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74A" w14:textId="7788AC48" w:rsidR="007E7372" w:rsidRPr="004F6FEB" w:rsidRDefault="007F66A3" w:rsidP="0091572C">
      <w:pPr>
        <w:spacing w:before="3000"/>
        <w:jc w:val="center"/>
        <w:rPr>
          <w:b/>
          <w:bCs/>
          <w:sz w:val="60"/>
          <w:szCs w:val="60"/>
          <w:lang w:val="fr-CA"/>
        </w:rPr>
      </w:pPr>
      <w:r w:rsidRPr="00BA41D1">
        <w:rPr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48E728C3" wp14:editId="2D71760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8515" cy="82296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7923" w:rsidRPr="004F6FEB">
        <w:rPr>
          <w:b/>
          <w:bCs/>
          <w:sz w:val="60"/>
          <w:szCs w:val="60"/>
          <w:lang w:val="fr-CA"/>
        </w:rPr>
        <w:t>R</w:t>
      </w:r>
      <w:r w:rsidR="00D57923" w:rsidRPr="004F6FEB">
        <w:rPr>
          <w:rFonts w:cs="Arial"/>
          <w:b/>
          <w:bCs/>
          <w:sz w:val="60"/>
          <w:szCs w:val="60"/>
          <w:lang w:val="fr-CA"/>
        </w:rPr>
        <w:t>é</w:t>
      </w:r>
      <w:r w:rsidR="00D57923" w:rsidRPr="004F6FEB">
        <w:rPr>
          <w:b/>
          <w:bCs/>
          <w:sz w:val="60"/>
          <w:szCs w:val="60"/>
          <w:lang w:val="fr-CA"/>
        </w:rPr>
        <w:t>sumé de la norme</w:t>
      </w:r>
    </w:p>
    <w:p w14:paraId="4463DC6A" w14:textId="6F6CF5FA" w:rsidR="007F66A3" w:rsidRPr="004F6FEB" w:rsidRDefault="005B1294" w:rsidP="0091572C">
      <w:pPr>
        <w:spacing w:before="800" w:after="800"/>
        <w:jc w:val="center"/>
        <w:rPr>
          <w:rStyle w:val="EmphasisUseSparingly"/>
          <w:lang w:val="fr-CA"/>
        </w:rPr>
      </w:pPr>
      <w:r w:rsidRPr="00BA41D1">
        <w:rPr>
          <w:b/>
          <w:bCs/>
          <w:noProof/>
          <w:sz w:val="60"/>
          <w:szCs w:val="60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61AE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IGuVPzcAAAABwEAAA8AAABkcnMv&#10;ZG93bnJldi54bWxMj0FLw0AQhe+C/2GZgje7qagNMZMigi0IglYvuW2y0yQ0Oxuz2zb+e6cne3oM&#10;7/HeN/lqcr060hg6zwiLeQKKuPa24wbh++v1NgUVomFres+E8EsBVsX1VW4y60/8ScdtbJSUcMgM&#10;QhvjkGkd6pacCXM/EIu386MzUc6x0XY0Jyl3vb5LkkftTMey0JqBXlqq99uDQ6DNR/lWNVyG8mf/&#10;vo6T4027RryZTc9PoCJN8T8MZ3xBh0KYKn9gG1SPkKZLSSIsRc528iCfVAj3ixR0ketL/u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R9z/xt8BAACe&#10;BAAAEAAAAAAAAAAAAAAAAADUAwAAZHJzL2luay9pbmsxLnhtbFBLAQItABQABgAIAAAAIQCBrlT8&#10;3AAAAAcBAAAPAAAAAAAAAAAAAAAAAOEFAABkcnMvZG93bnJldi54bWxQSwECLQAUAAYACAAAACEA&#10;eRi8nb8AAAAhAQAAGQAAAAAAAAAAAAAAAADqBgAAZHJzL19yZWxzL2Uyb0RvYy54bWwucmVsc1BL&#10;BQYAAAAABgAGAHgBAADgBwAAAAA=&#10;">
                <v:imagedata r:id="rId15" o:title=""/>
              </v:shape>
            </w:pict>
          </mc:Fallback>
        </mc:AlternateContent>
      </w:r>
      <w:r w:rsidRPr="00BA41D1">
        <w:rPr>
          <w:b/>
          <w:bCs/>
          <w:noProof/>
          <w:sz w:val="60"/>
          <w:szCs w:val="60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9848F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">
                <v:imagedata r:id="rId15" o:title=""/>
              </v:shape>
            </w:pict>
          </mc:Fallback>
        </mc:AlternateContent>
      </w:r>
      <w:r w:rsidR="00561B6C" w:rsidRPr="004F6FEB">
        <w:rPr>
          <w:b/>
          <w:bCs/>
          <w:sz w:val="60"/>
          <w:szCs w:val="60"/>
          <w:lang w:val="fr-CA"/>
        </w:rPr>
        <w:t>CAN-ASC-5.2.1:</w:t>
      </w:r>
      <w:r w:rsidR="00D90473">
        <w:rPr>
          <w:b/>
          <w:bCs/>
          <w:sz w:val="60"/>
          <w:szCs w:val="60"/>
          <w:lang w:val="fr-CA"/>
        </w:rPr>
        <w:t>2026</w:t>
      </w:r>
      <w:r w:rsidR="00A576F2">
        <w:rPr>
          <w:b/>
          <w:bCs/>
          <w:sz w:val="60"/>
          <w:szCs w:val="60"/>
          <w:lang w:val="fr-CA"/>
        </w:rPr>
        <w:t xml:space="preserve"> – </w:t>
      </w:r>
      <w:r w:rsidR="004F6FEB">
        <w:rPr>
          <w:b/>
          <w:bCs/>
          <w:sz w:val="60"/>
          <w:szCs w:val="60"/>
          <w:lang w:val="fr-CA"/>
        </w:rPr>
        <w:t>Prestation de service</w:t>
      </w:r>
      <w:r w:rsidR="003B5298">
        <w:rPr>
          <w:b/>
          <w:bCs/>
          <w:sz w:val="60"/>
          <w:szCs w:val="60"/>
          <w:lang w:val="fr-CA"/>
        </w:rPr>
        <w:t>s accessibles</w:t>
      </w:r>
      <w:r w:rsidR="00264D15" w:rsidRPr="00F47616">
        <w:rPr>
          <w:rFonts w:cs="Arial"/>
          <w:bCs/>
          <w:noProof/>
        </w:rPr>
        <w:drawing>
          <wp:anchor distT="0" distB="0" distL="114300" distR="114300" simplePos="0" relativeHeight="251658243" behindDoc="1" locked="0" layoutInCell="1" allowOverlap="1" wp14:anchorId="6758EF9D" wp14:editId="6C958357">
            <wp:simplePos x="0" y="0"/>
            <wp:positionH relativeFrom="column">
              <wp:posOffset>1657350</wp:posOffset>
            </wp:positionH>
            <wp:positionV relativeFrom="page">
              <wp:posOffset>6266815</wp:posOffset>
            </wp:positionV>
            <wp:extent cx="2578100" cy="1997710"/>
            <wp:effectExtent l="0" t="0" r="0" b="2540"/>
            <wp:wrapNone/>
            <wp:docPr id="8" name="Picture 8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rque technique de Normes d'accessibilité Canada. Le mot « accessible » est affiché au centre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A3" w:rsidRPr="004F6FEB">
        <w:rPr>
          <w:rStyle w:val="EmphasisUseSparingly"/>
          <w:lang w:val="fr-CA"/>
        </w:rPr>
        <w:br w:type="page"/>
      </w:r>
    </w:p>
    <w:p w14:paraId="420CC23B" w14:textId="51B14F9F" w:rsidR="0062449B" w:rsidRPr="003B5298" w:rsidRDefault="003B5298" w:rsidP="00752C0F">
      <w:pPr>
        <w:spacing w:before="100" w:beforeAutospacing="1"/>
        <w:rPr>
          <w:lang w:val="fr-CA"/>
        </w:rPr>
      </w:pPr>
      <w:r w:rsidRPr="003B5298">
        <w:rPr>
          <w:lang w:val="fr-CA"/>
        </w:rPr>
        <w:lastRenderedPageBreak/>
        <w:t xml:space="preserve">Aucune partie de cette publication ne peut être reproduite sous </w:t>
      </w:r>
      <w:r>
        <w:rPr>
          <w:lang w:val="fr-CA"/>
        </w:rPr>
        <w:t>quelque form</w:t>
      </w:r>
      <w:r w:rsidR="004C42E9">
        <w:rPr>
          <w:lang w:val="fr-CA"/>
        </w:rPr>
        <w:t>e</w:t>
      </w:r>
      <w:r>
        <w:rPr>
          <w:lang w:val="fr-CA"/>
        </w:rPr>
        <w:t xml:space="preserve"> que ce soit sans l’autorisation préalable de l’</w:t>
      </w:r>
      <w:r w:rsidR="004C42E9">
        <w:rPr>
          <w:lang w:val="fr-CA"/>
        </w:rPr>
        <w:t>éditeur</w:t>
      </w:r>
      <w:r w:rsidR="0062449B" w:rsidRPr="003B5298">
        <w:rPr>
          <w:lang w:val="fr-CA"/>
        </w:rPr>
        <w:t>.</w:t>
      </w:r>
    </w:p>
    <w:p w14:paraId="4521DE0E" w14:textId="6CAE54D8" w:rsidR="00752C0F" w:rsidRPr="00163710" w:rsidRDefault="00752C0F" w:rsidP="00752C0F">
      <w:pPr>
        <w:spacing w:before="100" w:beforeAutospacing="1"/>
        <w:contextualSpacing/>
        <w:rPr>
          <w:lang w:val="fr-CA"/>
        </w:rPr>
      </w:pPr>
      <w:r w:rsidRPr="00163710">
        <w:rPr>
          <w:lang w:val="fr-CA"/>
        </w:rPr>
        <w:t>ISBN</w:t>
      </w:r>
      <w:r>
        <w:rPr>
          <w:lang w:val="fr-CA"/>
        </w:rPr>
        <w:t xml:space="preserve"> </w:t>
      </w:r>
      <w:r w:rsidRPr="00163710">
        <w:rPr>
          <w:lang w:val="fr-CA"/>
        </w:rPr>
        <w:t xml:space="preserve">: </w:t>
      </w:r>
      <w:r w:rsidR="00B56FE8" w:rsidRPr="00163710">
        <w:rPr>
          <w:lang w:val="fr-CA"/>
        </w:rPr>
        <w:t>978-0-660-99160-3</w:t>
      </w:r>
    </w:p>
    <w:p w14:paraId="3F5093FB" w14:textId="279DFD1A" w:rsidR="00752C0F" w:rsidRPr="00163710" w:rsidRDefault="00752C0F" w:rsidP="00752C0F">
      <w:pPr>
        <w:spacing w:before="100" w:beforeAutospacing="1"/>
        <w:rPr>
          <w:lang w:val="fr-CA"/>
        </w:rPr>
      </w:pPr>
      <w:r>
        <w:rPr>
          <w:lang w:val="fr-CA"/>
        </w:rPr>
        <w:t>Numéro de c</w:t>
      </w:r>
      <w:r w:rsidRPr="00163710">
        <w:rPr>
          <w:lang w:val="fr-CA"/>
        </w:rPr>
        <w:t>atalogue</w:t>
      </w:r>
      <w:r>
        <w:rPr>
          <w:lang w:val="fr-CA"/>
        </w:rPr>
        <w:t xml:space="preserve"> </w:t>
      </w:r>
      <w:r w:rsidRPr="00163710">
        <w:rPr>
          <w:lang w:val="fr-CA"/>
        </w:rPr>
        <w:t xml:space="preserve">: </w:t>
      </w:r>
      <w:r w:rsidR="00B56FE8" w:rsidRPr="00163710">
        <w:rPr>
          <w:lang w:val="fr-CA"/>
        </w:rPr>
        <w:t>AS4-48/1-2026F-PDF</w:t>
      </w:r>
    </w:p>
    <w:p w14:paraId="7B693FEA" w14:textId="4803558C" w:rsidR="002422C0" w:rsidRDefault="004C42E9" w:rsidP="00752C0F">
      <w:pPr>
        <w:spacing w:before="100" w:beforeAutospacing="1"/>
        <w:rPr>
          <w:lang w:val="fr-CA"/>
        </w:rPr>
      </w:pPr>
      <w:r w:rsidRPr="004C42E9">
        <w:rPr>
          <w:lang w:val="fr-CA"/>
        </w:rPr>
        <w:t xml:space="preserve">La </w:t>
      </w:r>
      <w:r w:rsidR="0062449B" w:rsidRPr="004C42E9">
        <w:rPr>
          <w:lang w:val="fr-CA"/>
        </w:rPr>
        <w:t>publicatio</w:t>
      </w:r>
      <w:r w:rsidR="002422C0" w:rsidRPr="004C42E9">
        <w:rPr>
          <w:lang w:val="fr-CA"/>
        </w:rPr>
        <w:t>n</w:t>
      </w:r>
      <w:r w:rsidR="0062449B" w:rsidRPr="004C42E9">
        <w:rPr>
          <w:lang w:val="fr-CA"/>
        </w:rPr>
        <w:t xml:space="preserve"> </w:t>
      </w:r>
      <w:r w:rsidRPr="004C42E9">
        <w:rPr>
          <w:lang w:val="fr-CA"/>
        </w:rPr>
        <w:t xml:space="preserve">est disponible en format </w:t>
      </w:r>
      <w:r w:rsidR="0062449B" w:rsidRPr="004C42E9">
        <w:rPr>
          <w:lang w:val="fr-CA"/>
        </w:rPr>
        <w:t xml:space="preserve">HTML </w:t>
      </w:r>
      <w:r>
        <w:rPr>
          <w:rFonts w:cs="Arial"/>
          <w:lang w:val="fr-CA"/>
        </w:rPr>
        <w:t>à</w:t>
      </w:r>
      <w:r>
        <w:rPr>
          <w:lang w:val="fr-CA"/>
        </w:rPr>
        <w:t xml:space="preserve"> l’adresse suivante</w:t>
      </w:r>
      <w:r w:rsidR="009E1E01" w:rsidRPr="004C42E9">
        <w:rPr>
          <w:lang w:val="fr-CA"/>
        </w:rPr>
        <w:t xml:space="preserve">: </w:t>
      </w:r>
      <w:hyperlink r:id="rId18" w:history="1">
        <w:r w:rsidR="005843E8" w:rsidRPr="00A40961">
          <w:rPr>
            <w:rStyle w:val="Hyperlink"/>
            <w:lang w:val="fr-CA"/>
          </w:rPr>
          <w:t>https://accessibilite.canada.ca/elaboration-normes-accessibilite/can-asc-521-conception-prestation-programmes-services-accessibles</w:t>
        </w:r>
      </w:hyperlink>
    </w:p>
    <w:p w14:paraId="4189266C" w14:textId="31A9111B" w:rsidR="0062449B" w:rsidRPr="005F787E" w:rsidRDefault="004C42E9" w:rsidP="00752C0F">
      <w:pPr>
        <w:spacing w:before="100" w:beforeAutospacing="1"/>
        <w:rPr>
          <w:lang w:val="fr-CA"/>
        </w:rPr>
      </w:pPr>
      <w:r w:rsidRPr="005F787E">
        <w:rPr>
          <w:lang w:val="fr-CA"/>
        </w:rPr>
        <w:t xml:space="preserve">Pour plus amples </w:t>
      </w:r>
      <w:r w:rsidR="005F787E" w:rsidRPr="005F787E">
        <w:rPr>
          <w:lang w:val="fr-CA"/>
        </w:rPr>
        <w:t>renseignemen</w:t>
      </w:r>
      <w:r w:rsidR="005F787E">
        <w:rPr>
          <w:lang w:val="fr-CA"/>
        </w:rPr>
        <w:t>ts ou pour d’autres formats</w:t>
      </w:r>
      <w:r w:rsidR="0012721E" w:rsidRPr="005F787E">
        <w:rPr>
          <w:lang w:val="fr-CA"/>
        </w:rPr>
        <w:t>,</w:t>
      </w:r>
      <w:r w:rsidR="005F787E">
        <w:rPr>
          <w:lang w:val="fr-CA"/>
        </w:rPr>
        <w:t xml:space="preserve"> veuillez communiquer avec</w:t>
      </w:r>
      <w:r w:rsidR="0062449B" w:rsidRPr="005F787E">
        <w:rPr>
          <w:lang w:val="fr-CA"/>
        </w:rPr>
        <w:t>:</w:t>
      </w:r>
    </w:p>
    <w:p w14:paraId="4593DB0C" w14:textId="70AD1BC4" w:rsidR="0062449B" w:rsidRPr="00BA41D1" w:rsidRDefault="005F787E" w:rsidP="00752C0F">
      <w:pPr>
        <w:spacing w:before="100" w:beforeAutospacing="1"/>
        <w:rPr>
          <w:lang w:val="fr-CA"/>
        </w:rPr>
      </w:pPr>
      <w:r>
        <w:rPr>
          <w:lang w:val="fr-CA"/>
        </w:rPr>
        <w:t>Normes d’accessibilité Canada</w:t>
      </w:r>
      <w:r w:rsidR="0062449B" w:rsidRPr="00BA41D1">
        <w:rPr>
          <w:lang w:val="fr-CA"/>
        </w:rPr>
        <w:br/>
        <w:t>320, S</w:t>
      </w:r>
      <w:r w:rsidR="00F40E15" w:rsidRPr="00BA41D1">
        <w:rPr>
          <w:lang w:val="fr-CA"/>
        </w:rPr>
        <w:t>ain</w:t>
      </w:r>
      <w:r w:rsidR="0062449B" w:rsidRPr="00BA41D1">
        <w:rPr>
          <w:lang w:val="fr-CA"/>
        </w:rPr>
        <w:t xml:space="preserve">t-Joseph Boulevard, </w:t>
      </w:r>
      <w:r>
        <w:rPr>
          <w:lang w:val="fr-CA"/>
        </w:rPr>
        <w:t xml:space="preserve">bureau </w:t>
      </w:r>
      <w:r w:rsidR="0062449B" w:rsidRPr="00BA41D1">
        <w:rPr>
          <w:lang w:val="fr-CA"/>
        </w:rPr>
        <w:t>246</w:t>
      </w:r>
      <w:r w:rsidR="0062449B" w:rsidRPr="00BA41D1">
        <w:rPr>
          <w:lang w:val="fr-CA"/>
        </w:rPr>
        <w:br/>
        <w:t xml:space="preserve">Gatineau, </w:t>
      </w:r>
      <w:r w:rsidR="0012721E" w:rsidRPr="00BA41D1">
        <w:rPr>
          <w:lang w:val="fr-CA"/>
        </w:rPr>
        <w:t>QC J</w:t>
      </w:r>
      <w:r w:rsidR="0062449B" w:rsidRPr="00BA41D1">
        <w:rPr>
          <w:lang w:val="fr-CA"/>
        </w:rPr>
        <w:t>8Y 3Y8</w:t>
      </w:r>
      <w:r w:rsidR="0062449B" w:rsidRPr="00BA41D1">
        <w:rPr>
          <w:lang w:val="fr-CA"/>
        </w:rPr>
        <w:br/>
        <w:t>1-833-854-7628</w:t>
      </w:r>
    </w:p>
    <w:p w14:paraId="54472A2F" w14:textId="0E51BB70" w:rsidR="0062449B" w:rsidRPr="00752C0F" w:rsidRDefault="0062449B" w:rsidP="00752C0F">
      <w:pPr>
        <w:spacing w:before="100" w:beforeAutospacing="1"/>
        <w:rPr>
          <w:lang w:val="fr-CA"/>
        </w:rPr>
      </w:pPr>
      <w:hyperlink r:id="rId19" w:history="1">
        <w:r w:rsidRPr="00752C0F">
          <w:rPr>
            <w:rStyle w:val="Hyperlink"/>
            <w:lang w:val="fr-CA"/>
          </w:rPr>
          <w:t>accessible.canada.ca</w:t>
        </w:r>
      </w:hyperlink>
    </w:p>
    <w:p w14:paraId="492A2A36" w14:textId="3D75A97D" w:rsidR="0062449B" w:rsidRPr="005F7970" w:rsidRDefault="0062449B" w:rsidP="00752C0F">
      <w:pPr>
        <w:spacing w:before="100" w:beforeAutospacing="1"/>
        <w:rPr>
          <w:lang w:val="fr-CA"/>
        </w:rPr>
      </w:pPr>
      <w:r w:rsidRPr="005C4C81">
        <w:rPr>
          <w:lang w:val="fr-CA"/>
        </w:rPr>
        <w:t xml:space="preserve">© </w:t>
      </w:r>
      <w:r w:rsidR="005C4C81" w:rsidRPr="005C4C81">
        <w:rPr>
          <w:lang w:val="fr-CA"/>
        </w:rPr>
        <w:t xml:space="preserve">Sa </w:t>
      </w:r>
      <w:r w:rsidR="005F7970" w:rsidRPr="005C4C81">
        <w:rPr>
          <w:lang w:val="fr-CA"/>
        </w:rPr>
        <w:t>Majesté</w:t>
      </w:r>
      <w:r w:rsidRPr="005C4C81">
        <w:rPr>
          <w:lang w:val="fr-CA"/>
        </w:rPr>
        <w:t xml:space="preserve"> </w:t>
      </w:r>
      <w:r w:rsidR="005C4C81" w:rsidRPr="005C4C81">
        <w:rPr>
          <w:lang w:val="fr-CA"/>
        </w:rPr>
        <w:t>le Roi du chef du Canada</w:t>
      </w:r>
      <w:r w:rsidRPr="005C4C81">
        <w:rPr>
          <w:lang w:val="fr-CA"/>
        </w:rPr>
        <w:t xml:space="preserve">, </w:t>
      </w:r>
      <w:r w:rsidR="005F7970" w:rsidRPr="005C4C81">
        <w:rPr>
          <w:lang w:val="fr-CA"/>
        </w:rPr>
        <w:t>r</w:t>
      </w:r>
      <w:r w:rsidR="005F7970">
        <w:rPr>
          <w:lang w:val="fr-CA"/>
        </w:rPr>
        <w:t>eprésentée</w:t>
      </w:r>
      <w:r w:rsidR="005C4C81">
        <w:rPr>
          <w:lang w:val="fr-CA"/>
        </w:rPr>
        <w:t xml:space="preserve"> par le ou la ministre</w:t>
      </w:r>
      <w:r w:rsidRPr="005C4C81">
        <w:rPr>
          <w:lang w:val="fr-CA"/>
        </w:rPr>
        <w:t xml:space="preserve"> respons</w:t>
      </w:r>
      <w:r w:rsidR="005F7970">
        <w:rPr>
          <w:lang w:val="fr-CA"/>
        </w:rPr>
        <w:t>able</w:t>
      </w:r>
      <w:r w:rsidRPr="005C4C81">
        <w:rPr>
          <w:lang w:val="fr-CA"/>
        </w:rPr>
        <w:t xml:space="preserve"> </w:t>
      </w:r>
      <w:r w:rsidR="005F7970">
        <w:rPr>
          <w:lang w:val="fr-CA"/>
        </w:rPr>
        <w:t xml:space="preserve">de la </w:t>
      </w:r>
      <w:r w:rsidR="005F7970" w:rsidRPr="005F7970">
        <w:rPr>
          <w:i/>
          <w:iCs/>
          <w:lang w:val="fr-CA"/>
        </w:rPr>
        <w:t>Loi canadienne sur l’accessibilité</w:t>
      </w:r>
      <w:r w:rsidRPr="005F7970">
        <w:rPr>
          <w:lang w:val="fr-CA"/>
        </w:rPr>
        <w:t>, 202</w:t>
      </w:r>
      <w:r w:rsidR="007729A9" w:rsidRPr="005F7970">
        <w:rPr>
          <w:lang w:val="fr-CA"/>
        </w:rPr>
        <w:t>6</w:t>
      </w:r>
      <w:r w:rsidRPr="005F7970">
        <w:rPr>
          <w:lang w:val="fr-CA"/>
        </w:rPr>
        <w:t>.</w:t>
      </w:r>
    </w:p>
    <w:p w14:paraId="7FD98079" w14:textId="77777777" w:rsidR="00E02902" w:rsidRPr="005F7970" w:rsidRDefault="00E02902">
      <w:pPr>
        <w:spacing w:after="0" w:afterAutospacing="0"/>
        <w:rPr>
          <w:kern w:val="2"/>
          <w:szCs w:val="28"/>
          <w:lang w:val="fr-CA"/>
          <w14:ligatures w14:val="standardContextual"/>
        </w:rPr>
      </w:pPr>
      <w:r w:rsidRPr="005F7970">
        <w:rPr>
          <w:kern w:val="2"/>
          <w:szCs w:val="28"/>
          <w:lang w:val="fr-CA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noProof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rFonts w:cs="Arial"/>
          <w:b/>
          <w:color w:val="auto"/>
        </w:rPr>
      </w:sdtEndPr>
      <w:sdtContent>
        <w:p w14:paraId="3AFCB64C" w14:textId="3C4257EF" w:rsidR="00E15ACD" w:rsidRPr="00BA41D1" w:rsidRDefault="009E1E01" w:rsidP="005A0756">
          <w:pPr>
            <w:pStyle w:val="TOCHeading"/>
            <w:spacing w:before="100" w:after="100" w:afterAutospacing="1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BA41D1">
            <w:rPr>
              <w:rFonts w:ascii="Arial" w:hAnsi="Arial"/>
              <w:b/>
              <w:bCs/>
              <w:color w:val="auto"/>
              <w:sz w:val="40"/>
            </w:rPr>
            <w:t xml:space="preserve">Table </w:t>
          </w:r>
          <w:r w:rsidR="005F7970">
            <w:rPr>
              <w:rFonts w:ascii="Arial" w:hAnsi="Arial"/>
              <w:b/>
              <w:bCs/>
              <w:color w:val="auto"/>
              <w:sz w:val="40"/>
            </w:rPr>
            <w:t>des matières</w:t>
          </w:r>
        </w:p>
        <w:p w14:paraId="5140AE7A" w14:textId="4E4FF44B" w:rsidR="00A84A03" w:rsidRPr="00CA5CAB" w:rsidRDefault="00027C35">
          <w:pPr>
            <w:pStyle w:val="TOC1"/>
            <w:rPr>
              <w:rFonts w:eastAsiaTheme="minorEastAsia"/>
              <w:lang w:eastAsia="en-CA"/>
            </w:rPr>
          </w:pPr>
          <w:r w:rsidRPr="007D1792">
            <w:rPr>
              <w:noProof w:val="0"/>
            </w:rPr>
            <w:fldChar w:fldCharType="begin"/>
          </w:r>
          <w:r w:rsidRPr="007D1792">
            <w:instrText xml:space="preserve"> TOC \o "1-3" \h \z \u </w:instrText>
          </w:r>
          <w:r w:rsidRPr="007D1792">
            <w:rPr>
              <w:noProof w:val="0"/>
            </w:rPr>
            <w:fldChar w:fldCharType="separate"/>
          </w:r>
          <w:hyperlink w:anchor="_Toc228439030" w:history="1">
            <w:r w:rsidR="00A84A03" w:rsidRPr="00CA5CAB">
              <w:rPr>
                <w:rStyle w:val="Hyperlink"/>
              </w:rPr>
              <w:t>Introduction à la norme CAN-ASC-5.2.1:2026 –Prestation de services accessibles</w:t>
            </w:r>
            <w:r w:rsidR="00A84A03" w:rsidRPr="00CA5CAB">
              <w:rPr>
                <w:webHidden/>
              </w:rPr>
              <w:tab/>
            </w:r>
            <w:r w:rsidR="00A84A03" w:rsidRPr="00CA5CAB">
              <w:rPr>
                <w:webHidden/>
              </w:rPr>
              <w:fldChar w:fldCharType="begin"/>
            </w:r>
            <w:r w:rsidR="00A84A03" w:rsidRPr="00CA5CAB">
              <w:rPr>
                <w:webHidden/>
              </w:rPr>
              <w:instrText xml:space="preserve"> PAGEREF _Toc228439030 \h </w:instrText>
            </w:r>
            <w:r w:rsidR="00A84A03" w:rsidRPr="00CA5CAB">
              <w:rPr>
                <w:webHidden/>
              </w:rPr>
            </w:r>
            <w:r w:rsidR="00A84A03" w:rsidRPr="00CA5CAB">
              <w:rPr>
                <w:webHidden/>
              </w:rPr>
              <w:fldChar w:fldCharType="separate"/>
            </w:r>
            <w:r w:rsidR="00A84A03" w:rsidRPr="00CA5CAB">
              <w:rPr>
                <w:webHidden/>
              </w:rPr>
              <w:t>5</w:t>
            </w:r>
            <w:r w:rsidR="00A84A03" w:rsidRPr="00CA5CAB">
              <w:rPr>
                <w:webHidden/>
              </w:rPr>
              <w:fldChar w:fldCharType="end"/>
            </w:r>
          </w:hyperlink>
        </w:p>
        <w:p w14:paraId="3972711C" w14:textId="14D1DBED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1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Objectifs et but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_Toc228439031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6A237F" w14:textId="54161B1A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2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Portée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_Toc228439032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7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E0C7A8" w14:textId="6B7D7969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33" w:history="1">
            <w:r w:rsidRPr="00CA5CAB">
              <w:rPr>
                <w:rStyle w:val="Hyperlink"/>
              </w:rPr>
              <w:t>Exigences générales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_Toc228439033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8</w:t>
            </w:r>
            <w:r w:rsidRPr="00CA5CAB">
              <w:rPr>
                <w:webHidden/>
              </w:rPr>
              <w:fldChar w:fldCharType="end"/>
            </w:r>
          </w:hyperlink>
        </w:p>
        <w:p w14:paraId="2A585013" w14:textId="03F89B5D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4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Communication accessible et méthodes alternatives de prestation de services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_Toc228439034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04ACCA" w14:textId="3565E836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35" w:history="1">
            <w:r w:rsidRPr="00CA5CAB">
              <w:rPr>
                <w:rStyle w:val="Hyperlink"/>
              </w:rPr>
              <w:t>Communication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_Toc228439035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10</w:t>
            </w:r>
            <w:r w:rsidRPr="00CA5CAB">
              <w:rPr>
                <w:webHidden/>
              </w:rPr>
              <w:fldChar w:fldCharType="end"/>
            </w:r>
          </w:hyperlink>
        </w:p>
        <w:p w14:paraId="63658A96" w14:textId="4DBCDB55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6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Considérations générales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_Toc228439036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828817" w14:textId="1C2D4FD4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7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Informations essentielles et interruptions de service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_Toc228439037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BADE7" w14:textId="197E811E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38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Interprétation de communication et services d’intervention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_Toc228439038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3B3EB2" w14:textId="29C0803C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39" w:history="1">
            <w:r w:rsidRPr="00CA5CAB">
              <w:rPr>
                <w:rStyle w:val="Hyperlink"/>
              </w:rPr>
              <w:t>Prestation de services numériques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_Toc228439039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12</w:t>
            </w:r>
            <w:r w:rsidRPr="00CA5CAB">
              <w:rPr>
                <w:webHidden/>
              </w:rPr>
              <w:fldChar w:fldCharType="end"/>
            </w:r>
          </w:hyperlink>
        </w:p>
        <w:p w14:paraId="43E13351" w14:textId="12CBC61F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0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Plateformes de service et livraison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_Toc228439040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7A7F8C" w14:textId="6F20246F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41" w:history="1">
            <w:r w:rsidRPr="00CA5CAB">
              <w:rPr>
                <w:rStyle w:val="Hyperlink"/>
              </w:rPr>
              <w:t>Prestation de services dans l’environnement bâti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_Toc228439041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13</w:t>
            </w:r>
            <w:r w:rsidRPr="00CA5CAB">
              <w:rPr>
                <w:webHidden/>
              </w:rPr>
              <w:fldChar w:fldCharType="end"/>
            </w:r>
          </w:hyperlink>
        </w:p>
        <w:p w14:paraId="437BDE86" w14:textId="31E968FB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2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Informations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_Toc228439042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13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148B28" w14:textId="122C10F8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3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Environnement bâti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_Toc228439043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14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2B3427" w14:textId="2184940C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44" w:history="1">
            <w:r w:rsidRPr="00CA5CAB">
              <w:rPr>
                <w:rStyle w:val="Hyperlink"/>
              </w:rPr>
              <w:t>Chiens-guides et chiens d’assistance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_Toc228439044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16</w:t>
            </w:r>
            <w:r w:rsidRPr="00CA5CAB">
              <w:rPr>
                <w:webHidden/>
              </w:rPr>
              <w:fldChar w:fldCharType="end"/>
            </w:r>
          </w:hyperlink>
        </w:p>
        <w:p w14:paraId="397CA5F8" w14:textId="368D048F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5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Accès, demandes de renseignements et documentation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_Toc228439045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16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7F7DA" w14:textId="78E390EA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6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Solutions de rechange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_Toc228439046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17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EC6174" w14:textId="7A1E6596" w:rsidR="00A84A03" w:rsidRPr="00CA5CAB" w:rsidRDefault="00A84A03">
          <w:pPr>
            <w:pStyle w:val="TOC1"/>
            <w:rPr>
              <w:rFonts w:eastAsiaTheme="minorEastAsia"/>
              <w:lang w:eastAsia="en-CA"/>
            </w:rPr>
          </w:pPr>
          <w:hyperlink w:anchor="_Toc228439047" w:history="1">
            <w:r w:rsidRPr="00CA5CAB">
              <w:rPr>
                <w:rStyle w:val="Hyperlink"/>
              </w:rPr>
              <w:t>Formation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_Toc228439047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18</w:t>
            </w:r>
            <w:r w:rsidRPr="00CA5CAB">
              <w:rPr>
                <w:webHidden/>
              </w:rPr>
              <w:fldChar w:fldCharType="end"/>
            </w:r>
          </w:hyperlink>
        </w:p>
        <w:p w14:paraId="03637157" w14:textId="65DA9CC3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8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Application de la formation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_Toc228439048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18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FFD40D" w14:textId="7A75E4AC" w:rsidR="00A84A03" w:rsidRPr="00CA5CAB" w:rsidRDefault="00A84A03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28439049" w:history="1">
            <w:r w:rsidRPr="00CA5CAB">
              <w:rPr>
                <w:rStyle w:val="Hyperlink"/>
                <w:rFonts w:ascii="Arial" w:hAnsi="Arial" w:cs="Arial"/>
                <w:noProof/>
                <w:sz w:val="28"/>
                <w:szCs w:val="28"/>
                <w:lang w:val="fr-CA"/>
              </w:rPr>
              <w:t>Contenu, élaboration et livraison de la formation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_Toc228439049 \h </w:instrTex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t>18</w:t>
            </w:r>
            <w:r w:rsidRPr="00CA5CAB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76A81A" w14:textId="048DEECF" w:rsidR="00A84A03" w:rsidRDefault="00A84A03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28439050" w:history="1">
            <w:r w:rsidRPr="00CA5CAB">
              <w:rPr>
                <w:rStyle w:val="Hyperlink"/>
              </w:rPr>
              <w:t>Rétroaction</w:t>
            </w:r>
            <w:r w:rsidRPr="00CA5CAB">
              <w:rPr>
                <w:webHidden/>
              </w:rPr>
              <w:tab/>
            </w:r>
            <w:r w:rsidRPr="00CA5CAB">
              <w:rPr>
                <w:webHidden/>
              </w:rPr>
              <w:fldChar w:fldCharType="begin"/>
            </w:r>
            <w:r w:rsidRPr="00CA5CAB">
              <w:rPr>
                <w:webHidden/>
              </w:rPr>
              <w:instrText xml:space="preserve"> PAGEREF _Toc228439050 \h </w:instrText>
            </w:r>
            <w:r w:rsidRPr="00CA5CAB">
              <w:rPr>
                <w:webHidden/>
              </w:rPr>
            </w:r>
            <w:r w:rsidRPr="00CA5CAB">
              <w:rPr>
                <w:webHidden/>
              </w:rPr>
              <w:fldChar w:fldCharType="separate"/>
            </w:r>
            <w:r w:rsidRPr="00CA5CAB">
              <w:rPr>
                <w:webHidden/>
              </w:rPr>
              <w:t>20</w:t>
            </w:r>
            <w:r w:rsidRPr="00CA5CAB">
              <w:rPr>
                <w:webHidden/>
              </w:rPr>
              <w:fldChar w:fldCharType="end"/>
            </w:r>
          </w:hyperlink>
        </w:p>
        <w:p w14:paraId="2639C45E" w14:textId="481BBBD2" w:rsidR="00027C35" w:rsidRPr="007D1792" w:rsidRDefault="00027C35" w:rsidP="005A0756">
          <w:pPr>
            <w:pStyle w:val="TOC1"/>
          </w:pPr>
          <w:r w:rsidRPr="007D1792">
            <w:rPr>
              <w:b/>
              <w:bCs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DE3CA3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DE3CA3">
        <w:rPr>
          <w:rFonts w:cs="Arial"/>
          <w:szCs w:val="28"/>
        </w:rPr>
        <w:br w:type="page"/>
      </w:r>
    </w:p>
    <w:p w14:paraId="0CA8F0EF" w14:textId="1E3239E1" w:rsidR="005C59B4" w:rsidRPr="002E5457" w:rsidRDefault="005C59B4" w:rsidP="002E5457">
      <w:pPr>
        <w:pStyle w:val="Heading1"/>
      </w:pPr>
      <w:bookmarkStart w:id="1" w:name="_Toc228439030"/>
      <w:r w:rsidRPr="002E5457">
        <w:lastRenderedPageBreak/>
        <w:t xml:space="preserve">Introduction </w:t>
      </w:r>
      <w:r w:rsidR="00107783" w:rsidRPr="002E5457">
        <w:t>à</w:t>
      </w:r>
      <w:r w:rsidR="00E6082A" w:rsidRPr="002E5457">
        <w:t xml:space="preserve"> la norme</w:t>
      </w:r>
      <w:r w:rsidRPr="002E5457">
        <w:t xml:space="preserve"> CAN-ASC-5.2.1:</w:t>
      </w:r>
      <w:r w:rsidR="00F85592" w:rsidRPr="002E5457">
        <w:t>2026</w:t>
      </w:r>
      <w:r w:rsidRPr="002E5457">
        <w:t xml:space="preserve"> –</w:t>
      </w:r>
      <w:r w:rsidR="00E6082A" w:rsidRPr="002E5457">
        <w:t>P</w:t>
      </w:r>
      <w:r w:rsidRPr="002E5457">
        <w:t>restation de services accessibles</w:t>
      </w:r>
      <w:bookmarkEnd w:id="1"/>
    </w:p>
    <w:p w14:paraId="211F54FD" w14:textId="499D30D5" w:rsidR="009E1E01" w:rsidRPr="00453238" w:rsidRDefault="00640A74" w:rsidP="00C82BE2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 w:rsidRPr="00640A74">
        <w:rPr>
          <w:rFonts w:cs="Arial"/>
          <w:lang w:val="fr-CA"/>
        </w:rPr>
        <w:t>Il s</w:t>
      </w:r>
      <w:r w:rsidR="006C6D6B">
        <w:rPr>
          <w:rFonts w:cs="Arial"/>
          <w:lang w:val="fr-CA"/>
        </w:rPr>
        <w:t>’</w:t>
      </w:r>
      <w:r w:rsidRPr="00640A74">
        <w:rPr>
          <w:rFonts w:cs="Arial"/>
          <w:lang w:val="fr-CA"/>
        </w:rPr>
        <w:t>agit de la première édition de la</w:t>
      </w:r>
      <w:r w:rsidR="00DB6F03">
        <w:rPr>
          <w:rFonts w:cs="Arial"/>
          <w:lang w:val="fr-CA"/>
        </w:rPr>
        <w:t xml:space="preserve"> norme</w:t>
      </w:r>
      <w:r w:rsidRPr="00640A74">
        <w:rPr>
          <w:rFonts w:cs="Arial"/>
          <w:lang w:val="fr-CA"/>
        </w:rPr>
        <w:t xml:space="preserve"> </w:t>
      </w:r>
      <w:r w:rsidR="002319D9" w:rsidRPr="00453238">
        <w:rPr>
          <w:rFonts w:cs="Arial"/>
          <w:lang w:val="fr-CA"/>
        </w:rPr>
        <w:t>CAN-ASC-5.2.</w:t>
      </w:r>
      <w:r w:rsidR="00B21192">
        <w:rPr>
          <w:rFonts w:cs="Arial"/>
          <w:lang w:val="fr-CA"/>
        </w:rPr>
        <w:t>1</w:t>
      </w:r>
      <w:r w:rsidR="00365267">
        <w:rPr>
          <w:rFonts w:cs="Arial"/>
          <w:lang w:val="fr-CA"/>
        </w:rPr>
        <w:t>, P</w:t>
      </w:r>
      <w:r w:rsidR="002319D9" w:rsidRPr="00453238">
        <w:rPr>
          <w:rFonts w:cs="Arial"/>
          <w:lang w:val="fr-CA"/>
        </w:rPr>
        <w:t>restation de services accessible</w:t>
      </w:r>
      <w:r w:rsidR="00B21192">
        <w:rPr>
          <w:rFonts w:cs="Arial"/>
          <w:lang w:val="fr-CA"/>
        </w:rPr>
        <w:t>s</w:t>
      </w:r>
      <w:r w:rsidR="009E1E01" w:rsidRPr="00453238">
        <w:rPr>
          <w:rFonts w:cs="Arial"/>
          <w:lang w:val="fr-CA"/>
        </w:rPr>
        <w:t>.</w:t>
      </w:r>
    </w:p>
    <w:p w14:paraId="6A4FC35D" w14:textId="4987FDBA" w:rsidR="00083E32" w:rsidRPr="00083E32" w:rsidRDefault="00F107FE" w:rsidP="00C82BE2">
      <w:p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La présente</w:t>
      </w:r>
      <w:r w:rsidR="00083E32" w:rsidRPr="00083E32">
        <w:rPr>
          <w:lang w:val="fr-CA"/>
        </w:rPr>
        <w:t xml:space="preserve"> norme se concentre sur la prestation de services accessibles aux personnes en situation de handicap. Elle soutient un accès équitable, inclusif et sans obstacle pour tous.</w:t>
      </w:r>
    </w:p>
    <w:p w14:paraId="3EB0433A" w14:textId="77777777" w:rsidR="00083E32" w:rsidRPr="00083E32" w:rsidRDefault="00083E32" w:rsidP="00C82BE2">
      <w:pPr>
        <w:spacing w:before="100" w:beforeAutospacing="1" w:after="160" w:afterAutospacing="0" w:line="276" w:lineRule="auto"/>
        <w:rPr>
          <w:lang w:val="fr-CA"/>
        </w:rPr>
      </w:pPr>
      <w:r w:rsidRPr="00083E32">
        <w:rPr>
          <w:lang w:val="fr-CA"/>
        </w:rPr>
        <w:t>Les politiques, pratiques et mesures de chaque prestataire de services doivent :</w:t>
      </w:r>
    </w:p>
    <w:p w14:paraId="219A74B3" w14:textId="77777777" w:rsidR="00E14980" w:rsidRPr="00E14980" w:rsidRDefault="00E14980" w:rsidP="00094D80">
      <w:pPr>
        <w:pStyle w:val="ListParagraph"/>
        <w:numPr>
          <w:ilvl w:val="0"/>
          <w:numId w:val="23"/>
        </w:numPr>
        <w:spacing w:before="100" w:beforeAutospacing="1" w:after="160" w:afterAutospacing="0" w:line="276" w:lineRule="auto"/>
        <w:contextualSpacing w:val="0"/>
      </w:pPr>
      <w:r w:rsidRPr="00E14980">
        <w:t>être accessible au public, et</w:t>
      </w:r>
    </w:p>
    <w:p w14:paraId="1F9AECBD" w14:textId="4AD9796D" w:rsidR="00BE6AF1" w:rsidRPr="00C82BE2" w:rsidRDefault="00BE6AF1" w:rsidP="00094D80">
      <w:pPr>
        <w:pStyle w:val="ListParagraph"/>
        <w:numPr>
          <w:ilvl w:val="0"/>
          <w:numId w:val="23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BE6AF1">
        <w:rPr>
          <w:lang w:val="fr-CA"/>
        </w:rPr>
        <w:t>être accessible aux personnes en situation de handicap.</w:t>
      </w:r>
    </w:p>
    <w:p w14:paraId="5B6BF420" w14:textId="28D9778D" w:rsidR="00BE6AF1" w:rsidRPr="00BE6AF1" w:rsidRDefault="00F107FE" w:rsidP="00C82BE2">
      <w:pPr>
        <w:widowControl w:val="0"/>
        <w:spacing w:before="100" w:beforeAutospacing="1" w:after="160" w:afterAutospacing="0" w:line="276" w:lineRule="auto"/>
        <w:rPr>
          <w:rFonts w:cs="Arial"/>
          <w:lang w:val="fr-CA"/>
        </w:rPr>
      </w:pPr>
      <w:r>
        <w:rPr>
          <w:rFonts w:cs="Arial"/>
          <w:lang w:val="fr-CA"/>
        </w:rPr>
        <w:t>La présente</w:t>
      </w:r>
      <w:r w:rsidR="00BE6AF1" w:rsidRPr="00BE6AF1">
        <w:rPr>
          <w:rFonts w:cs="Arial"/>
          <w:lang w:val="fr-CA"/>
        </w:rPr>
        <w:t xml:space="preserve"> norme vise à s</w:t>
      </w:r>
      <w:r w:rsidR="006C6D6B">
        <w:rPr>
          <w:rFonts w:cs="Arial"/>
          <w:lang w:val="fr-CA"/>
        </w:rPr>
        <w:t>’</w:t>
      </w:r>
      <w:r w:rsidR="00BE6AF1" w:rsidRPr="00BE6AF1">
        <w:rPr>
          <w:rFonts w:cs="Arial"/>
          <w:lang w:val="fr-CA"/>
        </w:rPr>
        <w:t xml:space="preserve">aligner </w:t>
      </w:r>
      <w:r w:rsidR="000400CF">
        <w:rPr>
          <w:rFonts w:cs="Arial"/>
          <w:lang w:val="fr-CA"/>
        </w:rPr>
        <w:t>avec</w:t>
      </w:r>
      <w:r w:rsidR="00BE6AF1" w:rsidRPr="00BE6AF1">
        <w:rPr>
          <w:rFonts w:cs="Arial"/>
          <w:lang w:val="fr-CA"/>
        </w:rPr>
        <w:t xml:space="preserve"> </w:t>
      </w:r>
      <w:r w:rsidR="000400CF">
        <w:rPr>
          <w:rFonts w:cs="Arial"/>
          <w:lang w:val="fr-CA"/>
        </w:rPr>
        <w:t>les normes suivantes</w:t>
      </w:r>
      <w:r w:rsidR="00BE6AF1" w:rsidRPr="00BE6AF1">
        <w:rPr>
          <w:rFonts w:cs="Arial"/>
          <w:lang w:val="fr-CA"/>
        </w:rPr>
        <w:t>:</w:t>
      </w:r>
    </w:p>
    <w:p w14:paraId="1E4C4A67" w14:textId="1DB3E842" w:rsidR="00873088" w:rsidRDefault="00873088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873088">
        <w:rPr>
          <w:lang w:val="fr-CA"/>
        </w:rPr>
        <w:t>CAN</w:t>
      </w:r>
      <w:r w:rsidR="00242BF0">
        <w:rPr>
          <w:lang w:val="fr-CA"/>
        </w:rPr>
        <w:t>-</w:t>
      </w:r>
      <w:r w:rsidRPr="00873088">
        <w:rPr>
          <w:lang w:val="fr-CA"/>
        </w:rPr>
        <w:t>ASC</w:t>
      </w:r>
      <w:r w:rsidR="00266289">
        <w:rPr>
          <w:lang w:val="fr-CA"/>
        </w:rPr>
        <w:t xml:space="preserve"> </w:t>
      </w:r>
      <w:r w:rsidRPr="00873088">
        <w:rPr>
          <w:lang w:val="fr-CA"/>
        </w:rPr>
        <w:t>-</w:t>
      </w:r>
      <w:r w:rsidR="00266289">
        <w:rPr>
          <w:lang w:val="fr-CA"/>
        </w:rPr>
        <w:t xml:space="preserve"> </w:t>
      </w:r>
      <w:r w:rsidRPr="00873088">
        <w:rPr>
          <w:lang w:val="fr-CA"/>
        </w:rPr>
        <w:t>EN 301 549:2024</w:t>
      </w:r>
      <w:r w:rsidR="00242BF0">
        <w:rPr>
          <w:lang w:val="fr-CA"/>
        </w:rPr>
        <w:t xml:space="preserve"> </w:t>
      </w:r>
      <w:r w:rsidR="000400CF">
        <w:rPr>
          <w:lang w:val="fr-CA"/>
        </w:rPr>
        <w:t>–</w:t>
      </w:r>
      <w:r w:rsidR="00242BF0">
        <w:rPr>
          <w:lang w:val="fr-CA"/>
        </w:rPr>
        <w:t xml:space="preserve"> </w:t>
      </w:r>
      <w:r w:rsidRPr="00873088">
        <w:rPr>
          <w:lang w:val="fr-CA"/>
        </w:rPr>
        <w:t>Exigences d’accessibilité pour les produits et services de TIC (EN 301 549:2021, IDT)</w:t>
      </w:r>
    </w:p>
    <w:p w14:paraId="34E54570" w14:textId="29BB3819" w:rsidR="006C5CF2" w:rsidRPr="00873088" w:rsidRDefault="006C5CF2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6C5CF2">
        <w:rPr>
          <w:lang w:val="fr-CA"/>
        </w:rPr>
        <w:t>CAN</w:t>
      </w:r>
      <w:r w:rsidR="00242BF0">
        <w:rPr>
          <w:lang w:val="fr-CA"/>
        </w:rPr>
        <w:t>-</w:t>
      </w:r>
      <w:r w:rsidRPr="006C5CF2">
        <w:rPr>
          <w:lang w:val="fr-CA"/>
        </w:rPr>
        <w:t>ASC</w:t>
      </w:r>
      <w:r w:rsidR="00266289">
        <w:rPr>
          <w:lang w:val="fr-CA"/>
        </w:rPr>
        <w:t xml:space="preserve"> </w:t>
      </w:r>
      <w:r w:rsidRPr="006C5CF2">
        <w:rPr>
          <w:lang w:val="fr-CA"/>
        </w:rPr>
        <w:t>-</w:t>
      </w:r>
      <w:r w:rsidR="00266289">
        <w:rPr>
          <w:lang w:val="fr-CA"/>
        </w:rPr>
        <w:t xml:space="preserve"> </w:t>
      </w:r>
      <w:r w:rsidRPr="006C5CF2">
        <w:rPr>
          <w:lang w:val="fr-CA"/>
        </w:rPr>
        <w:t xml:space="preserve">1.1:2024 (RÉV-2025) </w:t>
      </w:r>
      <w:r w:rsidR="002F7DF0">
        <w:t>–</w:t>
      </w:r>
      <w:r w:rsidRPr="006C5CF2">
        <w:rPr>
          <w:lang w:val="fr-CA"/>
        </w:rPr>
        <w:t xml:space="preserve"> L’emploi</w:t>
      </w:r>
    </w:p>
    <w:p w14:paraId="6B3DAAD7" w14:textId="26ADDE60" w:rsidR="00417947" w:rsidRPr="00BA41D1" w:rsidRDefault="00417947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</w:pPr>
      <w:r w:rsidRPr="00417947">
        <w:t xml:space="preserve">CAN-ASC-3.1:2025 </w:t>
      </w:r>
      <w:r w:rsidR="002F7DF0">
        <w:t>–</w:t>
      </w:r>
      <w:r w:rsidRPr="00417947">
        <w:t xml:space="preserve"> Langage clair</w:t>
      </w:r>
    </w:p>
    <w:p w14:paraId="4FDD52F5" w14:textId="0EF46393" w:rsidR="00DC0E7E" w:rsidRDefault="009C2072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9C2072">
        <w:rPr>
          <w:lang w:val="fr-CA"/>
        </w:rPr>
        <w:t>CSA/ASC B651 Conception accessible pour l</w:t>
      </w:r>
      <w:r w:rsidR="006C6D6B">
        <w:rPr>
          <w:lang w:val="fr-CA"/>
        </w:rPr>
        <w:t>’</w:t>
      </w:r>
      <w:r w:rsidRPr="009C2072">
        <w:rPr>
          <w:lang w:val="fr-CA"/>
        </w:rPr>
        <w:t>environnement bâti</w:t>
      </w:r>
    </w:p>
    <w:p w14:paraId="22740311" w14:textId="77777777" w:rsidR="006743A9" w:rsidRPr="00DD4657" w:rsidRDefault="006743A9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  <w:lang w:val="fr-CA"/>
        </w:rPr>
      </w:pPr>
      <w:r w:rsidRPr="006743A9">
        <w:rPr>
          <w:lang w:val="fr-CA"/>
        </w:rPr>
        <w:t>CSA/ASC B651.2 Conception accessible des dispositifs interactifs libre-service, y compris les guichets automatiques bancaires</w:t>
      </w:r>
    </w:p>
    <w:p w14:paraId="6359C230" w14:textId="02FC1F0B" w:rsidR="00DD4657" w:rsidRDefault="00DD4657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  <w:i/>
          <w:iCs/>
          <w:lang w:val="fr-CA"/>
        </w:rPr>
      </w:pPr>
      <w:r w:rsidRPr="00686529">
        <w:rPr>
          <w:rFonts w:cs="Arial"/>
          <w:i/>
          <w:iCs/>
          <w:lang w:val="fr-CA"/>
        </w:rPr>
        <w:t>Loi canadienne sur l’accessibilité</w:t>
      </w:r>
    </w:p>
    <w:p w14:paraId="33C5B9CA" w14:textId="3E7C9086" w:rsidR="00611285" w:rsidRPr="00686529" w:rsidRDefault="0044505E" w:rsidP="00C82BE2">
      <w:pPr>
        <w:pStyle w:val="ListParagraph"/>
        <w:numPr>
          <w:ilvl w:val="0"/>
          <w:numId w:val="1"/>
        </w:numPr>
        <w:spacing w:before="100" w:beforeAutospacing="1" w:after="160" w:afterAutospacing="0" w:line="276" w:lineRule="auto"/>
        <w:contextualSpacing w:val="0"/>
        <w:rPr>
          <w:rFonts w:cs="Arial"/>
          <w:i/>
          <w:iCs/>
          <w:lang w:val="fr-CA"/>
        </w:rPr>
      </w:pPr>
      <w:r>
        <w:rPr>
          <w:rFonts w:cs="Arial"/>
          <w:i/>
          <w:iCs/>
          <w:lang w:val="fr-CA"/>
        </w:rPr>
        <w:t>Règlement canadien sur l’accessibilité</w:t>
      </w:r>
    </w:p>
    <w:p w14:paraId="5142F212" w14:textId="77777777" w:rsidR="0044505E" w:rsidRDefault="0044505E">
      <w:pPr>
        <w:spacing w:after="0" w:afterAutospacing="0"/>
        <w:rPr>
          <w:rFonts w:eastAsiaTheme="majorEastAsia" w:cs="Arial"/>
          <w:b/>
          <w:sz w:val="32"/>
          <w:szCs w:val="32"/>
          <w:lang w:val="fr-CA"/>
        </w:rPr>
      </w:pPr>
      <w:r>
        <w:rPr>
          <w:rFonts w:eastAsiaTheme="majorEastAsia" w:cs="Arial"/>
          <w:b/>
          <w:sz w:val="32"/>
          <w:szCs w:val="32"/>
          <w:lang w:val="fr-CA"/>
        </w:rPr>
        <w:br w:type="page"/>
      </w:r>
    </w:p>
    <w:p w14:paraId="501FB4F4" w14:textId="4BC14A0F" w:rsidR="000D3E86" w:rsidRPr="000B04F8" w:rsidRDefault="000D3E86" w:rsidP="00493A9A">
      <w:pPr>
        <w:pStyle w:val="Heading2"/>
        <w:rPr>
          <w:lang w:val="fr-CA"/>
        </w:rPr>
      </w:pPr>
      <w:bookmarkStart w:id="2" w:name="_Toc228439031"/>
      <w:r w:rsidRPr="000B04F8">
        <w:rPr>
          <w:lang w:val="fr-CA"/>
        </w:rPr>
        <w:lastRenderedPageBreak/>
        <w:t xml:space="preserve">Objectifs et </w:t>
      </w:r>
      <w:r w:rsidR="000B04F8" w:rsidRPr="000B04F8">
        <w:rPr>
          <w:lang w:val="fr-CA"/>
        </w:rPr>
        <w:t>but</w:t>
      </w:r>
      <w:bookmarkEnd w:id="2"/>
    </w:p>
    <w:p w14:paraId="3BF720C6" w14:textId="5BF5E7F9" w:rsidR="004D3647" w:rsidRDefault="000B04F8" w:rsidP="00C82BE2">
      <w:p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La présente norme</w:t>
      </w:r>
      <w:r w:rsidR="004D3647" w:rsidRPr="004D3647">
        <w:rPr>
          <w:lang w:val="fr-CA"/>
        </w:rPr>
        <w:t xml:space="preserve"> définit les exigences relatives à la prestation de services accessibles permettant à tous d</w:t>
      </w:r>
      <w:r w:rsidR="006C6D6B">
        <w:rPr>
          <w:lang w:val="fr-CA"/>
        </w:rPr>
        <w:t>’</w:t>
      </w:r>
      <w:r w:rsidR="004D3647" w:rsidRPr="004D3647">
        <w:rPr>
          <w:lang w:val="fr-CA"/>
        </w:rPr>
        <w:t>obtenir, d</w:t>
      </w:r>
      <w:r w:rsidR="00E40DF6">
        <w:rPr>
          <w:lang w:val="fr-CA"/>
        </w:rPr>
        <w:t>’</w:t>
      </w:r>
      <w:r w:rsidR="004D3647" w:rsidRPr="004D3647">
        <w:rPr>
          <w:lang w:val="fr-CA"/>
        </w:rPr>
        <w:t>utiliser et de bénéficier des services sans obstacle.</w:t>
      </w:r>
    </w:p>
    <w:p w14:paraId="1D7E0F15" w14:textId="77777777" w:rsidR="002801B5" w:rsidRDefault="005C7C54" w:rsidP="002801B5">
      <w:pPr>
        <w:spacing w:before="100" w:beforeAutospacing="1" w:after="160" w:afterAutospacing="0" w:line="276" w:lineRule="auto"/>
        <w:rPr>
          <w:lang w:val="fr-CA"/>
        </w:rPr>
      </w:pPr>
      <w:r w:rsidRPr="005C7C54">
        <w:rPr>
          <w:lang w:val="fr-CA"/>
        </w:rPr>
        <w:t xml:space="preserve">Les prestataires de services doivent consulter les personnes en situation de handicap tout </w:t>
      </w:r>
      <w:r w:rsidR="004E7507" w:rsidRPr="004E7507">
        <w:rPr>
          <w:lang w:val="fr-CA"/>
        </w:rPr>
        <w:t>lors de la création de services accessibles</w:t>
      </w:r>
      <w:r w:rsidRPr="005C7C54">
        <w:rPr>
          <w:lang w:val="fr-CA"/>
        </w:rPr>
        <w:t>, y compris les pratiques de formation et les procédures d</w:t>
      </w:r>
      <w:r w:rsidR="002801B5">
        <w:rPr>
          <w:lang w:val="fr-CA"/>
        </w:rPr>
        <w:t>’</w:t>
      </w:r>
      <w:r w:rsidRPr="005C7C54">
        <w:rPr>
          <w:lang w:val="fr-CA"/>
        </w:rPr>
        <w:t>é</w:t>
      </w:r>
      <w:r w:rsidR="002801B5">
        <w:rPr>
          <w:lang w:val="fr-CA"/>
        </w:rPr>
        <w:t>valuation</w:t>
      </w:r>
      <w:r w:rsidRPr="005C7C54">
        <w:rPr>
          <w:lang w:val="fr-CA"/>
        </w:rPr>
        <w:t>.</w:t>
      </w:r>
    </w:p>
    <w:p w14:paraId="76EE8624" w14:textId="5CB13C75" w:rsidR="001F4FAF" w:rsidRDefault="005C7C54" w:rsidP="002801B5">
      <w:pPr>
        <w:spacing w:before="100" w:beforeAutospacing="1" w:after="160" w:afterAutospacing="0" w:line="276" w:lineRule="auto"/>
        <w:rPr>
          <w:lang w:val="fr-CA"/>
        </w:rPr>
      </w:pPr>
      <w:r w:rsidRPr="005C7C54">
        <w:rPr>
          <w:lang w:val="fr-CA"/>
        </w:rPr>
        <w:t xml:space="preserve">La </w:t>
      </w:r>
      <w:r w:rsidR="007151BB">
        <w:rPr>
          <w:lang w:val="fr-CA"/>
        </w:rPr>
        <w:t>n</w:t>
      </w:r>
      <w:r w:rsidRPr="005C7C54">
        <w:rPr>
          <w:lang w:val="fr-CA"/>
        </w:rPr>
        <w:t xml:space="preserve">orme </w:t>
      </w:r>
      <w:r w:rsidR="009D2BDB">
        <w:rPr>
          <w:lang w:val="fr-CA"/>
        </w:rPr>
        <w:t>d</w:t>
      </w:r>
      <w:r w:rsidRPr="005C7C54">
        <w:rPr>
          <w:lang w:val="fr-CA"/>
        </w:rPr>
        <w:t>é</w:t>
      </w:r>
      <w:r w:rsidR="009D2BDB">
        <w:rPr>
          <w:lang w:val="fr-CA"/>
        </w:rPr>
        <w:t>finit</w:t>
      </w:r>
      <w:r w:rsidRPr="005C7C54">
        <w:rPr>
          <w:lang w:val="fr-CA"/>
        </w:rPr>
        <w:t xml:space="preserve"> un cadre </w:t>
      </w:r>
      <w:r w:rsidR="005C1F6F">
        <w:rPr>
          <w:lang w:val="fr-CA"/>
        </w:rPr>
        <w:t>visant à</w:t>
      </w:r>
      <w:r w:rsidRPr="005C7C54">
        <w:rPr>
          <w:lang w:val="fr-CA"/>
        </w:rPr>
        <w:t xml:space="preserve"> améliorer l</w:t>
      </w:r>
      <w:r w:rsidR="00E40DF6">
        <w:rPr>
          <w:lang w:val="fr-CA"/>
        </w:rPr>
        <w:t>’</w:t>
      </w:r>
      <w:r w:rsidRPr="005C7C54">
        <w:rPr>
          <w:lang w:val="fr-CA"/>
        </w:rPr>
        <w:t>accessibilité des services dans tous les secteurs grâce à l</w:t>
      </w:r>
      <w:r w:rsidR="00E40DF6">
        <w:rPr>
          <w:lang w:val="fr-CA"/>
        </w:rPr>
        <w:t>’</w:t>
      </w:r>
      <w:r w:rsidRPr="005C7C54">
        <w:rPr>
          <w:lang w:val="fr-CA"/>
        </w:rPr>
        <w:t>équité.</w:t>
      </w:r>
    </w:p>
    <w:p w14:paraId="63F61C35" w14:textId="77777777" w:rsidR="001F4FAF" w:rsidRDefault="005C7C54" w:rsidP="002801B5">
      <w:pPr>
        <w:spacing w:before="100" w:beforeAutospacing="1" w:after="160" w:afterAutospacing="0" w:line="276" w:lineRule="auto"/>
        <w:rPr>
          <w:lang w:val="fr-CA"/>
        </w:rPr>
      </w:pPr>
      <w:r w:rsidRPr="005C7C54">
        <w:rPr>
          <w:lang w:val="fr-CA"/>
        </w:rPr>
        <w:t>Pour atteindre une prestation équitable des services, les prestataires de services doivent prendre en compte</w:t>
      </w:r>
      <w:r w:rsidR="001F4FAF">
        <w:rPr>
          <w:lang w:val="fr-CA"/>
        </w:rPr>
        <w:t> :</w:t>
      </w:r>
    </w:p>
    <w:p w14:paraId="2F655AAB" w14:textId="4E3597E6" w:rsidR="001F4FAF" w:rsidRDefault="005C7C54" w:rsidP="00CD51FA">
      <w:pPr>
        <w:pStyle w:val="ListParagraph"/>
        <w:numPr>
          <w:ilvl w:val="0"/>
          <w:numId w:val="37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1F4FAF">
        <w:rPr>
          <w:lang w:val="fr-CA"/>
        </w:rPr>
        <w:t>les besoins des personnes en situation de handicap,</w:t>
      </w:r>
    </w:p>
    <w:p w14:paraId="6B9631D4" w14:textId="0BA2274A" w:rsidR="001F4FAF" w:rsidRDefault="005C7C54" w:rsidP="00CD51FA">
      <w:pPr>
        <w:pStyle w:val="ListParagraph"/>
        <w:numPr>
          <w:ilvl w:val="0"/>
          <w:numId w:val="37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1F4FAF">
        <w:rPr>
          <w:lang w:val="fr-CA"/>
        </w:rPr>
        <w:t xml:space="preserve">les </w:t>
      </w:r>
      <w:r w:rsidR="00B65A1B" w:rsidRPr="001F4FAF">
        <w:rPr>
          <w:lang w:val="fr-CA"/>
        </w:rPr>
        <w:t>modes</w:t>
      </w:r>
      <w:r w:rsidRPr="001F4FAF">
        <w:rPr>
          <w:lang w:val="fr-CA"/>
        </w:rPr>
        <w:t xml:space="preserve"> d</w:t>
      </w:r>
      <w:r w:rsidR="00E40DF6">
        <w:rPr>
          <w:lang w:val="fr-CA"/>
        </w:rPr>
        <w:t>’</w:t>
      </w:r>
      <w:r w:rsidRPr="001F4FAF">
        <w:rPr>
          <w:lang w:val="fr-CA"/>
        </w:rPr>
        <w:t xml:space="preserve">interaction des clients avec le service fourni, </w:t>
      </w:r>
      <w:r w:rsidR="001F4FAF">
        <w:rPr>
          <w:lang w:val="fr-CA"/>
        </w:rPr>
        <w:t>et</w:t>
      </w:r>
    </w:p>
    <w:p w14:paraId="0865BA6E" w14:textId="1A181F03" w:rsidR="001F4FAF" w:rsidRDefault="00FE14A8" w:rsidP="00CD51FA">
      <w:pPr>
        <w:pStyle w:val="ListParagraph"/>
        <w:numPr>
          <w:ilvl w:val="0"/>
          <w:numId w:val="37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1F4FAF">
        <w:rPr>
          <w:lang w:val="fr-CA"/>
        </w:rPr>
        <w:t>l</w:t>
      </w:r>
      <w:r w:rsidR="00F94D53">
        <w:rPr>
          <w:lang w:val="fr-CA"/>
        </w:rPr>
        <w:t>a manière</w:t>
      </w:r>
      <w:r w:rsidRPr="001F4FAF">
        <w:rPr>
          <w:lang w:val="fr-CA"/>
        </w:rPr>
        <w:t xml:space="preserve"> </w:t>
      </w:r>
      <w:r w:rsidR="007C5984" w:rsidRPr="001F4FAF">
        <w:rPr>
          <w:lang w:val="fr-CA"/>
        </w:rPr>
        <w:t xml:space="preserve">dont </w:t>
      </w:r>
      <w:r w:rsidR="005C7C54" w:rsidRPr="001F4FAF">
        <w:rPr>
          <w:lang w:val="fr-CA"/>
        </w:rPr>
        <w:t>les différentes formes de discrimination</w:t>
      </w:r>
      <w:r w:rsidRPr="001F4FAF">
        <w:rPr>
          <w:lang w:val="fr-CA"/>
        </w:rPr>
        <w:t xml:space="preserve"> interagissent entre elles</w:t>
      </w:r>
      <w:r w:rsidR="005C7C54" w:rsidRPr="001F4FAF">
        <w:rPr>
          <w:lang w:val="fr-CA"/>
        </w:rPr>
        <w:t>.</w:t>
      </w:r>
    </w:p>
    <w:p w14:paraId="45F704C9" w14:textId="7C028999" w:rsidR="005C7C54" w:rsidRPr="001F4FAF" w:rsidRDefault="005C7C54" w:rsidP="001F4FAF">
      <w:pPr>
        <w:spacing w:before="100" w:beforeAutospacing="1" w:after="160" w:afterAutospacing="0" w:line="276" w:lineRule="auto"/>
        <w:rPr>
          <w:lang w:val="fr-CA"/>
        </w:rPr>
      </w:pPr>
      <w:r w:rsidRPr="001F4FAF">
        <w:rPr>
          <w:lang w:val="fr-CA"/>
        </w:rPr>
        <w:t>La prestation équitable des services repose sur les principes suivants :</w:t>
      </w:r>
    </w:p>
    <w:p w14:paraId="31990F20" w14:textId="3250B7F1" w:rsidR="00CF606F" w:rsidRDefault="003E6372" w:rsidP="00DF0E90">
      <w:pPr>
        <w:pStyle w:val="ListParagraph"/>
        <w:numPr>
          <w:ilvl w:val="0"/>
          <w:numId w:val="25"/>
        </w:numPr>
        <w:spacing w:before="100" w:beforeAutospacing="1" w:after="160" w:afterAutospacing="0" w:line="276" w:lineRule="auto"/>
        <w:ind w:left="714" w:hanging="357"/>
        <w:contextualSpacing w:val="0"/>
        <w:rPr>
          <w:lang w:val="fr-CA"/>
        </w:rPr>
      </w:pPr>
      <w:r w:rsidRPr="00CF606F">
        <w:rPr>
          <w:lang w:val="fr-CA"/>
        </w:rPr>
        <w:t>Les services d</w:t>
      </w:r>
      <w:r w:rsidR="00320C62" w:rsidRPr="00CF606F">
        <w:rPr>
          <w:lang w:val="fr-CA"/>
        </w:rPr>
        <w:t>evraient</w:t>
      </w:r>
      <w:r w:rsidRPr="00CF606F">
        <w:rPr>
          <w:lang w:val="fr-CA"/>
        </w:rPr>
        <w:t xml:space="preserve"> respecter la dignité et l</w:t>
      </w:r>
      <w:r w:rsidR="00E40DF6">
        <w:rPr>
          <w:lang w:val="fr-CA"/>
        </w:rPr>
        <w:t>’</w:t>
      </w:r>
      <w:r w:rsidR="003E7C62">
        <w:rPr>
          <w:lang w:val="fr-CA"/>
        </w:rPr>
        <w:t>autonomie</w:t>
      </w:r>
      <w:r w:rsidRPr="00CF606F">
        <w:rPr>
          <w:lang w:val="fr-CA"/>
        </w:rPr>
        <w:t xml:space="preserve"> des personnes en situation de handicap, </w:t>
      </w:r>
      <w:r w:rsidR="002A5537" w:rsidRPr="00CF606F">
        <w:rPr>
          <w:lang w:val="fr-CA"/>
        </w:rPr>
        <w:t>offrir l’égalité d’accès aux services</w:t>
      </w:r>
      <w:r w:rsidR="009231DC" w:rsidRPr="00CF606F">
        <w:rPr>
          <w:lang w:val="fr-CA"/>
        </w:rPr>
        <w:t>,</w:t>
      </w:r>
      <w:r w:rsidR="002A5537" w:rsidRPr="00CF606F">
        <w:rPr>
          <w:lang w:val="fr-CA"/>
        </w:rPr>
        <w:t xml:space="preserve"> et utiliser des </w:t>
      </w:r>
      <w:r w:rsidR="009E7D83">
        <w:rPr>
          <w:lang w:val="fr-CA"/>
        </w:rPr>
        <w:t>méthodes</w:t>
      </w:r>
      <w:r w:rsidR="002A5537" w:rsidRPr="00CF606F">
        <w:rPr>
          <w:lang w:val="fr-CA"/>
        </w:rPr>
        <w:t xml:space="preserve"> de communication accessibles.</w:t>
      </w:r>
    </w:p>
    <w:p w14:paraId="13DA8212" w14:textId="26A19B75" w:rsidR="00CF606F" w:rsidRDefault="003E6372" w:rsidP="00DF0E90">
      <w:pPr>
        <w:pStyle w:val="ListParagraph"/>
        <w:numPr>
          <w:ilvl w:val="0"/>
          <w:numId w:val="25"/>
        </w:numPr>
        <w:spacing w:before="100" w:beforeAutospacing="1" w:after="160" w:afterAutospacing="0" w:line="276" w:lineRule="auto"/>
        <w:ind w:left="714" w:hanging="357"/>
        <w:contextualSpacing w:val="0"/>
        <w:rPr>
          <w:lang w:val="fr-CA"/>
        </w:rPr>
      </w:pPr>
      <w:r w:rsidRPr="00CF606F">
        <w:rPr>
          <w:lang w:val="fr-CA"/>
        </w:rPr>
        <w:t xml:space="preserve">La prestation équitable des services ne doit pas </w:t>
      </w:r>
      <w:r w:rsidR="006C1544">
        <w:rPr>
          <w:lang w:val="fr-CA"/>
        </w:rPr>
        <w:t>entra</w:t>
      </w:r>
      <w:r w:rsidR="006C1544">
        <w:rPr>
          <w:rFonts w:cs="Arial"/>
          <w:lang w:val="fr-CA"/>
        </w:rPr>
        <w:t>î</w:t>
      </w:r>
      <w:r w:rsidR="006C1544">
        <w:rPr>
          <w:lang w:val="fr-CA"/>
        </w:rPr>
        <w:t xml:space="preserve">ner </w:t>
      </w:r>
      <w:r w:rsidRPr="00CF606F">
        <w:rPr>
          <w:lang w:val="fr-CA"/>
        </w:rPr>
        <w:t xml:space="preserve">de coûts supplémentaires pour la personne </w:t>
      </w:r>
      <w:r w:rsidR="00383A33" w:rsidRPr="00CF606F">
        <w:rPr>
          <w:lang w:val="fr-CA"/>
        </w:rPr>
        <w:t>qui en bénéficie</w:t>
      </w:r>
      <w:r w:rsidR="00246344">
        <w:rPr>
          <w:lang w:val="fr-CA"/>
        </w:rPr>
        <w:t>.</w:t>
      </w:r>
      <w:r w:rsidR="00383A33" w:rsidRPr="00CF606F">
        <w:rPr>
          <w:lang w:val="fr-CA"/>
        </w:rPr>
        <w:t xml:space="preserve"> </w:t>
      </w:r>
      <w:r w:rsidR="00610503">
        <w:rPr>
          <w:lang w:val="fr-CA"/>
        </w:rPr>
        <w:t>L</w:t>
      </w:r>
      <w:r w:rsidRPr="00CF606F">
        <w:rPr>
          <w:lang w:val="fr-CA"/>
        </w:rPr>
        <w:t xml:space="preserve">es prestataires </w:t>
      </w:r>
      <w:r w:rsidR="00153092">
        <w:rPr>
          <w:lang w:val="fr-CA"/>
        </w:rPr>
        <w:t xml:space="preserve">de services </w:t>
      </w:r>
      <w:r w:rsidRPr="00CF606F">
        <w:rPr>
          <w:lang w:val="fr-CA"/>
        </w:rPr>
        <w:t xml:space="preserve">doivent </w:t>
      </w:r>
      <w:r w:rsidR="00930366">
        <w:rPr>
          <w:lang w:val="fr-CA"/>
        </w:rPr>
        <w:t>faire tout leur possible</w:t>
      </w:r>
      <w:r w:rsidR="00E778B7">
        <w:rPr>
          <w:lang w:val="fr-CA"/>
        </w:rPr>
        <w:t xml:space="preserve"> pour </w:t>
      </w:r>
      <w:r w:rsidR="00F26928" w:rsidRPr="00CF606F">
        <w:rPr>
          <w:lang w:val="fr-CA"/>
        </w:rPr>
        <w:t xml:space="preserve">éviter </w:t>
      </w:r>
      <w:r w:rsidR="00F52B9E">
        <w:rPr>
          <w:lang w:val="fr-CA"/>
        </w:rPr>
        <w:t>tout</w:t>
      </w:r>
      <w:r w:rsidR="00F26928" w:rsidRPr="00CF606F">
        <w:rPr>
          <w:lang w:val="fr-CA"/>
        </w:rPr>
        <w:t xml:space="preserve"> retard</w:t>
      </w:r>
      <w:r w:rsidR="00F52B9E">
        <w:rPr>
          <w:lang w:val="fr-CA"/>
        </w:rPr>
        <w:t xml:space="preserve"> pour le bénéficiaire de service</w:t>
      </w:r>
      <w:r w:rsidRPr="00CF606F">
        <w:rPr>
          <w:lang w:val="fr-CA"/>
        </w:rPr>
        <w:t>.</w:t>
      </w:r>
    </w:p>
    <w:p w14:paraId="67EA674E" w14:textId="77777777" w:rsidR="005158DE" w:rsidRDefault="003E6372" w:rsidP="005158DE">
      <w:pPr>
        <w:pStyle w:val="ListParagraph"/>
        <w:numPr>
          <w:ilvl w:val="0"/>
          <w:numId w:val="25"/>
        </w:numPr>
        <w:spacing w:before="100" w:beforeAutospacing="1" w:after="160" w:afterAutospacing="0" w:line="276" w:lineRule="auto"/>
        <w:ind w:left="714" w:hanging="357"/>
        <w:contextualSpacing w:val="0"/>
        <w:rPr>
          <w:lang w:val="fr-CA"/>
        </w:rPr>
      </w:pPr>
      <w:r w:rsidRPr="00CF606F">
        <w:rPr>
          <w:lang w:val="fr-CA"/>
        </w:rPr>
        <w:t xml:space="preserve">Les personnes en situation de handicap doivent recevoir des services équivalents à ceux fournis aux autres </w:t>
      </w:r>
      <w:r w:rsidR="00F52B9E">
        <w:rPr>
          <w:lang w:val="fr-CA"/>
        </w:rPr>
        <w:t>clients</w:t>
      </w:r>
      <w:r w:rsidR="00247DF6" w:rsidRPr="00CF606F">
        <w:rPr>
          <w:lang w:val="fr-CA"/>
        </w:rPr>
        <w:t>.</w:t>
      </w:r>
    </w:p>
    <w:p w14:paraId="40059163" w14:textId="39656EED" w:rsidR="001A64B4" w:rsidRPr="005158DE" w:rsidRDefault="003E6372" w:rsidP="005158DE">
      <w:pPr>
        <w:pStyle w:val="ListParagraph"/>
        <w:numPr>
          <w:ilvl w:val="0"/>
          <w:numId w:val="25"/>
        </w:numPr>
        <w:spacing w:before="100" w:beforeAutospacing="1" w:after="160" w:afterAutospacing="0" w:line="276" w:lineRule="auto"/>
        <w:ind w:left="714" w:hanging="357"/>
        <w:contextualSpacing w:val="0"/>
        <w:rPr>
          <w:lang w:val="fr-CA"/>
        </w:rPr>
      </w:pPr>
      <w:r w:rsidRPr="005158DE">
        <w:rPr>
          <w:lang w:val="fr-CA"/>
        </w:rPr>
        <w:lastRenderedPageBreak/>
        <w:t xml:space="preserve">Un prestataire de services ne doit pas refuser à une personne </w:t>
      </w:r>
      <w:r w:rsidR="00247DF6" w:rsidRPr="005158DE">
        <w:rPr>
          <w:lang w:val="fr-CA"/>
        </w:rPr>
        <w:t xml:space="preserve">en situation de handicap </w:t>
      </w:r>
      <w:r w:rsidRPr="005158DE">
        <w:rPr>
          <w:lang w:val="fr-CA"/>
        </w:rPr>
        <w:t>la possibilité d</w:t>
      </w:r>
      <w:r w:rsidR="00E40DF6">
        <w:rPr>
          <w:lang w:val="fr-CA"/>
        </w:rPr>
        <w:t>’</w:t>
      </w:r>
      <w:r w:rsidRPr="005158DE">
        <w:rPr>
          <w:lang w:val="fr-CA"/>
        </w:rPr>
        <w:t>obtenir, d</w:t>
      </w:r>
      <w:r w:rsidR="00E40DF6">
        <w:rPr>
          <w:lang w:val="fr-CA"/>
        </w:rPr>
        <w:t>’</w:t>
      </w:r>
      <w:r w:rsidRPr="005158DE">
        <w:rPr>
          <w:lang w:val="fr-CA"/>
        </w:rPr>
        <w:t>utiliser et de bénéficier d</w:t>
      </w:r>
      <w:r w:rsidR="00E40DF6">
        <w:rPr>
          <w:lang w:val="fr-CA"/>
        </w:rPr>
        <w:t>’</w:t>
      </w:r>
      <w:r w:rsidRPr="005158DE">
        <w:rPr>
          <w:lang w:val="fr-CA"/>
        </w:rPr>
        <w:t>un service si cette personne y est autrement éligible.</w:t>
      </w:r>
    </w:p>
    <w:p w14:paraId="11F9A9B3" w14:textId="78D5E02A" w:rsidR="001864B4" w:rsidRPr="001864B4" w:rsidRDefault="001864B4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3" w:name="_Toc228439032"/>
      <w:r w:rsidRPr="001864B4">
        <w:rPr>
          <w:lang w:val="fr-CA"/>
        </w:rPr>
        <w:t>Portée</w:t>
      </w:r>
      <w:bookmarkEnd w:id="3"/>
    </w:p>
    <w:p w14:paraId="137877D7" w14:textId="207B2A79" w:rsidR="00053A1D" w:rsidRDefault="001864B4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1864B4">
        <w:rPr>
          <w:lang w:val="fr-CA"/>
        </w:rPr>
        <w:t>Les 9 premi</w:t>
      </w:r>
      <w:r w:rsidR="00E643F7">
        <w:rPr>
          <w:lang w:val="fr-CA"/>
        </w:rPr>
        <w:t>er</w:t>
      </w:r>
      <w:r w:rsidRPr="001864B4">
        <w:rPr>
          <w:lang w:val="fr-CA"/>
        </w:rPr>
        <w:t xml:space="preserve">s </w:t>
      </w:r>
      <w:r w:rsidR="000253A2">
        <w:rPr>
          <w:lang w:val="fr-CA"/>
        </w:rPr>
        <w:t>articles</w:t>
      </w:r>
      <w:r w:rsidRPr="001864B4">
        <w:rPr>
          <w:lang w:val="fr-CA"/>
        </w:rPr>
        <w:t xml:space="preserve"> </w:t>
      </w:r>
      <w:r w:rsidR="005C2128" w:rsidRPr="005C2128">
        <w:rPr>
          <w:lang w:val="fr-CA"/>
        </w:rPr>
        <w:t xml:space="preserve">de la présente norme </w:t>
      </w:r>
      <w:r w:rsidR="00B64AC1">
        <w:rPr>
          <w:lang w:val="fr-CA"/>
        </w:rPr>
        <w:t>présentent l’organisme d’</w:t>
      </w:r>
      <w:r w:rsidR="00A72C11">
        <w:rPr>
          <w:lang w:val="fr-CA"/>
        </w:rPr>
        <w:t>élaboration</w:t>
      </w:r>
      <w:r w:rsidR="001F0334">
        <w:rPr>
          <w:lang w:val="fr-CA"/>
        </w:rPr>
        <w:t xml:space="preserve"> de normes et </w:t>
      </w:r>
      <w:r w:rsidR="005C2128" w:rsidRPr="005C2128">
        <w:rPr>
          <w:lang w:val="fr-CA"/>
        </w:rPr>
        <w:t>le comité technique responsable de</w:t>
      </w:r>
      <w:r w:rsidR="00F85A71">
        <w:rPr>
          <w:lang w:val="fr-CA"/>
        </w:rPr>
        <w:t xml:space="preserve"> l’</w:t>
      </w:r>
      <w:r w:rsidR="005C2128" w:rsidRPr="005C2128">
        <w:rPr>
          <w:lang w:val="fr-CA"/>
        </w:rPr>
        <w:t>élaboration</w:t>
      </w:r>
      <w:r w:rsidR="00CB4DF7">
        <w:rPr>
          <w:lang w:val="fr-CA"/>
        </w:rPr>
        <w:t xml:space="preserve"> de la </w:t>
      </w:r>
      <w:r w:rsidR="0085441A">
        <w:rPr>
          <w:lang w:val="fr-CA"/>
        </w:rPr>
        <w:t xml:space="preserve">présente </w:t>
      </w:r>
      <w:r w:rsidR="00CB4DF7">
        <w:rPr>
          <w:lang w:val="fr-CA"/>
        </w:rPr>
        <w:t>norme</w:t>
      </w:r>
      <w:r w:rsidR="0085441A">
        <w:rPr>
          <w:lang w:val="fr-CA"/>
        </w:rPr>
        <w:t>.</w:t>
      </w:r>
      <w:r w:rsidR="005C2128" w:rsidRPr="005C2128">
        <w:rPr>
          <w:lang w:val="fr-CA"/>
        </w:rPr>
        <w:t xml:space="preserve"> </w:t>
      </w:r>
      <w:r w:rsidR="0085441A">
        <w:rPr>
          <w:lang w:val="fr-CA"/>
        </w:rPr>
        <w:t xml:space="preserve">Ces articles </w:t>
      </w:r>
      <w:r w:rsidR="00B64AC1">
        <w:rPr>
          <w:lang w:val="fr-CA"/>
        </w:rPr>
        <w:t>présentent aussi l</w:t>
      </w:r>
      <w:r w:rsidR="005C2128" w:rsidRPr="005C2128">
        <w:rPr>
          <w:lang w:val="fr-CA"/>
        </w:rPr>
        <w:t>es obligations légales</w:t>
      </w:r>
      <w:r w:rsidR="00B64AC1">
        <w:rPr>
          <w:lang w:val="fr-CA"/>
        </w:rPr>
        <w:t>, et les modalités d’utilisation de cette norme</w:t>
      </w:r>
      <w:r w:rsidR="005C2128" w:rsidRPr="005C2128">
        <w:rPr>
          <w:lang w:val="fr-CA"/>
        </w:rPr>
        <w:t>.</w:t>
      </w:r>
    </w:p>
    <w:p w14:paraId="5D21BA69" w14:textId="3B33C542" w:rsidR="001864B4" w:rsidRPr="001864B4" w:rsidRDefault="001864B4" w:rsidP="00C82BE2">
      <w:pPr>
        <w:widowControl w:val="0"/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1864B4">
        <w:rPr>
          <w:lang w:val="fr-CA"/>
        </w:rPr>
        <w:t xml:space="preserve">Les </w:t>
      </w:r>
      <w:r w:rsidR="00A45D4F">
        <w:rPr>
          <w:lang w:val="fr-CA"/>
        </w:rPr>
        <w:t>articles</w:t>
      </w:r>
      <w:r w:rsidRPr="001864B4">
        <w:rPr>
          <w:lang w:val="fr-CA"/>
        </w:rPr>
        <w:t xml:space="preserve"> 10 à 17 couvrent les exigences suivantes :</w:t>
      </w:r>
    </w:p>
    <w:p w14:paraId="71F944C1" w14:textId="77777777" w:rsidR="001864B4" w:rsidRPr="00BA41D1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 w:rsidRPr="00BA41D1">
        <w:t>Exigences générales</w:t>
      </w:r>
    </w:p>
    <w:p w14:paraId="02CF8E90" w14:textId="77777777" w:rsidR="001864B4" w:rsidRPr="00BA41D1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 w:rsidRPr="00BA41D1">
        <w:t>Communication</w:t>
      </w:r>
    </w:p>
    <w:p w14:paraId="6F9CD3E5" w14:textId="77777777" w:rsidR="001864B4" w:rsidRPr="00BA41D1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 w:rsidRPr="00BA41D1">
        <w:t>Prestation de services numériques</w:t>
      </w:r>
    </w:p>
    <w:p w14:paraId="6E79F120" w14:textId="2F6CA439" w:rsidR="001864B4" w:rsidRPr="001864B4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1864B4">
        <w:rPr>
          <w:lang w:val="fr-CA"/>
        </w:rPr>
        <w:t>Prestation de services dans l</w:t>
      </w:r>
      <w:r w:rsidR="00E40DF6">
        <w:rPr>
          <w:lang w:val="fr-CA"/>
        </w:rPr>
        <w:t>’</w:t>
      </w:r>
      <w:r w:rsidRPr="001864B4">
        <w:rPr>
          <w:lang w:val="fr-CA"/>
        </w:rPr>
        <w:t>environnement bâti</w:t>
      </w:r>
    </w:p>
    <w:p w14:paraId="57244FFC" w14:textId="3606E9B1" w:rsidR="001864B4" w:rsidRPr="00BA41D1" w:rsidRDefault="009E4DAA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>
        <w:t>P</w:t>
      </w:r>
      <w:r w:rsidR="001864B4" w:rsidRPr="00BA41D1">
        <w:t>ersonnes</w:t>
      </w:r>
      <w:r>
        <w:t xml:space="preserve"> de soutien</w:t>
      </w:r>
    </w:p>
    <w:p w14:paraId="271D5E06" w14:textId="68379189" w:rsidR="001864B4" w:rsidRPr="00BA41D1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 w:rsidRPr="00BA41D1">
        <w:t>Chiens-guides et chiens d</w:t>
      </w:r>
      <w:r w:rsidR="00E40DF6">
        <w:t>’</w:t>
      </w:r>
      <w:r w:rsidRPr="00BA41D1">
        <w:t>assistance</w:t>
      </w:r>
    </w:p>
    <w:p w14:paraId="2CACE01A" w14:textId="77777777" w:rsidR="001864B4" w:rsidRPr="00BA41D1" w:rsidRDefault="001864B4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 w:rsidRPr="00BA41D1">
        <w:t>Formation</w:t>
      </w:r>
    </w:p>
    <w:p w14:paraId="7F1E09B4" w14:textId="53C0530F" w:rsidR="001864B4" w:rsidRPr="00BA41D1" w:rsidRDefault="00D45A2B" w:rsidP="0024459B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 w:line="276" w:lineRule="auto"/>
        <w:contextualSpacing w:val="0"/>
      </w:pPr>
      <w:r>
        <w:t>R</w:t>
      </w:r>
      <w:r w:rsidR="006E2962" w:rsidRPr="006E2962">
        <w:t>é</w:t>
      </w:r>
      <w:r>
        <w:t>troaction</w:t>
      </w:r>
    </w:p>
    <w:p w14:paraId="3E672A70" w14:textId="77777777" w:rsidR="001864B4" w:rsidRPr="00BA41D1" w:rsidRDefault="001864B4" w:rsidP="00C82BE2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</w:rPr>
      </w:pPr>
      <w:r w:rsidRPr="00BA41D1">
        <w:br w:type="page"/>
      </w:r>
    </w:p>
    <w:p w14:paraId="1B2F7F9A" w14:textId="77777777" w:rsidR="00E45E4C" w:rsidRPr="00BA41D1" w:rsidRDefault="00E45E4C" w:rsidP="00C82BE2">
      <w:pPr>
        <w:pStyle w:val="Heading1"/>
      </w:pPr>
      <w:bookmarkStart w:id="4" w:name="_tyjcwt"/>
      <w:bookmarkStart w:id="5" w:name="_Toc228439033"/>
      <w:bookmarkEnd w:id="4"/>
      <w:r w:rsidRPr="00BA41D1">
        <w:lastRenderedPageBreak/>
        <w:t>Exigences générales</w:t>
      </w:r>
      <w:bookmarkEnd w:id="5"/>
    </w:p>
    <w:p w14:paraId="083EF238" w14:textId="2BE74E4E" w:rsidR="00E45E4C" w:rsidRPr="00E45E4C" w:rsidRDefault="00E45E4C" w:rsidP="00C82BE2">
      <w:pPr>
        <w:spacing w:before="100" w:beforeAutospacing="1" w:after="160" w:afterAutospacing="0" w:line="276" w:lineRule="auto"/>
        <w:rPr>
          <w:lang w:val="fr-CA"/>
        </w:rPr>
      </w:pPr>
      <w:r w:rsidRPr="00E45E4C">
        <w:rPr>
          <w:lang w:val="fr-CA"/>
        </w:rPr>
        <w:t>L</w:t>
      </w:r>
      <w:r>
        <w:rPr>
          <w:lang w:val="fr-CA"/>
        </w:rPr>
        <w:t>’</w:t>
      </w:r>
      <w:r w:rsidRPr="00E45E4C">
        <w:rPr>
          <w:lang w:val="fr-CA"/>
        </w:rPr>
        <w:t>a</w:t>
      </w:r>
      <w:r>
        <w:rPr>
          <w:lang w:val="fr-CA"/>
        </w:rPr>
        <w:t>rticle</w:t>
      </w:r>
      <w:r w:rsidRPr="00E45E4C">
        <w:rPr>
          <w:lang w:val="fr-CA"/>
        </w:rPr>
        <w:t xml:space="preserve"> 10 vise à </w:t>
      </w:r>
      <w:r w:rsidR="001061B0">
        <w:rPr>
          <w:lang w:val="fr-CA"/>
        </w:rPr>
        <w:t>s’assurer</w:t>
      </w:r>
      <w:r w:rsidRPr="00E45E4C">
        <w:rPr>
          <w:lang w:val="fr-CA"/>
        </w:rPr>
        <w:t xml:space="preserve"> que les prestataires de services créent et respectent les politiques, pratiques et mesures qui exigent</w:t>
      </w:r>
      <w:r w:rsidR="005B05F9">
        <w:rPr>
          <w:lang w:val="fr-CA"/>
        </w:rPr>
        <w:t xml:space="preserve"> que </w:t>
      </w:r>
      <w:r w:rsidRPr="00E45E4C">
        <w:rPr>
          <w:lang w:val="fr-CA"/>
        </w:rPr>
        <w:t>:</w:t>
      </w:r>
    </w:p>
    <w:p w14:paraId="71DEF574" w14:textId="2C7343EA" w:rsidR="00E45E4C" w:rsidRPr="00E45E4C" w:rsidRDefault="009564CA" w:rsidP="00CD51FA">
      <w:pPr>
        <w:numPr>
          <w:ilvl w:val="0"/>
          <w:numId w:val="38"/>
        </w:numPr>
        <w:spacing w:before="100" w:beforeAutospacing="1" w:after="160" w:afterAutospacing="0" w:line="276" w:lineRule="auto"/>
        <w:rPr>
          <w:lang w:val="fr-CA"/>
        </w:rPr>
      </w:pPr>
      <w:r w:rsidRPr="009564CA">
        <w:rPr>
          <w:lang w:val="fr-CA"/>
        </w:rPr>
        <w:t>les services soient fournis sans frais supplémentaires ni retard aux</w:t>
      </w:r>
      <w:r>
        <w:rPr>
          <w:lang w:val="fr-CA"/>
        </w:rPr>
        <w:t xml:space="preserve"> </w:t>
      </w:r>
      <w:r w:rsidR="00E45E4C" w:rsidRPr="00E45E4C">
        <w:rPr>
          <w:lang w:val="fr-CA"/>
        </w:rPr>
        <w:t>personnes en situation de handica</w:t>
      </w:r>
      <w:r w:rsidR="0082317C">
        <w:rPr>
          <w:lang w:val="fr-CA"/>
        </w:rPr>
        <w:t>p</w:t>
      </w:r>
      <w:r w:rsidR="003E0C6B">
        <w:rPr>
          <w:lang w:val="fr-CA"/>
        </w:rPr>
        <w:t>,</w:t>
      </w:r>
    </w:p>
    <w:p w14:paraId="117B5C4E" w14:textId="17CCC916" w:rsidR="00E45E4C" w:rsidRPr="00E45E4C" w:rsidRDefault="00E45E4C" w:rsidP="00CD51FA">
      <w:pPr>
        <w:numPr>
          <w:ilvl w:val="0"/>
          <w:numId w:val="38"/>
        </w:numPr>
        <w:spacing w:before="100" w:beforeAutospacing="1" w:after="160" w:afterAutospacing="0" w:line="276" w:lineRule="auto"/>
        <w:rPr>
          <w:lang w:val="fr-CA"/>
        </w:rPr>
      </w:pPr>
      <w:r w:rsidRPr="00E45E4C">
        <w:rPr>
          <w:lang w:val="fr-CA"/>
        </w:rPr>
        <w:t xml:space="preserve">les prestataires de services </w:t>
      </w:r>
      <w:r w:rsidR="00A50578">
        <w:rPr>
          <w:lang w:val="fr-CA"/>
        </w:rPr>
        <w:t>offrent</w:t>
      </w:r>
      <w:r w:rsidRPr="00E45E4C">
        <w:rPr>
          <w:lang w:val="fr-CA"/>
        </w:rPr>
        <w:t xml:space="preserve"> aux personnes en situation de handicap </w:t>
      </w:r>
      <w:r w:rsidR="009613E9" w:rsidRPr="009613E9">
        <w:rPr>
          <w:lang w:val="fr-CA"/>
        </w:rPr>
        <w:t>des services équitables par rapport à ceux offerts aux autres personnes</w:t>
      </w:r>
      <w:r w:rsidR="00145707">
        <w:rPr>
          <w:lang w:val="fr-CA"/>
        </w:rPr>
        <w:t>, et</w:t>
      </w:r>
    </w:p>
    <w:p w14:paraId="4490C4DF" w14:textId="3D84B006" w:rsidR="00E45E4C" w:rsidRPr="00E45E4C" w:rsidRDefault="00E45E4C" w:rsidP="00CD51FA">
      <w:pPr>
        <w:numPr>
          <w:ilvl w:val="0"/>
          <w:numId w:val="38"/>
        </w:numPr>
        <w:spacing w:before="100" w:beforeAutospacing="1" w:after="160" w:afterAutospacing="0" w:line="276" w:lineRule="auto"/>
        <w:rPr>
          <w:lang w:val="fr-CA"/>
        </w:rPr>
      </w:pPr>
      <w:r w:rsidRPr="00E45E4C">
        <w:rPr>
          <w:lang w:val="fr-CA"/>
        </w:rPr>
        <w:t xml:space="preserve">les prestataires de services </w:t>
      </w:r>
      <w:r w:rsidR="00C058C7" w:rsidRPr="00C058C7">
        <w:rPr>
          <w:lang w:val="fr-CA"/>
        </w:rPr>
        <w:t>tiennent compte des besoins</w:t>
      </w:r>
      <w:r w:rsidRPr="00E45E4C">
        <w:rPr>
          <w:lang w:val="fr-CA"/>
        </w:rPr>
        <w:t xml:space="preserve"> des personnes en situation de handicap et </w:t>
      </w:r>
      <w:r w:rsidR="00FF3D05">
        <w:rPr>
          <w:lang w:val="fr-CA"/>
        </w:rPr>
        <w:t xml:space="preserve">de </w:t>
      </w:r>
      <w:r w:rsidRPr="00E45E4C">
        <w:rPr>
          <w:lang w:val="fr-CA"/>
        </w:rPr>
        <w:t>l</w:t>
      </w:r>
      <w:r w:rsidR="00E40DF6">
        <w:rPr>
          <w:lang w:val="fr-CA"/>
        </w:rPr>
        <w:t>’</w:t>
      </w:r>
      <w:r w:rsidRPr="00E45E4C">
        <w:rPr>
          <w:lang w:val="fr-CA"/>
        </w:rPr>
        <w:t>intersectionnalité avec d</w:t>
      </w:r>
      <w:r w:rsidR="00E40DF6">
        <w:rPr>
          <w:lang w:val="fr-CA"/>
        </w:rPr>
        <w:t>’</w:t>
      </w:r>
      <w:r w:rsidRPr="00E45E4C">
        <w:rPr>
          <w:lang w:val="fr-CA"/>
        </w:rPr>
        <w:t>autres facteurs, tels que la race, l</w:t>
      </w:r>
      <w:r w:rsidR="00E40DF6">
        <w:rPr>
          <w:lang w:val="fr-CA"/>
        </w:rPr>
        <w:t>’</w:t>
      </w:r>
      <w:r w:rsidRPr="00E45E4C">
        <w:rPr>
          <w:lang w:val="fr-CA"/>
        </w:rPr>
        <w:t>origine ethnique, la culture, l</w:t>
      </w:r>
      <w:r w:rsidR="00E40DF6">
        <w:rPr>
          <w:lang w:val="fr-CA"/>
        </w:rPr>
        <w:t>’</w:t>
      </w:r>
      <w:r w:rsidRPr="00E45E4C">
        <w:rPr>
          <w:lang w:val="fr-CA"/>
        </w:rPr>
        <w:t xml:space="preserve">apprentissage </w:t>
      </w:r>
      <w:r w:rsidR="00515A39" w:rsidRPr="00515A39">
        <w:rPr>
          <w:lang w:val="fr-CA"/>
        </w:rPr>
        <w:t>linguistique</w:t>
      </w:r>
      <w:r w:rsidRPr="00E45E4C">
        <w:rPr>
          <w:lang w:val="fr-CA"/>
        </w:rPr>
        <w:t>, la spiritualité, la religion, l</w:t>
      </w:r>
      <w:r w:rsidR="00E40DF6">
        <w:rPr>
          <w:lang w:val="fr-CA"/>
        </w:rPr>
        <w:t>’</w:t>
      </w:r>
      <w:r w:rsidRPr="00E45E4C">
        <w:rPr>
          <w:lang w:val="fr-CA"/>
        </w:rPr>
        <w:t>âge ou les handicaps multiples.</w:t>
      </w:r>
    </w:p>
    <w:p w14:paraId="5D7FC625" w14:textId="132BCBCD" w:rsidR="004C0907" w:rsidRPr="004C0907" w:rsidRDefault="004C0907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6" w:name="_Toc228439034"/>
      <w:r w:rsidRPr="004C0907">
        <w:rPr>
          <w:lang w:val="fr-CA"/>
        </w:rPr>
        <w:t xml:space="preserve">Communication accessible et </w:t>
      </w:r>
      <w:r w:rsidR="000C0B69">
        <w:rPr>
          <w:lang w:val="fr-CA"/>
        </w:rPr>
        <w:t>méthodes</w:t>
      </w:r>
      <w:r w:rsidRPr="004C0907">
        <w:rPr>
          <w:lang w:val="fr-CA"/>
        </w:rPr>
        <w:t xml:space="preserve"> alternatives de prestation de services</w:t>
      </w:r>
      <w:bookmarkEnd w:id="6"/>
    </w:p>
    <w:p w14:paraId="09E15F7F" w14:textId="20A3BB97" w:rsidR="004C0907" w:rsidRPr="004C0907" w:rsidRDefault="004C0907" w:rsidP="00C82BE2">
      <w:pPr>
        <w:spacing w:before="100" w:beforeAutospacing="1" w:after="160" w:afterAutospacing="0" w:line="276" w:lineRule="auto"/>
        <w:rPr>
          <w:lang w:val="fr-CA"/>
        </w:rPr>
      </w:pPr>
      <w:r w:rsidRPr="004C0907">
        <w:rPr>
          <w:lang w:val="fr-CA"/>
        </w:rPr>
        <w:t>Lorsqu</w:t>
      </w:r>
      <w:r w:rsidR="00E40DF6">
        <w:rPr>
          <w:lang w:val="fr-CA"/>
        </w:rPr>
        <w:t>’</w:t>
      </w:r>
      <w:r w:rsidRPr="004C0907">
        <w:rPr>
          <w:lang w:val="fr-CA"/>
        </w:rPr>
        <w:t xml:space="preserve">une personne demande un format accessible, les prestataires de services doivent fournir des informations dans ce format </w:t>
      </w:r>
      <w:r w:rsidR="00E30EF6" w:rsidRPr="00E30EF6">
        <w:rPr>
          <w:lang w:val="fr-CA"/>
        </w:rPr>
        <w:t xml:space="preserve">et informer </w:t>
      </w:r>
      <w:r w:rsidR="0053507A">
        <w:rPr>
          <w:lang w:val="fr-CA"/>
        </w:rPr>
        <w:t xml:space="preserve">les personnes </w:t>
      </w:r>
      <w:r w:rsidR="004D7936">
        <w:rPr>
          <w:lang w:val="fr-CA"/>
        </w:rPr>
        <w:t>concernées</w:t>
      </w:r>
      <w:r w:rsidR="0053507A">
        <w:rPr>
          <w:lang w:val="fr-CA"/>
        </w:rPr>
        <w:t xml:space="preserve"> </w:t>
      </w:r>
      <w:r w:rsidR="00E30EF6" w:rsidRPr="00E30EF6">
        <w:rPr>
          <w:lang w:val="fr-CA"/>
        </w:rPr>
        <w:t>des aides à la communication disponibles</w:t>
      </w:r>
      <w:r w:rsidRPr="004C0907">
        <w:rPr>
          <w:lang w:val="fr-CA"/>
        </w:rPr>
        <w:t>.</w:t>
      </w:r>
    </w:p>
    <w:p w14:paraId="26194DC0" w14:textId="6E368DB4" w:rsidR="004C0907" w:rsidRPr="004C0907" w:rsidRDefault="004C0907" w:rsidP="00C82BE2">
      <w:pPr>
        <w:spacing w:before="100" w:beforeAutospacing="1" w:after="160" w:afterAutospacing="0" w:line="276" w:lineRule="auto"/>
        <w:rPr>
          <w:lang w:val="fr-CA"/>
        </w:rPr>
      </w:pPr>
      <w:r w:rsidRPr="004C0907">
        <w:rPr>
          <w:lang w:val="fr-CA"/>
        </w:rPr>
        <w:t xml:space="preserve">Les prestataires de services doivent également </w:t>
      </w:r>
      <w:r w:rsidR="00EA5FBC" w:rsidRPr="00EA5FBC">
        <w:rPr>
          <w:lang w:val="fr-CA"/>
        </w:rPr>
        <w:t xml:space="preserve">tenir compte </w:t>
      </w:r>
      <w:r w:rsidR="00156AEC">
        <w:rPr>
          <w:lang w:val="fr-CA"/>
        </w:rPr>
        <w:t>d</w:t>
      </w:r>
      <w:r w:rsidRPr="004C0907">
        <w:rPr>
          <w:lang w:val="fr-CA"/>
        </w:rPr>
        <w:t xml:space="preserve">es délais pertinents et proposer des </w:t>
      </w:r>
      <w:r w:rsidR="006D3DBF" w:rsidRPr="004C0907">
        <w:rPr>
          <w:lang w:val="fr-CA"/>
        </w:rPr>
        <w:t>m</w:t>
      </w:r>
      <w:r w:rsidR="006D3DBF">
        <w:rPr>
          <w:lang w:val="fr-CA"/>
        </w:rPr>
        <w:t>éthodes</w:t>
      </w:r>
      <w:r w:rsidRPr="004C0907">
        <w:rPr>
          <w:lang w:val="fr-CA"/>
        </w:rPr>
        <w:t xml:space="preserve"> alternatives de prestation de service ainsi que des formats accessibles</w:t>
      </w:r>
      <w:r w:rsidR="006B3AA3">
        <w:rPr>
          <w:lang w:val="fr-CA"/>
        </w:rPr>
        <w:t>. Ils doivent le faire</w:t>
      </w:r>
      <w:r w:rsidRPr="004C0907">
        <w:rPr>
          <w:lang w:val="fr-CA"/>
        </w:rPr>
        <w:t xml:space="preserve"> sans retard injustifié par rapport aux formats et modes de prestation </w:t>
      </w:r>
      <w:r w:rsidR="006D3DBF">
        <w:rPr>
          <w:lang w:val="fr-CA"/>
        </w:rPr>
        <w:t>originaux</w:t>
      </w:r>
      <w:r w:rsidRPr="004C0907">
        <w:rPr>
          <w:lang w:val="fr-CA"/>
        </w:rPr>
        <w:t>.</w:t>
      </w:r>
    </w:p>
    <w:p w14:paraId="33C88496" w14:textId="4561C8B0" w:rsidR="004C0907" w:rsidRPr="004C0907" w:rsidRDefault="004C0907" w:rsidP="00C82BE2">
      <w:pPr>
        <w:spacing w:before="100" w:beforeAutospacing="1" w:after="160" w:afterAutospacing="0" w:line="276" w:lineRule="auto"/>
        <w:rPr>
          <w:lang w:val="fr-CA"/>
        </w:rPr>
      </w:pPr>
      <w:r w:rsidRPr="004C0907">
        <w:rPr>
          <w:lang w:val="fr-CA"/>
        </w:rPr>
        <w:t>Le prestataire de services doit s</w:t>
      </w:r>
      <w:r w:rsidR="000452B6">
        <w:rPr>
          <w:lang w:val="fr-CA"/>
        </w:rPr>
        <w:t>’</w:t>
      </w:r>
      <w:r w:rsidRPr="004C0907">
        <w:rPr>
          <w:lang w:val="fr-CA"/>
        </w:rPr>
        <w:t>assurer que l</w:t>
      </w:r>
      <w:r w:rsidR="006D3DBF">
        <w:rPr>
          <w:lang w:val="fr-CA"/>
        </w:rPr>
        <w:t>a méthode</w:t>
      </w:r>
      <w:r w:rsidR="00E45AE1">
        <w:rPr>
          <w:lang w:val="fr-CA"/>
        </w:rPr>
        <w:t xml:space="preserve"> de prestation de services</w:t>
      </w:r>
      <w:r w:rsidRPr="004C0907">
        <w:rPr>
          <w:lang w:val="fr-CA"/>
        </w:rPr>
        <w:t xml:space="preserve"> alternati</w:t>
      </w:r>
      <w:r w:rsidR="005A7FAC">
        <w:rPr>
          <w:lang w:val="fr-CA"/>
        </w:rPr>
        <w:t>ve</w:t>
      </w:r>
      <w:r w:rsidRPr="004C0907">
        <w:rPr>
          <w:lang w:val="fr-CA"/>
        </w:rPr>
        <w:t xml:space="preserve"> ou le format accessible :</w:t>
      </w:r>
    </w:p>
    <w:p w14:paraId="2E932D0F" w14:textId="2541F792" w:rsidR="004C0907" w:rsidRPr="00BA41D1" w:rsidRDefault="006D7125" w:rsidP="00D87E74">
      <w:pPr>
        <w:numPr>
          <w:ilvl w:val="0"/>
          <w:numId w:val="27"/>
        </w:numPr>
        <w:spacing w:before="100" w:beforeAutospacing="1" w:after="160" w:afterAutospacing="0" w:line="276" w:lineRule="auto"/>
      </w:pPr>
      <w:r w:rsidRPr="006D7125">
        <w:t xml:space="preserve">est </w:t>
      </w:r>
      <w:r w:rsidR="004C0907" w:rsidRPr="00BA41D1">
        <w:t>fourni sur demande</w:t>
      </w:r>
      <w:r w:rsidR="00F26046">
        <w:t>,</w:t>
      </w:r>
    </w:p>
    <w:p w14:paraId="5F3465A0" w14:textId="26496734" w:rsidR="004C0907" w:rsidRPr="004C0907" w:rsidRDefault="004C0907" w:rsidP="00D87E74">
      <w:pPr>
        <w:numPr>
          <w:ilvl w:val="0"/>
          <w:numId w:val="27"/>
        </w:numPr>
        <w:spacing w:before="100" w:beforeAutospacing="1" w:after="160" w:afterAutospacing="0" w:line="276" w:lineRule="auto"/>
        <w:rPr>
          <w:lang w:val="fr-CA"/>
        </w:rPr>
      </w:pPr>
      <w:r w:rsidRPr="004C0907">
        <w:rPr>
          <w:lang w:val="fr-CA"/>
        </w:rPr>
        <w:t>répond aux besoins de la personne</w:t>
      </w:r>
      <w:r w:rsidR="0076779C">
        <w:rPr>
          <w:lang w:val="fr-CA"/>
        </w:rPr>
        <w:t>,</w:t>
      </w:r>
    </w:p>
    <w:p w14:paraId="7A82E1CB" w14:textId="6B4F7B17" w:rsidR="000A35B8" w:rsidRDefault="0076779C" w:rsidP="00D87E74">
      <w:pPr>
        <w:numPr>
          <w:ilvl w:val="0"/>
          <w:numId w:val="27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lastRenderedPageBreak/>
        <w:t xml:space="preserve">est </w:t>
      </w:r>
      <w:r w:rsidR="00631CFA" w:rsidRPr="00631CFA">
        <w:rPr>
          <w:lang w:val="fr-CA"/>
        </w:rPr>
        <w:t>élaboré</w:t>
      </w:r>
      <w:r w:rsidR="004C0907" w:rsidRPr="004C0907">
        <w:rPr>
          <w:lang w:val="fr-CA"/>
        </w:rPr>
        <w:t xml:space="preserve"> en collaboration ou en consultation avec le prestataire de services et la personne faisant la demande, et convenu</w:t>
      </w:r>
      <w:r w:rsidR="00BB793D">
        <w:rPr>
          <w:lang w:val="fr-CA"/>
        </w:rPr>
        <w:t>e</w:t>
      </w:r>
      <w:r w:rsidR="004C0907" w:rsidRPr="004C0907">
        <w:rPr>
          <w:lang w:val="fr-CA"/>
        </w:rPr>
        <w:t xml:space="preserve"> par les deux parties</w:t>
      </w:r>
      <w:r w:rsidR="000A35B8">
        <w:rPr>
          <w:lang w:val="fr-CA"/>
        </w:rPr>
        <w:t xml:space="preserve">, </w:t>
      </w:r>
      <w:r w:rsidR="004C0907" w:rsidRPr="004C0907">
        <w:rPr>
          <w:lang w:val="fr-CA"/>
        </w:rPr>
        <w:t>et</w:t>
      </w:r>
    </w:p>
    <w:p w14:paraId="3F7B8A03" w14:textId="64117BE0" w:rsidR="00BF4112" w:rsidRPr="000A35B8" w:rsidRDefault="000A35B8" w:rsidP="00D87E74">
      <w:pPr>
        <w:numPr>
          <w:ilvl w:val="0"/>
          <w:numId w:val="27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est d</w:t>
      </w:r>
      <w:r w:rsidR="00BF4112" w:rsidRPr="000A35B8">
        <w:rPr>
          <w:lang w:val="fr-CA"/>
        </w:rPr>
        <w:t>isponible sans frais supplémentaires pour la personne qui fait la demande.</w:t>
      </w:r>
    </w:p>
    <w:p w14:paraId="2AE0DC9B" w14:textId="22CEBF0F" w:rsidR="00910FFC" w:rsidRPr="005158DE" w:rsidRDefault="00BF4112" w:rsidP="005158DE">
      <w:pPr>
        <w:spacing w:before="100" w:beforeAutospacing="1" w:after="160" w:afterAutospacing="0" w:line="276" w:lineRule="auto"/>
        <w:rPr>
          <w:lang w:val="fr-CA"/>
        </w:rPr>
      </w:pPr>
      <w:r w:rsidRPr="00BF4112">
        <w:rPr>
          <w:lang w:val="fr-CA"/>
        </w:rPr>
        <w:t>Le prestataire de services doit également s</w:t>
      </w:r>
      <w:r w:rsidR="000452B6">
        <w:rPr>
          <w:lang w:val="fr-CA"/>
        </w:rPr>
        <w:t>’</w:t>
      </w:r>
      <w:r w:rsidRPr="00BF4112">
        <w:rPr>
          <w:lang w:val="fr-CA"/>
        </w:rPr>
        <w:t>assurer que d</w:t>
      </w:r>
      <w:r w:rsidR="000452B6">
        <w:rPr>
          <w:lang w:val="fr-CA"/>
        </w:rPr>
        <w:t>’</w:t>
      </w:r>
      <w:r w:rsidRPr="00BF4112">
        <w:rPr>
          <w:lang w:val="fr-CA"/>
        </w:rPr>
        <w:t xml:space="preserve">autres </w:t>
      </w:r>
      <w:r w:rsidR="00C37B21" w:rsidRPr="00BF4112">
        <w:rPr>
          <w:lang w:val="fr-CA"/>
        </w:rPr>
        <w:t>m</w:t>
      </w:r>
      <w:r w:rsidR="00C37B21">
        <w:rPr>
          <w:lang w:val="fr-CA"/>
        </w:rPr>
        <w:t>éthodes</w:t>
      </w:r>
      <w:r w:rsidRPr="00BF4112">
        <w:rPr>
          <w:lang w:val="fr-CA"/>
        </w:rPr>
        <w:t xml:space="preserve"> de prestation de services </w:t>
      </w:r>
      <w:r w:rsidR="00B4066B" w:rsidRPr="00B4066B">
        <w:rPr>
          <w:lang w:val="fr-CA"/>
        </w:rPr>
        <w:t>offrent un niveau de service équivalent à celui offert aux autres personnes.</w:t>
      </w:r>
    </w:p>
    <w:p w14:paraId="43ED25AC" w14:textId="77777777" w:rsidR="005158DE" w:rsidRDefault="005158DE">
      <w:pPr>
        <w:spacing w:after="0" w:afterAutospacing="0"/>
        <w:rPr>
          <w:rFonts w:eastAsiaTheme="majorEastAsia" w:cs="Arial"/>
          <w:b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7B079597" w14:textId="5EE9A1B2" w:rsidR="00235808" w:rsidRPr="00235808" w:rsidRDefault="00235808" w:rsidP="00C82BE2">
      <w:pPr>
        <w:pStyle w:val="Heading1"/>
      </w:pPr>
      <w:bookmarkStart w:id="7" w:name="_Toc228439035"/>
      <w:r w:rsidRPr="00235808">
        <w:lastRenderedPageBreak/>
        <w:t>Communication</w:t>
      </w:r>
      <w:bookmarkEnd w:id="7"/>
    </w:p>
    <w:p w14:paraId="6D02B89D" w14:textId="453579EA" w:rsidR="00235808" w:rsidRPr="00235808" w:rsidRDefault="00EF72D8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EF72D8">
        <w:rPr>
          <w:lang w:val="fr-CA"/>
        </w:rPr>
        <w:t xml:space="preserve">L’article 11 porte sur </w:t>
      </w:r>
      <w:r w:rsidR="00235808" w:rsidRPr="00235808">
        <w:rPr>
          <w:lang w:val="fr-CA"/>
        </w:rPr>
        <w:t>une communication claire et accessible de la part des prestataires de services.</w:t>
      </w:r>
    </w:p>
    <w:p w14:paraId="1C715B7E" w14:textId="77777777" w:rsidR="00235808" w:rsidRPr="00235808" w:rsidRDefault="00235808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8" w:name="_Toc228439036"/>
      <w:r w:rsidRPr="00235808">
        <w:rPr>
          <w:lang w:val="fr-CA"/>
        </w:rPr>
        <w:t>Considérations générales</w:t>
      </w:r>
      <w:bookmarkEnd w:id="8"/>
    </w:p>
    <w:p w14:paraId="43CFBF60" w14:textId="77777777" w:rsidR="00235808" w:rsidRPr="00235808" w:rsidRDefault="00235808" w:rsidP="00C82BE2">
      <w:pPr>
        <w:spacing w:before="100" w:beforeAutospacing="1" w:after="160" w:afterAutospacing="0" w:line="276" w:lineRule="auto"/>
        <w:rPr>
          <w:lang w:val="fr-CA"/>
        </w:rPr>
      </w:pPr>
      <w:r w:rsidRPr="00235808">
        <w:rPr>
          <w:lang w:val="fr-CA"/>
        </w:rPr>
        <w:t>Les prestataires de services doivent utiliser un langage clair dans leur mode de communication préféré.</w:t>
      </w:r>
    </w:p>
    <w:p w14:paraId="13ED8E1C" w14:textId="77777777" w:rsidR="00235808" w:rsidRPr="00235808" w:rsidRDefault="00235808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9" w:name="_Toc228439037"/>
      <w:r w:rsidRPr="00235808">
        <w:rPr>
          <w:lang w:val="fr-CA"/>
        </w:rPr>
        <w:t>Informations essentielles et interruptions de service</w:t>
      </w:r>
      <w:bookmarkEnd w:id="9"/>
    </w:p>
    <w:p w14:paraId="1B717F8C" w14:textId="28ADD50F" w:rsidR="00235808" w:rsidRPr="00235808" w:rsidRDefault="00235808" w:rsidP="00C82BE2">
      <w:pPr>
        <w:spacing w:before="100" w:beforeAutospacing="1" w:after="160" w:afterAutospacing="0" w:line="276" w:lineRule="auto"/>
        <w:rPr>
          <w:rStyle w:val="normaltextrun"/>
          <w:rFonts w:cs="Arial"/>
          <w:color w:val="000000"/>
          <w:lang w:val="fr-CA"/>
        </w:rPr>
      </w:pPr>
      <w:r w:rsidRPr="00235808">
        <w:rPr>
          <w:rStyle w:val="normaltextrun"/>
          <w:rFonts w:cs="Arial"/>
          <w:lang w:val="fr-CA"/>
        </w:rPr>
        <w:t xml:space="preserve">Les prestataires de services doivent consulter les personnes en situation de handicap afin de déterminer quelles informations sont considérées </w:t>
      </w:r>
      <w:r w:rsidR="003004C3">
        <w:rPr>
          <w:rStyle w:val="normaltextrun"/>
          <w:rFonts w:cs="Arial"/>
          <w:lang w:val="fr-CA"/>
        </w:rPr>
        <w:t xml:space="preserve">comme </w:t>
      </w:r>
      <w:r w:rsidRPr="00235808">
        <w:rPr>
          <w:rStyle w:val="normaltextrun"/>
          <w:rFonts w:cs="Arial"/>
          <w:lang w:val="fr-CA"/>
        </w:rPr>
        <w:t>essentielles.</w:t>
      </w:r>
    </w:p>
    <w:p w14:paraId="6C36DA40" w14:textId="5F917E95" w:rsidR="00235808" w:rsidRPr="00235808" w:rsidRDefault="00235808" w:rsidP="00C82BE2">
      <w:pPr>
        <w:spacing w:before="100" w:beforeAutospacing="1" w:after="160" w:afterAutospacing="0" w:line="276" w:lineRule="auto"/>
        <w:rPr>
          <w:lang w:val="fr-CA"/>
        </w:rPr>
      </w:pPr>
      <w:r w:rsidRPr="00235808">
        <w:rPr>
          <w:lang w:val="fr-CA"/>
        </w:rPr>
        <w:t xml:space="preserve">Les prestataires de services doivent créer, suivre et </w:t>
      </w:r>
      <w:r w:rsidR="00E6001E">
        <w:rPr>
          <w:lang w:val="fr-CA"/>
        </w:rPr>
        <w:t>rendre</w:t>
      </w:r>
      <w:r w:rsidRPr="00235808">
        <w:rPr>
          <w:lang w:val="fr-CA"/>
        </w:rPr>
        <w:t xml:space="preserve"> publique</w:t>
      </w:r>
      <w:r w:rsidR="00441DEF">
        <w:rPr>
          <w:lang w:val="fr-CA"/>
        </w:rPr>
        <w:t>s</w:t>
      </w:r>
      <w:r w:rsidRPr="00235808">
        <w:rPr>
          <w:lang w:val="fr-CA"/>
        </w:rPr>
        <w:t xml:space="preserve"> des étapes claires sur ce qu</w:t>
      </w:r>
      <w:r w:rsidR="000452B6">
        <w:rPr>
          <w:lang w:val="fr-CA"/>
        </w:rPr>
        <w:t>’</w:t>
      </w:r>
      <w:r w:rsidRPr="00235808">
        <w:rPr>
          <w:lang w:val="fr-CA"/>
        </w:rPr>
        <w:t xml:space="preserve">il faut faire </w:t>
      </w:r>
      <w:r w:rsidR="00B83642">
        <w:rPr>
          <w:lang w:val="fr-CA"/>
        </w:rPr>
        <w:t>en cas d’interruption te</w:t>
      </w:r>
      <w:r w:rsidRPr="00235808">
        <w:rPr>
          <w:lang w:val="fr-CA"/>
        </w:rPr>
        <w:t>mporaire</w:t>
      </w:r>
      <w:r w:rsidR="00B83642">
        <w:rPr>
          <w:lang w:val="fr-CA"/>
        </w:rPr>
        <w:t xml:space="preserve"> d’un service</w:t>
      </w:r>
      <w:r w:rsidRPr="00235808">
        <w:rPr>
          <w:lang w:val="fr-CA"/>
        </w:rPr>
        <w:t>. Lorsqu</w:t>
      </w:r>
      <w:r w:rsidR="000452B6">
        <w:rPr>
          <w:lang w:val="fr-CA"/>
        </w:rPr>
        <w:t>’</w:t>
      </w:r>
      <w:r w:rsidRPr="00235808">
        <w:rPr>
          <w:lang w:val="fr-CA"/>
        </w:rPr>
        <w:t>une interruption survient, le prestataire de services doit s</w:t>
      </w:r>
      <w:r w:rsidR="000452B6">
        <w:rPr>
          <w:lang w:val="fr-CA"/>
        </w:rPr>
        <w:t>’</w:t>
      </w:r>
      <w:r w:rsidRPr="00235808">
        <w:rPr>
          <w:lang w:val="fr-CA"/>
        </w:rPr>
        <w:t>assurer que l</w:t>
      </w:r>
      <w:r w:rsidR="000452B6">
        <w:rPr>
          <w:lang w:val="fr-CA"/>
        </w:rPr>
        <w:t>’</w:t>
      </w:r>
      <w:r w:rsidRPr="00235808">
        <w:rPr>
          <w:lang w:val="fr-CA"/>
        </w:rPr>
        <w:t>avis :</w:t>
      </w:r>
    </w:p>
    <w:p w14:paraId="0F5FB287" w14:textId="17D006BE" w:rsidR="00235808" w:rsidRPr="00235808" w:rsidRDefault="00235808" w:rsidP="00C919F5">
      <w:pPr>
        <w:numPr>
          <w:ilvl w:val="0"/>
          <w:numId w:val="28"/>
        </w:numPr>
        <w:spacing w:before="100" w:beforeAutospacing="1" w:after="160" w:afterAutospacing="0" w:line="276" w:lineRule="auto"/>
        <w:rPr>
          <w:lang w:val="fr-CA"/>
        </w:rPr>
      </w:pPr>
      <w:r w:rsidRPr="00235808">
        <w:rPr>
          <w:lang w:val="fr-CA"/>
        </w:rPr>
        <w:t xml:space="preserve">est </w:t>
      </w:r>
      <w:r w:rsidR="00C919F5">
        <w:rPr>
          <w:lang w:val="fr-CA"/>
        </w:rPr>
        <w:t>fourni</w:t>
      </w:r>
      <w:r w:rsidRPr="00235808">
        <w:rPr>
          <w:lang w:val="fr-CA"/>
        </w:rPr>
        <w:t xml:space="preserve"> en formats numériques et physiques accessibles</w:t>
      </w:r>
      <w:r w:rsidR="00A81480">
        <w:rPr>
          <w:lang w:val="fr-CA"/>
        </w:rPr>
        <w:t>,</w:t>
      </w:r>
    </w:p>
    <w:p w14:paraId="6550A076" w14:textId="2581D373" w:rsidR="00235808" w:rsidRPr="00235808" w:rsidRDefault="009F149B" w:rsidP="00C919F5">
      <w:pPr>
        <w:numPr>
          <w:ilvl w:val="0"/>
          <w:numId w:val="28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est fourni</w:t>
      </w:r>
      <w:r w:rsidR="00235808" w:rsidRPr="00235808">
        <w:rPr>
          <w:lang w:val="fr-CA"/>
        </w:rPr>
        <w:t xml:space="preserve"> </w:t>
      </w:r>
      <w:r w:rsidR="00196E4B">
        <w:rPr>
          <w:lang w:val="fr-CA"/>
        </w:rPr>
        <w:t xml:space="preserve">avec autant de préavis que </w:t>
      </w:r>
      <w:r w:rsidR="00235808" w:rsidRPr="00235808">
        <w:rPr>
          <w:lang w:val="fr-CA"/>
        </w:rPr>
        <w:t>possible</w:t>
      </w:r>
      <w:r w:rsidR="00196E4B">
        <w:rPr>
          <w:lang w:val="fr-CA"/>
        </w:rPr>
        <w:t>,</w:t>
      </w:r>
    </w:p>
    <w:p w14:paraId="6128AA47" w14:textId="77563210" w:rsidR="00235808" w:rsidRPr="000C1583" w:rsidRDefault="00235808" w:rsidP="000C1583">
      <w:pPr>
        <w:numPr>
          <w:ilvl w:val="0"/>
          <w:numId w:val="28"/>
        </w:numPr>
        <w:spacing w:before="100" w:beforeAutospacing="1" w:after="160" w:afterAutospacing="0" w:line="276" w:lineRule="auto"/>
        <w:rPr>
          <w:lang w:val="fr-CA"/>
        </w:rPr>
      </w:pPr>
      <w:r w:rsidRPr="00235808">
        <w:rPr>
          <w:lang w:val="fr-CA"/>
        </w:rPr>
        <w:t>inclu</w:t>
      </w:r>
      <w:r w:rsidR="000C1583">
        <w:rPr>
          <w:lang w:val="fr-CA"/>
        </w:rPr>
        <w:t>e</w:t>
      </w:r>
      <w:r w:rsidRPr="00235808">
        <w:rPr>
          <w:lang w:val="fr-CA"/>
        </w:rPr>
        <w:t xml:space="preserve"> la durée estimée de l</w:t>
      </w:r>
      <w:r w:rsidR="000C1583">
        <w:rPr>
          <w:lang w:val="fr-CA"/>
        </w:rPr>
        <w:t>’interruption,</w:t>
      </w:r>
    </w:p>
    <w:p w14:paraId="48D4C9FB" w14:textId="57B9BB70" w:rsidR="00BA7B3D" w:rsidRDefault="008F61C4" w:rsidP="00C919F5">
      <w:pPr>
        <w:numPr>
          <w:ilvl w:val="0"/>
          <w:numId w:val="28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d</w:t>
      </w:r>
      <w:r w:rsidR="00235808" w:rsidRPr="00235808">
        <w:rPr>
          <w:lang w:val="fr-CA"/>
        </w:rPr>
        <w:t>écri</w:t>
      </w:r>
      <w:r w:rsidR="00DD702C">
        <w:rPr>
          <w:lang w:val="fr-CA"/>
        </w:rPr>
        <w:t>ve</w:t>
      </w:r>
      <w:r w:rsidR="00235808" w:rsidRPr="00235808">
        <w:rPr>
          <w:lang w:val="fr-CA"/>
        </w:rPr>
        <w:t xml:space="preserve"> </w:t>
      </w:r>
      <w:r w:rsidR="0090265C">
        <w:rPr>
          <w:lang w:val="fr-CA"/>
        </w:rPr>
        <w:t>les solutions de recharge</w:t>
      </w:r>
      <w:r w:rsidR="00235808" w:rsidRPr="00235808">
        <w:rPr>
          <w:lang w:val="fr-CA"/>
        </w:rPr>
        <w:t xml:space="preserve"> disponibles</w:t>
      </w:r>
      <w:r w:rsidR="00BA7B3D">
        <w:rPr>
          <w:lang w:val="fr-CA"/>
        </w:rPr>
        <w:t>,</w:t>
      </w:r>
      <w:r w:rsidR="00235808" w:rsidRPr="00235808">
        <w:rPr>
          <w:lang w:val="fr-CA"/>
        </w:rPr>
        <w:t xml:space="preserve"> et</w:t>
      </w:r>
    </w:p>
    <w:p w14:paraId="701956B5" w14:textId="5CFBF437" w:rsidR="00235808" w:rsidRPr="00235808" w:rsidRDefault="00235808" w:rsidP="00C919F5">
      <w:pPr>
        <w:numPr>
          <w:ilvl w:val="0"/>
          <w:numId w:val="28"/>
        </w:numPr>
        <w:spacing w:before="100" w:beforeAutospacing="1" w:after="160" w:afterAutospacing="0" w:line="276" w:lineRule="auto"/>
        <w:rPr>
          <w:lang w:val="fr-CA"/>
        </w:rPr>
      </w:pPr>
      <w:r w:rsidRPr="00235808">
        <w:rPr>
          <w:lang w:val="fr-CA"/>
        </w:rPr>
        <w:t>fournit des coordonnées pour une assistance immédiate.</w:t>
      </w:r>
    </w:p>
    <w:p w14:paraId="7C3689B8" w14:textId="3AA72241" w:rsidR="00EF1D58" w:rsidRPr="00EF1D58" w:rsidRDefault="00EF1D58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0" w:name="_Toc228439038"/>
      <w:r w:rsidRPr="00EF1D58">
        <w:rPr>
          <w:lang w:val="fr-CA"/>
        </w:rPr>
        <w:t>Interprétation de communication et services d</w:t>
      </w:r>
      <w:r w:rsidR="000452B6">
        <w:rPr>
          <w:lang w:val="fr-CA"/>
        </w:rPr>
        <w:t>’</w:t>
      </w:r>
      <w:r w:rsidRPr="00EF1D58">
        <w:rPr>
          <w:lang w:val="fr-CA"/>
        </w:rPr>
        <w:t>intervention</w:t>
      </w:r>
      <w:bookmarkEnd w:id="10"/>
    </w:p>
    <w:p w14:paraId="534E44CA" w14:textId="156DB9B9" w:rsidR="00EF1D58" w:rsidRPr="00EF1D58" w:rsidRDefault="00EF1D58" w:rsidP="00C82BE2">
      <w:pPr>
        <w:spacing w:before="100" w:beforeAutospacing="1" w:after="160" w:afterAutospacing="0" w:line="276" w:lineRule="auto"/>
        <w:rPr>
          <w:lang w:val="fr-CA"/>
        </w:rPr>
      </w:pPr>
      <w:r w:rsidRPr="00EF1D58">
        <w:rPr>
          <w:lang w:val="fr-CA"/>
        </w:rPr>
        <w:t xml:space="preserve">Le prestataire de services doit </w:t>
      </w:r>
      <w:r w:rsidR="00243D66">
        <w:rPr>
          <w:lang w:val="fr-CA"/>
        </w:rPr>
        <w:t>assurer</w:t>
      </w:r>
      <w:r w:rsidRPr="00EF1D58">
        <w:rPr>
          <w:lang w:val="fr-CA"/>
        </w:rPr>
        <w:t xml:space="preserve"> l</w:t>
      </w:r>
      <w:r w:rsidR="000452B6">
        <w:rPr>
          <w:lang w:val="fr-CA"/>
        </w:rPr>
        <w:t>’</w:t>
      </w:r>
      <w:r w:rsidRPr="00EF1D58">
        <w:rPr>
          <w:lang w:val="fr-CA"/>
        </w:rPr>
        <w:t>accès à des services d</w:t>
      </w:r>
      <w:r w:rsidR="000452B6">
        <w:rPr>
          <w:lang w:val="fr-CA"/>
        </w:rPr>
        <w:t>’</w:t>
      </w:r>
      <w:r w:rsidRPr="00EF1D58">
        <w:rPr>
          <w:lang w:val="fr-CA"/>
        </w:rPr>
        <w:t>interprétation ou d</w:t>
      </w:r>
      <w:r w:rsidR="000452B6">
        <w:rPr>
          <w:lang w:val="fr-CA"/>
        </w:rPr>
        <w:t>’</w:t>
      </w:r>
      <w:r w:rsidRPr="00EF1D58">
        <w:rPr>
          <w:lang w:val="fr-CA"/>
        </w:rPr>
        <w:t xml:space="preserve">intervention </w:t>
      </w:r>
      <w:r w:rsidR="00AE484D" w:rsidRPr="00EF1D58">
        <w:rPr>
          <w:lang w:val="fr-CA"/>
        </w:rPr>
        <w:t xml:space="preserve">en personne </w:t>
      </w:r>
      <w:r w:rsidRPr="00EF1D58">
        <w:rPr>
          <w:lang w:val="fr-CA"/>
        </w:rPr>
        <w:t xml:space="preserve">fournis par des professionnels certifiés, </w:t>
      </w:r>
      <w:r w:rsidR="00DD77F4" w:rsidRPr="00DD77F4">
        <w:rPr>
          <w:lang w:val="fr-CA"/>
        </w:rPr>
        <w:t>le cas échéant.</w:t>
      </w:r>
    </w:p>
    <w:p w14:paraId="197B6D65" w14:textId="0E6F7EA1" w:rsidR="00841EA4" w:rsidRPr="00EF1D58" w:rsidRDefault="00EF1D58" w:rsidP="00C82BE2">
      <w:pPr>
        <w:spacing w:before="100" w:beforeAutospacing="1" w:after="160" w:afterAutospacing="0" w:line="276" w:lineRule="auto"/>
        <w:rPr>
          <w:lang w:val="fr-CA"/>
        </w:rPr>
      </w:pPr>
      <w:r w:rsidRPr="00EF1D58">
        <w:rPr>
          <w:lang w:val="fr-CA"/>
        </w:rPr>
        <w:lastRenderedPageBreak/>
        <w:t>Lorsque l</w:t>
      </w:r>
      <w:r w:rsidR="000452B6">
        <w:rPr>
          <w:lang w:val="fr-CA"/>
        </w:rPr>
        <w:t>’</w:t>
      </w:r>
      <w:r w:rsidRPr="00EF1D58">
        <w:rPr>
          <w:lang w:val="fr-CA"/>
        </w:rPr>
        <w:t xml:space="preserve">interprétation </w:t>
      </w:r>
      <w:r w:rsidR="003505F3">
        <w:rPr>
          <w:lang w:val="fr-CA"/>
        </w:rPr>
        <w:t>e</w:t>
      </w:r>
      <w:r w:rsidR="00B92D3A" w:rsidRPr="00B92D3A">
        <w:rPr>
          <w:lang w:val="fr-CA"/>
        </w:rPr>
        <w:t>n</w:t>
      </w:r>
      <w:r w:rsidR="009322C4">
        <w:rPr>
          <w:lang w:val="fr-CA"/>
        </w:rPr>
        <w:t xml:space="preserve"> personne</w:t>
      </w:r>
      <w:r w:rsidR="00B92D3A" w:rsidRPr="00B92D3A">
        <w:rPr>
          <w:lang w:val="fr-CA"/>
        </w:rPr>
        <w:t xml:space="preserve"> </w:t>
      </w:r>
      <w:r w:rsidR="009322C4">
        <w:rPr>
          <w:lang w:val="fr-CA"/>
        </w:rPr>
        <w:t>n’</w:t>
      </w:r>
      <w:r w:rsidR="00B92D3A" w:rsidRPr="00B92D3A">
        <w:rPr>
          <w:lang w:val="fr-CA"/>
        </w:rPr>
        <w:t xml:space="preserve">est </w:t>
      </w:r>
      <w:r w:rsidRPr="00EF1D58">
        <w:rPr>
          <w:lang w:val="fr-CA"/>
        </w:rPr>
        <w:t xml:space="preserve">pas envisageable, le prestataire </w:t>
      </w:r>
      <w:r w:rsidR="003505F3">
        <w:rPr>
          <w:lang w:val="fr-CA"/>
        </w:rPr>
        <w:t xml:space="preserve">de services </w:t>
      </w:r>
      <w:r w:rsidRPr="00EF1D58">
        <w:rPr>
          <w:lang w:val="fr-CA"/>
        </w:rPr>
        <w:t>doit, en consultation avec la personne en situation de handicap, s</w:t>
      </w:r>
      <w:r w:rsidR="000452B6">
        <w:rPr>
          <w:lang w:val="fr-CA"/>
        </w:rPr>
        <w:t>’</w:t>
      </w:r>
      <w:r w:rsidRPr="00EF1D58">
        <w:rPr>
          <w:lang w:val="fr-CA"/>
        </w:rPr>
        <w:t>assurer que des services d</w:t>
      </w:r>
      <w:r w:rsidR="000452B6">
        <w:rPr>
          <w:lang w:val="fr-CA"/>
        </w:rPr>
        <w:t>’</w:t>
      </w:r>
      <w:r w:rsidRPr="00EF1D58">
        <w:rPr>
          <w:lang w:val="fr-CA"/>
        </w:rPr>
        <w:t>interprétation virtuelle sont utilisés.</w:t>
      </w:r>
      <w:r w:rsidR="00841EA4" w:rsidRPr="00EF1D58">
        <w:rPr>
          <w:lang w:val="fr-CA"/>
        </w:rPr>
        <w:br w:type="page"/>
      </w:r>
    </w:p>
    <w:p w14:paraId="16CEB58C" w14:textId="77777777" w:rsidR="00B26A7A" w:rsidRPr="00B26A7A" w:rsidRDefault="00B26A7A" w:rsidP="00C82BE2">
      <w:pPr>
        <w:pStyle w:val="Heading1"/>
      </w:pPr>
      <w:bookmarkStart w:id="11" w:name="_Toc228439039"/>
      <w:r w:rsidRPr="00B26A7A">
        <w:lastRenderedPageBreak/>
        <w:t>Prestation de services numériques</w:t>
      </w:r>
      <w:bookmarkEnd w:id="11"/>
    </w:p>
    <w:p w14:paraId="13178298" w14:textId="7A3D194F" w:rsidR="00B26A7A" w:rsidRPr="00B26A7A" w:rsidRDefault="00B308CB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B308CB">
        <w:rPr>
          <w:lang w:val="fr-CA"/>
        </w:rPr>
        <w:t>L’article 12</w:t>
      </w:r>
      <w:r>
        <w:rPr>
          <w:lang w:val="fr-CA"/>
        </w:rPr>
        <w:t xml:space="preserve"> </w:t>
      </w:r>
      <w:r w:rsidR="00B26A7A" w:rsidRPr="00B26A7A">
        <w:rPr>
          <w:lang w:val="fr-CA"/>
        </w:rPr>
        <w:t xml:space="preserve">vise </w:t>
      </w:r>
      <w:r w:rsidR="00ED0142" w:rsidRPr="00ED0142">
        <w:rPr>
          <w:lang w:val="fr-CA"/>
        </w:rPr>
        <w:t>à garantir l’accessibilité des services sur toutes les plateformes technologiques, virtuelles et numériques.</w:t>
      </w:r>
    </w:p>
    <w:p w14:paraId="07F9C6AE" w14:textId="77777777" w:rsidR="00B26A7A" w:rsidRPr="00B26A7A" w:rsidRDefault="00B26A7A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2" w:name="_Toc228439040"/>
      <w:r w:rsidRPr="00B26A7A">
        <w:rPr>
          <w:lang w:val="fr-CA"/>
        </w:rPr>
        <w:t>Plateformes de service et livraison</w:t>
      </w:r>
      <w:bookmarkEnd w:id="12"/>
    </w:p>
    <w:p w14:paraId="1447C34D" w14:textId="77777777" w:rsidR="00B26A7A" w:rsidRPr="00B26A7A" w:rsidRDefault="00B26A7A" w:rsidP="00C82BE2">
      <w:p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B26A7A">
        <w:rPr>
          <w:rFonts w:cs="Arial"/>
          <w:szCs w:val="28"/>
          <w:lang w:val="fr-CA"/>
        </w:rPr>
        <w:t>La norme exige que :</w:t>
      </w:r>
    </w:p>
    <w:p w14:paraId="201C1C65" w14:textId="02EDAAD4" w:rsidR="00B26A7A" w:rsidRPr="00B26A7A" w:rsidRDefault="00B26A7A" w:rsidP="00A60528">
      <w:pPr>
        <w:numPr>
          <w:ilvl w:val="0"/>
          <w:numId w:val="29"/>
        </w:numPr>
        <w:spacing w:before="100" w:beforeAutospacing="1" w:after="160" w:afterAutospacing="0" w:line="276" w:lineRule="auto"/>
        <w:ind w:left="714" w:hanging="357"/>
        <w:rPr>
          <w:rFonts w:cs="Arial"/>
          <w:szCs w:val="28"/>
          <w:lang w:val="fr-CA"/>
        </w:rPr>
      </w:pPr>
      <w:r w:rsidRPr="00B26A7A">
        <w:rPr>
          <w:lang w:val="fr-CA"/>
        </w:rPr>
        <w:t>les plateformes technologiques, virtuelles et numériques utilisées pour fournir les services so</w:t>
      </w:r>
      <w:r w:rsidR="001A77D2">
        <w:rPr>
          <w:lang w:val="fr-CA"/>
        </w:rPr>
        <w:t>ie</w:t>
      </w:r>
      <w:r w:rsidRPr="00B26A7A">
        <w:rPr>
          <w:lang w:val="fr-CA"/>
        </w:rPr>
        <w:t>nt accessibles et répondent aux besoins des personnes en situation de handicap</w:t>
      </w:r>
      <w:r w:rsidR="00DF5E77">
        <w:rPr>
          <w:rFonts w:cs="Arial"/>
          <w:szCs w:val="28"/>
          <w:lang w:val="fr-CA"/>
        </w:rPr>
        <w:t>,</w:t>
      </w:r>
      <w:r w:rsidRPr="00B26A7A">
        <w:rPr>
          <w:rFonts w:cs="Arial"/>
          <w:szCs w:val="28"/>
          <w:lang w:val="fr-CA"/>
        </w:rPr>
        <w:t xml:space="preserve"> et</w:t>
      </w:r>
    </w:p>
    <w:p w14:paraId="3F721347" w14:textId="176B5465" w:rsidR="00EA6843" w:rsidRPr="00A60528" w:rsidRDefault="00DF5E77" w:rsidP="00C82BE2">
      <w:pPr>
        <w:numPr>
          <w:ilvl w:val="0"/>
          <w:numId w:val="29"/>
        </w:numPr>
        <w:spacing w:before="100" w:beforeAutospacing="1" w:after="160" w:afterAutospacing="0" w:line="276" w:lineRule="auto"/>
        <w:ind w:left="714" w:hanging="357"/>
        <w:rPr>
          <w:rFonts w:cs="Arial"/>
          <w:lang w:val="fr-CA"/>
        </w:rPr>
      </w:pPr>
      <w:r>
        <w:rPr>
          <w:rFonts w:cs="Arial"/>
          <w:lang w:val="fr-CA"/>
        </w:rPr>
        <w:t>t</w:t>
      </w:r>
      <w:r w:rsidR="00B26A7A" w:rsidRPr="00B26A7A">
        <w:rPr>
          <w:rFonts w:cs="Arial"/>
          <w:lang w:val="fr-CA"/>
        </w:rPr>
        <w:t>outes les plateformes numériques utilisées pour la prestation de services répondent aux exigences de</w:t>
      </w:r>
      <w:hyperlink r:id="rId20">
        <w:r w:rsidR="00801EEC" w:rsidRPr="00801EEC">
          <w:rPr>
            <w:lang w:val="fr-CA"/>
          </w:rPr>
          <w:t xml:space="preserve"> </w:t>
        </w:r>
        <w:hyperlink r:id="rId21" w:history="1">
          <w:r w:rsidR="00976F4B" w:rsidRPr="00976F4B">
            <w:rPr>
              <w:color w:val="0000FF"/>
              <w:u w:val="single"/>
              <w:lang w:val="fr-CA"/>
            </w:rPr>
            <w:t>CAN</w:t>
          </w:r>
          <w:r w:rsidR="00C1130C">
            <w:rPr>
              <w:color w:val="0000FF"/>
              <w:u w:val="single"/>
              <w:lang w:val="fr-CA"/>
            </w:rPr>
            <w:t>-</w:t>
          </w:r>
          <w:r w:rsidR="00976F4B" w:rsidRPr="00976F4B">
            <w:rPr>
              <w:color w:val="0000FF"/>
              <w:u w:val="single"/>
              <w:lang w:val="fr-CA"/>
            </w:rPr>
            <w:t>ASC - EN 301 549:2024 Exigences d’accessibilité pour les produits et services de TIC (EN 301 549:2021, IDT) - Normes d’accessibilité Canada</w:t>
          </w:r>
        </w:hyperlink>
        <w:r w:rsidR="00A60528" w:rsidRPr="00A60528">
          <w:rPr>
            <w:lang w:val="fr-CA"/>
          </w:rPr>
          <w:t>.</w:t>
        </w:r>
      </w:hyperlink>
    </w:p>
    <w:p w14:paraId="7EEDFB1C" w14:textId="77777777" w:rsidR="00A60528" w:rsidRDefault="00A60528">
      <w:pPr>
        <w:spacing w:after="0" w:afterAutospacing="0"/>
        <w:rPr>
          <w:rFonts w:eastAsiaTheme="majorEastAsia" w:cs="Arial"/>
          <w:b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322A2F65" w14:textId="18B3508A" w:rsidR="006C2543" w:rsidRPr="006C2543" w:rsidRDefault="006C2543" w:rsidP="00C82BE2">
      <w:pPr>
        <w:pStyle w:val="Heading1"/>
      </w:pPr>
      <w:bookmarkStart w:id="13" w:name="_Toc228439041"/>
      <w:r w:rsidRPr="006C2543">
        <w:lastRenderedPageBreak/>
        <w:t>Prestation de services dans l</w:t>
      </w:r>
      <w:r w:rsidR="000452B6">
        <w:t>’</w:t>
      </w:r>
      <w:r w:rsidRPr="006C2543">
        <w:t>environnement bâti</w:t>
      </w:r>
      <w:bookmarkEnd w:id="13"/>
    </w:p>
    <w:p w14:paraId="1A6D4AF8" w14:textId="396AB180" w:rsidR="00496910" w:rsidRPr="00496910" w:rsidRDefault="00496910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496910">
        <w:rPr>
          <w:lang w:val="fr-CA"/>
        </w:rPr>
        <w:t>L’article 13 vise à faciliter l’accès aux services dans tous les environnements bâtis. Cela concerne :</w:t>
      </w:r>
    </w:p>
    <w:p w14:paraId="3596B9CB" w14:textId="79582590" w:rsidR="006C2543" w:rsidRPr="006C2543" w:rsidRDefault="006C2543" w:rsidP="007F0CBB">
      <w:pPr>
        <w:numPr>
          <w:ilvl w:val="0"/>
          <w:numId w:val="39"/>
        </w:numPr>
        <w:spacing w:before="100" w:beforeAutospacing="1" w:after="160" w:afterAutospacing="0" w:line="276" w:lineRule="auto"/>
        <w:rPr>
          <w:lang w:val="fr-CA"/>
        </w:rPr>
      </w:pPr>
      <w:r w:rsidRPr="006C2543">
        <w:rPr>
          <w:lang w:val="fr-CA"/>
        </w:rPr>
        <w:t>la conception, la construction et l</w:t>
      </w:r>
      <w:r w:rsidR="000452B6">
        <w:rPr>
          <w:lang w:val="fr-CA"/>
        </w:rPr>
        <w:t>’</w:t>
      </w:r>
      <w:r w:rsidRPr="006C2543">
        <w:rPr>
          <w:lang w:val="fr-CA"/>
        </w:rPr>
        <w:t>occupation de tous les nouveaux bâtiments</w:t>
      </w:r>
      <w:r w:rsidR="00DA775A">
        <w:rPr>
          <w:lang w:val="fr-CA"/>
        </w:rPr>
        <w:t>,</w:t>
      </w:r>
    </w:p>
    <w:p w14:paraId="72627244" w14:textId="582727F6" w:rsidR="006C2543" w:rsidRPr="006C2543" w:rsidRDefault="006C2543" w:rsidP="007F0CBB">
      <w:pPr>
        <w:numPr>
          <w:ilvl w:val="0"/>
          <w:numId w:val="39"/>
        </w:numPr>
        <w:spacing w:before="100" w:beforeAutospacing="1" w:after="160" w:afterAutospacing="0" w:line="276" w:lineRule="auto"/>
        <w:rPr>
          <w:lang w:val="fr-CA"/>
        </w:rPr>
      </w:pPr>
      <w:r w:rsidRPr="006C2543">
        <w:rPr>
          <w:lang w:val="fr-CA"/>
        </w:rPr>
        <w:t>la modification, la rénovation majeure, la reconstruction, l</w:t>
      </w:r>
      <w:r w:rsidR="004A2D73">
        <w:rPr>
          <w:lang w:val="fr-CA"/>
        </w:rPr>
        <w:t xml:space="preserve">e </w:t>
      </w:r>
      <w:r w:rsidR="00D87CF7">
        <w:rPr>
          <w:lang w:val="fr-CA"/>
        </w:rPr>
        <w:t>déménagement</w:t>
      </w:r>
      <w:r w:rsidRPr="006C2543">
        <w:rPr>
          <w:lang w:val="fr-CA"/>
        </w:rPr>
        <w:t xml:space="preserve"> et l</w:t>
      </w:r>
      <w:r w:rsidR="000452B6">
        <w:rPr>
          <w:lang w:val="fr-CA"/>
        </w:rPr>
        <w:t>’</w:t>
      </w:r>
      <w:r w:rsidRPr="006C2543">
        <w:rPr>
          <w:lang w:val="fr-CA"/>
        </w:rPr>
        <w:t>occupation de tous les bâtiments existants</w:t>
      </w:r>
      <w:r w:rsidR="007E1B0B">
        <w:rPr>
          <w:lang w:val="fr-CA"/>
        </w:rPr>
        <w:t>,</w:t>
      </w:r>
      <w:r w:rsidRPr="006C2543">
        <w:rPr>
          <w:lang w:val="fr-CA"/>
        </w:rPr>
        <w:t xml:space="preserve"> et</w:t>
      </w:r>
    </w:p>
    <w:p w14:paraId="45C68C85" w14:textId="6C343955" w:rsidR="006C2543" w:rsidRPr="006C2543" w:rsidRDefault="00CF6850" w:rsidP="007F0CBB">
      <w:pPr>
        <w:numPr>
          <w:ilvl w:val="0"/>
          <w:numId w:val="39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l</w:t>
      </w:r>
      <w:r w:rsidR="006C2543" w:rsidRPr="006C2543">
        <w:rPr>
          <w:lang w:val="fr-CA"/>
        </w:rPr>
        <w:t xml:space="preserve">es bâtiments construits sur place et </w:t>
      </w:r>
      <w:r w:rsidR="002D783C" w:rsidRPr="002D783C">
        <w:rPr>
          <w:lang w:val="fr-CA"/>
        </w:rPr>
        <w:t xml:space="preserve">les bâtiments </w:t>
      </w:r>
      <w:r w:rsidR="00D87CF7">
        <w:rPr>
          <w:lang w:val="fr-CA"/>
        </w:rPr>
        <w:t>construits en usine</w:t>
      </w:r>
      <w:r w:rsidR="006C2543" w:rsidRPr="006C2543">
        <w:rPr>
          <w:lang w:val="fr-CA"/>
        </w:rPr>
        <w:t>.</w:t>
      </w:r>
    </w:p>
    <w:p w14:paraId="3E679905" w14:textId="77777777" w:rsidR="002D783C" w:rsidRPr="002D783C" w:rsidRDefault="002D783C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4" w:name="_Toc228439042"/>
      <w:r w:rsidRPr="002D783C">
        <w:rPr>
          <w:lang w:val="fr-CA"/>
        </w:rPr>
        <w:t>Informations</w:t>
      </w:r>
      <w:bookmarkEnd w:id="14"/>
    </w:p>
    <w:p w14:paraId="27661CAD" w14:textId="77777777" w:rsidR="002D783C" w:rsidRPr="002D783C" w:rsidRDefault="002D783C" w:rsidP="00C82BE2">
      <w:pPr>
        <w:spacing w:before="100" w:beforeAutospacing="1" w:after="160" w:afterAutospacing="0" w:line="276" w:lineRule="auto"/>
        <w:rPr>
          <w:lang w:val="fr-CA"/>
        </w:rPr>
      </w:pPr>
      <w:r w:rsidRPr="002D783C">
        <w:rPr>
          <w:lang w:val="fr-CA"/>
        </w:rPr>
        <w:t>Le prestataire de services doit rendre publiques les informations suivantes :</w:t>
      </w:r>
    </w:p>
    <w:p w14:paraId="1366D3BF" w14:textId="2862D8C3" w:rsidR="002D783C" w:rsidRPr="002D783C" w:rsidRDefault="00B05129" w:rsidP="007F0CBB">
      <w:pPr>
        <w:numPr>
          <w:ilvl w:val="0"/>
          <w:numId w:val="40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U</w:t>
      </w:r>
      <w:r w:rsidR="003308A4">
        <w:rPr>
          <w:lang w:val="fr-CA"/>
        </w:rPr>
        <w:t>ne carte</w:t>
      </w:r>
      <w:r w:rsidR="002D783C" w:rsidRPr="002D783C">
        <w:rPr>
          <w:lang w:val="fr-CA"/>
        </w:rPr>
        <w:t xml:space="preserve"> et description de l</w:t>
      </w:r>
      <w:r w:rsidR="00252676">
        <w:rPr>
          <w:lang w:val="fr-CA"/>
        </w:rPr>
        <w:t>’aménagement</w:t>
      </w:r>
      <w:r w:rsidR="002D783C" w:rsidRPr="002D783C">
        <w:rPr>
          <w:lang w:val="fr-CA"/>
        </w:rPr>
        <w:t xml:space="preserve"> et de l</w:t>
      </w:r>
      <w:r w:rsidR="00252676">
        <w:rPr>
          <w:lang w:val="fr-CA"/>
        </w:rPr>
        <w:t>’orientation</w:t>
      </w:r>
      <w:r w:rsidR="002D783C" w:rsidRPr="002D783C">
        <w:rPr>
          <w:lang w:val="fr-CA"/>
        </w:rPr>
        <w:t xml:space="preserve"> de l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environnement physique</w:t>
      </w:r>
      <w:r w:rsidR="00252676">
        <w:rPr>
          <w:lang w:val="fr-CA"/>
        </w:rPr>
        <w:t>.</w:t>
      </w:r>
    </w:p>
    <w:p w14:paraId="6AD5F105" w14:textId="0E13188B" w:rsidR="002D783C" w:rsidRPr="002D783C" w:rsidRDefault="00252676" w:rsidP="007F0CBB">
      <w:pPr>
        <w:numPr>
          <w:ilvl w:val="0"/>
          <w:numId w:val="40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D</w:t>
      </w:r>
      <w:r w:rsidR="003308A4">
        <w:rPr>
          <w:lang w:val="fr-CA"/>
        </w:rPr>
        <w:t xml:space="preserve">es </w:t>
      </w:r>
      <w:r w:rsidR="002D783C" w:rsidRPr="002D783C">
        <w:rPr>
          <w:lang w:val="fr-CA"/>
        </w:rPr>
        <w:t>descriptions écrites, des photographies et des</w:t>
      </w:r>
      <w:r w:rsidR="003E4C82">
        <w:rPr>
          <w:lang w:val="fr-CA"/>
        </w:rPr>
        <w:t xml:space="preserve"> </w:t>
      </w:r>
      <w:r w:rsidR="002D783C" w:rsidRPr="002D783C">
        <w:rPr>
          <w:lang w:val="fr-CA"/>
        </w:rPr>
        <w:t xml:space="preserve">images </w:t>
      </w:r>
      <w:r w:rsidR="003E4C82">
        <w:rPr>
          <w:lang w:val="fr-CA"/>
        </w:rPr>
        <w:t xml:space="preserve">descriptives </w:t>
      </w:r>
      <w:r w:rsidR="002D783C" w:rsidRPr="002D783C">
        <w:rPr>
          <w:lang w:val="fr-CA"/>
        </w:rPr>
        <w:t>de l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environnement physique, de l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emplacement et des caractéristiques d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accessibilité, y compris les entrées et sorties accessibles</w:t>
      </w:r>
      <w:r w:rsidR="003E4C82">
        <w:rPr>
          <w:lang w:val="fr-CA"/>
        </w:rPr>
        <w:t>.</w:t>
      </w:r>
    </w:p>
    <w:p w14:paraId="2C8C3438" w14:textId="6C1752E9" w:rsidR="002D783C" w:rsidRPr="002D783C" w:rsidRDefault="003E4C82" w:rsidP="007F0CBB">
      <w:pPr>
        <w:numPr>
          <w:ilvl w:val="0"/>
          <w:numId w:val="40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U</w:t>
      </w:r>
      <w:r w:rsidR="009D3D33">
        <w:rPr>
          <w:lang w:val="fr-CA"/>
        </w:rPr>
        <w:t xml:space="preserve">ne </w:t>
      </w:r>
      <w:r w:rsidR="002D783C" w:rsidRPr="002D783C">
        <w:rPr>
          <w:lang w:val="fr-CA"/>
        </w:rPr>
        <w:t xml:space="preserve">description de </w:t>
      </w:r>
      <w:r>
        <w:rPr>
          <w:lang w:val="fr-CA"/>
        </w:rPr>
        <w:t xml:space="preserve">l’évacuation </w:t>
      </w:r>
      <w:r w:rsidR="002D783C" w:rsidRPr="002D783C">
        <w:rPr>
          <w:lang w:val="fr-CA"/>
        </w:rPr>
        <w:t>d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urgence</w:t>
      </w:r>
      <w:r>
        <w:rPr>
          <w:lang w:val="fr-CA"/>
        </w:rPr>
        <w:t xml:space="preserve"> (sortie)</w:t>
      </w:r>
      <w:r w:rsidR="002D783C" w:rsidRPr="002D783C">
        <w:rPr>
          <w:lang w:val="fr-CA"/>
        </w:rPr>
        <w:t>, du type d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>alarme incendie et des ascenseurs</w:t>
      </w:r>
      <w:r>
        <w:rPr>
          <w:lang w:val="fr-CA"/>
        </w:rPr>
        <w:t>.</w:t>
      </w:r>
    </w:p>
    <w:p w14:paraId="19BC154C" w14:textId="5862063C" w:rsidR="002D783C" w:rsidRPr="002D783C" w:rsidRDefault="00ED015E" w:rsidP="007F0CBB">
      <w:pPr>
        <w:numPr>
          <w:ilvl w:val="0"/>
          <w:numId w:val="40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L</w:t>
      </w:r>
      <w:r w:rsidR="00062BBD">
        <w:rPr>
          <w:lang w:val="fr-CA"/>
        </w:rPr>
        <w:t>es c</w:t>
      </w:r>
      <w:r w:rsidR="002D783C" w:rsidRPr="002D783C">
        <w:rPr>
          <w:lang w:val="fr-CA"/>
        </w:rPr>
        <w:t>oordonnées d</w:t>
      </w:r>
      <w:r w:rsidR="00A93F14">
        <w:rPr>
          <w:lang w:val="fr-CA"/>
        </w:rPr>
        <w:t>’</w:t>
      </w:r>
      <w:r w:rsidR="002D783C" w:rsidRPr="002D783C">
        <w:rPr>
          <w:lang w:val="fr-CA"/>
        </w:rPr>
        <w:t xml:space="preserve">un </w:t>
      </w:r>
      <w:r>
        <w:rPr>
          <w:lang w:val="fr-CA"/>
        </w:rPr>
        <w:t>membre du personnel</w:t>
      </w:r>
      <w:r w:rsidR="002D783C" w:rsidRPr="002D783C">
        <w:rPr>
          <w:lang w:val="fr-CA"/>
        </w:rPr>
        <w:t xml:space="preserve"> pour </w:t>
      </w:r>
      <w:r>
        <w:rPr>
          <w:lang w:val="fr-CA"/>
        </w:rPr>
        <w:t xml:space="preserve">toute </w:t>
      </w:r>
      <w:r w:rsidR="002D783C" w:rsidRPr="002D783C">
        <w:rPr>
          <w:lang w:val="fr-CA"/>
        </w:rPr>
        <w:t>question, demande</w:t>
      </w:r>
      <w:r>
        <w:rPr>
          <w:lang w:val="fr-CA"/>
        </w:rPr>
        <w:t xml:space="preserve"> de mesure d’adaptation o</w:t>
      </w:r>
      <w:r w:rsidR="002D783C" w:rsidRPr="002D783C">
        <w:rPr>
          <w:lang w:val="fr-CA"/>
        </w:rPr>
        <w:t xml:space="preserve">u </w:t>
      </w:r>
      <w:r>
        <w:rPr>
          <w:lang w:val="fr-CA"/>
        </w:rPr>
        <w:t xml:space="preserve">méthode </w:t>
      </w:r>
      <w:r w:rsidR="002D783C" w:rsidRPr="002D783C">
        <w:rPr>
          <w:lang w:val="fr-CA"/>
        </w:rPr>
        <w:t>alternative de prestation de services.</w:t>
      </w:r>
    </w:p>
    <w:p w14:paraId="5F89CCFD" w14:textId="4DD6C6D6" w:rsidR="002D783C" w:rsidRPr="002D783C" w:rsidRDefault="002D783C" w:rsidP="00C82BE2">
      <w:pPr>
        <w:spacing w:before="100" w:beforeAutospacing="1" w:after="160" w:afterAutospacing="0" w:line="276" w:lineRule="auto"/>
        <w:rPr>
          <w:lang w:val="fr-CA"/>
        </w:rPr>
      </w:pPr>
      <w:r w:rsidRPr="002D783C">
        <w:rPr>
          <w:lang w:val="fr-CA"/>
        </w:rPr>
        <w:t xml:space="preserve">Ces informations doivent être élaborées en consultation avec des personnes </w:t>
      </w:r>
      <w:r w:rsidR="008271AF">
        <w:rPr>
          <w:lang w:val="fr-CA"/>
        </w:rPr>
        <w:t xml:space="preserve">en situation de </w:t>
      </w:r>
      <w:r w:rsidRPr="002D783C">
        <w:rPr>
          <w:lang w:val="fr-CA"/>
        </w:rPr>
        <w:t>handicap ou des organi</w:t>
      </w:r>
      <w:r w:rsidR="003A622D">
        <w:rPr>
          <w:lang w:val="fr-CA"/>
        </w:rPr>
        <w:t xml:space="preserve">smes qui les </w:t>
      </w:r>
      <w:r w:rsidRPr="002D783C">
        <w:rPr>
          <w:lang w:val="fr-CA"/>
        </w:rPr>
        <w:t>représent</w:t>
      </w:r>
      <w:r w:rsidR="003A622D">
        <w:rPr>
          <w:lang w:val="fr-CA"/>
        </w:rPr>
        <w:t>ent</w:t>
      </w:r>
      <w:r w:rsidR="008114DB">
        <w:rPr>
          <w:lang w:val="fr-CA"/>
        </w:rPr>
        <w:t>. Elles doivent être</w:t>
      </w:r>
      <w:r w:rsidRPr="002D783C">
        <w:rPr>
          <w:lang w:val="fr-CA"/>
        </w:rPr>
        <w:t xml:space="preserve"> partagées également sous forme numérique et accessible.</w:t>
      </w:r>
    </w:p>
    <w:p w14:paraId="4D53C32E" w14:textId="77777777" w:rsidR="00D872F7" w:rsidRPr="00D872F7" w:rsidRDefault="00D872F7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5" w:name="_Toc228439043"/>
      <w:r w:rsidRPr="00D872F7">
        <w:rPr>
          <w:lang w:val="fr-CA"/>
        </w:rPr>
        <w:lastRenderedPageBreak/>
        <w:t>Environnement bâti</w:t>
      </w:r>
      <w:bookmarkEnd w:id="15"/>
    </w:p>
    <w:p w14:paraId="2173A2F7" w14:textId="70908B49" w:rsidR="00D872F7" w:rsidRPr="00D872F7" w:rsidRDefault="00D872F7" w:rsidP="00C82BE2">
      <w:p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D872F7">
        <w:rPr>
          <w:rFonts w:cs="Arial"/>
          <w:szCs w:val="28"/>
          <w:lang w:val="fr-CA"/>
        </w:rPr>
        <w:t>Les prestataires de services dans l</w:t>
      </w:r>
      <w:r w:rsidR="00A93F14">
        <w:rPr>
          <w:rFonts w:cs="Arial"/>
          <w:szCs w:val="28"/>
          <w:lang w:val="fr-CA"/>
        </w:rPr>
        <w:t>’</w:t>
      </w:r>
      <w:r w:rsidRPr="00D872F7">
        <w:rPr>
          <w:rFonts w:cs="Arial"/>
          <w:szCs w:val="28"/>
          <w:lang w:val="fr-CA"/>
        </w:rPr>
        <w:t>environnement bâti doivent :</w:t>
      </w:r>
    </w:p>
    <w:p w14:paraId="6C3F9CBE" w14:textId="395DCFDB" w:rsidR="00D872F7" w:rsidRPr="00403694" w:rsidRDefault="00312001" w:rsidP="0089012A">
      <w:pPr>
        <w:numPr>
          <w:ilvl w:val="0"/>
          <w:numId w:val="30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>
        <w:rPr>
          <w:rFonts w:cs="Arial"/>
          <w:szCs w:val="28"/>
          <w:lang w:val="fr-CA"/>
        </w:rPr>
        <w:t>se</w:t>
      </w:r>
      <w:r w:rsidR="000F338D">
        <w:rPr>
          <w:rFonts w:cs="Arial"/>
          <w:szCs w:val="28"/>
          <w:lang w:val="fr-CA"/>
        </w:rPr>
        <w:t xml:space="preserve"> conforme</w:t>
      </w:r>
      <w:r>
        <w:rPr>
          <w:rFonts w:cs="Arial"/>
          <w:szCs w:val="28"/>
          <w:lang w:val="fr-CA"/>
        </w:rPr>
        <w:t>r</w:t>
      </w:r>
      <w:r w:rsidR="000F338D">
        <w:rPr>
          <w:rFonts w:cs="Arial"/>
          <w:szCs w:val="28"/>
          <w:lang w:val="fr-CA"/>
        </w:rPr>
        <w:t xml:space="preserve"> </w:t>
      </w:r>
      <w:r w:rsidR="00C4558D">
        <w:rPr>
          <w:rFonts w:cs="Arial"/>
          <w:szCs w:val="28"/>
          <w:lang w:val="fr-CA"/>
        </w:rPr>
        <w:t>à la norme</w:t>
      </w:r>
      <w:r w:rsidR="00D872F7" w:rsidRPr="00403694">
        <w:rPr>
          <w:rFonts w:cs="Arial"/>
          <w:szCs w:val="28"/>
          <w:lang w:val="fr-CA"/>
        </w:rPr>
        <w:t xml:space="preserve"> </w:t>
      </w:r>
      <w:hyperlink r:id="rId22" w:history="1">
        <w:r w:rsidR="00652CDD" w:rsidRPr="00403694">
          <w:rPr>
            <w:rStyle w:val="Hyperlink"/>
            <w:lang w:val="fr-CA"/>
          </w:rPr>
          <w:t>C</w:t>
        </w:r>
        <w:r w:rsidR="00110FB9">
          <w:rPr>
            <w:rStyle w:val="Hyperlink"/>
            <w:lang w:val="fr-CA"/>
          </w:rPr>
          <w:t>SA/ASC B651:23 C</w:t>
        </w:r>
        <w:r w:rsidR="00652CDD" w:rsidRPr="00403694">
          <w:rPr>
            <w:rStyle w:val="Hyperlink"/>
            <w:lang w:val="fr-CA"/>
          </w:rPr>
          <w:t>onception accessible pour l’environnement bâti</w:t>
        </w:r>
      </w:hyperlink>
      <w:r w:rsidR="00D872F7" w:rsidRPr="00403694">
        <w:rPr>
          <w:rFonts w:cs="Arial"/>
          <w:szCs w:val="28"/>
          <w:lang w:val="fr-CA"/>
        </w:rPr>
        <w:t xml:space="preserve"> pour divers éléments de l</w:t>
      </w:r>
      <w:r w:rsidR="00A93F14">
        <w:rPr>
          <w:rFonts w:cs="Arial"/>
          <w:szCs w:val="28"/>
          <w:lang w:val="fr-CA"/>
        </w:rPr>
        <w:t>’</w:t>
      </w:r>
      <w:r w:rsidR="00D872F7" w:rsidRPr="00403694">
        <w:rPr>
          <w:rFonts w:cs="Arial"/>
          <w:szCs w:val="28"/>
          <w:lang w:val="fr-CA"/>
        </w:rPr>
        <w:t>environnement bâti</w:t>
      </w:r>
      <w:r w:rsidR="00110FB9">
        <w:rPr>
          <w:rFonts w:cs="Arial"/>
          <w:szCs w:val="28"/>
          <w:lang w:val="fr-CA"/>
        </w:rPr>
        <w:t>,</w:t>
      </w:r>
    </w:p>
    <w:p w14:paraId="5F6D1C02" w14:textId="1B1C6A38" w:rsidR="00D872F7" w:rsidRPr="00D872F7" w:rsidRDefault="00D872F7" w:rsidP="0089012A">
      <w:pPr>
        <w:numPr>
          <w:ilvl w:val="0"/>
          <w:numId w:val="30"/>
        </w:numPr>
        <w:spacing w:before="100" w:beforeAutospacing="1" w:after="160" w:afterAutospacing="0" w:line="276" w:lineRule="auto"/>
        <w:rPr>
          <w:rFonts w:cs="Arial"/>
          <w:lang w:val="fr-CA"/>
        </w:rPr>
      </w:pPr>
      <w:r w:rsidRPr="00D872F7">
        <w:rPr>
          <w:rFonts w:cs="Arial"/>
          <w:lang w:val="fr-CA"/>
        </w:rPr>
        <w:t xml:space="preserve">fournir des </w:t>
      </w:r>
      <w:r w:rsidR="00403694" w:rsidRPr="00403694">
        <w:rPr>
          <w:rFonts w:cs="Arial"/>
          <w:lang w:val="fr-CA"/>
        </w:rPr>
        <w:t xml:space="preserve">aménagements </w:t>
      </w:r>
      <w:r w:rsidRPr="00D872F7">
        <w:rPr>
          <w:rFonts w:cs="Arial"/>
          <w:lang w:val="fr-CA"/>
        </w:rPr>
        <w:t>et des fonctionnalités accessibles pour les files d</w:t>
      </w:r>
      <w:r w:rsidR="00A93F14">
        <w:rPr>
          <w:rFonts w:cs="Arial"/>
          <w:lang w:val="fr-CA"/>
        </w:rPr>
        <w:t>’</w:t>
      </w:r>
      <w:r w:rsidRPr="00D872F7">
        <w:rPr>
          <w:rFonts w:cs="Arial"/>
          <w:lang w:val="fr-CA"/>
        </w:rPr>
        <w:t>attente et les zones d</w:t>
      </w:r>
      <w:r w:rsidR="00A93F14">
        <w:rPr>
          <w:rFonts w:cs="Arial"/>
          <w:lang w:val="fr-CA"/>
        </w:rPr>
        <w:t>’</w:t>
      </w:r>
      <w:r w:rsidRPr="00D872F7">
        <w:rPr>
          <w:rFonts w:cs="Arial"/>
          <w:lang w:val="fr-CA"/>
        </w:rPr>
        <w:t>attente</w:t>
      </w:r>
      <w:r w:rsidR="007515E2">
        <w:rPr>
          <w:rFonts w:cs="Arial"/>
          <w:lang w:val="fr-CA"/>
        </w:rPr>
        <w:t>,</w:t>
      </w:r>
    </w:p>
    <w:p w14:paraId="77D863A5" w14:textId="58A6FCE1" w:rsidR="00D872F7" w:rsidRPr="00D872F7" w:rsidRDefault="00D872F7" w:rsidP="0089012A">
      <w:pPr>
        <w:numPr>
          <w:ilvl w:val="0"/>
          <w:numId w:val="30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D872F7">
        <w:rPr>
          <w:lang w:val="fr-CA"/>
        </w:rPr>
        <w:t>se conformer à</w:t>
      </w:r>
      <w:r w:rsidR="0052374B">
        <w:rPr>
          <w:lang w:val="fr-CA"/>
        </w:rPr>
        <w:t xml:space="preserve"> la norme</w:t>
      </w:r>
      <w:r w:rsidRPr="00D872F7">
        <w:rPr>
          <w:lang w:val="fr-CA"/>
        </w:rPr>
        <w:t xml:space="preserve"> </w:t>
      </w:r>
      <w:hyperlink r:id="rId23" w:history="1">
        <w:r w:rsidR="003562A5" w:rsidRPr="003562A5">
          <w:rPr>
            <w:rStyle w:val="Hyperlink"/>
            <w:lang w:val="fr-CA"/>
          </w:rPr>
          <w:t>CSA/ASC B651.2</w:t>
        </w:r>
        <w:r w:rsidR="00C4558D">
          <w:rPr>
            <w:rStyle w:val="Hyperlink"/>
            <w:lang w:val="fr-CA"/>
          </w:rPr>
          <w:t>:25</w:t>
        </w:r>
        <w:r w:rsidR="003562A5" w:rsidRPr="003562A5">
          <w:rPr>
            <w:rStyle w:val="Hyperlink"/>
            <w:lang w:val="fr-CA"/>
          </w:rPr>
          <w:t xml:space="preserve"> Conception accessible des dispositifs interactifs libre-service, y compris les guichets automatiques bancaires</w:t>
        </w:r>
      </w:hyperlink>
      <w:r w:rsidRPr="00D872F7">
        <w:rPr>
          <w:lang w:val="fr-CA"/>
        </w:rPr>
        <w:t xml:space="preserve"> lorsque ces dispositifs sont présents</w:t>
      </w:r>
      <w:r w:rsidR="008F6C27">
        <w:rPr>
          <w:lang w:val="fr-CA"/>
        </w:rPr>
        <w:t>,</w:t>
      </w:r>
      <w:r w:rsidRPr="00D872F7">
        <w:rPr>
          <w:lang w:val="fr-CA"/>
        </w:rPr>
        <w:t xml:space="preserve"> et</w:t>
      </w:r>
    </w:p>
    <w:p w14:paraId="4987BCF1" w14:textId="715A2AB6" w:rsidR="00D872F7" w:rsidRPr="00451B9E" w:rsidRDefault="00FC2ED7" w:rsidP="00451B9E">
      <w:pPr>
        <w:numPr>
          <w:ilvl w:val="0"/>
          <w:numId w:val="30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>
        <w:rPr>
          <w:rFonts w:cs="Arial"/>
          <w:szCs w:val="28"/>
          <w:lang w:val="fr-CA"/>
        </w:rPr>
        <w:t>f</w:t>
      </w:r>
      <w:r w:rsidR="00D872F7" w:rsidRPr="00D872F7">
        <w:rPr>
          <w:rFonts w:cs="Arial"/>
          <w:szCs w:val="28"/>
          <w:lang w:val="fr-CA"/>
        </w:rPr>
        <w:t xml:space="preserve">ournir </w:t>
      </w:r>
      <w:r w:rsidR="00E23E3D">
        <w:rPr>
          <w:rFonts w:cs="Arial"/>
          <w:szCs w:val="28"/>
          <w:lang w:val="fr-CA"/>
        </w:rPr>
        <w:t>aires</w:t>
      </w:r>
      <w:r w:rsidR="00D872F7" w:rsidRPr="00D872F7">
        <w:rPr>
          <w:rFonts w:cs="Arial"/>
          <w:szCs w:val="28"/>
          <w:lang w:val="fr-CA"/>
        </w:rPr>
        <w:t xml:space="preserve"> </w:t>
      </w:r>
      <w:r w:rsidR="00E23E3D">
        <w:rPr>
          <w:rFonts w:cs="Arial"/>
          <w:szCs w:val="28"/>
          <w:lang w:val="fr-CA"/>
        </w:rPr>
        <w:t>de soulagement</w:t>
      </w:r>
      <w:r w:rsidR="00D872F7" w:rsidRPr="00D872F7">
        <w:rPr>
          <w:rFonts w:cs="Arial"/>
          <w:szCs w:val="28"/>
          <w:lang w:val="fr-CA"/>
        </w:rPr>
        <w:t xml:space="preserve"> pour </w:t>
      </w:r>
      <w:r w:rsidR="00E23E3D">
        <w:rPr>
          <w:rFonts w:cs="Arial"/>
          <w:szCs w:val="28"/>
          <w:lang w:val="fr-CA"/>
        </w:rPr>
        <w:t xml:space="preserve">les </w:t>
      </w:r>
      <w:r w:rsidR="00D872F7" w:rsidRPr="00D872F7">
        <w:rPr>
          <w:rFonts w:cs="Arial"/>
          <w:szCs w:val="28"/>
          <w:lang w:val="fr-CA"/>
        </w:rPr>
        <w:t>chiens-guides ou chiens d</w:t>
      </w:r>
      <w:r w:rsidR="00A93F14">
        <w:rPr>
          <w:rFonts w:cs="Arial"/>
          <w:szCs w:val="28"/>
          <w:lang w:val="fr-CA"/>
        </w:rPr>
        <w:t>’</w:t>
      </w:r>
      <w:r w:rsidR="00D872F7" w:rsidRPr="00D872F7">
        <w:rPr>
          <w:rFonts w:cs="Arial"/>
          <w:szCs w:val="28"/>
          <w:lang w:val="fr-CA"/>
        </w:rPr>
        <w:t>assistance près des entrées de service.</w:t>
      </w:r>
    </w:p>
    <w:p w14:paraId="249D0639" w14:textId="77777777" w:rsidR="00451B9E" w:rsidRDefault="00451B9E">
      <w:pPr>
        <w:spacing w:after="0" w:afterAutospacing="0"/>
        <w:rPr>
          <w:rFonts w:eastAsiaTheme="majorEastAsia" w:cs="Arial"/>
          <w:b/>
          <w:sz w:val="40"/>
          <w:szCs w:val="40"/>
          <w:lang w:val="fr-CA"/>
        </w:rPr>
      </w:pPr>
      <w:r>
        <w:rPr>
          <w:rFonts w:eastAsiaTheme="majorEastAsia" w:cs="Arial"/>
          <w:b/>
          <w:sz w:val="40"/>
          <w:szCs w:val="40"/>
          <w:lang w:val="fr-CA"/>
        </w:rPr>
        <w:br w:type="page"/>
      </w:r>
    </w:p>
    <w:p w14:paraId="076CAF14" w14:textId="4EF6F02C" w:rsidR="00A32E1B" w:rsidRDefault="00A32E1B" w:rsidP="00C82BE2">
      <w:pPr>
        <w:widowControl w:val="0"/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  <w:lang w:val="fr-CA"/>
        </w:rPr>
      </w:pPr>
      <w:r w:rsidRPr="00A32E1B">
        <w:rPr>
          <w:rFonts w:eastAsiaTheme="majorEastAsia" w:cs="Arial"/>
          <w:b/>
          <w:sz w:val="40"/>
          <w:szCs w:val="40"/>
          <w:lang w:val="fr-CA"/>
        </w:rPr>
        <w:lastRenderedPageBreak/>
        <w:t xml:space="preserve">Personnes </w:t>
      </w:r>
      <w:r w:rsidR="003030F8">
        <w:rPr>
          <w:rFonts w:eastAsiaTheme="majorEastAsia" w:cs="Arial"/>
          <w:b/>
          <w:sz w:val="40"/>
          <w:szCs w:val="40"/>
          <w:lang w:val="fr-CA"/>
        </w:rPr>
        <w:t>de soutien</w:t>
      </w:r>
    </w:p>
    <w:p w14:paraId="2FBF8F3E" w14:textId="67E41BEC" w:rsidR="00E10F8A" w:rsidRPr="00E10F8A" w:rsidRDefault="00E10F8A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E10F8A">
        <w:rPr>
          <w:lang w:val="fr-CA"/>
        </w:rPr>
        <w:t>L</w:t>
      </w:r>
      <w:r w:rsidR="00A32E1B">
        <w:rPr>
          <w:lang w:val="fr-CA"/>
        </w:rPr>
        <w:t>’</w:t>
      </w:r>
      <w:r w:rsidRPr="00E10F8A">
        <w:rPr>
          <w:lang w:val="fr-CA"/>
        </w:rPr>
        <w:t>a</w:t>
      </w:r>
      <w:r w:rsidR="00A32E1B">
        <w:rPr>
          <w:lang w:val="fr-CA"/>
        </w:rPr>
        <w:t>rticle</w:t>
      </w:r>
      <w:r w:rsidRPr="00E10F8A">
        <w:rPr>
          <w:lang w:val="fr-CA"/>
        </w:rPr>
        <w:t xml:space="preserve"> 14 porte sur les exigences</w:t>
      </w:r>
      <w:r w:rsidR="00594008">
        <w:rPr>
          <w:lang w:val="fr-CA"/>
        </w:rPr>
        <w:t xml:space="preserve"> visant à</w:t>
      </w:r>
      <w:r w:rsidRPr="00E10F8A">
        <w:rPr>
          <w:lang w:val="fr-CA"/>
        </w:rPr>
        <w:t xml:space="preserve"> </w:t>
      </w:r>
      <w:r w:rsidR="00594008">
        <w:rPr>
          <w:lang w:val="fr-CA"/>
        </w:rPr>
        <w:t xml:space="preserve">protéger </w:t>
      </w:r>
      <w:r w:rsidRPr="00E10F8A">
        <w:rPr>
          <w:lang w:val="fr-CA"/>
        </w:rPr>
        <w:t>les personnes qui peuvent accompagner une personne en situation de handicap pour accéder à un service.</w:t>
      </w:r>
    </w:p>
    <w:p w14:paraId="62E70694" w14:textId="6CF71A35" w:rsidR="00E10F8A" w:rsidRPr="00E10F8A" w:rsidRDefault="00E10F8A" w:rsidP="00C82BE2">
      <w:pPr>
        <w:spacing w:before="100" w:beforeAutospacing="1" w:after="160" w:afterAutospacing="0" w:line="276" w:lineRule="auto"/>
        <w:rPr>
          <w:lang w:val="fr-CA"/>
        </w:rPr>
      </w:pPr>
      <w:r w:rsidRPr="00E10F8A">
        <w:rPr>
          <w:lang w:val="fr-CA"/>
        </w:rPr>
        <w:t>Le cas échéant, si une personne en situation de handicap est accompagnée d</w:t>
      </w:r>
      <w:r w:rsidR="00A93F14">
        <w:rPr>
          <w:lang w:val="fr-CA"/>
        </w:rPr>
        <w:t>’</w:t>
      </w:r>
      <w:r w:rsidRPr="00E10F8A">
        <w:rPr>
          <w:lang w:val="fr-CA"/>
        </w:rPr>
        <w:t xml:space="preserve">une personne </w:t>
      </w:r>
      <w:r w:rsidR="00720FE0">
        <w:rPr>
          <w:lang w:val="fr-CA"/>
        </w:rPr>
        <w:t>de soutien</w:t>
      </w:r>
      <w:r w:rsidRPr="00E10F8A">
        <w:rPr>
          <w:lang w:val="fr-CA"/>
        </w:rPr>
        <w:t>, le prestataire de services doit :</w:t>
      </w:r>
    </w:p>
    <w:p w14:paraId="53F4396D" w14:textId="671CB8A3" w:rsidR="00E10F8A" w:rsidRPr="00E10F8A" w:rsidRDefault="00E10F8A" w:rsidP="00720FE0">
      <w:pPr>
        <w:numPr>
          <w:ilvl w:val="0"/>
          <w:numId w:val="31"/>
        </w:numPr>
        <w:spacing w:before="100" w:beforeAutospacing="1" w:after="160" w:afterAutospacing="0" w:line="276" w:lineRule="auto"/>
        <w:rPr>
          <w:lang w:val="fr-CA"/>
        </w:rPr>
      </w:pPr>
      <w:r w:rsidRPr="00E10F8A">
        <w:rPr>
          <w:lang w:val="fr-CA"/>
        </w:rPr>
        <w:t xml:space="preserve">permettre à la </w:t>
      </w:r>
      <w:r w:rsidRPr="00E10F8A">
        <w:rPr>
          <w:rFonts w:cs="Arial"/>
          <w:szCs w:val="28"/>
          <w:lang w:val="fr-CA"/>
        </w:rPr>
        <w:t>personne</w:t>
      </w:r>
      <w:r w:rsidRPr="00E10F8A">
        <w:rPr>
          <w:lang w:val="fr-CA"/>
        </w:rPr>
        <w:t xml:space="preserve"> en situation de handicap d</w:t>
      </w:r>
      <w:r w:rsidR="006B4658">
        <w:rPr>
          <w:lang w:val="fr-CA"/>
        </w:rPr>
        <w:t>’</w:t>
      </w:r>
      <w:r w:rsidRPr="00E10F8A">
        <w:rPr>
          <w:lang w:val="fr-CA"/>
        </w:rPr>
        <w:t xml:space="preserve">entrer avec </w:t>
      </w:r>
      <w:r w:rsidR="00FE635E">
        <w:rPr>
          <w:lang w:val="fr-CA"/>
        </w:rPr>
        <w:t>sa</w:t>
      </w:r>
      <w:r w:rsidRPr="00E10F8A">
        <w:rPr>
          <w:lang w:val="fr-CA"/>
        </w:rPr>
        <w:t xml:space="preserve"> personne </w:t>
      </w:r>
      <w:r w:rsidR="004007EA">
        <w:rPr>
          <w:lang w:val="fr-CA"/>
        </w:rPr>
        <w:t>de soutien</w:t>
      </w:r>
      <w:r w:rsidRPr="00E10F8A">
        <w:rPr>
          <w:lang w:val="fr-CA"/>
        </w:rPr>
        <w:t xml:space="preserve">, sans exiger </w:t>
      </w:r>
      <w:r w:rsidR="00095752" w:rsidRPr="00095752">
        <w:rPr>
          <w:lang w:val="fr-CA"/>
        </w:rPr>
        <w:t xml:space="preserve">de </w:t>
      </w:r>
      <w:r w:rsidR="000846C3">
        <w:rPr>
          <w:lang w:val="fr-CA"/>
        </w:rPr>
        <w:t>preuve</w:t>
      </w:r>
      <w:r w:rsidR="00095752" w:rsidRPr="00095752">
        <w:rPr>
          <w:lang w:val="fr-CA"/>
        </w:rPr>
        <w:t xml:space="preserve"> de besoin</w:t>
      </w:r>
      <w:r w:rsidR="004007EA">
        <w:rPr>
          <w:lang w:val="fr-CA"/>
        </w:rPr>
        <w:t xml:space="preserve">, </w:t>
      </w:r>
      <w:r w:rsidR="00095752" w:rsidRPr="00095752">
        <w:rPr>
          <w:lang w:val="fr-CA"/>
        </w:rPr>
        <w:t>et</w:t>
      </w:r>
    </w:p>
    <w:p w14:paraId="09D22B00" w14:textId="757C003B" w:rsidR="00E10F8A" w:rsidRPr="00D26877" w:rsidRDefault="00095752" w:rsidP="00C82BE2">
      <w:pPr>
        <w:numPr>
          <w:ilvl w:val="0"/>
          <w:numId w:val="31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p</w:t>
      </w:r>
      <w:r w:rsidR="00E10F8A" w:rsidRPr="00E10F8A">
        <w:rPr>
          <w:lang w:val="fr-CA"/>
        </w:rPr>
        <w:t>ermettre à la personne en situation de handicap d</w:t>
      </w:r>
      <w:r w:rsidR="006B4658">
        <w:rPr>
          <w:lang w:val="fr-CA"/>
        </w:rPr>
        <w:t>’</w:t>
      </w:r>
      <w:r w:rsidR="00E10F8A" w:rsidRPr="00E10F8A">
        <w:rPr>
          <w:lang w:val="fr-CA"/>
        </w:rPr>
        <w:t xml:space="preserve">être toujours accompagnée de </w:t>
      </w:r>
      <w:r w:rsidR="000846C3" w:rsidRPr="00E10F8A">
        <w:rPr>
          <w:lang w:val="fr-CA"/>
        </w:rPr>
        <w:t>sa personne</w:t>
      </w:r>
      <w:r w:rsidR="004007EA">
        <w:rPr>
          <w:lang w:val="fr-CA"/>
        </w:rPr>
        <w:t xml:space="preserve"> de soutien</w:t>
      </w:r>
      <w:r w:rsidR="00E10F8A" w:rsidRPr="00E10F8A">
        <w:rPr>
          <w:lang w:val="fr-CA"/>
        </w:rPr>
        <w:t xml:space="preserve"> lors</w:t>
      </w:r>
      <w:r w:rsidR="000846C3">
        <w:rPr>
          <w:lang w:val="fr-CA"/>
        </w:rPr>
        <w:t xml:space="preserve">qu’elle </w:t>
      </w:r>
      <w:r w:rsidR="00E10F8A" w:rsidRPr="00E10F8A">
        <w:rPr>
          <w:lang w:val="fr-CA"/>
        </w:rPr>
        <w:t>accè</w:t>
      </w:r>
      <w:r w:rsidR="000846C3">
        <w:rPr>
          <w:lang w:val="fr-CA"/>
        </w:rPr>
        <w:t>de</w:t>
      </w:r>
      <w:r w:rsidR="00E10F8A" w:rsidRPr="00E10F8A">
        <w:rPr>
          <w:lang w:val="fr-CA"/>
        </w:rPr>
        <w:t xml:space="preserve"> au service, sans </w:t>
      </w:r>
      <w:r w:rsidR="0009621E" w:rsidRPr="0009621E">
        <w:rPr>
          <w:lang w:val="fr-CA"/>
        </w:rPr>
        <w:t>exiger de frais ni autres c</w:t>
      </w:r>
      <w:r w:rsidR="00D26877">
        <w:rPr>
          <w:lang w:val="fr-CA"/>
        </w:rPr>
        <w:t>o</w:t>
      </w:r>
      <w:r w:rsidR="00D26877">
        <w:rPr>
          <w:rFonts w:cs="Arial"/>
          <w:lang w:val="fr-CA"/>
        </w:rPr>
        <w:t>û</w:t>
      </w:r>
      <w:r w:rsidR="00D26877">
        <w:rPr>
          <w:lang w:val="fr-CA"/>
        </w:rPr>
        <w:t>ts</w:t>
      </w:r>
      <w:r w:rsidR="0009621E" w:rsidRPr="0009621E">
        <w:rPr>
          <w:lang w:val="fr-CA"/>
        </w:rPr>
        <w:t xml:space="preserve"> de sa part</w:t>
      </w:r>
      <w:r w:rsidR="00E10F8A" w:rsidRPr="00E10F8A">
        <w:rPr>
          <w:lang w:val="fr-CA"/>
        </w:rPr>
        <w:t>.</w:t>
      </w:r>
    </w:p>
    <w:p w14:paraId="42E427A8" w14:textId="77777777" w:rsidR="00D26877" w:rsidRDefault="00D26877">
      <w:pPr>
        <w:spacing w:after="0" w:afterAutospacing="0"/>
        <w:rPr>
          <w:rFonts w:eastAsiaTheme="majorEastAsia" w:cs="Arial"/>
          <w:b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1399006D" w14:textId="7B5D0E52" w:rsidR="00FD5559" w:rsidRPr="00FD5559" w:rsidRDefault="00FD5559" w:rsidP="00C82BE2">
      <w:pPr>
        <w:pStyle w:val="Heading1"/>
      </w:pPr>
      <w:bookmarkStart w:id="16" w:name="_Toc228439044"/>
      <w:r w:rsidRPr="00FD5559">
        <w:lastRenderedPageBreak/>
        <w:t>Chiens-guides et chiens d</w:t>
      </w:r>
      <w:r w:rsidR="006B4658">
        <w:t>’</w:t>
      </w:r>
      <w:r w:rsidRPr="00FD5559">
        <w:t>assistance</w:t>
      </w:r>
      <w:bookmarkEnd w:id="16"/>
    </w:p>
    <w:p w14:paraId="6FB1FF68" w14:textId="226AA7DC" w:rsidR="00FD5559" w:rsidRPr="00FD5559" w:rsidRDefault="00557013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557013">
        <w:rPr>
          <w:lang w:val="fr-CA"/>
        </w:rPr>
        <w:t>L</w:t>
      </w:r>
      <w:r w:rsidR="006B4658">
        <w:rPr>
          <w:lang w:val="fr-CA"/>
        </w:rPr>
        <w:t>’</w:t>
      </w:r>
      <w:r w:rsidRPr="00557013">
        <w:rPr>
          <w:lang w:val="fr-CA"/>
        </w:rPr>
        <w:t>article 15</w:t>
      </w:r>
      <w:r w:rsidR="00FD5559" w:rsidRPr="00FD5559">
        <w:rPr>
          <w:lang w:val="fr-CA"/>
        </w:rPr>
        <w:t xml:space="preserve"> vise </w:t>
      </w:r>
      <w:r w:rsidR="008A328C">
        <w:rPr>
          <w:lang w:val="fr-CA"/>
        </w:rPr>
        <w:t xml:space="preserve">à </w:t>
      </w:r>
      <w:r w:rsidR="00EB40B9">
        <w:rPr>
          <w:lang w:val="fr-CA"/>
        </w:rPr>
        <w:t>a</w:t>
      </w:r>
      <w:r w:rsidR="009040CE">
        <w:rPr>
          <w:lang w:val="fr-CA"/>
        </w:rPr>
        <w:t>ssurer que les</w:t>
      </w:r>
      <w:r w:rsidR="00AD1E0B" w:rsidRPr="00AD1E0B">
        <w:rPr>
          <w:lang w:val="fr-CA"/>
        </w:rPr>
        <w:t xml:space="preserve"> personnes</w:t>
      </w:r>
      <w:r w:rsidR="009040CE">
        <w:rPr>
          <w:lang w:val="fr-CA"/>
        </w:rPr>
        <w:t xml:space="preserve"> qui sont</w:t>
      </w:r>
      <w:r w:rsidR="00AD1E0B" w:rsidRPr="00AD1E0B">
        <w:rPr>
          <w:lang w:val="fr-CA"/>
        </w:rPr>
        <w:t xml:space="preserve"> accompagnées de chiens</w:t>
      </w:r>
      <w:r w:rsidR="009040CE">
        <w:rPr>
          <w:lang w:val="fr-CA"/>
        </w:rPr>
        <w:t>-</w:t>
      </w:r>
      <w:r w:rsidR="00AD1E0B" w:rsidRPr="00AD1E0B">
        <w:rPr>
          <w:lang w:val="fr-CA"/>
        </w:rPr>
        <w:t>guides et de chiens d</w:t>
      </w:r>
      <w:r w:rsidR="006B4658">
        <w:rPr>
          <w:lang w:val="fr-CA"/>
        </w:rPr>
        <w:t>’</w:t>
      </w:r>
      <w:r w:rsidR="00AD1E0B" w:rsidRPr="00AD1E0B">
        <w:rPr>
          <w:lang w:val="fr-CA"/>
        </w:rPr>
        <w:t>assistance</w:t>
      </w:r>
      <w:r w:rsidR="009040CE">
        <w:rPr>
          <w:lang w:val="fr-CA"/>
        </w:rPr>
        <w:t xml:space="preserve"> puissent</w:t>
      </w:r>
      <w:r w:rsidR="00AD1E0B" w:rsidRPr="00AD1E0B">
        <w:rPr>
          <w:lang w:val="fr-CA"/>
        </w:rPr>
        <w:t xml:space="preserve"> </w:t>
      </w:r>
      <w:r w:rsidR="009040CE">
        <w:rPr>
          <w:lang w:val="fr-CA"/>
        </w:rPr>
        <w:t>accéder facilement et de manière</w:t>
      </w:r>
      <w:r w:rsidR="00AD1E0B" w:rsidRPr="00AD1E0B">
        <w:rPr>
          <w:lang w:val="fr-CA"/>
        </w:rPr>
        <w:t xml:space="preserve"> équitable aux services</w:t>
      </w:r>
      <w:r w:rsidR="00FD5559" w:rsidRPr="00FD5559">
        <w:rPr>
          <w:lang w:val="fr-CA"/>
        </w:rPr>
        <w:t>.</w:t>
      </w:r>
    </w:p>
    <w:p w14:paraId="5B8102B8" w14:textId="30C2701E" w:rsidR="00CB0784" w:rsidRDefault="00CB0784" w:rsidP="00C82BE2">
      <w:pPr>
        <w:spacing w:before="100" w:beforeAutospacing="1" w:after="160" w:afterAutospacing="0" w:line="276" w:lineRule="auto"/>
        <w:rPr>
          <w:rFonts w:eastAsiaTheme="majorEastAsia" w:cs="Arial"/>
          <w:b/>
          <w:sz w:val="32"/>
          <w:szCs w:val="32"/>
          <w:lang w:val="fr-CA"/>
        </w:rPr>
      </w:pPr>
      <w:r w:rsidRPr="00CB0784">
        <w:rPr>
          <w:rFonts w:eastAsiaTheme="majorEastAsia" w:cs="Arial"/>
          <w:b/>
          <w:sz w:val="32"/>
          <w:szCs w:val="32"/>
          <w:lang w:val="fr-CA"/>
        </w:rPr>
        <w:t xml:space="preserve">Accès </w:t>
      </w:r>
      <w:r w:rsidR="00F2501D">
        <w:rPr>
          <w:rFonts w:eastAsiaTheme="majorEastAsia" w:cs="Arial"/>
          <w:b/>
          <w:sz w:val="32"/>
          <w:szCs w:val="32"/>
          <w:lang w:val="fr-CA"/>
        </w:rPr>
        <w:t>sur les lieux</w:t>
      </w:r>
    </w:p>
    <w:p w14:paraId="0C0257FA" w14:textId="2CB95ECC" w:rsidR="00FD5559" w:rsidRPr="00FD5559" w:rsidRDefault="00FD5559" w:rsidP="00C82BE2">
      <w:pPr>
        <w:spacing w:before="100" w:beforeAutospacing="1" w:after="160" w:afterAutospacing="0" w:line="276" w:lineRule="auto"/>
        <w:rPr>
          <w:rFonts w:eastAsia="Calibri"/>
          <w:lang w:val="fr-CA"/>
        </w:rPr>
      </w:pPr>
      <w:r w:rsidRPr="00FD5559">
        <w:rPr>
          <w:rFonts w:eastAsia="Calibri"/>
          <w:lang w:val="fr-CA"/>
        </w:rPr>
        <w:t xml:space="preserve">Les prestataires de services doivent autoriser </w:t>
      </w:r>
      <w:r w:rsidR="004A1BB0" w:rsidRPr="004A1BB0">
        <w:rPr>
          <w:rFonts w:eastAsia="Calibri"/>
          <w:lang w:val="fr-CA"/>
        </w:rPr>
        <w:t>l</w:t>
      </w:r>
      <w:r w:rsidR="006B4658">
        <w:rPr>
          <w:rFonts w:eastAsia="Calibri"/>
          <w:lang w:val="fr-CA"/>
        </w:rPr>
        <w:t>’</w:t>
      </w:r>
      <w:r w:rsidR="004A1BB0" w:rsidRPr="004A1BB0">
        <w:rPr>
          <w:rFonts w:eastAsia="Calibri"/>
          <w:lang w:val="fr-CA"/>
        </w:rPr>
        <w:t>accès aux personnes accompagnées de leur chien d</w:t>
      </w:r>
      <w:r w:rsidR="006B4658">
        <w:rPr>
          <w:rFonts w:eastAsia="Calibri"/>
          <w:lang w:val="fr-CA"/>
        </w:rPr>
        <w:t>’</w:t>
      </w:r>
      <w:r w:rsidR="004A1BB0" w:rsidRPr="004A1BB0">
        <w:rPr>
          <w:rFonts w:eastAsia="Calibri"/>
          <w:lang w:val="fr-CA"/>
        </w:rPr>
        <w:t>assistance</w:t>
      </w:r>
      <w:r w:rsidR="00596C63">
        <w:rPr>
          <w:rFonts w:eastAsia="Calibri"/>
          <w:lang w:val="fr-CA"/>
        </w:rPr>
        <w:t xml:space="preserve"> ou chiens-guides</w:t>
      </w:r>
      <w:r w:rsidR="004A1BB0" w:rsidRPr="004A1BB0">
        <w:rPr>
          <w:rFonts w:eastAsia="Calibri"/>
          <w:lang w:val="fr-CA"/>
        </w:rPr>
        <w:t xml:space="preserve"> et permettre à ce dernier de rester avec elles en permanence, sauf si la loi l</w:t>
      </w:r>
      <w:r w:rsidR="006B4658">
        <w:rPr>
          <w:rFonts w:eastAsia="Calibri"/>
          <w:lang w:val="fr-CA"/>
        </w:rPr>
        <w:t>’</w:t>
      </w:r>
      <w:r w:rsidR="004A1BB0" w:rsidRPr="004A1BB0">
        <w:rPr>
          <w:rFonts w:eastAsia="Calibri"/>
          <w:lang w:val="fr-CA"/>
        </w:rPr>
        <w:t xml:space="preserve">interdit ou si le chien se montre </w:t>
      </w:r>
      <w:r w:rsidR="00807E6A">
        <w:rPr>
          <w:rFonts w:eastAsia="Calibri"/>
          <w:lang w:val="fr-CA"/>
        </w:rPr>
        <w:t xml:space="preserve">un comportement </w:t>
      </w:r>
      <w:r w:rsidR="004A1BB0" w:rsidRPr="004A1BB0">
        <w:rPr>
          <w:rFonts w:eastAsia="Calibri"/>
          <w:lang w:val="fr-CA"/>
        </w:rPr>
        <w:t xml:space="preserve">agressif ou </w:t>
      </w:r>
      <w:r w:rsidR="000E380D">
        <w:rPr>
          <w:rFonts w:eastAsia="Calibri"/>
          <w:lang w:val="fr-CA"/>
        </w:rPr>
        <w:t xml:space="preserve">excessivement </w:t>
      </w:r>
      <w:r w:rsidR="004A1BB0" w:rsidRPr="004A1BB0">
        <w:rPr>
          <w:rFonts w:eastAsia="Calibri"/>
          <w:lang w:val="fr-CA"/>
        </w:rPr>
        <w:t>perturbateur</w:t>
      </w:r>
      <w:r w:rsidRPr="00FD5559">
        <w:rPr>
          <w:rFonts w:eastAsia="Calibri"/>
          <w:lang w:val="fr-CA"/>
        </w:rPr>
        <w:t>. Les prestataires de services doivent autoriser l</w:t>
      </w:r>
      <w:r w:rsidR="006B4658">
        <w:rPr>
          <w:rFonts w:eastAsia="Calibri"/>
          <w:lang w:val="fr-CA"/>
        </w:rPr>
        <w:t>’</w:t>
      </w:r>
      <w:r w:rsidRPr="00FD5559">
        <w:rPr>
          <w:rFonts w:eastAsia="Calibri"/>
          <w:lang w:val="fr-CA"/>
        </w:rPr>
        <w:t>entrée sans exiger de documents pour valider l</w:t>
      </w:r>
      <w:r w:rsidR="006B4658">
        <w:rPr>
          <w:rFonts w:eastAsia="Calibri"/>
          <w:lang w:val="fr-CA"/>
        </w:rPr>
        <w:t>’</w:t>
      </w:r>
      <w:r w:rsidRPr="00FD5559">
        <w:rPr>
          <w:rFonts w:eastAsia="Calibri"/>
          <w:lang w:val="fr-CA"/>
        </w:rPr>
        <w:t>identité du chien d</w:t>
      </w:r>
      <w:r w:rsidR="006B4658">
        <w:rPr>
          <w:rFonts w:eastAsia="Calibri"/>
          <w:lang w:val="fr-CA"/>
        </w:rPr>
        <w:t>’</w:t>
      </w:r>
      <w:r w:rsidRPr="00FD5559">
        <w:rPr>
          <w:rFonts w:eastAsia="Calibri"/>
          <w:lang w:val="fr-CA"/>
        </w:rPr>
        <w:t>assistance</w:t>
      </w:r>
      <w:r w:rsidR="00B97BAC">
        <w:rPr>
          <w:rFonts w:eastAsia="Calibri"/>
          <w:lang w:val="fr-CA"/>
        </w:rPr>
        <w:t xml:space="preserve"> ou chien-guide</w:t>
      </w:r>
      <w:r w:rsidRPr="00FD5559">
        <w:rPr>
          <w:rFonts w:eastAsia="Calibri"/>
          <w:lang w:val="fr-CA"/>
        </w:rPr>
        <w:t xml:space="preserve">. </w:t>
      </w:r>
      <w:r w:rsidR="00347525" w:rsidRPr="00347525">
        <w:rPr>
          <w:rFonts w:eastAsia="Calibri"/>
          <w:lang w:val="fr-CA"/>
        </w:rPr>
        <w:t>Les prestataires peuvent seulement demander si le chien est un chien d</w:t>
      </w:r>
      <w:r w:rsidR="006B4658">
        <w:rPr>
          <w:rFonts w:eastAsia="Calibri"/>
          <w:lang w:val="fr-CA"/>
        </w:rPr>
        <w:t>’</w:t>
      </w:r>
      <w:r w:rsidR="00347525" w:rsidRPr="00347525">
        <w:rPr>
          <w:rFonts w:eastAsia="Calibri"/>
          <w:lang w:val="fr-CA"/>
        </w:rPr>
        <w:t>assistance ou un chien guide.</w:t>
      </w:r>
    </w:p>
    <w:p w14:paraId="5A41DDF1" w14:textId="77777777" w:rsidR="002877EB" w:rsidRPr="002877EB" w:rsidRDefault="002877EB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7" w:name="_Toc228439045"/>
      <w:r w:rsidRPr="002877EB">
        <w:rPr>
          <w:lang w:val="fr-CA"/>
        </w:rPr>
        <w:t>Accès, demandes de renseignements et documentation</w:t>
      </w:r>
      <w:bookmarkEnd w:id="17"/>
    </w:p>
    <w:p w14:paraId="2BEC5AEA" w14:textId="2EC4C0C2" w:rsidR="002877EB" w:rsidRPr="002877EB" w:rsidRDefault="002877EB" w:rsidP="00C82BE2">
      <w:pPr>
        <w:spacing w:before="100" w:beforeAutospacing="1" w:after="160" w:afterAutospacing="0" w:line="276" w:lineRule="auto"/>
        <w:rPr>
          <w:lang w:val="fr-CA"/>
        </w:rPr>
      </w:pPr>
      <w:r w:rsidRPr="002877EB">
        <w:rPr>
          <w:lang w:val="fr-CA"/>
        </w:rPr>
        <w:t>Le prestataire de services doit s</w:t>
      </w:r>
      <w:r w:rsidR="006B4658">
        <w:rPr>
          <w:lang w:val="fr-CA"/>
        </w:rPr>
        <w:t>’</w:t>
      </w:r>
      <w:r w:rsidRPr="002877EB">
        <w:rPr>
          <w:lang w:val="fr-CA"/>
        </w:rPr>
        <w:t>assurer que les personnes en situation de handicap qui utilisent des chiens-guides et des chiens d</w:t>
      </w:r>
      <w:r w:rsidR="006B4658">
        <w:rPr>
          <w:lang w:val="fr-CA"/>
        </w:rPr>
        <w:t>’</w:t>
      </w:r>
      <w:r w:rsidRPr="002877EB">
        <w:rPr>
          <w:lang w:val="fr-CA"/>
        </w:rPr>
        <w:t>assistance :</w:t>
      </w:r>
    </w:p>
    <w:p w14:paraId="2568A038" w14:textId="12BB9DE6" w:rsidR="002877EB" w:rsidRPr="002877EB" w:rsidRDefault="009310E3" w:rsidP="00476F7D">
      <w:pPr>
        <w:numPr>
          <w:ilvl w:val="0"/>
          <w:numId w:val="32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bénéficient</w:t>
      </w:r>
      <w:r w:rsidR="008544B4">
        <w:rPr>
          <w:lang w:val="fr-CA"/>
        </w:rPr>
        <w:t xml:space="preserve"> </w:t>
      </w:r>
      <w:r>
        <w:rPr>
          <w:lang w:val="fr-CA"/>
        </w:rPr>
        <w:t>d’</w:t>
      </w:r>
      <w:r w:rsidR="008544B4">
        <w:rPr>
          <w:lang w:val="fr-CA"/>
        </w:rPr>
        <w:t>un accès</w:t>
      </w:r>
      <w:r w:rsidR="0008163B">
        <w:rPr>
          <w:lang w:val="fr-CA"/>
        </w:rPr>
        <w:t xml:space="preserve"> </w:t>
      </w:r>
      <w:r w:rsidR="002877EB" w:rsidRPr="002877EB">
        <w:rPr>
          <w:lang w:val="fr-CA"/>
        </w:rPr>
        <w:t>équitable aux mêmes services et</w:t>
      </w:r>
      <w:r w:rsidR="0093770D">
        <w:rPr>
          <w:lang w:val="fr-CA"/>
        </w:rPr>
        <w:t xml:space="preserve"> </w:t>
      </w:r>
      <w:r w:rsidR="0025180F">
        <w:rPr>
          <w:lang w:val="fr-CA"/>
        </w:rPr>
        <w:t xml:space="preserve">aux mêmes </w:t>
      </w:r>
      <w:r w:rsidR="0093770D">
        <w:rPr>
          <w:lang w:val="fr-CA"/>
        </w:rPr>
        <w:t>zones</w:t>
      </w:r>
      <w:r w:rsidR="002877EB" w:rsidRPr="002877EB">
        <w:rPr>
          <w:lang w:val="fr-CA"/>
        </w:rPr>
        <w:t xml:space="preserve"> que </w:t>
      </w:r>
      <w:r>
        <w:rPr>
          <w:lang w:val="fr-CA"/>
        </w:rPr>
        <w:t>tout le monde</w:t>
      </w:r>
      <w:r w:rsidR="00B51B38">
        <w:rPr>
          <w:lang w:val="fr-CA"/>
        </w:rPr>
        <w:t>,</w:t>
      </w:r>
    </w:p>
    <w:p w14:paraId="39D75CAF" w14:textId="01D18431" w:rsidR="002877EB" w:rsidRPr="002877EB" w:rsidRDefault="002877EB" w:rsidP="00476F7D">
      <w:pPr>
        <w:numPr>
          <w:ilvl w:val="0"/>
          <w:numId w:val="32"/>
        </w:numPr>
        <w:spacing w:before="100" w:beforeAutospacing="1" w:after="160" w:afterAutospacing="0" w:line="276" w:lineRule="auto"/>
        <w:rPr>
          <w:lang w:val="fr-CA"/>
        </w:rPr>
      </w:pPr>
      <w:r w:rsidRPr="002877EB">
        <w:rPr>
          <w:lang w:val="fr-CA"/>
        </w:rPr>
        <w:t>ne s</w:t>
      </w:r>
      <w:r w:rsidR="0019163A">
        <w:rPr>
          <w:lang w:val="fr-CA"/>
        </w:rPr>
        <w:t>oie</w:t>
      </w:r>
      <w:r w:rsidRPr="002877EB">
        <w:rPr>
          <w:lang w:val="fr-CA"/>
        </w:rPr>
        <w:t xml:space="preserve">nt pas </w:t>
      </w:r>
      <w:r w:rsidR="008662E8">
        <w:rPr>
          <w:lang w:val="fr-CA"/>
        </w:rPr>
        <w:t xml:space="preserve">soumises à </w:t>
      </w:r>
      <w:r w:rsidRPr="002877EB">
        <w:rPr>
          <w:lang w:val="fr-CA"/>
        </w:rPr>
        <w:t>de</w:t>
      </w:r>
      <w:r w:rsidR="008662E8">
        <w:rPr>
          <w:lang w:val="fr-CA"/>
        </w:rPr>
        <w:t>s</w:t>
      </w:r>
      <w:r w:rsidRPr="002877EB">
        <w:rPr>
          <w:lang w:val="fr-CA"/>
        </w:rPr>
        <w:t xml:space="preserve"> frais supplémentaires</w:t>
      </w:r>
      <w:r w:rsidR="008662E8">
        <w:rPr>
          <w:lang w:val="fr-CA"/>
        </w:rPr>
        <w:t xml:space="preserve">, </w:t>
      </w:r>
      <w:r w:rsidRPr="002877EB">
        <w:rPr>
          <w:lang w:val="fr-CA"/>
        </w:rPr>
        <w:t>et</w:t>
      </w:r>
    </w:p>
    <w:p w14:paraId="160B8556" w14:textId="45679FAA" w:rsidR="002877EB" w:rsidRPr="002877EB" w:rsidRDefault="002877EB" w:rsidP="00476F7D">
      <w:pPr>
        <w:numPr>
          <w:ilvl w:val="0"/>
          <w:numId w:val="32"/>
        </w:numPr>
        <w:spacing w:before="100" w:beforeAutospacing="1" w:after="160" w:afterAutospacing="0" w:line="276" w:lineRule="auto"/>
        <w:rPr>
          <w:lang w:val="fr-CA"/>
        </w:rPr>
      </w:pPr>
      <w:r w:rsidRPr="002877EB">
        <w:rPr>
          <w:lang w:val="fr-CA"/>
        </w:rPr>
        <w:t>ne so</w:t>
      </w:r>
      <w:r w:rsidR="0019163A">
        <w:rPr>
          <w:lang w:val="fr-CA"/>
        </w:rPr>
        <w:t>ie</w:t>
      </w:r>
      <w:r w:rsidRPr="002877EB">
        <w:rPr>
          <w:lang w:val="fr-CA"/>
        </w:rPr>
        <w:t xml:space="preserve">nt pas </w:t>
      </w:r>
      <w:r w:rsidR="00D002B9" w:rsidRPr="00D002B9">
        <w:rPr>
          <w:lang w:val="fr-CA"/>
        </w:rPr>
        <w:t>tenues de fournir de documents ni de divulguer leur handicap.</w:t>
      </w:r>
    </w:p>
    <w:p w14:paraId="2314E495" w14:textId="77777777" w:rsidR="00171D98" w:rsidRDefault="00171D98">
      <w:pPr>
        <w:spacing w:after="0" w:afterAutospacing="0"/>
        <w:rPr>
          <w:rFonts w:eastAsiaTheme="majorEastAsia" w:cs="Arial"/>
          <w:b/>
          <w:sz w:val="32"/>
          <w:szCs w:val="32"/>
          <w:lang w:val="fr-CA"/>
        </w:rPr>
      </w:pPr>
      <w:r>
        <w:rPr>
          <w:lang w:val="fr-CA"/>
        </w:rPr>
        <w:br w:type="page"/>
      </w:r>
    </w:p>
    <w:p w14:paraId="3C74562D" w14:textId="122DFF22" w:rsidR="006D7BC2" w:rsidRPr="006D7BC2" w:rsidRDefault="00961D54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18" w:name="_Toc228439046"/>
      <w:r>
        <w:rPr>
          <w:lang w:val="fr-CA"/>
        </w:rPr>
        <w:lastRenderedPageBreak/>
        <w:t>Solutions de rechange</w:t>
      </w:r>
      <w:bookmarkEnd w:id="18"/>
    </w:p>
    <w:p w14:paraId="561AE1E0" w14:textId="1694E8AD" w:rsidR="006D7BC2" w:rsidRPr="006D7BC2" w:rsidRDefault="006D7BC2" w:rsidP="00C82BE2">
      <w:pPr>
        <w:spacing w:before="100" w:beforeAutospacing="1" w:after="160" w:afterAutospacing="0" w:line="276" w:lineRule="auto"/>
        <w:rPr>
          <w:lang w:val="fr-CA"/>
        </w:rPr>
      </w:pPr>
      <w:r w:rsidRPr="006D7BC2">
        <w:rPr>
          <w:lang w:val="fr-CA"/>
        </w:rPr>
        <w:t xml:space="preserve">Lorsque la loi ou </w:t>
      </w:r>
      <w:r w:rsidR="001A365B">
        <w:rPr>
          <w:lang w:val="fr-CA"/>
        </w:rPr>
        <w:t>d</w:t>
      </w:r>
      <w:r w:rsidR="001A365B" w:rsidRPr="001A365B">
        <w:rPr>
          <w:lang w:val="fr-CA"/>
        </w:rPr>
        <w:t xml:space="preserve">es raisons de sécurité </w:t>
      </w:r>
      <w:r w:rsidRPr="006D7BC2">
        <w:rPr>
          <w:lang w:val="fr-CA"/>
        </w:rPr>
        <w:t xml:space="preserve">interdisent </w:t>
      </w:r>
      <w:r w:rsidR="00AD1594" w:rsidRPr="00AD1594">
        <w:rPr>
          <w:lang w:val="fr-CA"/>
        </w:rPr>
        <w:t xml:space="preserve">la présence </w:t>
      </w:r>
      <w:r w:rsidR="00AD1594">
        <w:rPr>
          <w:lang w:val="fr-CA"/>
        </w:rPr>
        <w:t>de</w:t>
      </w:r>
      <w:r w:rsidRPr="006D7BC2">
        <w:rPr>
          <w:lang w:val="fr-CA"/>
        </w:rPr>
        <w:t xml:space="preserve"> chiens</w:t>
      </w:r>
      <w:r w:rsidR="00171D98">
        <w:rPr>
          <w:lang w:val="fr-CA"/>
        </w:rPr>
        <w:t>-</w:t>
      </w:r>
      <w:r w:rsidRPr="006D7BC2">
        <w:rPr>
          <w:lang w:val="fr-CA"/>
        </w:rPr>
        <w:t xml:space="preserve">guides ou </w:t>
      </w:r>
      <w:r w:rsidR="007B273C">
        <w:rPr>
          <w:lang w:val="fr-CA"/>
        </w:rPr>
        <w:t>de</w:t>
      </w:r>
      <w:r w:rsidRPr="006D7BC2">
        <w:rPr>
          <w:lang w:val="fr-CA"/>
        </w:rPr>
        <w:t xml:space="preserve"> chiens d</w:t>
      </w:r>
      <w:r w:rsidR="006B4658">
        <w:rPr>
          <w:lang w:val="fr-CA"/>
        </w:rPr>
        <w:t>’</w:t>
      </w:r>
      <w:r w:rsidRPr="006D7BC2">
        <w:rPr>
          <w:lang w:val="fr-CA"/>
        </w:rPr>
        <w:t>assistance, l</w:t>
      </w:r>
      <w:r w:rsidR="004203DE">
        <w:rPr>
          <w:lang w:val="fr-CA"/>
        </w:rPr>
        <w:t>’</w:t>
      </w:r>
      <w:r w:rsidRPr="006D7BC2">
        <w:rPr>
          <w:lang w:val="fr-CA"/>
        </w:rPr>
        <w:t>organis</w:t>
      </w:r>
      <w:r w:rsidR="007B273C">
        <w:rPr>
          <w:lang w:val="fr-CA"/>
        </w:rPr>
        <w:t>me</w:t>
      </w:r>
      <w:r w:rsidRPr="006D7BC2">
        <w:rPr>
          <w:lang w:val="fr-CA"/>
        </w:rPr>
        <w:t xml:space="preserve"> doit proposer une méthode alternative de prestation de services qui </w:t>
      </w:r>
      <w:r w:rsidR="00D32532">
        <w:rPr>
          <w:lang w:val="fr-CA"/>
        </w:rPr>
        <w:t>soit</w:t>
      </w:r>
      <w:r w:rsidRPr="006D7BC2">
        <w:rPr>
          <w:lang w:val="fr-CA"/>
        </w:rPr>
        <w:t xml:space="preserve"> :</w:t>
      </w:r>
    </w:p>
    <w:p w14:paraId="60582CEF" w14:textId="3B41D510" w:rsidR="006D7BC2" w:rsidRPr="006D7BC2" w:rsidRDefault="006D7BC2" w:rsidP="00622210">
      <w:pPr>
        <w:pStyle w:val="ListParagraph"/>
        <w:numPr>
          <w:ilvl w:val="0"/>
          <w:numId w:val="33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6D7BC2">
        <w:rPr>
          <w:lang w:val="fr-CA"/>
        </w:rPr>
        <w:t>convenu</w:t>
      </w:r>
      <w:r w:rsidR="00D32532">
        <w:rPr>
          <w:lang w:val="fr-CA"/>
        </w:rPr>
        <w:t>e</w:t>
      </w:r>
      <w:r w:rsidRPr="006D7BC2">
        <w:rPr>
          <w:lang w:val="fr-CA"/>
        </w:rPr>
        <w:t xml:space="preserve"> entre le prestataire de services et la personne en situation de handicap</w:t>
      </w:r>
      <w:r w:rsidR="00622210">
        <w:rPr>
          <w:lang w:val="fr-CA"/>
        </w:rPr>
        <w:t>,</w:t>
      </w:r>
    </w:p>
    <w:p w14:paraId="31C0AF82" w14:textId="2FF3FA90" w:rsidR="006D7BC2" w:rsidRPr="006D7BC2" w:rsidRDefault="006D7BC2" w:rsidP="00622210">
      <w:pPr>
        <w:pStyle w:val="ListParagraph"/>
        <w:numPr>
          <w:ilvl w:val="0"/>
          <w:numId w:val="33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6D7BC2">
        <w:rPr>
          <w:lang w:val="fr-CA"/>
        </w:rPr>
        <w:t xml:space="preserve">disponible sur demande </w:t>
      </w:r>
      <w:r w:rsidR="00184AE7" w:rsidRPr="00184AE7">
        <w:rPr>
          <w:lang w:val="fr-CA"/>
        </w:rPr>
        <w:t>dans un délai raisonnable</w:t>
      </w:r>
      <w:r w:rsidR="00622210">
        <w:rPr>
          <w:lang w:val="fr-CA"/>
        </w:rPr>
        <w:t>,</w:t>
      </w:r>
    </w:p>
    <w:p w14:paraId="4819CA2B" w14:textId="7DCD662D" w:rsidR="006D7BC2" w:rsidRPr="006D7BC2" w:rsidRDefault="006D7BC2" w:rsidP="00622210">
      <w:pPr>
        <w:pStyle w:val="ListParagraph"/>
        <w:numPr>
          <w:ilvl w:val="0"/>
          <w:numId w:val="33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 w:rsidRPr="006D7BC2">
        <w:rPr>
          <w:lang w:val="fr-CA"/>
        </w:rPr>
        <w:t xml:space="preserve">disponible sans </w:t>
      </w:r>
      <w:r w:rsidR="008E20C5">
        <w:rPr>
          <w:lang w:val="fr-CA"/>
        </w:rPr>
        <w:t>frais</w:t>
      </w:r>
      <w:r w:rsidRPr="006D7BC2">
        <w:rPr>
          <w:lang w:val="fr-CA"/>
        </w:rPr>
        <w:t xml:space="preserve"> ou </w:t>
      </w:r>
      <w:r w:rsidR="008E20C5">
        <w:rPr>
          <w:lang w:val="fr-CA"/>
        </w:rPr>
        <w:t>co</w:t>
      </w:r>
      <w:r w:rsidR="008E20C5">
        <w:rPr>
          <w:rFonts w:cs="Arial"/>
          <w:lang w:val="fr-CA"/>
        </w:rPr>
        <w:t>û</w:t>
      </w:r>
      <w:r w:rsidR="008E20C5">
        <w:rPr>
          <w:lang w:val="fr-CA"/>
        </w:rPr>
        <w:t>ts</w:t>
      </w:r>
      <w:r w:rsidRPr="006D7BC2">
        <w:rPr>
          <w:lang w:val="fr-CA"/>
        </w:rPr>
        <w:t xml:space="preserve"> supplémentaires</w:t>
      </w:r>
      <w:r w:rsidR="008E20C5">
        <w:rPr>
          <w:lang w:val="fr-CA"/>
        </w:rPr>
        <w:t>, et</w:t>
      </w:r>
    </w:p>
    <w:p w14:paraId="0801DD23" w14:textId="1D53E7D5" w:rsidR="00885052" w:rsidRPr="006D7BC2" w:rsidRDefault="009B002A" w:rsidP="00622210">
      <w:pPr>
        <w:pStyle w:val="ListParagraph"/>
        <w:numPr>
          <w:ilvl w:val="0"/>
          <w:numId w:val="33"/>
        </w:numPr>
        <w:spacing w:before="100" w:beforeAutospacing="1" w:after="160" w:afterAutospacing="0" w:line="276" w:lineRule="auto"/>
        <w:contextualSpacing w:val="0"/>
        <w:rPr>
          <w:lang w:val="fr-CA"/>
        </w:rPr>
      </w:pPr>
      <w:r>
        <w:rPr>
          <w:lang w:val="fr-CA"/>
        </w:rPr>
        <w:t>d’</w:t>
      </w:r>
      <w:r w:rsidR="006D7BC2" w:rsidRPr="006D7BC2">
        <w:rPr>
          <w:lang w:val="fr-CA"/>
        </w:rPr>
        <w:t>un niveau de service équitable par rapport au niveau de service que reçoivent les autres.</w:t>
      </w:r>
      <w:r w:rsidR="0058514B" w:rsidRPr="006D7BC2">
        <w:rPr>
          <w:lang w:val="fr-CA"/>
        </w:rPr>
        <w:br w:type="page"/>
      </w:r>
    </w:p>
    <w:p w14:paraId="4307A0A3" w14:textId="77777777" w:rsidR="00D101AC" w:rsidRPr="00D101AC" w:rsidRDefault="00D101AC" w:rsidP="00C82BE2">
      <w:pPr>
        <w:pStyle w:val="Heading1"/>
      </w:pPr>
      <w:bookmarkStart w:id="19" w:name="_Toc228439047"/>
      <w:r w:rsidRPr="00D101AC">
        <w:lastRenderedPageBreak/>
        <w:t>Formation</w:t>
      </w:r>
      <w:bookmarkEnd w:id="19"/>
    </w:p>
    <w:p w14:paraId="16AA6D33" w14:textId="48E1E532" w:rsidR="00D101AC" w:rsidRPr="00D101AC" w:rsidRDefault="00D101AC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D101AC">
        <w:rPr>
          <w:lang w:val="fr-CA"/>
        </w:rPr>
        <w:t>L</w:t>
      </w:r>
      <w:r w:rsidR="00CD4B80">
        <w:rPr>
          <w:lang w:val="fr-CA"/>
        </w:rPr>
        <w:t xml:space="preserve">’article </w:t>
      </w:r>
      <w:r w:rsidRPr="00D101AC">
        <w:rPr>
          <w:lang w:val="fr-CA"/>
        </w:rPr>
        <w:t>16 vise à</w:t>
      </w:r>
      <w:r w:rsidR="00995893">
        <w:rPr>
          <w:lang w:val="fr-CA"/>
        </w:rPr>
        <w:t xml:space="preserve"> assurer</w:t>
      </w:r>
      <w:r w:rsidRPr="00D101AC">
        <w:rPr>
          <w:lang w:val="fr-CA"/>
        </w:rPr>
        <w:t xml:space="preserve"> que les prestataires de services disposent des connaissances essentielles en matière de sensibilisation au handicap nécessaires pour offrir un service respectueux, é</w:t>
      </w:r>
      <w:r w:rsidR="00961D54">
        <w:rPr>
          <w:lang w:val="fr-CA"/>
        </w:rPr>
        <w:t>clair</w:t>
      </w:r>
      <w:r w:rsidR="00961D54" w:rsidRPr="00D101AC">
        <w:rPr>
          <w:lang w:val="fr-CA"/>
        </w:rPr>
        <w:t>é</w:t>
      </w:r>
      <w:r w:rsidRPr="00D101AC">
        <w:rPr>
          <w:lang w:val="fr-CA"/>
        </w:rPr>
        <w:t xml:space="preserve"> et équitable.</w:t>
      </w:r>
    </w:p>
    <w:p w14:paraId="232C0B28" w14:textId="77777777" w:rsidR="00D101AC" w:rsidRPr="00D101AC" w:rsidRDefault="00D101AC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20" w:name="_Toc228439048"/>
      <w:r w:rsidRPr="00D101AC">
        <w:rPr>
          <w:lang w:val="fr-CA"/>
        </w:rPr>
        <w:t>Application de la formation</w:t>
      </w:r>
      <w:bookmarkEnd w:id="20"/>
    </w:p>
    <w:p w14:paraId="6BB4B7E6" w14:textId="77777777" w:rsidR="00D101AC" w:rsidRPr="00D101AC" w:rsidRDefault="00D101AC" w:rsidP="00C82BE2">
      <w:pPr>
        <w:spacing w:before="100" w:beforeAutospacing="1" w:after="160" w:afterAutospacing="0" w:line="276" w:lineRule="auto"/>
        <w:rPr>
          <w:lang w:val="fr-CA"/>
        </w:rPr>
      </w:pPr>
      <w:r w:rsidRPr="00D101AC">
        <w:rPr>
          <w:lang w:val="fr-CA"/>
        </w:rPr>
        <w:t>Le prestataire de services doit fournir une formation sur la prestation de services accessible :</w:t>
      </w:r>
    </w:p>
    <w:p w14:paraId="0EFFDF81" w14:textId="7791D89F" w:rsidR="00D101AC" w:rsidRPr="00D101AC" w:rsidRDefault="0023445A" w:rsidP="00AF538E">
      <w:pPr>
        <w:numPr>
          <w:ilvl w:val="0"/>
          <w:numId w:val="34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à</w:t>
      </w:r>
      <w:r w:rsidR="00D101AC" w:rsidRPr="00D101AC">
        <w:rPr>
          <w:lang w:val="fr-CA"/>
        </w:rPr>
        <w:t xml:space="preserve"> </w:t>
      </w:r>
      <w:r>
        <w:rPr>
          <w:lang w:val="fr-CA"/>
        </w:rPr>
        <w:t>tous les</w:t>
      </w:r>
      <w:r w:rsidR="00D101AC" w:rsidRPr="00D101AC">
        <w:rPr>
          <w:lang w:val="fr-CA"/>
        </w:rPr>
        <w:t xml:space="preserve"> </w:t>
      </w:r>
      <w:r>
        <w:rPr>
          <w:lang w:val="fr-CA"/>
        </w:rPr>
        <w:t>membres du personnel</w:t>
      </w:r>
      <w:r w:rsidR="00D101AC" w:rsidRPr="00D101AC">
        <w:rPr>
          <w:lang w:val="fr-CA"/>
        </w:rPr>
        <w:t>, bénévole</w:t>
      </w:r>
      <w:r w:rsidR="00F84FF4">
        <w:rPr>
          <w:lang w:val="fr-CA"/>
        </w:rPr>
        <w:t>s</w:t>
      </w:r>
      <w:r w:rsidR="00D101AC" w:rsidRPr="00D101AC">
        <w:rPr>
          <w:lang w:val="fr-CA"/>
        </w:rPr>
        <w:t xml:space="preserve"> ou personne</w:t>
      </w:r>
      <w:r w:rsidR="009D7ECE">
        <w:rPr>
          <w:lang w:val="fr-CA"/>
        </w:rPr>
        <w:t>s</w:t>
      </w:r>
      <w:r w:rsidR="00D101AC" w:rsidRPr="00D101AC">
        <w:rPr>
          <w:lang w:val="fr-CA"/>
        </w:rPr>
        <w:t xml:space="preserve"> impliquée</w:t>
      </w:r>
      <w:r w:rsidR="009D7ECE">
        <w:rPr>
          <w:lang w:val="fr-CA"/>
        </w:rPr>
        <w:t>s</w:t>
      </w:r>
      <w:r w:rsidR="00D101AC" w:rsidRPr="00D101AC">
        <w:rPr>
          <w:lang w:val="fr-CA"/>
        </w:rPr>
        <w:t xml:space="preserve"> dans la prestation d</w:t>
      </w:r>
      <w:r w:rsidR="004203DE">
        <w:rPr>
          <w:lang w:val="fr-CA"/>
        </w:rPr>
        <w:t>’</w:t>
      </w:r>
      <w:r w:rsidR="00D101AC" w:rsidRPr="00D101AC">
        <w:rPr>
          <w:lang w:val="fr-CA"/>
        </w:rPr>
        <w:t>un service</w:t>
      </w:r>
      <w:r w:rsidR="00F84FF4">
        <w:rPr>
          <w:lang w:val="fr-CA"/>
        </w:rPr>
        <w:t>, et</w:t>
      </w:r>
    </w:p>
    <w:p w14:paraId="092E0F8A" w14:textId="69A8A441" w:rsidR="00D101AC" w:rsidRPr="00D101AC" w:rsidRDefault="00F84FF4" w:rsidP="00AF538E">
      <w:pPr>
        <w:numPr>
          <w:ilvl w:val="0"/>
          <w:numId w:val="34"/>
        </w:numPr>
        <w:spacing w:before="100" w:beforeAutospacing="1" w:after="160" w:afterAutospacing="0" w:line="276" w:lineRule="auto"/>
        <w:rPr>
          <w:lang w:val="fr-CA"/>
        </w:rPr>
      </w:pPr>
      <w:r>
        <w:rPr>
          <w:lang w:val="fr-CA"/>
        </w:rPr>
        <w:t>à</w:t>
      </w:r>
      <w:r w:rsidR="00D101AC" w:rsidRPr="00D101AC">
        <w:rPr>
          <w:lang w:val="fr-CA"/>
        </w:rPr>
        <w:t xml:space="preserve"> un taux minimum tous les deux ans </w:t>
      </w:r>
      <w:r w:rsidR="00347804" w:rsidRPr="00347804">
        <w:rPr>
          <w:lang w:val="fr-CA"/>
        </w:rPr>
        <w:t xml:space="preserve">à compter du début </w:t>
      </w:r>
      <w:r w:rsidR="00D101AC" w:rsidRPr="00D101AC">
        <w:rPr>
          <w:lang w:val="fr-CA"/>
        </w:rPr>
        <w:t xml:space="preserve">du travail </w:t>
      </w:r>
      <w:r w:rsidR="00661534">
        <w:rPr>
          <w:lang w:val="fr-CA"/>
        </w:rPr>
        <w:t>de la</w:t>
      </w:r>
      <w:r w:rsidR="00D101AC" w:rsidRPr="00D101AC">
        <w:rPr>
          <w:lang w:val="fr-CA"/>
        </w:rPr>
        <w:t xml:space="preserve"> personne avec le prestataire.</w:t>
      </w:r>
    </w:p>
    <w:p w14:paraId="01EC3325" w14:textId="56C5B28D" w:rsidR="00661534" w:rsidRPr="00661534" w:rsidRDefault="00661534" w:rsidP="00C82BE2">
      <w:pPr>
        <w:pStyle w:val="Heading2"/>
        <w:keepNext w:val="0"/>
        <w:keepLines w:val="0"/>
        <w:widowControl w:val="0"/>
        <w:spacing w:before="100" w:beforeAutospacing="1" w:after="160" w:line="276" w:lineRule="auto"/>
        <w:rPr>
          <w:lang w:val="fr-CA"/>
        </w:rPr>
      </w:pPr>
      <w:bookmarkStart w:id="21" w:name="_Toc228439049"/>
      <w:r w:rsidRPr="00661534">
        <w:rPr>
          <w:lang w:val="fr-CA"/>
        </w:rPr>
        <w:t>Contenu, é</w:t>
      </w:r>
      <w:r w:rsidR="000B4771">
        <w:rPr>
          <w:lang w:val="fr-CA"/>
        </w:rPr>
        <w:t>laboration</w:t>
      </w:r>
      <w:r w:rsidRPr="00661534">
        <w:rPr>
          <w:lang w:val="fr-CA"/>
        </w:rPr>
        <w:t xml:space="preserve"> et </w:t>
      </w:r>
      <w:r w:rsidR="00857BA8">
        <w:rPr>
          <w:lang w:val="fr-CA"/>
        </w:rPr>
        <w:t>livraison</w:t>
      </w:r>
      <w:r w:rsidRPr="00661534">
        <w:rPr>
          <w:lang w:val="fr-CA"/>
        </w:rPr>
        <w:t xml:space="preserve"> de la formation</w:t>
      </w:r>
      <w:bookmarkEnd w:id="21"/>
    </w:p>
    <w:p w14:paraId="5D72C9A9" w14:textId="77777777" w:rsidR="00661534" w:rsidRPr="00661534" w:rsidRDefault="00661534" w:rsidP="00C82BE2">
      <w:p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661534">
        <w:rPr>
          <w:rFonts w:cs="Arial"/>
          <w:szCs w:val="28"/>
          <w:lang w:val="fr-CA"/>
        </w:rPr>
        <w:t>Le prestataire de services doit fournir une formation sur :</w:t>
      </w:r>
    </w:p>
    <w:p w14:paraId="17AF5395" w14:textId="5C850E95" w:rsidR="00661534" w:rsidRPr="00661534" w:rsidRDefault="006E56D9" w:rsidP="002A6D82">
      <w:pPr>
        <w:numPr>
          <w:ilvl w:val="0"/>
          <w:numId w:val="35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6E56D9">
        <w:rPr>
          <w:rFonts w:cs="Arial"/>
          <w:szCs w:val="28"/>
          <w:lang w:val="fr-CA"/>
        </w:rPr>
        <w:t>l’accessibilité et les droits de la personne</w:t>
      </w:r>
      <w:r w:rsidR="002A6D82">
        <w:rPr>
          <w:rFonts w:cs="Arial"/>
          <w:szCs w:val="28"/>
          <w:lang w:val="fr-CA"/>
        </w:rPr>
        <w:t>,</w:t>
      </w:r>
    </w:p>
    <w:p w14:paraId="3C2636EC" w14:textId="027D5CF6" w:rsidR="00661534" w:rsidRPr="00661534" w:rsidRDefault="006E56D9" w:rsidP="002A6D82">
      <w:pPr>
        <w:numPr>
          <w:ilvl w:val="0"/>
          <w:numId w:val="35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>
        <w:rPr>
          <w:rFonts w:cs="Arial"/>
          <w:szCs w:val="28"/>
          <w:lang w:val="fr-CA"/>
        </w:rPr>
        <w:t xml:space="preserve">les </w:t>
      </w:r>
      <w:r w:rsidR="00661534" w:rsidRPr="00661534">
        <w:rPr>
          <w:rFonts w:cs="Arial"/>
          <w:szCs w:val="28"/>
          <w:lang w:val="fr-CA"/>
        </w:rPr>
        <w:t>principes et pratiques favoris</w:t>
      </w:r>
      <w:r>
        <w:rPr>
          <w:rFonts w:cs="Arial"/>
          <w:szCs w:val="28"/>
          <w:lang w:val="fr-CA"/>
        </w:rPr>
        <w:t>a</w:t>
      </w:r>
      <w:r w:rsidR="00661534" w:rsidRPr="00661534">
        <w:rPr>
          <w:rFonts w:cs="Arial"/>
          <w:szCs w:val="28"/>
          <w:lang w:val="fr-CA"/>
        </w:rPr>
        <w:t>nt une prestation de services inclusive</w:t>
      </w:r>
      <w:r w:rsidR="00E738C7">
        <w:rPr>
          <w:rFonts w:cs="Arial"/>
          <w:szCs w:val="28"/>
          <w:lang w:val="fr-CA"/>
        </w:rPr>
        <w:t xml:space="preserve">, </w:t>
      </w:r>
      <w:r w:rsidR="00661534" w:rsidRPr="00661534">
        <w:rPr>
          <w:rFonts w:cs="Arial"/>
          <w:szCs w:val="28"/>
          <w:lang w:val="fr-CA"/>
        </w:rPr>
        <w:t>et</w:t>
      </w:r>
    </w:p>
    <w:p w14:paraId="2115D3A1" w14:textId="7FE15EB9" w:rsidR="00661534" w:rsidRPr="00661534" w:rsidRDefault="008A4F5A" w:rsidP="002A6D82">
      <w:pPr>
        <w:numPr>
          <w:ilvl w:val="0"/>
          <w:numId w:val="35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>
        <w:rPr>
          <w:rFonts w:cs="Arial"/>
          <w:szCs w:val="28"/>
          <w:lang w:val="fr-CA"/>
        </w:rPr>
        <w:t>l’</w:t>
      </w:r>
      <w:r w:rsidR="00661534" w:rsidRPr="00661534">
        <w:rPr>
          <w:rFonts w:cs="Arial"/>
          <w:szCs w:val="28"/>
          <w:lang w:val="fr-CA"/>
        </w:rPr>
        <w:t>intera</w:t>
      </w:r>
      <w:r>
        <w:rPr>
          <w:rFonts w:cs="Arial"/>
          <w:szCs w:val="28"/>
          <w:lang w:val="fr-CA"/>
        </w:rPr>
        <w:t>ction</w:t>
      </w:r>
      <w:r w:rsidR="00661534" w:rsidRPr="00661534">
        <w:rPr>
          <w:rFonts w:cs="Arial"/>
          <w:szCs w:val="28"/>
          <w:lang w:val="fr-CA"/>
        </w:rPr>
        <w:t xml:space="preserve"> avec </w:t>
      </w:r>
      <w:r w:rsidR="00606AD3">
        <w:rPr>
          <w:rFonts w:cs="Arial"/>
          <w:szCs w:val="28"/>
          <w:lang w:val="fr-CA"/>
        </w:rPr>
        <w:t>l</w:t>
      </w:r>
      <w:r w:rsidR="00661534" w:rsidRPr="00661534">
        <w:rPr>
          <w:rFonts w:cs="Arial"/>
          <w:szCs w:val="28"/>
          <w:lang w:val="fr-CA"/>
        </w:rPr>
        <w:t xml:space="preserve">es personnes utilisant divers </w:t>
      </w:r>
      <w:r w:rsidR="006012DF">
        <w:rPr>
          <w:rFonts w:cs="Arial"/>
          <w:szCs w:val="28"/>
          <w:lang w:val="fr-CA"/>
        </w:rPr>
        <w:t>appareil</w:t>
      </w:r>
      <w:r w:rsidR="000F34A5">
        <w:rPr>
          <w:rFonts w:cs="Arial"/>
          <w:szCs w:val="28"/>
          <w:lang w:val="fr-CA"/>
        </w:rPr>
        <w:t>s</w:t>
      </w:r>
      <w:r w:rsidR="00841AA9">
        <w:rPr>
          <w:rFonts w:cs="Arial"/>
          <w:szCs w:val="28"/>
          <w:lang w:val="fr-CA"/>
        </w:rPr>
        <w:t xml:space="preserve"> </w:t>
      </w:r>
      <w:r w:rsidR="000F34A5">
        <w:rPr>
          <w:rFonts w:cs="Arial"/>
          <w:szCs w:val="28"/>
          <w:lang w:val="fr-CA"/>
        </w:rPr>
        <w:t>fonctionnel</w:t>
      </w:r>
      <w:r w:rsidR="00661534" w:rsidRPr="00661534">
        <w:rPr>
          <w:rFonts w:cs="Arial"/>
          <w:szCs w:val="28"/>
          <w:lang w:val="fr-CA"/>
        </w:rPr>
        <w:t xml:space="preserve"> ou accompagné de personnes</w:t>
      </w:r>
      <w:r w:rsidR="009A73C2">
        <w:rPr>
          <w:rFonts w:cs="Arial"/>
          <w:szCs w:val="28"/>
          <w:lang w:val="fr-CA"/>
        </w:rPr>
        <w:t xml:space="preserve"> de soutien</w:t>
      </w:r>
      <w:r w:rsidR="00661534" w:rsidRPr="00661534">
        <w:rPr>
          <w:rFonts w:cs="Arial"/>
          <w:szCs w:val="28"/>
          <w:lang w:val="fr-CA"/>
        </w:rPr>
        <w:t>, d</w:t>
      </w:r>
      <w:r w:rsidR="004203DE">
        <w:rPr>
          <w:rFonts w:cs="Arial"/>
          <w:szCs w:val="28"/>
          <w:lang w:val="fr-CA"/>
        </w:rPr>
        <w:t>’</w:t>
      </w:r>
      <w:r w:rsidR="00661534" w:rsidRPr="00661534">
        <w:rPr>
          <w:rFonts w:cs="Arial"/>
          <w:szCs w:val="28"/>
          <w:lang w:val="fr-CA"/>
        </w:rPr>
        <w:t>un chien-guide ou d</w:t>
      </w:r>
      <w:r w:rsidR="004203DE">
        <w:rPr>
          <w:rFonts w:cs="Arial"/>
          <w:szCs w:val="28"/>
          <w:lang w:val="fr-CA"/>
        </w:rPr>
        <w:t>’</w:t>
      </w:r>
      <w:r w:rsidR="00661534" w:rsidRPr="00661534">
        <w:rPr>
          <w:rFonts w:cs="Arial"/>
          <w:szCs w:val="28"/>
          <w:lang w:val="fr-CA"/>
        </w:rPr>
        <w:t>un chien d</w:t>
      </w:r>
      <w:r w:rsidR="004203DE">
        <w:rPr>
          <w:rFonts w:cs="Arial"/>
          <w:szCs w:val="28"/>
          <w:lang w:val="fr-CA"/>
        </w:rPr>
        <w:t>’</w:t>
      </w:r>
      <w:r w:rsidR="00661534" w:rsidRPr="00661534">
        <w:rPr>
          <w:rFonts w:cs="Arial"/>
          <w:szCs w:val="28"/>
          <w:lang w:val="fr-CA"/>
        </w:rPr>
        <w:t>assistance.</w:t>
      </w:r>
    </w:p>
    <w:p w14:paraId="5D647D6F" w14:textId="4498669D" w:rsidR="00661534" w:rsidRPr="00661534" w:rsidRDefault="00661534" w:rsidP="00C82BE2">
      <w:p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661534">
        <w:rPr>
          <w:rFonts w:cs="Arial"/>
          <w:szCs w:val="28"/>
          <w:lang w:val="fr-CA"/>
        </w:rPr>
        <w:t xml:space="preserve">Le </w:t>
      </w:r>
      <w:r w:rsidR="00DB0CEF" w:rsidRPr="00DB0CEF">
        <w:rPr>
          <w:rFonts w:cs="Arial"/>
          <w:szCs w:val="28"/>
          <w:lang w:val="fr-CA"/>
        </w:rPr>
        <w:t>prestataire de services doit</w:t>
      </w:r>
      <w:r w:rsidR="003F4B52">
        <w:rPr>
          <w:rFonts w:cs="Arial"/>
          <w:szCs w:val="28"/>
          <w:lang w:val="fr-CA"/>
        </w:rPr>
        <w:t xml:space="preserve"> </w:t>
      </w:r>
      <w:r w:rsidRPr="00661534">
        <w:rPr>
          <w:rFonts w:cs="Arial"/>
          <w:szCs w:val="28"/>
          <w:lang w:val="fr-CA"/>
        </w:rPr>
        <w:t>:</w:t>
      </w:r>
    </w:p>
    <w:p w14:paraId="732D0322" w14:textId="548066A0" w:rsidR="00661534" w:rsidRPr="00661534" w:rsidRDefault="00661534" w:rsidP="009A73C2">
      <w:pPr>
        <w:numPr>
          <w:ilvl w:val="0"/>
          <w:numId w:val="36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661534">
        <w:rPr>
          <w:rFonts w:cs="Arial"/>
          <w:szCs w:val="28"/>
          <w:lang w:val="fr-CA"/>
        </w:rPr>
        <w:t>é</w:t>
      </w:r>
      <w:r w:rsidR="009A73C2">
        <w:rPr>
          <w:rFonts w:cs="Arial"/>
          <w:szCs w:val="28"/>
          <w:lang w:val="fr-CA"/>
        </w:rPr>
        <w:t>laborer</w:t>
      </w:r>
      <w:r w:rsidRPr="00661534">
        <w:rPr>
          <w:rFonts w:cs="Arial"/>
          <w:szCs w:val="28"/>
          <w:lang w:val="fr-CA"/>
        </w:rPr>
        <w:t xml:space="preserve"> </w:t>
      </w:r>
      <w:r w:rsidR="005E211F" w:rsidRPr="005E211F">
        <w:rPr>
          <w:rFonts w:cs="Arial"/>
          <w:szCs w:val="28"/>
          <w:lang w:val="fr-CA"/>
        </w:rPr>
        <w:t xml:space="preserve">le matériel de formation </w:t>
      </w:r>
      <w:r w:rsidRPr="00661534">
        <w:rPr>
          <w:rFonts w:cs="Arial"/>
          <w:szCs w:val="28"/>
          <w:lang w:val="fr-CA"/>
        </w:rPr>
        <w:t>en collaboration avec des personnes en situation de handicap</w:t>
      </w:r>
      <w:r w:rsidR="009A73C2">
        <w:rPr>
          <w:rFonts w:cs="Arial"/>
          <w:szCs w:val="28"/>
          <w:lang w:val="fr-CA"/>
        </w:rPr>
        <w:t>,</w:t>
      </w:r>
    </w:p>
    <w:p w14:paraId="20DE1A34" w14:textId="6EA2C8E4" w:rsidR="00661534" w:rsidRPr="00661534" w:rsidRDefault="00661534" w:rsidP="009A73C2">
      <w:pPr>
        <w:numPr>
          <w:ilvl w:val="0"/>
          <w:numId w:val="36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 w:rsidRPr="00661534">
        <w:rPr>
          <w:lang w:val="fr-CA"/>
        </w:rPr>
        <w:lastRenderedPageBreak/>
        <w:t>rémunérer adéquatement les personnes en situation de handicap pour leur temps et leur expertise lors de l</w:t>
      </w:r>
      <w:r w:rsidR="004203DE">
        <w:rPr>
          <w:lang w:val="fr-CA"/>
        </w:rPr>
        <w:t>’</w:t>
      </w:r>
      <w:r w:rsidRPr="00661534">
        <w:rPr>
          <w:lang w:val="fr-CA"/>
        </w:rPr>
        <w:t xml:space="preserve">élaboration ou de la </w:t>
      </w:r>
      <w:r w:rsidR="00881F70">
        <w:rPr>
          <w:lang w:val="fr-CA"/>
        </w:rPr>
        <w:t>livraison</w:t>
      </w:r>
      <w:r w:rsidRPr="00661534">
        <w:rPr>
          <w:lang w:val="fr-CA"/>
        </w:rPr>
        <w:t xml:space="preserve"> </w:t>
      </w:r>
      <w:r w:rsidR="00C90113" w:rsidRPr="00C90113">
        <w:rPr>
          <w:lang w:val="fr-CA"/>
        </w:rPr>
        <w:t>du matériel de formation</w:t>
      </w:r>
      <w:r w:rsidR="00881F70">
        <w:rPr>
          <w:lang w:val="fr-CA"/>
        </w:rPr>
        <w:t xml:space="preserve">, </w:t>
      </w:r>
      <w:r w:rsidRPr="00661534">
        <w:rPr>
          <w:rFonts w:cs="Arial"/>
          <w:szCs w:val="28"/>
          <w:lang w:val="fr-CA"/>
        </w:rPr>
        <w:t>et</w:t>
      </w:r>
    </w:p>
    <w:p w14:paraId="039FF145" w14:textId="46548735" w:rsidR="00661534" w:rsidRPr="00661534" w:rsidRDefault="00881F70" w:rsidP="009A73C2">
      <w:pPr>
        <w:numPr>
          <w:ilvl w:val="0"/>
          <w:numId w:val="36"/>
        </w:numPr>
        <w:spacing w:before="100" w:beforeAutospacing="1" w:after="160" w:afterAutospacing="0" w:line="276" w:lineRule="auto"/>
        <w:rPr>
          <w:rFonts w:cs="Arial"/>
          <w:szCs w:val="28"/>
          <w:lang w:val="fr-CA"/>
        </w:rPr>
      </w:pPr>
      <w:r>
        <w:rPr>
          <w:rFonts w:cs="Arial"/>
          <w:szCs w:val="28"/>
          <w:lang w:val="fr-CA"/>
        </w:rPr>
        <w:t>assur</w:t>
      </w:r>
      <w:r w:rsidR="004D1B48">
        <w:rPr>
          <w:rFonts w:cs="Arial"/>
          <w:szCs w:val="28"/>
          <w:lang w:val="fr-CA"/>
        </w:rPr>
        <w:t>é</w:t>
      </w:r>
      <w:r w:rsidR="00661534" w:rsidRPr="00661534">
        <w:rPr>
          <w:rFonts w:cs="Arial"/>
          <w:szCs w:val="28"/>
          <w:lang w:val="fr-CA"/>
        </w:rPr>
        <w:t xml:space="preserve"> à ce que toute formation soit accessible.</w:t>
      </w:r>
      <w:r w:rsidR="00661534" w:rsidRPr="00661534">
        <w:rPr>
          <w:lang w:val="fr-CA"/>
        </w:rPr>
        <w:br w:type="page"/>
      </w:r>
    </w:p>
    <w:p w14:paraId="3BDC1F0C" w14:textId="0647EF27" w:rsidR="0050692E" w:rsidRPr="0050692E" w:rsidRDefault="00964EE7" w:rsidP="00C82BE2">
      <w:pPr>
        <w:pStyle w:val="Heading1"/>
      </w:pPr>
      <w:bookmarkStart w:id="22" w:name="_Toc228439050"/>
      <w:r w:rsidRPr="0050692E">
        <w:lastRenderedPageBreak/>
        <w:t>Rét</w:t>
      </w:r>
      <w:r>
        <w:t>roaction</w:t>
      </w:r>
      <w:bookmarkEnd w:id="22"/>
    </w:p>
    <w:p w14:paraId="069FE66E" w14:textId="1FE3EDEA" w:rsidR="0050692E" w:rsidRPr="0050692E" w:rsidRDefault="0050692E" w:rsidP="00C82BE2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50692E">
        <w:rPr>
          <w:lang w:val="fr-CA"/>
        </w:rPr>
        <w:t>L</w:t>
      </w:r>
      <w:r>
        <w:rPr>
          <w:lang w:val="fr-CA"/>
        </w:rPr>
        <w:t xml:space="preserve">’article </w:t>
      </w:r>
      <w:r w:rsidRPr="0050692E">
        <w:rPr>
          <w:lang w:val="fr-CA"/>
        </w:rPr>
        <w:t xml:space="preserve">17 </w:t>
      </w:r>
      <w:r w:rsidR="00293D9D">
        <w:rPr>
          <w:lang w:val="fr-CA"/>
        </w:rPr>
        <w:t>porte</w:t>
      </w:r>
      <w:r w:rsidRPr="0050692E">
        <w:rPr>
          <w:lang w:val="fr-CA"/>
        </w:rPr>
        <w:t xml:space="preserve"> sur le processus de </w:t>
      </w:r>
      <w:r w:rsidR="009F3BCA" w:rsidRPr="0050692E">
        <w:rPr>
          <w:lang w:val="fr-CA"/>
        </w:rPr>
        <w:t>rétr</w:t>
      </w:r>
      <w:r w:rsidR="009F3BCA">
        <w:rPr>
          <w:lang w:val="fr-CA"/>
        </w:rPr>
        <w:t>oaction</w:t>
      </w:r>
      <w:r w:rsidRPr="0050692E">
        <w:rPr>
          <w:lang w:val="fr-CA"/>
        </w:rPr>
        <w:t xml:space="preserve"> afin que les prestataires de services puissent s</w:t>
      </w:r>
      <w:r w:rsidR="004203DE">
        <w:rPr>
          <w:lang w:val="fr-CA"/>
        </w:rPr>
        <w:t>’</w:t>
      </w:r>
      <w:r w:rsidRPr="0050692E">
        <w:rPr>
          <w:lang w:val="fr-CA"/>
        </w:rPr>
        <w:t>adapter continuellement aux besoins des personnes qu</w:t>
      </w:r>
      <w:r w:rsidR="004203DE">
        <w:rPr>
          <w:lang w:val="fr-CA"/>
        </w:rPr>
        <w:t>’</w:t>
      </w:r>
      <w:r w:rsidRPr="0050692E">
        <w:rPr>
          <w:lang w:val="fr-CA"/>
        </w:rPr>
        <w:t>ils desservent.</w:t>
      </w:r>
    </w:p>
    <w:p w14:paraId="246CFEF7" w14:textId="1794AC1A" w:rsidR="0050692E" w:rsidRPr="0050692E" w:rsidRDefault="0050692E" w:rsidP="00B12B1F">
      <w:pPr>
        <w:widowControl w:val="0"/>
        <w:spacing w:before="100" w:beforeAutospacing="1" w:after="160" w:afterAutospacing="0" w:line="276" w:lineRule="auto"/>
        <w:rPr>
          <w:lang w:val="fr-CA"/>
        </w:rPr>
      </w:pPr>
      <w:r w:rsidRPr="0050692E">
        <w:rPr>
          <w:lang w:val="fr-CA"/>
        </w:rPr>
        <w:t xml:space="preserve">Le prestataire de services doit mettre en place un processus pour recevoir, accuser réception, </w:t>
      </w:r>
      <w:r w:rsidR="00876127">
        <w:rPr>
          <w:lang w:val="fr-CA"/>
        </w:rPr>
        <w:t>traiter</w:t>
      </w:r>
      <w:r w:rsidRPr="0050692E">
        <w:rPr>
          <w:lang w:val="fr-CA"/>
        </w:rPr>
        <w:t xml:space="preserve"> et répondre </w:t>
      </w:r>
      <w:r w:rsidR="00D95C15">
        <w:rPr>
          <w:lang w:val="fr-CA"/>
        </w:rPr>
        <w:t xml:space="preserve">à la rétroaction relative </w:t>
      </w:r>
      <w:r w:rsidRPr="0050692E">
        <w:rPr>
          <w:lang w:val="fr-CA"/>
        </w:rPr>
        <w:t xml:space="preserve">à la prestation de services accessibles dans les délais. Les détails </w:t>
      </w:r>
      <w:r w:rsidR="004E1734">
        <w:rPr>
          <w:lang w:val="fr-CA"/>
        </w:rPr>
        <w:t>concernant</w:t>
      </w:r>
      <w:r w:rsidRPr="0050692E">
        <w:rPr>
          <w:lang w:val="fr-CA"/>
        </w:rPr>
        <w:t xml:space="preserve"> </w:t>
      </w:r>
      <w:r w:rsidR="003B4E68">
        <w:rPr>
          <w:lang w:val="fr-CA"/>
        </w:rPr>
        <w:t>c</w:t>
      </w:r>
      <w:r w:rsidRPr="0050692E">
        <w:rPr>
          <w:lang w:val="fr-CA"/>
        </w:rPr>
        <w:t>e processus se trouvent à l</w:t>
      </w:r>
      <w:r w:rsidR="004203DE">
        <w:rPr>
          <w:lang w:val="fr-CA"/>
        </w:rPr>
        <w:t>’</w:t>
      </w:r>
      <w:r w:rsidRPr="0050692E">
        <w:rPr>
          <w:lang w:val="fr-CA"/>
        </w:rPr>
        <w:t xml:space="preserve">annexe A, </w:t>
      </w:r>
      <w:r w:rsidR="008442BB">
        <w:rPr>
          <w:lang w:val="fr-CA"/>
        </w:rPr>
        <w:t xml:space="preserve">qui </w:t>
      </w:r>
      <w:r w:rsidR="00E45F67">
        <w:rPr>
          <w:lang w:val="fr-CA"/>
        </w:rPr>
        <w:t xml:space="preserve">a été </w:t>
      </w:r>
      <w:r w:rsidRPr="0050692E">
        <w:rPr>
          <w:lang w:val="fr-CA"/>
        </w:rPr>
        <w:t xml:space="preserve">adaptée de la Partie 1 du </w:t>
      </w:r>
      <w:hyperlink r:id="rId24">
        <w:r w:rsidR="0021549E" w:rsidRPr="004B6B91">
          <w:rPr>
            <w:rStyle w:val="Hyperlink"/>
            <w:i/>
            <w:iCs/>
            <w:lang w:val="fr-CA"/>
          </w:rPr>
          <w:t>Règlement canadien sur l’accessibilité (DORS/2021-241)</w:t>
        </w:r>
        <w:r w:rsidRPr="0050692E">
          <w:rPr>
            <w:rStyle w:val="Hyperlink"/>
            <w:lang w:val="fr-CA"/>
          </w:rPr>
          <w:t>.</w:t>
        </w:r>
      </w:hyperlink>
      <w:bookmarkStart w:id="23" w:name="_4d34og8" w:colFirst="0" w:colLast="0"/>
      <w:bookmarkStart w:id="24" w:name="_17dp8vu" w:colFirst="0" w:colLast="0"/>
      <w:bookmarkStart w:id="25" w:name="_d7skpzrt7l3y" w:colFirst="0" w:colLast="0"/>
      <w:bookmarkStart w:id="26" w:name="_xlgr02267wi0" w:colFirst="0" w:colLast="0"/>
      <w:bookmarkStart w:id="27" w:name="_z9e6ol99zgq9" w:colFirst="0" w:colLast="0"/>
      <w:bookmarkStart w:id="28" w:name="_mhvl6jywsgvj" w:colFirst="0" w:colLast="0"/>
      <w:bookmarkStart w:id="29" w:name="_1ksv4uv" w:colFirst="0" w:colLast="0"/>
      <w:bookmarkStart w:id="30" w:name="_44sinio" w:colFirst="0" w:colLast="0"/>
      <w:bookmarkStart w:id="31" w:name="_2jxsxqh" w:colFirst="0" w:colLast="0"/>
      <w:bookmarkStart w:id="32" w:name="_z337ya" w:colFirst="0" w:colLast="0"/>
      <w:bookmarkStart w:id="33" w:name="_4i7ojhp" w:colFirst="0" w:colLast="0"/>
      <w:bookmarkStart w:id="34" w:name="_2xcytpi" w:colFirst="0" w:colLast="0"/>
      <w:bookmarkStart w:id="35" w:name="_3whwml4" w:colFirst="0" w:colLast="0"/>
      <w:bookmarkStart w:id="36" w:name="_2bn6wsx" w:colFirst="0" w:colLast="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D45A98A" w14:textId="3B7CBFF0" w:rsidR="003442C1" w:rsidRPr="0050692E" w:rsidRDefault="003442C1" w:rsidP="00C82BE2">
      <w:pPr>
        <w:spacing w:before="100" w:beforeAutospacing="1" w:after="160" w:afterAutospacing="0" w:line="276" w:lineRule="auto"/>
        <w:rPr>
          <w:lang w:val="fr-CA"/>
        </w:rPr>
      </w:pPr>
    </w:p>
    <w:sectPr w:rsidR="003442C1" w:rsidRPr="0050692E" w:rsidSect="00DA4C1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0611" w14:textId="77777777" w:rsidR="00235AD9" w:rsidRDefault="00235AD9" w:rsidP="008A3F85">
      <w:r>
        <w:separator/>
      </w:r>
    </w:p>
  </w:endnote>
  <w:endnote w:type="continuationSeparator" w:id="0">
    <w:p w14:paraId="6E6F830A" w14:textId="77777777" w:rsidR="00235AD9" w:rsidRDefault="00235AD9" w:rsidP="008A3F85">
      <w:r>
        <w:continuationSeparator/>
      </w:r>
    </w:p>
  </w:endnote>
  <w:endnote w:type="continuationNotice" w:id="1">
    <w:p w14:paraId="59DE0087" w14:textId="77777777" w:rsidR="00235AD9" w:rsidRDefault="00235A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B86" w14:textId="77777777" w:rsidR="007965B2" w:rsidRDefault="00796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07D76512" w:rsidR="00A47653" w:rsidRDefault="00C44131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22309999" wp14:editId="6D4D1C2F">
          <wp:simplePos x="0" y="0"/>
          <wp:positionH relativeFrom="margin">
            <wp:align>right</wp:align>
          </wp:positionH>
          <wp:positionV relativeFrom="paragraph">
            <wp:posOffset>109220</wp:posOffset>
          </wp:positionV>
          <wp:extent cx="1478280" cy="4953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3FF2BF79" w:rsidR="00A47653" w:rsidRDefault="00765CF1" w:rsidP="00E03EE0">
    <w:pPr>
      <w:pStyle w:val="Footer"/>
      <w:spacing w:after="0" w:afterAutospacing="0"/>
    </w:pPr>
    <w:r w:rsidRPr="00A948F5">
      <w:rPr>
        <w:rFonts w:eastAsia="Times New Roman"/>
        <w:noProof/>
        <w:lang w:eastAsia="en-CA"/>
      </w:rPr>
      <w:drawing>
        <wp:inline distT="0" distB="0" distL="0" distR="0" wp14:anchorId="5EA8508F" wp14:editId="4796395E">
          <wp:extent cx="3631565" cy="300355"/>
          <wp:effectExtent l="0" t="0" r="0" b="0"/>
          <wp:docPr id="1" name="Picture 2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Signature de Normes d'accessibilité Canad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56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2474" w14:textId="77777777" w:rsidR="00235AD9" w:rsidRDefault="00235AD9" w:rsidP="008A3F85">
      <w:r>
        <w:separator/>
      </w:r>
    </w:p>
  </w:footnote>
  <w:footnote w:type="continuationSeparator" w:id="0">
    <w:p w14:paraId="12AA8A69" w14:textId="77777777" w:rsidR="00235AD9" w:rsidRDefault="00235AD9" w:rsidP="008A3F85">
      <w:r>
        <w:continuationSeparator/>
      </w:r>
    </w:p>
  </w:footnote>
  <w:footnote w:type="continuationNotice" w:id="1">
    <w:p w14:paraId="3431019F" w14:textId="77777777" w:rsidR="00235AD9" w:rsidRDefault="00235A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5226" w14:textId="77777777" w:rsidR="007965B2" w:rsidRDefault="00796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EF5C" w14:textId="77777777" w:rsidR="007965B2" w:rsidRDefault="00796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4E"/>
    <w:multiLevelType w:val="multilevel"/>
    <w:tmpl w:val="465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80129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" w15:restartNumberingAfterBreak="0">
    <w:nsid w:val="09D30ECF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13CD6283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" w15:restartNumberingAfterBreak="0">
    <w:nsid w:val="14C75C5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" w15:restartNumberingAfterBreak="0">
    <w:nsid w:val="18FC42A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1ED05C0D"/>
    <w:multiLevelType w:val="multilevel"/>
    <w:tmpl w:val="C7D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E7335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27866964"/>
    <w:multiLevelType w:val="multilevel"/>
    <w:tmpl w:val="C7D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9B04F3"/>
    <w:multiLevelType w:val="multilevel"/>
    <w:tmpl w:val="030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817513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1" w15:restartNumberingAfterBreak="0">
    <w:nsid w:val="30C376F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2" w15:restartNumberingAfterBreak="0">
    <w:nsid w:val="37771920"/>
    <w:multiLevelType w:val="multilevel"/>
    <w:tmpl w:val="0C0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7404C7"/>
    <w:multiLevelType w:val="multilevel"/>
    <w:tmpl w:val="C7D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98259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435E3FCC"/>
    <w:multiLevelType w:val="multilevel"/>
    <w:tmpl w:val="C7D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30524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47EE3469"/>
    <w:multiLevelType w:val="hybridMultilevel"/>
    <w:tmpl w:val="BAFA8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63DD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4BE375A0"/>
    <w:multiLevelType w:val="multilevel"/>
    <w:tmpl w:val="C7D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CB04F21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1" w15:restartNumberingAfterBreak="0">
    <w:nsid w:val="4DE57E3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4E0257EA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3" w15:restartNumberingAfterBreak="0">
    <w:nsid w:val="521B2D83"/>
    <w:multiLevelType w:val="multilevel"/>
    <w:tmpl w:val="7B44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4C2566A"/>
    <w:multiLevelType w:val="multilevel"/>
    <w:tmpl w:val="B8C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ED4445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6" w15:restartNumberingAfterBreak="0">
    <w:nsid w:val="5EF777DB"/>
    <w:multiLevelType w:val="multilevel"/>
    <w:tmpl w:val="C12E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1B8127A"/>
    <w:multiLevelType w:val="hybridMultilevel"/>
    <w:tmpl w:val="01FA4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00CA1"/>
    <w:multiLevelType w:val="multilevel"/>
    <w:tmpl w:val="6F4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5B11351"/>
    <w:multiLevelType w:val="hybridMultilevel"/>
    <w:tmpl w:val="7BFA9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C66"/>
    <w:multiLevelType w:val="multilevel"/>
    <w:tmpl w:val="E626E92C"/>
    <w:styleLink w:val="NumberedList"/>
    <w:lvl w:ilvl="0">
      <w:start w:val="1"/>
      <w:numFmt w:val="lowerLetter"/>
      <w:lvlText w:val="%1)"/>
      <w:lvlJc w:val="left"/>
      <w:pPr>
        <w:tabs>
          <w:tab w:val="num" w:pos="533"/>
        </w:tabs>
        <w:ind w:left="1066" w:hanging="533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lowerLetter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lowerRoman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31" w15:restartNumberingAfterBreak="0">
    <w:nsid w:val="6A7E20FD"/>
    <w:multiLevelType w:val="multilevel"/>
    <w:tmpl w:val="79A8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16E546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3" w15:restartNumberingAfterBreak="0">
    <w:nsid w:val="74F63FC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4" w15:restartNumberingAfterBreak="0">
    <w:nsid w:val="78A474AA"/>
    <w:multiLevelType w:val="hybridMultilevel"/>
    <w:tmpl w:val="798C5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24C86"/>
    <w:multiLevelType w:val="multilevel"/>
    <w:tmpl w:val="73C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2567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7" w15:restartNumberingAfterBreak="0">
    <w:nsid w:val="7E9F6818"/>
    <w:multiLevelType w:val="multilevel"/>
    <w:tmpl w:val="69CC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FD73475"/>
    <w:multiLevelType w:val="multilevel"/>
    <w:tmpl w:val="465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1708635">
    <w:abstractNumId w:val="25"/>
  </w:num>
  <w:num w:numId="2" w16cid:durableId="696002078">
    <w:abstractNumId w:val="34"/>
  </w:num>
  <w:num w:numId="3" w16cid:durableId="25718837">
    <w:abstractNumId w:val="30"/>
  </w:num>
  <w:num w:numId="4" w16cid:durableId="621882659">
    <w:abstractNumId w:val="29"/>
  </w:num>
  <w:num w:numId="5" w16cid:durableId="88821132">
    <w:abstractNumId w:val="17"/>
  </w:num>
  <w:num w:numId="6" w16cid:durableId="606237430">
    <w:abstractNumId w:val="0"/>
  </w:num>
  <w:num w:numId="7" w16cid:durableId="13116682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189055">
    <w:abstractNumId w:val="38"/>
  </w:num>
  <w:num w:numId="9" w16cid:durableId="1198348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8682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17109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8607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9761877">
    <w:abstractNumId w:val="13"/>
  </w:num>
  <w:num w:numId="14" w16cid:durableId="942690966">
    <w:abstractNumId w:val="6"/>
  </w:num>
  <w:num w:numId="15" w16cid:durableId="217863147">
    <w:abstractNumId w:val="19"/>
  </w:num>
  <w:num w:numId="16" w16cid:durableId="1938100155">
    <w:abstractNumId w:val="8"/>
  </w:num>
  <w:num w:numId="17" w16cid:durableId="1238245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866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586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6695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7345256">
    <w:abstractNumId w:val="15"/>
  </w:num>
  <w:num w:numId="22" w16cid:durableId="1194735402">
    <w:abstractNumId w:val="35"/>
  </w:num>
  <w:num w:numId="23" w16cid:durableId="246773764">
    <w:abstractNumId w:val="33"/>
  </w:num>
  <w:num w:numId="24" w16cid:durableId="1666782584">
    <w:abstractNumId w:val="27"/>
  </w:num>
  <w:num w:numId="25" w16cid:durableId="848298117">
    <w:abstractNumId w:val="7"/>
  </w:num>
  <w:num w:numId="26" w16cid:durableId="740061643">
    <w:abstractNumId w:val="22"/>
  </w:num>
  <w:num w:numId="27" w16cid:durableId="1551069611">
    <w:abstractNumId w:val="36"/>
  </w:num>
  <w:num w:numId="28" w16cid:durableId="763645755">
    <w:abstractNumId w:val="14"/>
  </w:num>
  <w:num w:numId="29" w16cid:durableId="89399336">
    <w:abstractNumId w:val="20"/>
  </w:num>
  <w:num w:numId="30" w16cid:durableId="1657879934">
    <w:abstractNumId w:val="18"/>
  </w:num>
  <w:num w:numId="31" w16cid:durableId="1455054792">
    <w:abstractNumId w:val="21"/>
  </w:num>
  <w:num w:numId="32" w16cid:durableId="484274470">
    <w:abstractNumId w:val="2"/>
  </w:num>
  <w:num w:numId="33" w16cid:durableId="1114710936">
    <w:abstractNumId w:val="11"/>
  </w:num>
  <w:num w:numId="34" w16cid:durableId="1731613254">
    <w:abstractNumId w:val="4"/>
  </w:num>
  <w:num w:numId="35" w16cid:durableId="548222682">
    <w:abstractNumId w:val="1"/>
  </w:num>
  <w:num w:numId="36" w16cid:durableId="80182533">
    <w:abstractNumId w:val="32"/>
  </w:num>
  <w:num w:numId="37" w16cid:durableId="895161979">
    <w:abstractNumId w:val="10"/>
  </w:num>
  <w:num w:numId="38" w16cid:durableId="1785730529">
    <w:abstractNumId w:val="5"/>
  </w:num>
  <w:num w:numId="39" w16cid:durableId="1323579764">
    <w:abstractNumId w:val="16"/>
  </w:num>
  <w:num w:numId="40" w16cid:durableId="73558678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jOgPb3yYvJo629E9rXBrtmPPyffXqOMW8CeSYrWamtrsfXUk2IFcvF/0BIh/+moqx+Mq1Ae7YJhrCJVrATY08A==" w:salt="lMNHi+dRMnG8/XGKIAKik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968"/>
    <w:rsid w:val="00002DEB"/>
    <w:rsid w:val="00003DD2"/>
    <w:rsid w:val="00003FCB"/>
    <w:rsid w:val="00004DBD"/>
    <w:rsid w:val="000068D2"/>
    <w:rsid w:val="000068DA"/>
    <w:rsid w:val="00006C8C"/>
    <w:rsid w:val="00010256"/>
    <w:rsid w:val="00010F9B"/>
    <w:rsid w:val="0001158B"/>
    <w:rsid w:val="000115BC"/>
    <w:rsid w:val="00011985"/>
    <w:rsid w:val="00011D2F"/>
    <w:rsid w:val="00012123"/>
    <w:rsid w:val="00012BFA"/>
    <w:rsid w:val="00012FD4"/>
    <w:rsid w:val="00013798"/>
    <w:rsid w:val="00013B26"/>
    <w:rsid w:val="00015AC1"/>
    <w:rsid w:val="000165A3"/>
    <w:rsid w:val="000173EC"/>
    <w:rsid w:val="00020DE7"/>
    <w:rsid w:val="00021DAB"/>
    <w:rsid w:val="000221C4"/>
    <w:rsid w:val="0002275F"/>
    <w:rsid w:val="0002375F"/>
    <w:rsid w:val="0002522F"/>
    <w:rsid w:val="000253A2"/>
    <w:rsid w:val="00025B65"/>
    <w:rsid w:val="000261D4"/>
    <w:rsid w:val="00027C35"/>
    <w:rsid w:val="00030F49"/>
    <w:rsid w:val="00031BBE"/>
    <w:rsid w:val="00032917"/>
    <w:rsid w:val="00033703"/>
    <w:rsid w:val="0003494C"/>
    <w:rsid w:val="00036B3D"/>
    <w:rsid w:val="00036C14"/>
    <w:rsid w:val="000400CF"/>
    <w:rsid w:val="00040D81"/>
    <w:rsid w:val="00040F6F"/>
    <w:rsid w:val="0004234B"/>
    <w:rsid w:val="00044996"/>
    <w:rsid w:val="00044DEA"/>
    <w:rsid w:val="00045263"/>
    <w:rsid w:val="000452B6"/>
    <w:rsid w:val="000474AD"/>
    <w:rsid w:val="000533C1"/>
    <w:rsid w:val="00053A1D"/>
    <w:rsid w:val="00053CF6"/>
    <w:rsid w:val="000543A2"/>
    <w:rsid w:val="00054A9D"/>
    <w:rsid w:val="00055071"/>
    <w:rsid w:val="00055A96"/>
    <w:rsid w:val="00061C5E"/>
    <w:rsid w:val="000627C0"/>
    <w:rsid w:val="00062BBD"/>
    <w:rsid w:val="00063F66"/>
    <w:rsid w:val="000668F5"/>
    <w:rsid w:val="00066C6B"/>
    <w:rsid w:val="000674D1"/>
    <w:rsid w:val="00070F02"/>
    <w:rsid w:val="000750A7"/>
    <w:rsid w:val="000811E2"/>
    <w:rsid w:val="0008163B"/>
    <w:rsid w:val="00082357"/>
    <w:rsid w:val="000823D0"/>
    <w:rsid w:val="00082C51"/>
    <w:rsid w:val="00083659"/>
    <w:rsid w:val="00083E32"/>
    <w:rsid w:val="00084331"/>
    <w:rsid w:val="000846C3"/>
    <w:rsid w:val="00084A69"/>
    <w:rsid w:val="00084C32"/>
    <w:rsid w:val="00085A41"/>
    <w:rsid w:val="00085A48"/>
    <w:rsid w:val="0008761A"/>
    <w:rsid w:val="00090261"/>
    <w:rsid w:val="00090967"/>
    <w:rsid w:val="00091CA9"/>
    <w:rsid w:val="00092B0D"/>
    <w:rsid w:val="0009328F"/>
    <w:rsid w:val="00094D80"/>
    <w:rsid w:val="000952E1"/>
    <w:rsid w:val="00095752"/>
    <w:rsid w:val="000958C5"/>
    <w:rsid w:val="00095E5D"/>
    <w:rsid w:val="0009621E"/>
    <w:rsid w:val="000967C7"/>
    <w:rsid w:val="000A1086"/>
    <w:rsid w:val="000A3402"/>
    <w:rsid w:val="000A35B8"/>
    <w:rsid w:val="000A3877"/>
    <w:rsid w:val="000A3BC5"/>
    <w:rsid w:val="000A479F"/>
    <w:rsid w:val="000A50ED"/>
    <w:rsid w:val="000B04F8"/>
    <w:rsid w:val="000B0598"/>
    <w:rsid w:val="000B13DD"/>
    <w:rsid w:val="000B257B"/>
    <w:rsid w:val="000B2AEB"/>
    <w:rsid w:val="000B31FC"/>
    <w:rsid w:val="000B4771"/>
    <w:rsid w:val="000B4B3F"/>
    <w:rsid w:val="000B4BD6"/>
    <w:rsid w:val="000B54F1"/>
    <w:rsid w:val="000C0B69"/>
    <w:rsid w:val="000C11B2"/>
    <w:rsid w:val="000C1583"/>
    <w:rsid w:val="000C20F5"/>
    <w:rsid w:val="000C3792"/>
    <w:rsid w:val="000C716B"/>
    <w:rsid w:val="000C737D"/>
    <w:rsid w:val="000C739E"/>
    <w:rsid w:val="000C76C0"/>
    <w:rsid w:val="000C7DD2"/>
    <w:rsid w:val="000D0117"/>
    <w:rsid w:val="000D107A"/>
    <w:rsid w:val="000D14AC"/>
    <w:rsid w:val="000D16E7"/>
    <w:rsid w:val="000D3E86"/>
    <w:rsid w:val="000E2709"/>
    <w:rsid w:val="000E380D"/>
    <w:rsid w:val="000E494D"/>
    <w:rsid w:val="000E4D62"/>
    <w:rsid w:val="000E566D"/>
    <w:rsid w:val="000E714D"/>
    <w:rsid w:val="000F0BF4"/>
    <w:rsid w:val="000F1506"/>
    <w:rsid w:val="000F1C39"/>
    <w:rsid w:val="000F26AA"/>
    <w:rsid w:val="000F2AE5"/>
    <w:rsid w:val="000F338D"/>
    <w:rsid w:val="000F34A5"/>
    <w:rsid w:val="000F408E"/>
    <w:rsid w:val="000F59C5"/>
    <w:rsid w:val="000F59CC"/>
    <w:rsid w:val="00100265"/>
    <w:rsid w:val="00100732"/>
    <w:rsid w:val="00100ADE"/>
    <w:rsid w:val="001020DC"/>
    <w:rsid w:val="00103175"/>
    <w:rsid w:val="001049BA"/>
    <w:rsid w:val="00104AAB"/>
    <w:rsid w:val="00106086"/>
    <w:rsid w:val="001061B0"/>
    <w:rsid w:val="001072F4"/>
    <w:rsid w:val="00107783"/>
    <w:rsid w:val="00110FB9"/>
    <w:rsid w:val="00111DB7"/>
    <w:rsid w:val="00112173"/>
    <w:rsid w:val="00113C4A"/>
    <w:rsid w:val="00117097"/>
    <w:rsid w:val="00117D7C"/>
    <w:rsid w:val="00120F43"/>
    <w:rsid w:val="001240D8"/>
    <w:rsid w:val="00124695"/>
    <w:rsid w:val="001248A0"/>
    <w:rsid w:val="00124EA6"/>
    <w:rsid w:val="00124FC9"/>
    <w:rsid w:val="001256BC"/>
    <w:rsid w:val="00125978"/>
    <w:rsid w:val="001269F2"/>
    <w:rsid w:val="0012721E"/>
    <w:rsid w:val="00127DAE"/>
    <w:rsid w:val="00130FE1"/>
    <w:rsid w:val="00131C51"/>
    <w:rsid w:val="00131D5C"/>
    <w:rsid w:val="00133B36"/>
    <w:rsid w:val="00133E08"/>
    <w:rsid w:val="001352A9"/>
    <w:rsid w:val="00136441"/>
    <w:rsid w:val="00136B83"/>
    <w:rsid w:val="00136E84"/>
    <w:rsid w:val="00136F60"/>
    <w:rsid w:val="00137C7C"/>
    <w:rsid w:val="00137C92"/>
    <w:rsid w:val="00140476"/>
    <w:rsid w:val="00141975"/>
    <w:rsid w:val="00142082"/>
    <w:rsid w:val="001422D9"/>
    <w:rsid w:val="001423D6"/>
    <w:rsid w:val="0014337E"/>
    <w:rsid w:val="00143592"/>
    <w:rsid w:val="001439F0"/>
    <w:rsid w:val="00144730"/>
    <w:rsid w:val="001451C5"/>
    <w:rsid w:val="00145605"/>
    <w:rsid w:val="00145707"/>
    <w:rsid w:val="001479DD"/>
    <w:rsid w:val="00147DF4"/>
    <w:rsid w:val="00150C8F"/>
    <w:rsid w:val="00151F05"/>
    <w:rsid w:val="00152237"/>
    <w:rsid w:val="001524BC"/>
    <w:rsid w:val="001528BA"/>
    <w:rsid w:val="00153092"/>
    <w:rsid w:val="001533A5"/>
    <w:rsid w:val="00154381"/>
    <w:rsid w:val="00156481"/>
    <w:rsid w:val="00156AEC"/>
    <w:rsid w:val="00157A21"/>
    <w:rsid w:val="00160601"/>
    <w:rsid w:val="00160BC9"/>
    <w:rsid w:val="00161685"/>
    <w:rsid w:val="00162BAA"/>
    <w:rsid w:val="00162D3B"/>
    <w:rsid w:val="00163710"/>
    <w:rsid w:val="00163963"/>
    <w:rsid w:val="00163D34"/>
    <w:rsid w:val="00163E8B"/>
    <w:rsid w:val="001644B8"/>
    <w:rsid w:val="00164B47"/>
    <w:rsid w:val="0016549E"/>
    <w:rsid w:val="00166C3B"/>
    <w:rsid w:val="00167364"/>
    <w:rsid w:val="00167751"/>
    <w:rsid w:val="00167E56"/>
    <w:rsid w:val="00170976"/>
    <w:rsid w:val="00171247"/>
    <w:rsid w:val="00171D98"/>
    <w:rsid w:val="00171F63"/>
    <w:rsid w:val="00174749"/>
    <w:rsid w:val="00174FBA"/>
    <w:rsid w:val="00175EEC"/>
    <w:rsid w:val="0017612B"/>
    <w:rsid w:val="00180340"/>
    <w:rsid w:val="00180719"/>
    <w:rsid w:val="0018118A"/>
    <w:rsid w:val="001819BB"/>
    <w:rsid w:val="00184A24"/>
    <w:rsid w:val="00184AE7"/>
    <w:rsid w:val="00184D55"/>
    <w:rsid w:val="00184F74"/>
    <w:rsid w:val="00185346"/>
    <w:rsid w:val="00185447"/>
    <w:rsid w:val="001857DC"/>
    <w:rsid w:val="001859DE"/>
    <w:rsid w:val="00185C52"/>
    <w:rsid w:val="001864B4"/>
    <w:rsid w:val="0018715F"/>
    <w:rsid w:val="00187A9D"/>
    <w:rsid w:val="001909B4"/>
    <w:rsid w:val="0019163A"/>
    <w:rsid w:val="00191972"/>
    <w:rsid w:val="00191A6B"/>
    <w:rsid w:val="00193DCA"/>
    <w:rsid w:val="00195011"/>
    <w:rsid w:val="00195961"/>
    <w:rsid w:val="00196C64"/>
    <w:rsid w:val="00196E4B"/>
    <w:rsid w:val="001976E3"/>
    <w:rsid w:val="001A056E"/>
    <w:rsid w:val="001A0670"/>
    <w:rsid w:val="001A07F4"/>
    <w:rsid w:val="001A23DC"/>
    <w:rsid w:val="001A365B"/>
    <w:rsid w:val="001A38DE"/>
    <w:rsid w:val="001A4CD3"/>
    <w:rsid w:val="001A64B4"/>
    <w:rsid w:val="001A64F4"/>
    <w:rsid w:val="001A77D2"/>
    <w:rsid w:val="001A7F4B"/>
    <w:rsid w:val="001B1295"/>
    <w:rsid w:val="001B1E3F"/>
    <w:rsid w:val="001B2470"/>
    <w:rsid w:val="001B2C4B"/>
    <w:rsid w:val="001B2C84"/>
    <w:rsid w:val="001B36E4"/>
    <w:rsid w:val="001B6855"/>
    <w:rsid w:val="001C042A"/>
    <w:rsid w:val="001C078F"/>
    <w:rsid w:val="001C08CA"/>
    <w:rsid w:val="001C08F0"/>
    <w:rsid w:val="001C14F8"/>
    <w:rsid w:val="001C1C22"/>
    <w:rsid w:val="001C2360"/>
    <w:rsid w:val="001C28BC"/>
    <w:rsid w:val="001C4C0E"/>
    <w:rsid w:val="001C5565"/>
    <w:rsid w:val="001C602C"/>
    <w:rsid w:val="001D10FC"/>
    <w:rsid w:val="001D230D"/>
    <w:rsid w:val="001D242F"/>
    <w:rsid w:val="001D3AB3"/>
    <w:rsid w:val="001D3BBC"/>
    <w:rsid w:val="001D401B"/>
    <w:rsid w:val="001D41CB"/>
    <w:rsid w:val="001D433A"/>
    <w:rsid w:val="001D5556"/>
    <w:rsid w:val="001D5B8D"/>
    <w:rsid w:val="001D60E7"/>
    <w:rsid w:val="001D7836"/>
    <w:rsid w:val="001E0DDC"/>
    <w:rsid w:val="001E15E2"/>
    <w:rsid w:val="001E1881"/>
    <w:rsid w:val="001E1C9F"/>
    <w:rsid w:val="001E4F8D"/>
    <w:rsid w:val="001E651C"/>
    <w:rsid w:val="001E6550"/>
    <w:rsid w:val="001E6AD3"/>
    <w:rsid w:val="001E6C0C"/>
    <w:rsid w:val="001E6D41"/>
    <w:rsid w:val="001F0334"/>
    <w:rsid w:val="001F0577"/>
    <w:rsid w:val="001F168F"/>
    <w:rsid w:val="001F2D90"/>
    <w:rsid w:val="001F3309"/>
    <w:rsid w:val="001F4CAD"/>
    <w:rsid w:val="001F4FAF"/>
    <w:rsid w:val="001F51AE"/>
    <w:rsid w:val="001F6380"/>
    <w:rsid w:val="001F65EC"/>
    <w:rsid w:val="001F6CD1"/>
    <w:rsid w:val="002000E8"/>
    <w:rsid w:val="002011A4"/>
    <w:rsid w:val="0020229F"/>
    <w:rsid w:val="00202A8E"/>
    <w:rsid w:val="0020398C"/>
    <w:rsid w:val="00203B05"/>
    <w:rsid w:val="00203D30"/>
    <w:rsid w:val="00203F4E"/>
    <w:rsid w:val="00204413"/>
    <w:rsid w:val="00205CD6"/>
    <w:rsid w:val="0020694B"/>
    <w:rsid w:val="00206D6A"/>
    <w:rsid w:val="002070DD"/>
    <w:rsid w:val="00207697"/>
    <w:rsid w:val="0021549E"/>
    <w:rsid w:val="0021577B"/>
    <w:rsid w:val="00215807"/>
    <w:rsid w:val="0021624A"/>
    <w:rsid w:val="002167E6"/>
    <w:rsid w:val="00222763"/>
    <w:rsid w:val="00226155"/>
    <w:rsid w:val="0022734C"/>
    <w:rsid w:val="002319D9"/>
    <w:rsid w:val="002331E0"/>
    <w:rsid w:val="0023445A"/>
    <w:rsid w:val="002350E7"/>
    <w:rsid w:val="00235700"/>
    <w:rsid w:val="00235808"/>
    <w:rsid w:val="00235AD9"/>
    <w:rsid w:val="00235CA4"/>
    <w:rsid w:val="00237DBD"/>
    <w:rsid w:val="0024025D"/>
    <w:rsid w:val="00240274"/>
    <w:rsid w:val="00240942"/>
    <w:rsid w:val="002422C0"/>
    <w:rsid w:val="002428F7"/>
    <w:rsid w:val="00242BF0"/>
    <w:rsid w:val="0024332E"/>
    <w:rsid w:val="0024341E"/>
    <w:rsid w:val="00243D66"/>
    <w:rsid w:val="0024459B"/>
    <w:rsid w:val="00244CED"/>
    <w:rsid w:val="00246344"/>
    <w:rsid w:val="00247DF6"/>
    <w:rsid w:val="0025180F"/>
    <w:rsid w:val="00252676"/>
    <w:rsid w:val="00252DCC"/>
    <w:rsid w:val="00254C99"/>
    <w:rsid w:val="0026016A"/>
    <w:rsid w:val="00261134"/>
    <w:rsid w:val="0026114C"/>
    <w:rsid w:val="0026128E"/>
    <w:rsid w:val="00261487"/>
    <w:rsid w:val="0026248C"/>
    <w:rsid w:val="002635BF"/>
    <w:rsid w:val="0026371C"/>
    <w:rsid w:val="002638D3"/>
    <w:rsid w:val="0026422D"/>
    <w:rsid w:val="00264D15"/>
    <w:rsid w:val="00265720"/>
    <w:rsid w:val="00265A72"/>
    <w:rsid w:val="00266289"/>
    <w:rsid w:val="002665E6"/>
    <w:rsid w:val="00267093"/>
    <w:rsid w:val="002674A7"/>
    <w:rsid w:val="00270C2F"/>
    <w:rsid w:val="00270ED3"/>
    <w:rsid w:val="00271E55"/>
    <w:rsid w:val="0027216F"/>
    <w:rsid w:val="00272B52"/>
    <w:rsid w:val="00272C8E"/>
    <w:rsid w:val="002734E0"/>
    <w:rsid w:val="00273809"/>
    <w:rsid w:val="00273C03"/>
    <w:rsid w:val="00275158"/>
    <w:rsid w:val="0027732D"/>
    <w:rsid w:val="0027752D"/>
    <w:rsid w:val="002776F8"/>
    <w:rsid w:val="002801B5"/>
    <w:rsid w:val="00280BFA"/>
    <w:rsid w:val="00280CF6"/>
    <w:rsid w:val="002813AC"/>
    <w:rsid w:val="0028188C"/>
    <w:rsid w:val="00281B18"/>
    <w:rsid w:val="00282114"/>
    <w:rsid w:val="002825AA"/>
    <w:rsid w:val="00283B1B"/>
    <w:rsid w:val="00283B68"/>
    <w:rsid w:val="002877EB"/>
    <w:rsid w:val="00287DA2"/>
    <w:rsid w:val="00290878"/>
    <w:rsid w:val="0029128E"/>
    <w:rsid w:val="00293D9D"/>
    <w:rsid w:val="00295A4D"/>
    <w:rsid w:val="00296BF0"/>
    <w:rsid w:val="00296D5C"/>
    <w:rsid w:val="002979BA"/>
    <w:rsid w:val="00297EC0"/>
    <w:rsid w:val="002A0E23"/>
    <w:rsid w:val="002A1E96"/>
    <w:rsid w:val="002A5537"/>
    <w:rsid w:val="002A5D65"/>
    <w:rsid w:val="002A6D82"/>
    <w:rsid w:val="002A7950"/>
    <w:rsid w:val="002B1765"/>
    <w:rsid w:val="002B2418"/>
    <w:rsid w:val="002B32DE"/>
    <w:rsid w:val="002B35B4"/>
    <w:rsid w:val="002B5CE5"/>
    <w:rsid w:val="002B699B"/>
    <w:rsid w:val="002B7158"/>
    <w:rsid w:val="002C0F52"/>
    <w:rsid w:val="002C1B64"/>
    <w:rsid w:val="002C27E7"/>
    <w:rsid w:val="002C3082"/>
    <w:rsid w:val="002C4383"/>
    <w:rsid w:val="002C502F"/>
    <w:rsid w:val="002C7281"/>
    <w:rsid w:val="002D0D90"/>
    <w:rsid w:val="002D100B"/>
    <w:rsid w:val="002D1A5C"/>
    <w:rsid w:val="002D25EE"/>
    <w:rsid w:val="002D451E"/>
    <w:rsid w:val="002D6B60"/>
    <w:rsid w:val="002D7114"/>
    <w:rsid w:val="002D783C"/>
    <w:rsid w:val="002D784F"/>
    <w:rsid w:val="002E29FF"/>
    <w:rsid w:val="002E33F8"/>
    <w:rsid w:val="002E359D"/>
    <w:rsid w:val="002E4D68"/>
    <w:rsid w:val="002E5457"/>
    <w:rsid w:val="002E7191"/>
    <w:rsid w:val="002E7A3E"/>
    <w:rsid w:val="002F05EA"/>
    <w:rsid w:val="002F0D42"/>
    <w:rsid w:val="002F10C4"/>
    <w:rsid w:val="002F13A9"/>
    <w:rsid w:val="002F15EF"/>
    <w:rsid w:val="002F2D76"/>
    <w:rsid w:val="002F2D94"/>
    <w:rsid w:val="002F39CC"/>
    <w:rsid w:val="002F423C"/>
    <w:rsid w:val="002F5586"/>
    <w:rsid w:val="002F6D11"/>
    <w:rsid w:val="002F7D97"/>
    <w:rsid w:val="002F7DF0"/>
    <w:rsid w:val="003004C3"/>
    <w:rsid w:val="00302DEA"/>
    <w:rsid w:val="003030F8"/>
    <w:rsid w:val="00304B28"/>
    <w:rsid w:val="00306F6E"/>
    <w:rsid w:val="00312001"/>
    <w:rsid w:val="0031214E"/>
    <w:rsid w:val="003124E5"/>
    <w:rsid w:val="00314138"/>
    <w:rsid w:val="003150F6"/>
    <w:rsid w:val="00320C62"/>
    <w:rsid w:val="0032186D"/>
    <w:rsid w:val="00321954"/>
    <w:rsid w:val="003219F3"/>
    <w:rsid w:val="0032344B"/>
    <w:rsid w:val="003236BD"/>
    <w:rsid w:val="00323AF9"/>
    <w:rsid w:val="00324448"/>
    <w:rsid w:val="00325244"/>
    <w:rsid w:val="00330204"/>
    <w:rsid w:val="003308A4"/>
    <w:rsid w:val="00330CFA"/>
    <w:rsid w:val="003324BD"/>
    <w:rsid w:val="003327A7"/>
    <w:rsid w:val="00335184"/>
    <w:rsid w:val="00337A5A"/>
    <w:rsid w:val="00337CF7"/>
    <w:rsid w:val="003410E0"/>
    <w:rsid w:val="00341269"/>
    <w:rsid w:val="00341860"/>
    <w:rsid w:val="00342F2D"/>
    <w:rsid w:val="00342F37"/>
    <w:rsid w:val="003442C1"/>
    <w:rsid w:val="003459E9"/>
    <w:rsid w:val="0034604E"/>
    <w:rsid w:val="00346362"/>
    <w:rsid w:val="00347525"/>
    <w:rsid w:val="00347804"/>
    <w:rsid w:val="003505B3"/>
    <w:rsid w:val="003505F3"/>
    <w:rsid w:val="00350FF9"/>
    <w:rsid w:val="00351A35"/>
    <w:rsid w:val="00352928"/>
    <w:rsid w:val="00352B31"/>
    <w:rsid w:val="00352C02"/>
    <w:rsid w:val="003538EE"/>
    <w:rsid w:val="00354413"/>
    <w:rsid w:val="00354FA3"/>
    <w:rsid w:val="003562A5"/>
    <w:rsid w:val="003602B2"/>
    <w:rsid w:val="00361806"/>
    <w:rsid w:val="00361E08"/>
    <w:rsid w:val="00362508"/>
    <w:rsid w:val="00362F82"/>
    <w:rsid w:val="00363A56"/>
    <w:rsid w:val="00363DD3"/>
    <w:rsid w:val="00364393"/>
    <w:rsid w:val="00364697"/>
    <w:rsid w:val="00365107"/>
    <w:rsid w:val="00365267"/>
    <w:rsid w:val="003660FD"/>
    <w:rsid w:val="003702A6"/>
    <w:rsid w:val="0037092E"/>
    <w:rsid w:val="00372134"/>
    <w:rsid w:val="00372EF5"/>
    <w:rsid w:val="0037590A"/>
    <w:rsid w:val="00376811"/>
    <w:rsid w:val="00377931"/>
    <w:rsid w:val="003809DC"/>
    <w:rsid w:val="00383A33"/>
    <w:rsid w:val="00384502"/>
    <w:rsid w:val="00385955"/>
    <w:rsid w:val="00387A7D"/>
    <w:rsid w:val="003906A4"/>
    <w:rsid w:val="00392D16"/>
    <w:rsid w:val="00392D62"/>
    <w:rsid w:val="003933F1"/>
    <w:rsid w:val="00393664"/>
    <w:rsid w:val="003942F2"/>
    <w:rsid w:val="003964F6"/>
    <w:rsid w:val="0039752E"/>
    <w:rsid w:val="003A0917"/>
    <w:rsid w:val="003A14FF"/>
    <w:rsid w:val="003A177E"/>
    <w:rsid w:val="003A1AB6"/>
    <w:rsid w:val="003A1FEB"/>
    <w:rsid w:val="003A20AB"/>
    <w:rsid w:val="003A2846"/>
    <w:rsid w:val="003A2E95"/>
    <w:rsid w:val="003A40DA"/>
    <w:rsid w:val="003A4738"/>
    <w:rsid w:val="003A4FF7"/>
    <w:rsid w:val="003A569B"/>
    <w:rsid w:val="003A5954"/>
    <w:rsid w:val="003A622D"/>
    <w:rsid w:val="003A6F83"/>
    <w:rsid w:val="003A7CC6"/>
    <w:rsid w:val="003B1561"/>
    <w:rsid w:val="003B315A"/>
    <w:rsid w:val="003B45D8"/>
    <w:rsid w:val="003B4DBC"/>
    <w:rsid w:val="003B4E68"/>
    <w:rsid w:val="003B5169"/>
    <w:rsid w:val="003B5298"/>
    <w:rsid w:val="003C2CF4"/>
    <w:rsid w:val="003C3D8A"/>
    <w:rsid w:val="003C42BA"/>
    <w:rsid w:val="003C508F"/>
    <w:rsid w:val="003C695F"/>
    <w:rsid w:val="003C73D6"/>
    <w:rsid w:val="003C7A3D"/>
    <w:rsid w:val="003C7C75"/>
    <w:rsid w:val="003D0212"/>
    <w:rsid w:val="003D08A5"/>
    <w:rsid w:val="003D151B"/>
    <w:rsid w:val="003D25AD"/>
    <w:rsid w:val="003D2A23"/>
    <w:rsid w:val="003D2DF5"/>
    <w:rsid w:val="003D2E44"/>
    <w:rsid w:val="003D3FE1"/>
    <w:rsid w:val="003D589F"/>
    <w:rsid w:val="003D5A38"/>
    <w:rsid w:val="003D5AF9"/>
    <w:rsid w:val="003D6660"/>
    <w:rsid w:val="003D6819"/>
    <w:rsid w:val="003D6F06"/>
    <w:rsid w:val="003E08CE"/>
    <w:rsid w:val="003E0B95"/>
    <w:rsid w:val="003E0C6B"/>
    <w:rsid w:val="003E15BE"/>
    <w:rsid w:val="003E180B"/>
    <w:rsid w:val="003E2260"/>
    <w:rsid w:val="003E462E"/>
    <w:rsid w:val="003E4C82"/>
    <w:rsid w:val="003E534E"/>
    <w:rsid w:val="003E58B8"/>
    <w:rsid w:val="003E59A1"/>
    <w:rsid w:val="003E5EEF"/>
    <w:rsid w:val="003E6136"/>
    <w:rsid w:val="003E6372"/>
    <w:rsid w:val="003E7C62"/>
    <w:rsid w:val="003E7DF6"/>
    <w:rsid w:val="003F00A7"/>
    <w:rsid w:val="003F4B52"/>
    <w:rsid w:val="004000C7"/>
    <w:rsid w:val="004007EA"/>
    <w:rsid w:val="00400A3C"/>
    <w:rsid w:val="0040125A"/>
    <w:rsid w:val="00401AE7"/>
    <w:rsid w:val="00402C37"/>
    <w:rsid w:val="00403694"/>
    <w:rsid w:val="00403731"/>
    <w:rsid w:val="00404A47"/>
    <w:rsid w:val="00404C8C"/>
    <w:rsid w:val="00405219"/>
    <w:rsid w:val="00411D8B"/>
    <w:rsid w:val="00412AA2"/>
    <w:rsid w:val="00416876"/>
    <w:rsid w:val="00417947"/>
    <w:rsid w:val="00417F41"/>
    <w:rsid w:val="004203DE"/>
    <w:rsid w:val="00420EAB"/>
    <w:rsid w:val="0042105C"/>
    <w:rsid w:val="00421AD9"/>
    <w:rsid w:val="00421CC6"/>
    <w:rsid w:val="0042313D"/>
    <w:rsid w:val="004239D2"/>
    <w:rsid w:val="00424683"/>
    <w:rsid w:val="00424E62"/>
    <w:rsid w:val="004304BF"/>
    <w:rsid w:val="00431E49"/>
    <w:rsid w:val="00434D66"/>
    <w:rsid w:val="004362C0"/>
    <w:rsid w:val="0043645D"/>
    <w:rsid w:val="00436B42"/>
    <w:rsid w:val="00437304"/>
    <w:rsid w:val="00437D7C"/>
    <w:rsid w:val="00441DEF"/>
    <w:rsid w:val="00442E82"/>
    <w:rsid w:val="00444A76"/>
    <w:rsid w:val="0044505E"/>
    <w:rsid w:val="0044640D"/>
    <w:rsid w:val="00447217"/>
    <w:rsid w:val="00451500"/>
    <w:rsid w:val="00451B9E"/>
    <w:rsid w:val="00452E29"/>
    <w:rsid w:val="00453238"/>
    <w:rsid w:val="00456351"/>
    <w:rsid w:val="00457111"/>
    <w:rsid w:val="00457503"/>
    <w:rsid w:val="00457FF2"/>
    <w:rsid w:val="004614A8"/>
    <w:rsid w:val="004617F3"/>
    <w:rsid w:val="00462B0C"/>
    <w:rsid w:val="00463D35"/>
    <w:rsid w:val="0046412A"/>
    <w:rsid w:val="00464A1E"/>
    <w:rsid w:val="00464B7C"/>
    <w:rsid w:val="00465578"/>
    <w:rsid w:val="00465961"/>
    <w:rsid w:val="00465CF2"/>
    <w:rsid w:val="00466D09"/>
    <w:rsid w:val="004701BB"/>
    <w:rsid w:val="0047427D"/>
    <w:rsid w:val="0047552C"/>
    <w:rsid w:val="00475F66"/>
    <w:rsid w:val="004760E5"/>
    <w:rsid w:val="00476F7D"/>
    <w:rsid w:val="00477024"/>
    <w:rsid w:val="004770EC"/>
    <w:rsid w:val="004777D6"/>
    <w:rsid w:val="004801A7"/>
    <w:rsid w:val="0048213C"/>
    <w:rsid w:val="00485848"/>
    <w:rsid w:val="0048596C"/>
    <w:rsid w:val="00486FA1"/>
    <w:rsid w:val="00487054"/>
    <w:rsid w:val="004910D4"/>
    <w:rsid w:val="00491B48"/>
    <w:rsid w:val="00492160"/>
    <w:rsid w:val="00492B95"/>
    <w:rsid w:val="00493A9A"/>
    <w:rsid w:val="00494B94"/>
    <w:rsid w:val="004955AA"/>
    <w:rsid w:val="00496910"/>
    <w:rsid w:val="00496CDC"/>
    <w:rsid w:val="004A035A"/>
    <w:rsid w:val="004A03BF"/>
    <w:rsid w:val="004A0A54"/>
    <w:rsid w:val="004A1BB0"/>
    <w:rsid w:val="004A1DFE"/>
    <w:rsid w:val="004A2D73"/>
    <w:rsid w:val="004A449A"/>
    <w:rsid w:val="004A5ED9"/>
    <w:rsid w:val="004A6821"/>
    <w:rsid w:val="004A7293"/>
    <w:rsid w:val="004B0939"/>
    <w:rsid w:val="004B1597"/>
    <w:rsid w:val="004B2334"/>
    <w:rsid w:val="004B2BBD"/>
    <w:rsid w:val="004B43B3"/>
    <w:rsid w:val="004B449F"/>
    <w:rsid w:val="004B495B"/>
    <w:rsid w:val="004B5633"/>
    <w:rsid w:val="004B56A6"/>
    <w:rsid w:val="004B6B91"/>
    <w:rsid w:val="004B7384"/>
    <w:rsid w:val="004B765F"/>
    <w:rsid w:val="004C0862"/>
    <w:rsid w:val="004C0884"/>
    <w:rsid w:val="004C0907"/>
    <w:rsid w:val="004C0A34"/>
    <w:rsid w:val="004C0AA9"/>
    <w:rsid w:val="004C1A7D"/>
    <w:rsid w:val="004C1DD5"/>
    <w:rsid w:val="004C20C0"/>
    <w:rsid w:val="004C32B2"/>
    <w:rsid w:val="004C3D9E"/>
    <w:rsid w:val="004C42E9"/>
    <w:rsid w:val="004C6FF2"/>
    <w:rsid w:val="004D1126"/>
    <w:rsid w:val="004D127B"/>
    <w:rsid w:val="004D13B9"/>
    <w:rsid w:val="004D1B48"/>
    <w:rsid w:val="004D1D51"/>
    <w:rsid w:val="004D2AEC"/>
    <w:rsid w:val="004D2B4B"/>
    <w:rsid w:val="004D3647"/>
    <w:rsid w:val="004D44B3"/>
    <w:rsid w:val="004D4AD5"/>
    <w:rsid w:val="004D538F"/>
    <w:rsid w:val="004D6A7E"/>
    <w:rsid w:val="004D6D64"/>
    <w:rsid w:val="004D7936"/>
    <w:rsid w:val="004E0452"/>
    <w:rsid w:val="004E1734"/>
    <w:rsid w:val="004E4736"/>
    <w:rsid w:val="004E4969"/>
    <w:rsid w:val="004E68EC"/>
    <w:rsid w:val="004E6A66"/>
    <w:rsid w:val="004E6E53"/>
    <w:rsid w:val="004E7507"/>
    <w:rsid w:val="004F0B75"/>
    <w:rsid w:val="004F3F57"/>
    <w:rsid w:val="004F491B"/>
    <w:rsid w:val="004F6328"/>
    <w:rsid w:val="004F6B31"/>
    <w:rsid w:val="004F6D1E"/>
    <w:rsid w:val="004F6FEB"/>
    <w:rsid w:val="004F71AD"/>
    <w:rsid w:val="004F71CB"/>
    <w:rsid w:val="004F76F9"/>
    <w:rsid w:val="005007C5"/>
    <w:rsid w:val="0050101B"/>
    <w:rsid w:val="00501C6C"/>
    <w:rsid w:val="00502343"/>
    <w:rsid w:val="00503515"/>
    <w:rsid w:val="00503D92"/>
    <w:rsid w:val="0050692E"/>
    <w:rsid w:val="005069A2"/>
    <w:rsid w:val="00507E5B"/>
    <w:rsid w:val="00510BED"/>
    <w:rsid w:val="00511D87"/>
    <w:rsid w:val="00513102"/>
    <w:rsid w:val="00513A18"/>
    <w:rsid w:val="005143D0"/>
    <w:rsid w:val="0051556B"/>
    <w:rsid w:val="005158DE"/>
    <w:rsid w:val="00515A39"/>
    <w:rsid w:val="00515B5E"/>
    <w:rsid w:val="00516575"/>
    <w:rsid w:val="005169B9"/>
    <w:rsid w:val="00517C93"/>
    <w:rsid w:val="00520B6C"/>
    <w:rsid w:val="00522B4C"/>
    <w:rsid w:val="00523003"/>
    <w:rsid w:val="0052374B"/>
    <w:rsid w:val="00523E2F"/>
    <w:rsid w:val="00525626"/>
    <w:rsid w:val="00530F3B"/>
    <w:rsid w:val="00531FF6"/>
    <w:rsid w:val="0053279B"/>
    <w:rsid w:val="00532D09"/>
    <w:rsid w:val="0053507A"/>
    <w:rsid w:val="0053609D"/>
    <w:rsid w:val="00536DB8"/>
    <w:rsid w:val="00537812"/>
    <w:rsid w:val="00537ACC"/>
    <w:rsid w:val="00540143"/>
    <w:rsid w:val="00541071"/>
    <w:rsid w:val="00541481"/>
    <w:rsid w:val="005419B4"/>
    <w:rsid w:val="00541D2E"/>
    <w:rsid w:val="005423CE"/>
    <w:rsid w:val="00542AF0"/>
    <w:rsid w:val="005430C2"/>
    <w:rsid w:val="005439F9"/>
    <w:rsid w:val="00544050"/>
    <w:rsid w:val="0054440A"/>
    <w:rsid w:val="005456AD"/>
    <w:rsid w:val="005458E0"/>
    <w:rsid w:val="00545A14"/>
    <w:rsid w:val="00546838"/>
    <w:rsid w:val="0054738E"/>
    <w:rsid w:val="00547CF8"/>
    <w:rsid w:val="00550279"/>
    <w:rsid w:val="005505C0"/>
    <w:rsid w:val="0055276F"/>
    <w:rsid w:val="00553688"/>
    <w:rsid w:val="00554E3B"/>
    <w:rsid w:val="00556299"/>
    <w:rsid w:val="00557013"/>
    <w:rsid w:val="00557FA3"/>
    <w:rsid w:val="00560888"/>
    <w:rsid w:val="00561288"/>
    <w:rsid w:val="00561B6C"/>
    <w:rsid w:val="00562703"/>
    <w:rsid w:val="00563992"/>
    <w:rsid w:val="0056564F"/>
    <w:rsid w:val="00566CA9"/>
    <w:rsid w:val="005675A2"/>
    <w:rsid w:val="00567785"/>
    <w:rsid w:val="00570586"/>
    <w:rsid w:val="00571BA5"/>
    <w:rsid w:val="005726B6"/>
    <w:rsid w:val="0057303C"/>
    <w:rsid w:val="0057396F"/>
    <w:rsid w:val="00574542"/>
    <w:rsid w:val="00574A2A"/>
    <w:rsid w:val="00574C8D"/>
    <w:rsid w:val="00576A19"/>
    <w:rsid w:val="0057721F"/>
    <w:rsid w:val="005802CB"/>
    <w:rsid w:val="00580DD1"/>
    <w:rsid w:val="00580F90"/>
    <w:rsid w:val="00581CA3"/>
    <w:rsid w:val="0058298C"/>
    <w:rsid w:val="0058303C"/>
    <w:rsid w:val="005838CE"/>
    <w:rsid w:val="00583C8D"/>
    <w:rsid w:val="005843E8"/>
    <w:rsid w:val="0058514B"/>
    <w:rsid w:val="00585361"/>
    <w:rsid w:val="005855D3"/>
    <w:rsid w:val="00585719"/>
    <w:rsid w:val="00585CD5"/>
    <w:rsid w:val="005862A8"/>
    <w:rsid w:val="00586BE1"/>
    <w:rsid w:val="00587627"/>
    <w:rsid w:val="00587828"/>
    <w:rsid w:val="0059008C"/>
    <w:rsid w:val="005908C2"/>
    <w:rsid w:val="0059118C"/>
    <w:rsid w:val="00591271"/>
    <w:rsid w:val="005918FD"/>
    <w:rsid w:val="00592534"/>
    <w:rsid w:val="00594008"/>
    <w:rsid w:val="00594A50"/>
    <w:rsid w:val="00594A81"/>
    <w:rsid w:val="00595C2E"/>
    <w:rsid w:val="0059673F"/>
    <w:rsid w:val="00596C63"/>
    <w:rsid w:val="00596FE0"/>
    <w:rsid w:val="0059758F"/>
    <w:rsid w:val="005A0756"/>
    <w:rsid w:val="005A262F"/>
    <w:rsid w:val="005A4F2C"/>
    <w:rsid w:val="005A5634"/>
    <w:rsid w:val="005A5D09"/>
    <w:rsid w:val="005A60CA"/>
    <w:rsid w:val="005A6692"/>
    <w:rsid w:val="005A7FAC"/>
    <w:rsid w:val="005B05F9"/>
    <w:rsid w:val="005B1294"/>
    <w:rsid w:val="005B25D3"/>
    <w:rsid w:val="005B415D"/>
    <w:rsid w:val="005B42A0"/>
    <w:rsid w:val="005B792D"/>
    <w:rsid w:val="005C178F"/>
    <w:rsid w:val="005C19EB"/>
    <w:rsid w:val="005C1F6F"/>
    <w:rsid w:val="005C2128"/>
    <w:rsid w:val="005C3ED1"/>
    <w:rsid w:val="005C4A1E"/>
    <w:rsid w:val="005C4C3F"/>
    <w:rsid w:val="005C4C81"/>
    <w:rsid w:val="005C4CEA"/>
    <w:rsid w:val="005C59B4"/>
    <w:rsid w:val="005C6509"/>
    <w:rsid w:val="005C67B1"/>
    <w:rsid w:val="005C7337"/>
    <w:rsid w:val="005C7BE5"/>
    <w:rsid w:val="005C7C54"/>
    <w:rsid w:val="005D1A86"/>
    <w:rsid w:val="005D2A4A"/>
    <w:rsid w:val="005D32A7"/>
    <w:rsid w:val="005D44F7"/>
    <w:rsid w:val="005D44FB"/>
    <w:rsid w:val="005D50AE"/>
    <w:rsid w:val="005D5879"/>
    <w:rsid w:val="005D62BD"/>
    <w:rsid w:val="005D720A"/>
    <w:rsid w:val="005D741B"/>
    <w:rsid w:val="005D76E5"/>
    <w:rsid w:val="005D7767"/>
    <w:rsid w:val="005D7966"/>
    <w:rsid w:val="005E05A0"/>
    <w:rsid w:val="005E0AE7"/>
    <w:rsid w:val="005E0BF0"/>
    <w:rsid w:val="005E20EB"/>
    <w:rsid w:val="005E211F"/>
    <w:rsid w:val="005E3097"/>
    <w:rsid w:val="005E51DD"/>
    <w:rsid w:val="005E6885"/>
    <w:rsid w:val="005E71B1"/>
    <w:rsid w:val="005F003D"/>
    <w:rsid w:val="005F1A96"/>
    <w:rsid w:val="005F2140"/>
    <w:rsid w:val="005F3CB1"/>
    <w:rsid w:val="005F4543"/>
    <w:rsid w:val="005F4C33"/>
    <w:rsid w:val="005F6A61"/>
    <w:rsid w:val="005F769E"/>
    <w:rsid w:val="005F787E"/>
    <w:rsid w:val="005F7970"/>
    <w:rsid w:val="00600614"/>
    <w:rsid w:val="006012DF"/>
    <w:rsid w:val="00602A73"/>
    <w:rsid w:val="00602B06"/>
    <w:rsid w:val="00603496"/>
    <w:rsid w:val="006037A4"/>
    <w:rsid w:val="00605E6D"/>
    <w:rsid w:val="00606AD3"/>
    <w:rsid w:val="006071E1"/>
    <w:rsid w:val="00607B12"/>
    <w:rsid w:val="00610503"/>
    <w:rsid w:val="00611285"/>
    <w:rsid w:val="006115FD"/>
    <w:rsid w:val="0061175D"/>
    <w:rsid w:val="00612480"/>
    <w:rsid w:val="0061294B"/>
    <w:rsid w:val="00612CDD"/>
    <w:rsid w:val="00613584"/>
    <w:rsid w:val="00613EBF"/>
    <w:rsid w:val="0061453C"/>
    <w:rsid w:val="0061474D"/>
    <w:rsid w:val="00616108"/>
    <w:rsid w:val="0061736B"/>
    <w:rsid w:val="006201BF"/>
    <w:rsid w:val="0062130F"/>
    <w:rsid w:val="00622210"/>
    <w:rsid w:val="00623C5D"/>
    <w:rsid w:val="0062449B"/>
    <w:rsid w:val="00624BCA"/>
    <w:rsid w:val="0062645E"/>
    <w:rsid w:val="00626F1B"/>
    <w:rsid w:val="00627082"/>
    <w:rsid w:val="006275EC"/>
    <w:rsid w:val="00630B67"/>
    <w:rsid w:val="00631CFA"/>
    <w:rsid w:val="0063348A"/>
    <w:rsid w:val="00634D16"/>
    <w:rsid w:val="00635F24"/>
    <w:rsid w:val="006369C7"/>
    <w:rsid w:val="00640A74"/>
    <w:rsid w:val="00641A81"/>
    <w:rsid w:val="00643ABF"/>
    <w:rsid w:val="006446DD"/>
    <w:rsid w:val="00646A50"/>
    <w:rsid w:val="00647520"/>
    <w:rsid w:val="006507C1"/>
    <w:rsid w:val="00651E0F"/>
    <w:rsid w:val="006525C7"/>
    <w:rsid w:val="00652642"/>
    <w:rsid w:val="00652CDD"/>
    <w:rsid w:val="00652E2F"/>
    <w:rsid w:val="006538EE"/>
    <w:rsid w:val="00653BF9"/>
    <w:rsid w:val="00653D0E"/>
    <w:rsid w:val="00655141"/>
    <w:rsid w:val="0065540F"/>
    <w:rsid w:val="006575E1"/>
    <w:rsid w:val="00657DFD"/>
    <w:rsid w:val="00661534"/>
    <w:rsid w:val="0066187F"/>
    <w:rsid w:val="006645D4"/>
    <w:rsid w:val="0066627A"/>
    <w:rsid w:val="00666479"/>
    <w:rsid w:val="00670A95"/>
    <w:rsid w:val="00670BCD"/>
    <w:rsid w:val="006711DA"/>
    <w:rsid w:val="0067131F"/>
    <w:rsid w:val="00673125"/>
    <w:rsid w:val="006743A9"/>
    <w:rsid w:val="00676191"/>
    <w:rsid w:val="0067636C"/>
    <w:rsid w:val="0067697B"/>
    <w:rsid w:val="0068173F"/>
    <w:rsid w:val="00681B77"/>
    <w:rsid w:val="006828A3"/>
    <w:rsid w:val="00682980"/>
    <w:rsid w:val="00685C6E"/>
    <w:rsid w:val="00686529"/>
    <w:rsid w:val="00687A50"/>
    <w:rsid w:val="006919BB"/>
    <w:rsid w:val="00691AA6"/>
    <w:rsid w:val="00691C28"/>
    <w:rsid w:val="006944EE"/>
    <w:rsid w:val="006953D4"/>
    <w:rsid w:val="0069641F"/>
    <w:rsid w:val="006974D1"/>
    <w:rsid w:val="00697AD3"/>
    <w:rsid w:val="006A14BA"/>
    <w:rsid w:val="006A1D9D"/>
    <w:rsid w:val="006A229C"/>
    <w:rsid w:val="006A27EE"/>
    <w:rsid w:val="006A2C68"/>
    <w:rsid w:val="006A3CE1"/>
    <w:rsid w:val="006A4D4E"/>
    <w:rsid w:val="006A6677"/>
    <w:rsid w:val="006B0B15"/>
    <w:rsid w:val="006B1812"/>
    <w:rsid w:val="006B295E"/>
    <w:rsid w:val="006B3AA3"/>
    <w:rsid w:val="006B4658"/>
    <w:rsid w:val="006B66A0"/>
    <w:rsid w:val="006B6D08"/>
    <w:rsid w:val="006B7413"/>
    <w:rsid w:val="006B7560"/>
    <w:rsid w:val="006C0526"/>
    <w:rsid w:val="006C1544"/>
    <w:rsid w:val="006C1B3C"/>
    <w:rsid w:val="006C2543"/>
    <w:rsid w:val="006C26EE"/>
    <w:rsid w:val="006C3DC0"/>
    <w:rsid w:val="006C3E0F"/>
    <w:rsid w:val="006C44C1"/>
    <w:rsid w:val="006C529F"/>
    <w:rsid w:val="006C55E6"/>
    <w:rsid w:val="006C5CF2"/>
    <w:rsid w:val="006C6D6B"/>
    <w:rsid w:val="006C7B2C"/>
    <w:rsid w:val="006C7FD9"/>
    <w:rsid w:val="006D2235"/>
    <w:rsid w:val="006D223E"/>
    <w:rsid w:val="006D3791"/>
    <w:rsid w:val="006D3DBF"/>
    <w:rsid w:val="006D3E09"/>
    <w:rsid w:val="006D4F47"/>
    <w:rsid w:val="006D555E"/>
    <w:rsid w:val="006D7125"/>
    <w:rsid w:val="006D7BC2"/>
    <w:rsid w:val="006E0D79"/>
    <w:rsid w:val="006E2962"/>
    <w:rsid w:val="006E3109"/>
    <w:rsid w:val="006E399B"/>
    <w:rsid w:val="006E52BF"/>
    <w:rsid w:val="006E53B6"/>
    <w:rsid w:val="006E56D9"/>
    <w:rsid w:val="006E5AE8"/>
    <w:rsid w:val="006E7CED"/>
    <w:rsid w:val="006F011B"/>
    <w:rsid w:val="006F0A3C"/>
    <w:rsid w:val="006F2CAC"/>
    <w:rsid w:val="006F6087"/>
    <w:rsid w:val="006F718A"/>
    <w:rsid w:val="006F72A3"/>
    <w:rsid w:val="006F7DA0"/>
    <w:rsid w:val="00700DC1"/>
    <w:rsid w:val="00701E10"/>
    <w:rsid w:val="0070324B"/>
    <w:rsid w:val="00703BD5"/>
    <w:rsid w:val="00703C39"/>
    <w:rsid w:val="00704170"/>
    <w:rsid w:val="00704F51"/>
    <w:rsid w:val="00705204"/>
    <w:rsid w:val="007067D2"/>
    <w:rsid w:val="00706B58"/>
    <w:rsid w:val="00707F69"/>
    <w:rsid w:val="00710C38"/>
    <w:rsid w:val="00710D76"/>
    <w:rsid w:val="0071170D"/>
    <w:rsid w:val="0071188A"/>
    <w:rsid w:val="00713CAA"/>
    <w:rsid w:val="00714D0A"/>
    <w:rsid w:val="007151BB"/>
    <w:rsid w:val="00715548"/>
    <w:rsid w:val="00715DEB"/>
    <w:rsid w:val="007165BB"/>
    <w:rsid w:val="00717440"/>
    <w:rsid w:val="00720FE0"/>
    <w:rsid w:val="00721481"/>
    <w:rsid w:val="00721AB1"/>
    <w:rsid w:val="00721EB9"/>
    <w:rsid w:val="00723A97"/>
    <w:rsid w:val="0072449D"/>
    <w:rsid w:val="007248B8"/>
    <w:rsid w:val="00724D4B"/>
    <w:rsid w:val="00724F10"/>
    <w:rsid w:val="00730BDD"/>
    <w:rsid w:val="007339AF"/>
    <w:rsid w:val="00733B4D"/>
    <w:rsid w:val="00733F76"/>
    <w:rsid w:val="007346F9"/>
    <w:rsid w:val="007348E1"/>
    <w:rsid w:val="00736D78"/>
    <w:rsid w:val="00741D32"/>
    <w:rsid w:val="00741DDF"/>
    <w:rsid w:val="0074378A"/>
    <w:rsid w:val="007438F4"/>
    <w:rsid w:val="007465AC"/>
    <w:rsid w:val="00747CC4"/>
    <w:rsid w:val="0075044E"/>
    <w:rsid w:val="007515D9"/>
    <w:rsid w:val="007515E2"/>
    <w:rsid w:val="00751B66"/>
    <w:rsid w:val="00752260"/>
    <w:rsid w:val="00752825"/>
    <w:rsid w:val="00752C0F"/>
    <w:rsid w:val="00752F0C"/>
    <w:rsid w:val="007533E7"/>
    <w:rsid w:val="0075433A"/>
    <w:rsid w:val="007618C3"/>
    <w:rsid w:val="00761AD9"/>
    <w:rsid w:val="00761EDE"/>
    <w:rsid w:val="0076425C"/>
    <w:rsid w:val="00764D7E"/>
    <w:rsid w:val="00765CF1"/>
    <w:rsid w:val="00766BC1"/>
    <w:rsid w:val="0076779C"/>
    <w:rsid w:val="007679EE"/>
    <w:rsid w:val="007701F7"/>
    <w:rsid w:val="007729A9"/>
    <w:rsid w:val="00777443"/>
    <w:rsid w:val="007774B6"/>
    <w:rsid w:val="007811DE"/>
    <w:rsid w:val="00783195"/>
    <w:rsid w:val="0078479E"/>
    <w:rsid w:val="00784BCE"/>
    <w:rsid w:val="00784C7E"/>
    <w:rsid w:val="00785ADB"/>
    <w:rsid w:val="00785B00"/>
    <w:rsid w:val="00785BE7"/>
    <w:rsid w:val="007861A2"/>
    <w:rsid w:val="007868F7"/>
    <w:rsid w:val="00786D12"/>
    <w:rsid w:val="00787146"/>
    <w:rsid w:val="007908D2"/>
    <w:rsid w:val="00794421"/>
    <w:rsid w:val="00796081"/>
    <w:rsid w:val="007965B2"/>
    <w:rsid w:val="00796D17"/>
    <w:rsid w:val="00797D12"/>
    <w:rsid w:val="007A040A"/>
    <w:rsid w:val="007A12EA"/>
    <w:rsid w:val="007A16D8"/>
    <w:rsid w:val="007A1F79"/>
    <w:rsid w:val="007A45FE"/>
    <w:rsid w:val="007A4EC2"/>
    <w:rsid w:val="007A5066"/>
    <w:rsid w:val="007A5E7E"/>
    <w:rsid w:val="007A77B2"/>
    <w:rsid w:val="007A7BCA"/>
    <w:rsid w:val="007B0B7F"/>
    <w:rsid w:val="007B23A5"/>
    <w:rsid w:val="007B273C"/>
    <w:rsid w:val="007B29AB"/>
    <w:rsid w:val="007B50DA"/>
    <w:rsid w:val="007B5E42"/>
    <w:rsid w:val="007B7AA5"/>
    <w:rsid w:val="007B7B18"/>
    <w:rsid w:val="007B7D40"/>
    <w:rsid w:val="007C051A"/>
    <w:rsid w:val="007C4AB4"/>
    <w:rsid w:val="007C4F80"/>
    <w:rsid w:val="007C53A2"/>
    <w:rsid w:val="007C5984"/>
    <w:rsid w:val="007C78B8"/>
    <w:rsid w:val="007D0A5A"/>
    <w:rsid w:val="007D1792"/>
    <w:rsid w:val="007D1BF0"/>
    <w:rsid w:val="007D1E6D"/>
    <w:rsid w:val="007D33C1"/>
    <w:rsid w:val="007D4841"/>
    <w:rsid w:val="007D4E63"/>
    <w:rsid w:val="007D4EA8"/>
    <w:rsid w:val="007D5982"/>
    <w:rsid w:val="007D72EB"/>
    <w:rsid w:val="007D79F9"/>
    <w:rsid w:val="007E0743"/>
    <w:rsid w:val="007E1B0B"/>
    <w:rsid w:val="007E1D6A"/>
    <w:rsid w:val="007E23B1"/>
    <w:rsid w:val="007E56C8"/>
    <w:rsid w:val="007E71DE"/>
    <w:rsid w:val="007E7372"/>
    <w:rsid w:val="007F0CBB"/>
    <w:rsid w:val="007F12B9"/>
    <w:rsid w:val="007F18F5"/>
    <w:rsid w:val="007F301B"/>
    <w:rsid w:val="007F304D"/>
    <w:rsid w:val="007F3B2E"/>
    <w:rsid w:val="007F4078"/>
    <w:rsid w:val="007F579E"/>
    <w:rsid w:val="007F5EEB"/>
    <w:rsid w:val="007F66A3"/>
    <w:rsid w:val="007F6C2C"/>
    <w:rsid w:val="007F7CE8"/>
    <w:rsid w:val="00800CD1"/>
    <w:rsid w:val="00801562"/>
    <w:rsid w:val="00801D18"/>
    <w:rsid w:val="00801EEC"/>
    <w:rsid w:val="008020A5"/>
    <w:rsid w:val="00802D83"/>
    <w:rsid w:val="008039EB"/>
    <w:rsid w:val="00806CD8"/>
    <w:rsid w:val="00807E6A"/>
    <w:rsid w:val="008114DB"/>
    <w:rsid w:val="00813039"/>
    <w:rsid w:val="0081376D"/>
    <w:rsid w:val="008156A0"/>
    <w:rsid w:val="00816195"/>
    <w:rsid w:val="00820392"/>
    <w:rsid w:val="0082317C"/>
    <w:rsid w:val="00824E0E"/>
    <w:rsid w:val="008271AF"/>
    <w:rsid w:val="00827CDD"/>
    <w:rsid w:val="008301DE"/>
    <w:rsid w:val="00831664"/>
    <w:rsid w:val="00831941"/>
    <w:rsid w:val="00832DAD"/>
    <w:rsid w:val="00832EAD"/>
    <w:rsid w:val="008334A7"/>
    <w:rsid w:val="008345D8"/>
    <w:rsid w:val="00834D48"/>
    <w:rsid w:val="008354E9"/>
    <w:rsid w:val="00835B93"/>
    <w:rsid w:val="00837B1F"/>
    <w:rsid w:val="00840888"/>
    <w:rsid w:val="00841AA9"/>
    <w:rsid w:val="00841EA4"/>
    <w:rsid w:val="0084210F"/>
    <w:rsid w:val="00842A77"/>
    <w:rsid w:val="008433E2"/>
    <w:rsid w:val="008437FE"/>
    <w:rsid w:val="008442BB"/>
    <w:rsid w:val="00844536"/>
    <w:rsid w:val="008461D6"/>
    <w:rsid w:val="00847748"/>
    <w:rsid w:val="008477A8"/>
    <w:rsid w:val="00850155"/>
    <w:rsid w:val="00850F9B"/>
    <w:rsid w:val="00851660"/>
    <w:rsid w:val="00851D2D"/>
    <w:rsid w:val="00852619"/>
    <w:rsid w:val="00853319"/>
    <w:rsid w:val="0085441A"/>
    <w:rsid w:val="008544B4"/>
    <w:rsid w:val="00856544"/>
    <w:rsid w:val="0085721E"/>
    <w:rsid w:val="00857BA8"/>
    <w:rsid w:val="00860589"/>
    <w:rsid w:val="008613C2"/>
    <w:rsid w:val="008623F2"/>
    <w:rsid w:val="0086484E"/>
    <w:rsid w:val="00864963"/>
    <w:rsid w:val="0086519C"/>
    <w:rsid w:val="008662E8"/>
    <w:rsid w:val="00867FB4"/>
    <w:rsid w:val="00870918"/>
    <w:rsid w:val="00871E4A"/>
    <w:rsid w:val="00872086"/>
    <w:rsid w:val="00873088"/>
    <w:rsid w:val="00874431"/>
    <w:rsid w:val="00874745"/>
    <w:rsid w:val="00876127"/>
    <w:rsid w:val="0087709A"/>
    <w:rsid w:val="00877534"/>
    <w:rsid w:val="008804E1"/>
    <w:rsid w:val="00880B84"/>
    <w:rsid w:val="00881F70"/>
    <w:rsid w:val="008823B9"/>
    <w:rsid w:val="0088371A"/>
    <w:rsid w:val="00884A91"/>
    <w:rsid w:val="00885052"/>
    <w:rsid w:val="008876FD"/>
    <w:rsid w:val="008878D2"/>
    <w:rsid w:val="0089012A"/>
    <w:rsid w:val="0089072B"/>
    <w:rsid w:val="00890E94"/>
    <w:rsid w:val="00892106"/>
    <w:rsid w:val="008926E8"/>
    <w:rsid w:val="008955E6"/>
    <w:rsid w:val="00897044"/>
    <w:rsid w:val="008A1558"/>
    <w:rsid w:val="008A1E02"/>
    <w:rsid w:val="008A297D"/>
    <w:rsid w:val="008A298B"/>
    <w:rsid w:val="008A328C"/>
    <w:rsid w:val="008A3F85"/>
    <w:rsid w:val="008A4F5A"/>
    <w:rsid w:val="008A52B3"/>
    <w:rsid w:val="008A5C71"/>
    <w:rsid w:val="008A5C9B"/>
    <w:rsid w:val="008A65DC"/>
    <w:rsid w:val="008A69B3"/>
    <w:rsid w:val="008A72C8"/>
    <w:rsid w:val="008A733A"/>
    <w:rsid w:val="008B1784"/>
    <w:rsid w:val="008B23C1"/>
    <w:rsid w:val="008B3B03"/>
    <w:rsid w:val="008B50B9"/>
    <w:rsid w:val="008B53F8"/>
    <w:rsid w:val="008B59D0"/>
    <w:rsid w:val="008B62A2"/>
    <w:rsid w:val="008B6FA1"/>
    <w:rsid w:val="008C2B67"/>
    <w:rsid w:val="008C32D7"/>
    <w:rsid w:val="008C399D"/>
    <w:rsid w:val="008C3E4B"/>
    <w:rsid w:val="008C6C98"/>
    <w:rsid w:val="008C6E6B"/>
    <w:rsid w:val="008C75DD"/>
    <w:rsid w:val="008C7A2B"/>
    <w:rsid w:val="008C7D09"/>
    <w:rsid w:val="008D0444"/>
    <w:rsid w:val="008D04A1"/>
    <w:rsid w:val="008D0673"/>
    <w:rsid w:val="008D19DC"/>
    <w:rsid w:val="008D19EA"/>
    <w:rsid w:val="008D2139"/>
    <w:rsid w:val="008D2782"/>
    <w:rsid w:val="008D4A82"/>
    <w:rsid w:val="008D61A2"/>
    <w:rsid w:val="008D6330"/>
    <w:rsid w:val="008D7D10"/>
    <w:rsid w:val="008E05EF"/>
    <w:rsid w:val="008E0697"/>
    <w:rsid w:val="008E149B"/>
    <w:rsid w:val="008E1630"/>
    <w:rsid w:val="008E20C5"/>
    <w:rsid w:val="008E6EB8"/>
    <w:rsid w:val="008F1CB9"/>
    <w:rsid w:val="008F1EB3"/>
    <w:rsid w:val="008F200A"/>
    <w:rsid w:val="008F33DC"/>
    <w:rsid w:val="008F5A14"/>
    <w:rsid w:val="008F61C4"/>
    <w:rsid w:val="008F6C27"/>
    <w:rsid w:val="008F7BD4"/>
    <w:rsid w:val="00901017"/>
    <w:rsid w:val="0090196A"/>
    <w:rsid w:val="0090265C"/>
    <w:rsid w:val="009040CE"/>
    <w:rsid w:val="00905198"/>
    <w:rsid w:val="009056AF"/>
    <w:rsid w:val="00906701"/>
    <w:rsid w:val="00906833"/>
    <w:rsid w:val="00910D50"/>
    <w:rsid w:val="00910FFC"/>
    <w:rsid w:val="00911B41"/>
    <w:rsid w:val="0091340E"/>
    <w:rsid w:val="009147E2"/>
    <w:rsid w:val="00914C71"/>
    <w:rsid w:val="0091572C"/>
    <w:rsid w:val="00915D7A"/>
    <w:rsid w:val="009166C2"/>
    <w:rsid w:val="00917FB8"/>
    <w:rsid w:val="009211EA"/>
    <w:rsid w:val="0092252D"/>
    <w:rsid w:val="009231DC"/>
    <w:rsid w:val="00923C33"/>
    <w:rsid w:val="00924214"/>
    <w:rsid w:val="00924B69"/>
    <w:rsid w:val="00925B44"/>
    <w:rsid w:val="00930366"/>
    <w:rsid w:val="00930AFD"/>
    <w:rsid w:val="009310E3"/>
    <w:rsid w:val="009322C4"/>
    <w:rsid w:val="009323DB"/>
    <w:rsid w:val="00932DD7"/>
    <w:rsid w:val="0093484E"/>
    <w:rsid w:val="00936EF8"/>
    <w:rsid w:val="0093770D"/>
    <w:rsid w:val="00937D57"/>
    <w:rsid w:val="00937DF6"/>
    <w:rsid w:val="00941A47"/>
    <w:rsid w:val="00942411"/>
    <w:rsid w:val="00942D29"/>
    <w:rsid w:val="00944691"/>
    <w:rsid w:val="00945D69"/>
    <w:rsid w:val="00945D98"/>
    <w:rsid w:val="00950A55"/>
    <w:rsid w:val="0095380C"/>
    <w:rsid w:val="0095476B"/>
    <w:rsid w:val="0095553C"/>
    <w:rsid w:val="00955A17"/>
    <w:rsid w:val="00955B79"/>
    <w:rsid w:val="009564CA"/>
    <w:rsid w:val="009565FE"/>
    <w:rsid w:val="00956A24"/>
    <w:rsid w:val="0096137B"/>
    <w:rsid w:val="009613E9"/>
    <w:rsid w:val="00961D54"/>
    <w:rsid w:val="00963BC1"/>
    <w:rsid w:val="00964295"/>
    <w:rsid w:val="00964EE7"/>
    <w:rsid w:val="0096719C"/>
    <w:rsid w:val="009709BC"/>
    <w:rsid w:val="0097178F"/>
    <w:rsid w:val="00972C4F"/>
    <w:rsid w:val="00973283"/>
    <w:rsid w:val="009735F7"/>
    <w:rsid w:val="00973B7E"/>
    <w:rsid w:val="00973FB8"/>
    <w:rsid w:val="00974D86"/>
    <w:rsid w:val="00975AC4"/>
    <w:rsid w:val="00976F4B"/>
    <w:rsid w:val="0098089E"/>
    <w:rsid w:val="0098248A"/>
    <w:rsid w:val="00982C6E"/>
    <w:rsid w:val="009837AB"/>
    <w:rsid w:val="009841F8"/>
    <w:rsid w:val="00984895"/>
    <w:rsid w:val="00984E20"/>
    <w:rsid w:val="00987CB9"/>
    <w:rsid w:val="00993025"/>
    <w:rsid w:val="00993EC6"/>
    <w:rsid w:val="00995265"/>
    <w:rsid w:val="009957F1"/>
    <w:rsid w:val="00995893"/>
    <w:rsid w:val="00995E2E"/>
    <w:rsid w:val="0099758D"/>
    <w:rsid w:val="00997B76"/>
    <w:rsid w:val="009A002F"/>
    <w:rsid w:val="009A1AA8"/>
    <w:rsid w:val="009A1EDD"/>
    <w:rsid w:val="009A1F6F"/>
    <w:rsid w:val="009A2280"/>
    <w:rsid w:val="009A3892"/>
    <w:rsid w:val="009A73C2"/>
    <w:rsid w:val="009A7F60"/>
    <w:rsid w:val="009B002A"/>
    <w:rsid w:val="009B06F4"/>
    <w:rsid w:val="009B110D"/>
    <w:rsid w:val="009B22D0"/>
    <w:rsid w:val="009B3AEA"/>
    <w:rsid w:val="009B432A"/>
    <w:rsid w:val="009B4A68"/>
    <w:rsid w:val="009B5C2C"/>
    <w:rsid w:val="009B5DCF"/>
    <w:rsid w:val="009B62A4"/>
    <w:rsid w:val="009B6302"/>
    <w:rsid w:val="009B6931"/>
    <w:rsid w:val="009B709A"/>
    <w:rsid w:val="009B7FE2"/>
    <w:rsid w:val="009C0EEA"/>
    <w:rsid w:val="009C1152"/>
    <w:rsid w:val="009C11CD"/>
    <w:rsid w:val="009C2072"/>
    <w:rsid w:val="009C29FB"/>
    <w:rsid w:val="009C4FA4"/>
    <w:rsid w:val="009C5FF2"/>
    <w:rsid w:val="009C6034"/>
    <w:rsid w:val="009C63C8"/>
    <w:rsid w:val="009C6A6F"/>
    <w:rsid w:val="009C6A86"/>
    <w:rsid w:val="009D1711"/>
    <w:rsid w:val="009D2BD3"/>
    <w:rsid w:val="009D2BDB"/>
    <w:rsid w:val="009D3D33"/>
    <w:rsid w:val="009D7007"/>
    <w:rsid w:val="009D70EB"/>
    <w:rsid w:val="009D7ECE"/>
    <w:rsid w:val="009E1E01"/>
    <w:rsid w:val="009E49EC"/>
    <w:rsid w:val="009E4DAA"/>
    <w:rsid w:val="009E50A2"/>
    <w:rsid w:val="009E547C"/>
    <w:rsid w:val="009E6624"/>
    <w:rsid w:val="009E6A5F"/>
    <w:rsid w:val="009E763D"/>
    <w:rsid w:val="009E7C69"/>
    <w:rsid w:val="009E7D83"/>
    <w:rsid w:val="009E7FA7"/>
    <w:rsid w:val="009F050E"/>
    <w:rsid w:val="009F054A"/>
    <w:rsid w:val="009F0784"/>
    <w:rsid w:val="009F149B"/>
    <w:rsid w:val="009F156C"/>
    <w:rsid w:val="009F2CC2"/>
    <w:rsid w:val="009F3154"/>
    <w:rsid w:val="009F38AD"/>
    <w:rsid w:val="009F3BCA"/>
    <w:rsid w:val="009F4B39"/>
    <w:rsid w:val="009F4E2B"/>
    <w:rsid w:val="009F5073"/>
    <w:rsid w:val="009F5B2B"/>
    <w:rsid w:val="009F5E6D"/>
    <w:rsid w:val="009F6C0A"/>
    <w:rsid w:val="009F6CA0"/>
    <w:rsid w:val="009F6D45"/>
    <w:rsid w:val="009F7924"/>
    <w:rsid w:val="00A0470E"/>
    <w:rsid w:val="00A05D1B"/>
    <w:rsid w:val="00A060E7"/>
    <w:rsid w:val="00A06BDB"/>
    <w:rsid w:val="00A07AB8"/>
    <w:rsid w:val="00A13CAB"/>
    <w:rsid w:val="00A16631"/>
    <w:rsid w:val="00A206E0"/>
    <w:rsid w:val="00A2098F"/>
    <w:rsid w:val="00A226AC"/>
    <w:rsid w:val="00A25B51"/>
    <w:rsid w:val="00A26D05"/>
    <w:rsid w:val="00A279B9"/>
    <w:rsid w:val="00A30859"/>
    <w:rsid w:val="00A32E1B"/>
    <w:rsid w:val="00A333CC"/>
    <w:rsid w:val="00A33C78"/>
    <w:rsid w:val="00A34058"/>
    <w:rsid w:val="00A34EDB"/>
    <w:rsid w:val="00A35415"/>
    <w:rsid w:val="00A35AE1"/>
    <w:rsid w:val="00A413CD"/>
    <w:rsid w:val="00A41441"/>
    <w:rsid w:val="00A4260C"/>
    <w:rsid w:val="00A429C3"/>
    <w:rsid w:val="00A45D4F"/>
    <w:rsid w:val="00A47653"/>
    <w:rsid w:val="00A50578"/>
    <w:rsid w:val="00A5298C"/>
    <w:rsid w:val="00A537ED"/>
    <w:rsid w:val="00A54B86"/>
    <w:rsid w:val="00A55C4F"/>
    <w:rsid w:val="00A563B1"/>
    <w:rsid w:val="00A57441"/>
    <w:rsid w:val="00A576F2"/>
    <w:rsid w:val="00A60201"/>
    <w:rsid w:val="00A60314"/>
    <w:rsid w:val="00A6035B"/>
    <w:rsid w:val="00A60528"/>
    <w:rsid w:val="00A647AA"/>
    <w:rsid w:val="00A64B40"/>
    <w:rsid w:val="00A65C99"/>
    <w:rsid w:val="00A7105E"/>
    <w:rsid w:val="00A72C11"/>
    <w:rsid w:val="00A7388E"/>
    <w:rsid w:val="00A73C30"/>
    <w:rsid w:val="00A74592"/>
    <w:rsid w:val="00A751D0"/>
    <w:rsid w:val="00A75708"/>
    <w:rsid w:val="00A75C5E"/>
    <w:rsid w:val="00A75CBD"/>
    <w:rsid w:val="00A7648B"/>
    <w:rsid w:val="00A7661D"/>
    <w:rsid w:val="00A76EDE"/>
    <w:rsid w:val="00A7731B"/>
    <w:rsid w:val="00A77673"/>
    <w:rsid w:val="00A81480"/>
    <w:rsid w:val="00A8245F"/>
    <w:rsid w:val="00A836C7"/>
    <w:rsid w:val="00A84A03"/>
    <w:rsid w:val="00A84A59"/>
    <w:rsid w:val="00A8538D"/>
    <w:rsid w:val="00A868B7"/>
    <w:rsid w:val="00A87040"/>
    <w:rsid w:val="00A87159"/>
    <w:rsid w:val="00A923E0"/>
    <w:rsid w:val="00A93A9C"/>
    <w:rsid w:val="00A93F14"/>
    <w:rsid w:val="00A942F0"/>
    <w:rsid w:val="00A94A08"/>
    <w:rsid w:val="00A97B46"/>
    <w:rsid w:val="00AA0D51"/>
    <w:rsid w:val="00AA2CEA"/>
    <w:rsid w:val="00AA687B"/>
    <w:rsid w:val="00AA756E"/>
    <w:rsid w:val="00AB10EC"/>
    <w:rsid w:val="00AB2E8A"/>
    <w:rsid w:val="00AB32DB"/>
    <w:rsid w:val="00AB3C24"/>
    <w:rsid w:val="00AB4A00"/>
    <w:rsid w:val="00AB7C19"/>
    <w:rsid w:val="00AC020E"/>
    <w:rsid w:val="00AC10F2"/>
    <w:rsid w:val="00AC1550"/>
    <w:rsid w:val="00AC2C5B"/>
    <w:rsid w:val="00AC3D72"/>
    <w:rsid w:val="00AC5C23"/>
    <w:rsid w:val="00AC614F"/>
    <w:rsid w:val="00AC6714"/>
    <w:rsid w:val="00AC7D4D"/>
    <w:rsid w:val="00AD09DC"/>
    <w:rsid w:val="00AD13CC"/>
    <w:rsid w:val="00AD142F"/>
    <w:rsid w:val="00AD1594"/>
    <w:rsid w:val="00AD1E0B"/>
    <w:rsid w:val="00AD230A"/>
    <w:rsid w:val="00AD274A"/>
    <w:rsid w:val="00AD4655"/>
    <w:rsid w:val="00AD483B"/>
    <w:rsid w:val="00AD5A3E"/>
    <w:rsid w:val="00AD6E93"/>
    <w:rsid w:val="00AD7AF3"/>
    <w:rsid w:val="00AE1A39"/>
    <w:rsid w:val="00AE1DAB"/>
    <w:rsid w:val="00AE2166"/>
    <w:rsid w:val="00AE310C"/>
    <w:rsid w:val="00AE484D"/>
    <w:rsid w:val="00AE5A2E"/>
    <w:rsid w:val="00AE64B1"/>
    <w:rsid w:val="00AE7B91"/>
    <w:rsid w:val="00AE7C5F"/>
    <w:rsid w:val="00AF17AF"/>
    <w:rsid w:val="00AF219B"/>
    <w:rsid w:val="00AF228E"/>
    <w:rsid w:val="00AF4A21"/>
    <w:rsid w:val="00AF538E"/>
    <w:rsid w:val="00AF599C"/>
    <w:rsid w:val="00AF6C4D"/>
    <w:rsid w:val="00AF7362"/>
    <w:rsid w:val="00B00F1E"/>
    <w:rsid w:val="00B0261C"/>
    <w:rsid w:val="00B03AA6"/>
    <w:rsid w:val="00B03D85"/>
    <w:rsid w:val="00B04F27"/>
    <w:rsid w:val="00B05129"/>
    <w:rsid w:val="00B06C22"/>
    <w:rsid w:val="00B0715E"/>
    <w:rsid w:val="00B10D01"/>
    <w:rsid w:val="00B111B7"/>
    <w:rsid w:val="00B12A04"/>
    <w:rsid w:val="00B12B1F"/>
    <w:rsid w:val="00B12E2E"/>
    <w:rsid w:val="00B1397E"/>
    <w:rsid w:val="00B13ECC"/>
    <w:rsid w:val="00B165E0"/>
    <w:rsid w:val="00B200FE"/>
    <w:rsid w:val="00B2058F"/>
    <w:rsid w:val="00B21192"/>
    <w:rsid w:val="00B22AE3"/>
    <w:rsid w:val="00B22C9F"/>
    <w:rsid w:val="00B24573"/>
    <w:rsid w:val="00B24720"/>
    <w:rsid w:val="00B24805"/>
    <w:rsid w:val="00B24C8E"/>
    <w:rsid w:val="00B26A7A"/>
    <w:rsid w:val="00B275F4"/>
    <w:rsid w:val="00B3038C"/>
    <w:rsid w:val="00B308CB"/>
    <w:rsid w:val="00B32990"/>
    <w:rsid w:val="00B32AEB"/>
    <w:rsid w:val="00B3372C"/>
    <w:rsid w:val="00B34F8A"/>
    <w:rsid w:val="00B36F87"/>
    <w:rsid w:val="00B405EA"/>
    <w:rsid w:val="00B4066B"/>
    <w:rsid w:val="00B42D3E"/>
    <w:rsid w:val="00B42F23"/>
    <w:rsid w:val="00B43708"/>
    <w:rsid w:val="00B443F5"/>
    <w:rsid w:val="00B46928"/>
    <w:rsid w:val="00B500AB"/>
    <w:rsid w:val="00B50AB7"/>
    <w:rsid w:val="00B51A2D"/>
    <w:rsid w:val="00B51B38"/>
    <w:rsid w:val="00B526D5"/>
    <w:rsid w:val="00B52FEC"/>
    <w:rsid w:val="00B5328E"/>
    <w:rsid w:val="00B53965"/>
    <w:rsid w:val="00B56FE8"/>
    <w:rsid w:val="00B57E73"/>
    <w:rsid w:val="00B57ED2"/>
    <w:rsid w:val="00B59E5C"/>
    <w:rsid w:val="00B60BF9"/>
    <w:rsid w:val="00B61F44"/>
    <w:rsid w:val="00B6237F"/>
    <w:rsid w:val="00B63D31"/>
    <w:rsid w:val="00B644A6"/>
    <w:rsid w:val="00B64AC1"/>
    <w:rsid w:val="00B65A1B"/>
    <w:rsid w:val="00B6715F"/>
    <w:rsid w:val="00B6783A"/>
    <w:rsid w:val="00B67B71"/>
    <w:rsid w:val="00B67C52"/>
    <w:rsid w:val="00B706FF"/>
    <w:rsid w:val="00B71DFF"/>
    <w:rsid w:val="00B7251C"/>
    <w:rsid w:val="00B7290B"/>
    <w:rsid w:val="00B74459"/>
    <w:rsid w:val="00B7478E"/>
    <w:rsid w:val="00B751A1"/>
    <w:rsid w:val="00B75E0D"/>
    <w:rsid w:val="00B75E75"/>
    <w:rsid w:val="00B7652D"/>
    <w:rsid w:val="00B7666B"/>
    <w:rsid w:val="00B76BDA"/>
    <w:rsid w:val="00B77A44"/>
    <w:rsid w:val="00B77B04"/>
    <w:rsid w:val="00B808D5"/>
    <w:rsid w:val="00B83642"/>
    <w:rsid w:val="00B83C02"/>
    <w:rsid w:val="00B84A4E"/>
    <w:rsid w:val="00B874FD"/>
    <w:rsid w:val="00B879A4"/>
    <w:rsid w:val="00B87C93"/>
    <w:rsid w:val="00B900E6"/>
    <w:rsid w:val="00B90AFB"/>
    <w:rsid w:val="00B91E17"/>
    <w:rsid w:val="00B92D3A"/>
    <w:rsid w:val="00B92E1C"/>
    <w:rsid w:val="00B932BA"/>
    <w:rsid w:val="00B93361"/>
    <w:rsid w:val="00B9361C"/>
    <w:rsid w:val="00B9426A"/>
    <w:rsid w:val="00B954FF"/>
    <w:rsid w:val="00B96C39"/>
    <w:rsid w:val="00B979FD"/>
    <w:rsid w:val="00B97B09"/>
    <w:rsid w:val="00B97BAC"/>
    <w:rsid w:val="00B97D69"/>
    <w:rsid w:val="00BA0552"/>
    <w:rsid w:val="00BA2190"/>
    <w:rsid w:val="00BA2ACB"/>
    <w:rsid w:val="00BA2DE7"/>
    <w:rsid w:val="00BA41D1"/>
    <w:rsid w:val="00BA428C"/>
    <w:rsid w:val="00BA48D8"/>
    <w:rsid w:val="00BA529E"/>
    <w:rsid w:val="00BA5B08"/>
    <w:rsid w:val="00BA75D7"/>
    <w:rsid w:val="00BA7B3D"/>
    <w:rsid w:val="00BB01E5"/>
    <w:rsid w:val="00BB0CDE"/>
    <w:rsid w:val="00BB125D"/>
    <w:rsid w:val="00BB18CE"/>
    <w:rsid w:val="00BB5F93"/>
    <w:rsid w:val="00BB647D"/>
    <w:rsid w:val="00BB6800"/>
    <w:rsid w:val="00BB793D"/>
    <w:rsid w:val="00BC11AB"/>
    <w:rsid w:val="00BC195C"/>
    <w:rsid w:val="00BC352B"/>
    <w:rsid w:val="00BC44EC"/>
    <w:rsid w:val="00BC5AE2"/>
    <w:rsid w:val="00BC5E64"/>
    <w:rsid w:val="00BC78B0"/>
    <w:rsid w:val="00BD0D7F"/>
    <w:rsid w:val="00BD165A"/>
    <w:rsid w:val="00BD16E8"/>
    <w:rsid w:val="00BD29EA"/>
    <w:rsid w:val="00BD3357"/>
    <w:rsid w:val="00BD3A8E"/>
    <w:rsid w:val="00BD6E09"/>
    <w:rsid w:val="00BD7DC7"/>
    <w:rsid w:val="00BE028C"/>
    <w:rsid w:val="00BE1A27"/>
    <w:rsid w:val="00BE3464"/>
    <w:rsid w:val="00BE3B19"/>
    <w:rsid w:val="00BE4E87"/>
    <w:rsid w:val="00BE544F"/>
    <w:rsid w:val="00BE63AB"/>
    <w:rsid w:val="00BE6AF1"/>
    <w:rsid w:val="00BE6F29"/>
    <w:rsid w:val="00BF04CC"/>
    <w:rsid w:val="00BF0DB3"/>
    <w:rsid w:val="00BF19A9"/>
    <w:rsid w:val="00BF3167"/>
    <w:rsid w:val="00BF4112"/>
    <w:rsid w:val="00BF4B7F"/>
    <w:rsid w:val="00BF522A"/>
    <w:rsid w:val="00BF5B18"/>
    <w:rsid w:val="00BF5F50"/>
    <w:rsid w:val="00BF614E"/>
    <w:rsid w:val="00BF67A0"/>
    <w:rsid w:val="00BF7985"/>
    <w:rsid w:val="00BF7F8C"/>
    <w:rsid w:val="00C0058D"/>
    <w:rsid w:val="00C0113A"/>
    <w:rsid w:val="00C031B0"/>
    <w:rsid w:val="00C0334D"/>
    <w:rsid w:val="00C03F11"/>
    <w:rsid w:val="00C0546D"/>
    <w:rsid w:val="00C058C7"/>
    <w:rsid w:val="00C06EB5"/>
    <w:rsid w:val="00C111AF"/>
    <w:rsid w:val="00C1130C"/>
    <w:rsid w:val="00C14457"/>
    <w:rsid w:val="00C14638"/>
    <w:rsid w:val="00C16EED"/>
    <w:rsid w:val="00C20495"/>
    <w:rsid w:val="00C2059C"/>
    <w:rsid w:val="00C22860"/>
    <w:rsid w:val="00C231D7"/>
    <w:rsid w:val="00C232E5"/>
    <w:rsid w:val="00C2350C"/>
    <w:rsid w:val="00C26A39"/>
    <w:rsid w:val="00C26E1D"/>
    <w:rsid w:val="00C273DE"/>
    <w:rsid w:val="00C27B98"/>
    <w:rsid w:val="00C30C40"/>
    <w:rsid w:val="00C30F28"/>
    <w:rsid w:val="00C317A0"/>
    <w:rsid w:val="00C32BA8"/>
    <w:rsid w:val="00C32BDA"/>
    <w:rsid w:val="00C33723"/>
    <w:rsid w:val="00C3460F"/>
    <w:rsid w:val="00C37B21"/>
    <w:rsid w:val="00C4072B"/>
    <w:rsid w:val="00C41690"/>
    <w:rsid w:val="00C41E33"/>
    <w:rsid w:val="00C426D2"/>
    <w:rsid w:val="00C42CDA"/>
    <w:rsid w:val="00C43820"/>
    <w:rsid w:val="00C44131"/>
    <w:rsid w:val="00C44328"/>
    <w:rsid w:val="00C451A3"/>
    <w:rsid w:val="00C4558D"/>
    <w:rsid w:val="00C455D5"/>
    <w:rsid w:val="00C45AC4"/>
    <w:rsid w:val="00C45F69"/>
    <w:rsid w:val="00C46249"/>
    <w:rsid w:val="00C46931"/>
    <w:rsid w:val="00C469E9"/>
    <w:rsid w:val="00C47159"/>
    <w:rsid w:val="00C47D4C"/>
    <w:rsid w:val="00C51556"/>
    <w:rsid w:val="00C52E8D"/>
    <w:rsid w:val="00C5301E"/>
    <w:rsid w:val="00C541AE"/>
    <w:rsid w:val="00C56B7D"/>
    <w:rsid w:val="00C634BC"/>
    <w:rsid w:val="00C63612"/>
    <w:rsid w:val="00C63BD6"/>
    <w:rsid w:val="00C63F5D"/>
    <w:rsid w:val="00C647B7"/>
    <w:rsid w:val="00C669B7"/>
    <w:rsid w:val="00C70FFC"/>
    <w:rsid w:val="00C73FC2"/>
    <w:rsid w:val="00C74977"/>
    <w:rsid w:val="00C74BF8"/>
    <w:rsid w:val="00C76350"/>
    <w:rsid w:val="00C767C2"/>
    <w:rsid w:val="00C80F34"/>
    <w:rsid w:val="00C82BD2"/>
    <w:rsid w:val="00C82BE2"/>
    <w:rsid w:val="00C846D8"/>
    <w:rsid w:val="00C85EE2"/>
    <w:rsid w:val="00C8714E"/>
    <w:rsid w:val="00C87369"/>
    <w:rsid w:val="00C87385"/>
    <w:rsid w:val="00C90113"/>
    <w:rsid w:val="00C919F5"/>
    <w:rsid w:val="00C92AE5"/>
    <w:rsid w:val="00C95C19"/>
    <w:rsid w:val="00C96393"/>
    <w:rsid w:val="00C96B9C"/>
    <w:rsid w:val="00C97BC8"/>
    <w:rsid w:val="00CA1C19"/>
    <w:rsid w:val="00CA22E1"/>
    <w:rsid w:val="00CA2380"/>
    <w:rsid w:val="00CA38FE"/>
    <w:rsid w:val="00CA4ACE"/>
    <w:rsid w:val="00CA4C40"/>
    <w:rsid w:val="00CA5CAB"/>
    <w:rsid w:val="00CA5F71"/>
    <w:rsid w:val="00CA695E"/>
    <w:rsid w:val="00CA7A87"/>
    <w:rsid w:val="00CA7DFF"/>
    <w:rsid w:val="00CB0784"/>
    <w:rsid w:val="00CB15D3"/>
    <w:rsid w:val="00CB1933"/>
    <w:rsid w:val="00CB33F8"/>
    <w:rsid w:val="00CB36D3"/>
    <w:rsid w:val="00CB4397"/>
    <w:rsid w:val="00CB4DF7"/>
    <w:rsid w:val="00CB515B"/>
    <w:rsid w:val="00CB5D4E"/>
    <w:rsid w:val="00CB67B6"/>
    <w:rsid w:val="00CB6F94"/>
    <w:rsid w:val="00CB7904"/>
    <w:rsid w:val="00CB79EA"/>
    <w:rsid w:val="00CC00FB"/>
    <w:rsid w:val="00CC13D1"/>
    <w:rsid w:val="00CC20C9"/>
    <w:rsid w:val="00CC542A"/>
    <w:rsid w:val="00CC70CE"/>
    <w:rsid w:val="00CD0A52"/>
    <w:rsid w:val="00CD2E7D"/>
    <w:rsid w:val="00CD37B2"/>
    <w:rsid w:val="00CD4B80"/>
    <w:rsid w:val="00CD51FA"/>
    <w:rsid w:val="00CD5DE0"/>
    <w:rsid w:val="00CD6401"/>
    <w:rsid w:val="00CD67ED"/>
    <w:rsid w:val="00CD6889"/>
    <w:rsid w:val="00CD6BED"/>
    <w:rsid w:val="00CD724D"/>
    <w:rsid w:val="00CE08CC"/>
    <w:rsid w:val="00CE1311"/>
    <w:rsid w:val="00CE174F"/>
    <w:rsid w:val="00CE41BF"/>
    <w:rsid w:val="00CE4242"/>
    <w:rsid w:val="00CE576A"/>
    <w:rsid w:val="00CE5C48"/>
    <w:rsid w:val="00CE5C62"/>
    <w:rsid w:val="00CE750C"/>
    <w:rsid w:val="00CF17BC"/>
    <w:rsid w:val="00CF234B"/>
    <w:rsid w:val="00CF3005"/>
    <w:rsid w:val="00CF3054"/>
    <w:rsid w:val="00CF310E"/>
    <w:rsid w:val="00CF4824"/>
    <w:rsid w:val="00CF606F"/>
    <w:rsid w:val="00CF6850"/>
    <w:rsid w:val="00D002B9"/>
    <w:rsid w:val="00D01A9A"/>
    <w:rsid w:val="00D01BD5"/>
    <w:rsid w:val="00D022CB"/>
    <w:rsid w:val="00D036EA"/>
    <w:rsid w:val="00D03C4D"/>
    <w:rsid w:val="00D04B27"/>
    <w:rsid w:val="00D04C08"/>
    <w:rsid w:val="00D06C91"/>
    <w:rsid w:val="00D10105"/>
    <w:rsid w:val="00D101AC"/>
    <w:rsid w:val="00D11231"/>
    <w:rsid w:val="00D1212B"/>
    <w:rsid w:val="00D1219D"/>
    <w:rsid w:val="00D1257C"/>
    <w:rsid w:val="00D1329D"/>
    <w:rsid w:val="00D1375F"/>
    <w:rsid w:val="00D13D0E"/>
    <w:rsid w:val="00D14172"/>
    <w:rsid w:val="00D15185"/>
    <w:rsid w:val="00D15EBA"/>
    <w:rsid w:val="00D1625D"/>
    <w:rsid w:val="00D16813"/>
    <w:rsid w:val="00D20058"/>
    <w:rsid w:val="00D21306"/>
    <w:rsid w:val="00D25109"/>
    <w:rsid w:val="00D26877"/>
    <w:rsid w:val="00D26BBC"/>
    <w:rsid w:val="00D2755A"/>
    <w:rsid w:val="00D30815"/>
    <w:rsid w:val="00D311C2"/>
    <w:rsid w:val="00D32532"/>
    <w:rsid w:val="00D32FF8"/>
    <w:rsid w:val="00D34292"/>
    <w:rsid w:val="00D354EA"/>
    <w:rsid w:val="00D364E3"/>
    <w:rsid w:val="00D36AB2"/>
    <w:rsid w:val="00D3778D"/>
    <w:rsid w:val="00D37E60"/>
    <w:rsid w:val="00D40082"/>
    <w:rsid w:val="00D405E5"/>
    <w:rsid w:val="00D4161A"/>
    <w:rsid w:val="00D419DD"/>
    <w:rsid w:val="00D41B64"/>
    <w:rsid w:val="00D42938"/>
    <w:rsid w:val="00D42DB4"/>
    <w:rsid w:val="00D43144"/>
    <w:rsid w:val="00D43C2B"/>
    <w:rsid w:val="00D43FE3"/>
    <w:rsid w:val="00D45A2B"/>
    <w:rsid w:val="00D50A3C"/>
    <w:rsid w:val="00D50C27"/>
    <w:rsid w:val="00D51945"/>
    <w:rsid w:val="00D51AAD"/>
    <w:rsid w:val="00D5202C"/>
    <w:rsid w:val="00D544D1"/>
    <w:rsid w:val="00D54C9A"/>
    <w:rsid w:val="00D54F59"/>
    <w:rsid w:val="00D57923"/>
    <w:rsid w:val="00D6033E"/>
    <w:rsid w:val="00D62330"/>
    <w:rsid w:val="00D625A8"/>
    <w:rsid w:val="00D6318C"/>
    <w:rsid w:val="00D6384E"/>
    <w:rsid w:val="00D66F96"/>
    <w:rsid w:val="00D704C1"/>
    <w:rsid w:val="00D7157E"/>
    <w:rsid w:val="00D718EC"/>
    <w:rsid w:val="00D71AD1"/>
    <w:rsid w:val="00D7292D"/>
    <w:rsid w:val="00D741A3"/>
    <w:rsid w:val="00D758B4"/>
    <w:rsid w:val="00D76994"/>
    <w:rsid w:val="00D8088F"/>
    <w:rsid w:val="00D81949"/>
    <w:rsid w:val="00D8200F"/>
    <w:rsid w:val="00D8381C"/>
    <w:rsid w:val="00D86235"/>
    <w:rsid w:val="00D87020"/>
    <w:rsid w:val="00D872F7"/>
    <w:rsid w:val="00D87CA9"/>
    <w:rsid w:val="00D87CF7"/>
    <w:rsid w:val="00D87E74"/>
    <w:rsid w:val="00D90473"/>
    <w:rsid w:val="00D9101B"/>
    <w:rsid w:val="00D91A80"/>
    <w:rsid w:val="00D93717"/>
    <w:rsid w:val="00D9393F"/>
    <w:rsid w:val="00D93B6B"/>
    <w:rsid w:val="00D93D6F"/>
    <w:rsid w:val="00D94296"/>
    <w:rsid w:val="00D957C8"/>
    <w:rsid w:val="00D9595B"/>
    <w:rsid w:val="00D95C15"/>
    <w:rsid w:val="00D95ECC"/>
    <w:rsid w:val="00D96896"/>
    <w:rsid w:val="00DA23BB"/>
    <w:rsid w:val="00DA31E9"/>
    <w:rsid w:val="00DA3F5D"/>
    <w:rsid w:val="00DA4C19"/>
    <w:rsid w:val="00DA4F41"/>
    <w:rsid w:val="00DA59D6"/>
    <w:rsid w:val="00DA60DF"/>
    <w:rsid w:val="00DA6254"/>
    <w:rsid w:val="00DA69EB"/>
    <w:rsid w:val="00DA6D5D"/>
    <w:rsid w:val="00DA775A"/>
    <w:rsid w:val="00DB0052"/>
    <w:rsid w:val="00DB0CEF"/>
    <w:rsid w:val="00DB1464"/>
    <w:rsid w:val="00DB17E0"/>
    <w:rsid w:val="00DB1EDE"/>
    <w:rsid w:val="00DB2DE7"/>
    <w:rsid w:val="00DB3CCD"/>
    <w:rsid w:val="00DB4D9B"/>
    <w:rsid w:val="00DB5668"/>
    <w:rsid w:val="00DB5CDE"/>
    <w:rsid w:val="00DB6F03"/>
    <w:rsid w:val="00DB708C"/>
    <w:rsid w:val="00DB775C"/>
    <w:rsid w:val="00DB7EEA"/>
    <w:rsid w:val="00DC00DC"/>
    <w:rsid w:val="00DC03FD"/>
    <w:rsid w:val="00DC0E7E"/>
    <w:rsid w:val="00DC369A"/>
    <w:rsid w:val="00DC43AD"/>
    <w:rsid w:val="00DC4F90"/>
    <w:rsid w:val="00DC5110"/>
    <w:rsid w:val="00DC63C7"/>
    <w:rsid w:val="00DC6503"/>
    <w:rsid w:val="00DC71EF"/>
    <w:rsid w:val="00DC7FD9"/>
    <w:rsid w:val="00DD0C30"/>
    <w:rsid w:val="00DD109B"/>
    <w:rsid w:val="00DD1971"/>
    <w:rsid w:val="00DD2ACD"/>
    <w:rsid w:val="00DD31B2"/>
    <w:rsid w:val="00DD36EA"/>
    <w:rsid w:val="00DD39B0"/>
    <w:rsid w:val="00DD4657"/>
    <w:rsid w:val="00DD702C"/>
    <w:rsid w:val="00DD74BB"/>
    <w:rsid w:val="00DD77F4"/>
    <w:rsid w:val="00DD7CB4"/>
    <w:rsid w:val="00DE072A"/>
    <w:rsid w:val="00DE1374"/>
    <w:rsid w:val="00DE1A91"/>
    <w:rsid w:val="00DE1CD5"/>
    <w:rsid w:val="00DE241B"/>
    <w:rsid w:val="00DE24B4"/>
    <w:rsid w:val="00DE37FC"/>
    <w:rsid w:val="00DE3A08"/>
    <w:rsid w:val="00DE3CA3"/>
    <w:rsid w:val="00DE4D35"/>
    <w:rsid w:val="00DE5947"/>
    <w:rsid w:val="00DE6A92"/>
    <w:rsid w:val="00DE7892"/>
    <w:rsid w:val="00DF0E90"/>
    <w:rsid w:val="00DF1EF2"/>
    <w:rsid w:val="00DF29EA"/>
    <w:rsid w:val="00DF2E77"/>
    <w:rsid w:val="00DF58CE"/>
    <w:rsid w:val="00DF5E77"/>
    <w:rsid w:val="00DF65AC"/>
    <w:rsid w:val="00DF6D09"/>
    <w:rsid w:val="00DF79D5"/>
    <w:rsid w:val="00DF7BD2"/>
    <w:rsid w:val="00E01786"/>
    <w:rsid w:val="00E02902"/>
    <w:rsid w:val="00E034C2"/>
    <w:rsid w:val="00E03EE0"/>
    <w:rsid w:val="00E046F0"/>
    <w:rsid w:val="00E049DD"/>
    <w:rsid w:val="00E04DFC"/>
    <w:rsid w:val="00E054F5"/>
    <w:rsid w:val="00E065B0"/>
    <w:rsid w:val="00E067B1"/>
    <w:rsid w:val="00E1012C"/>
    <w:rsid w:val="00E10F8A"/>
    <w:rsid w:val="00E10FCF"/>
    <w:rsid w:val="00E1141D"/>
    <w:rsid w:val="00E12900"/>
    <w:rsid w:val="00E12C76"/>
    <w:rsid w:val="00E135CF"/>
    <w:rsid w:val="00E14980"/>
    <w:rsid w:val="00E151C9"/>
    <w:rsid w:val="00E159B5"/>
    <w:rsid w:val="00E15ACD"/>
    <w:rsid w:val="00E16D29"/>
    <w:rsid w:val="00E22549"/>
    <w:rsid w:val="00E22C35"/>
    <w:rsid w:val="00E23227"/>
    <w:rsid w:val="00E233D1"/>
    <w:rsid w:val="00E23E3D"/>
    <w:rsid w:val="00E24B2F"/>
    <w:rsid w:val="00E25119"/>
    <w:rsid w:val="00E26C8F"/>
    <w:rsid w:val="00E30284"/>
    <w:rsid w:val="00E30EF6"/>
    <w:rsid w:val="00E31D46"/>
    <w:rsid w:val="00E33AF5"/>
    <w:rsid w:val="00E33E29"/>
    <w:rsid w:val="00E36587"/>
    <w:rsid w:val="00E40DF6"/>
    <w:rsid w:val="00E419CD"/>
    <w:rsid w:val="00E42DC2"/>
    <w:rsid w:val="00E43761"/>
    <w:rsid w:val="00E44804"/>
    <w:rsid w:val="00E44836"/>
    <w:rsid w:val="00E45AE1"/>
    <w:rsid w:val="00E45BD5"/>
    <w:rsid w:val="00E45E4C"/>
    <w:rsid w:val="00E45F67"/>
    <w:rsid w:val="00E46136"/>
    <w:rsid w:val="00E46A9F"/>
    <w:rsid w:val="00E50094"/>
    <w:rsid w:val="00E509F3"/>
    <w:rsid w:val="00E52307"/>
    <w:rsid w:val="00E525D2"/>
    <w:rsid w:val="00E528CD"/>
    <w:rsid w:val="00E53CB8"/>
    <w:rsid w:val="00E55194"/>
    <w:rsid w:val="00E6001E"/>
    <w:rsid w:val="00E6082A"/>
    <w:rsid w:val="00E643F7"/>
    <w:rsid w:val="00E65470"/>
    <w:rsid w:val="00E65BC7"/>
    <w:rsid w:val="00E67A55"/>
    <w:rsid w:val="00E70221"/>
    <w:rsid w:val="00E70280"/>
    <w:rsid w:val="00E7047F"/>
    <w:rsid w:val="00E706DE"/>
    <w:rsid w:val="00E72EDA"/>
    <w:rsid w:val="00E7359D"/>
    <w:rsid w:val="00E738C7"/>
    <w:rsid w:val="00E74F17"/>
    <w:rsid w:val="00E778B7"/>
    <w:rsid w:val="00E80169"/>
    <w:rsid w:val="00E80A7D"/>
    <w:rsid w:val="00E80BE2"/>
    <w:rsid w:val="00E823CE"/>
    <w:rsid w:val="00E82CE8"/>
    <w:rsid w:val="00E83527"/>
    <w:rsid w:val="00E859DF"/>
    <w:rsid w:val="00E85FAD"/>
    <w:rsid w:val="00E86003"/>
    <w:rsid w:val="00E8623E"/>
    <w:rsid w:val="00E86D02"/>
    <w:rsid w:val="00E90A0D"/>
    <w:rsid w:val="00E91090"/>
    <w:rsid w:val="00E912E1"/>
    <w:rsid w:val="00E91EA7"/>
    <w:rsid w:val="00E93691"/>
    <w:rsid w:val="00E94827"/>
    <w:rsid w:val="00E948AD"/>
    <w:rsid w:val="00E962E3"/>
    <w:rsid w:val="00E965E6"/>
    <w:rsid w:val="00E96700"/>
    <w:rsid w:val="00E96B77"/>
    <w:rsid w:val="00E97286"/>
    <w:rsid w:val="00EA1609"/>
    <w:rsid w:val="00EA2E87"/>
    <w:rsid w:val="00EA4310"/>
    <w:rsid w:val="00EA477C"/>
    <w:rsid w:val="00EA5340"/>
    <w:rsid w:val="00EA5420"/>
    <w:rsid w:val="00EA5B3A"/>
    <w:rsid w:val="00EA5FBC"/>
    <w:rsid w:val="00EA665F"/>
    <w:rsid w:val="00EA6843"/>
    <w:rsid w:val="00EA7C59"/>
    <w:rsid w:val="00EB0953"/>
    <w:rsid w:val="00EB13F8"/>
    <w:rsid w:val="00EB1C8F"/>
    <w:rsid w:val="00EB40B9"/>
    <w:rsid w:val="00EB4872"/>
    <w:rsid w:val="00EB5562"/>
    <w:rsid w:val="00EB6E37"/>
    <w:rsid w:val="00EC01A1"/>
    <w:rsid w:val="00EC0335"/>
    <w:rsid w:val="00EC0D38"/>
    <w:rsid w:val="00EC3668"/>
    <w:rsid w:val="00EC38C2"/>
    <w:rsid w:val="00EC5A94"/>
    <w:rsid w:val="00EC7996"/>
    <w:rsid w:val="00EC7EAE"/>
    <w:rsid w:val="00ED0142"/>
    <w:rsid w:val="00ED015E"/>
    <w:rsid w:val="00ED043B"/>
    <w:rsid w:val="00ED1A17"/>
    <w:rsid w:val="00ED2FEA"/>
    <w:rsid w:val="00ED3C96"/>
    <w:rsid w:val="00ED4114"/>
    <w:rsid w:val="00ED652D"/>
    <w:rsid w:val="00ED78A7"/>
    <w:rsid w:val="00EE1257"/>
    <w:rsid w:val="00EE1CBE"/>
    <w:rsid w:val="00EE364F"/>
    <w:rsid w:val="00EE473C"/>
    <w:rsid w:val="00EE4879"/>
    <w:rsid w:val="00EE575D"/>
    <w:rsid w:val="00EF0157"/>
    <w:rsid w:val="00EF098D"/>
    <w:rsid w:val="00EF0B43"/>
    <w:rsid w:val="00EF18F0"/>
    <w:rsid w:val="00EF1D58"/>
    <w:rsid w:val="00EF3219"/>
    <w:rsid w:val="00EF4C39"/>
    <w:rsid w:val="00EF654B"/>
    <w:rsid w:val="00EF70BF"/>
    <w:rsid w:val="00EF72D8"/>
    <w:rsid w:val="00EF748F"/>
    <w:rsid w:val="00F006C6"/>
    <w:rsid w:val="00F00926"/>
    <w:rsid w:val="00F03210"/>
    <w:rsid w:val="00F0329C"/>
    <w:rsid w:val="00F03624"/>
    <w:rsid w:val="00F03A98"/>
    <w:rsid w:val="00F03FD9"/>
    <w:rsid w:val="00F0681F"/>
    <w:rsid w:val="00F07D32"/>
    <w:rsid w:val="00F107FE"/>
    <w:rsid w:val="00F11185"/>
    <w:rsid w:val="00F11D60"/>
    <w:rsid w:val="00F16D17"/>
    <w:rsid w:val="00F223EF"/>
    <w:rsid w:val="00F23CAA"/>
    <w:rsid w:val="00F241CB"/>
    <w:rsid w:val="00F2422C"/>
    <w:rsid w:val="00F25011"/>
    <w:rsid w:val="00F2501D"/>
    <w:rsid w:val="00F26046"/>
    <w:rsid w:val="00F261FC"/>
    <w:rsid w:val="00F26205"/>
    <w:rsid w:val="00F26928"/>
    <w:rsid w:val="00F27DA8"/>
    <w:rsid w:val="00F3078B"/>
    <w:rsid w:val="00F330DF"/>
    <w:rsid w:val="00F3349B"/>
    <w:rsid w:val="00F339F4"/>
    <w:rsid w:val="00F347C1"/>
    <w:rsid w:val="00F357A8"/>
    <w:rsid w:val="00F35D6C"/>
    <w:rsid w:val="00F3620A"/>
    <w:rsid w:val="00F37EB1"/>
    <w:rsid w:val="00F40CB6"/>
    <w:rsid w:val="00F40E15"/>
    <w:rsid w:val="00F4109D"/>
    <w:rsid w:val="00F43D08"/>
    <w:rsid w:val="00F47E07"/>
    <w:rsid w:val="00F500E8"/>
    <w:rsid w:val="00F51AD4"/>
    <w:rsid w:val="00F52B9E"/>
    <w:rsid w:val="00F53537"/>
    <w:rsid w:val="00F56841"/>
    <w:rsid w:val="00F60767"/>
    <w:rsid w:val="00F6180E"/>
    <w:rsid w:val="00F626F7"/>
    <w:rsid w:val="00F63BED"/>
    <w:rsid w:val="00F640CE"/>
    <w:rsid w:val="00F6450E"/>
    <w:rsid w:val="00F648B3"/>
    <w:rsid w:val="00F64DB3"/>
    <w:rsid w:val="00F66F2E"/>
    <w:rsid w:val="00F6797E"/>
    <w:rsid w:val="00F67E25"/>
    <w:rsid w:val="00F709C3"/>
    <w:rsid w:val="00F71914"/>
    <w:rsid w:val="00F75819"/>
    <w:rsid w:val="00F761B3"/>
    <w:rsid w:val="00F838D1"/>
    <w:rsid w:val="00F83C43"/>
    <w:rsid w:val="00F84B51"/>
    <w:rsid w:val="00F84D13"/>
    <w:rsid w:val="00F84FF4"/>
    <w:rsid w:val="00F85592"/>
    <w:rsid w:val="00F85A71"/>
    <w:rsid w:val="00F86159"/>
    <w:rsid w:val="00F90DE5"/>
    <w:rsid w:val="00F90F6A"/>
    <w:rsid w:val="00F91AD8"/>
    <w:rsid w:val="00F9278A"/>
    <w:rsid w:val="00F93183"/>
    <w:rsid w:val="00F94D53"/>
    <w:rsid w:val="00F95554"/>
    <w:rsid w:val="00F956CC"/>
    <w:rsid w:val="00F96579"/>
    <w:rsid w:val="00F96938"/>
    <w:rsid w:val="00F96F47"/>
    <w:rsid w:val="00FA07A5"/>
    <w:rsid w:val="00FA27DA"/>
    <w:rsid w:val="00FA2E87"/>
    <w:rsid w:val="00FA4161"/>
    <w:rsid w:val="00FA59A2"/>
    <w:rsid w:val="00FB436E"/>
    <w:rsid w:val="00FB56FC"/>
    <w:rsid w:val="00FB5E5A"/>
    <w:rsid w:val="00FB7B6C"/>
    <w:rsid w:val="00FC07A4"/>
    <w:rsid w:val="00FC15FD"/>
    <w:rsid w:val="00FC25FC"/>
    <w:rsid w:val="00FC2ED7"/>
    <w:rsid w:val="00FC4797"/>
    <w:rsid w:val="00FC5400"/>
    <w:rsid w:val="00FC60E0"/>
    <w:rsid w:val="00FC610C"/>
    <w:rsid w:val="00FC6209"/>
    <w:rsid w:val="00FC6C63"/>
    <w:rsid w:val="00FC7662"/>
    <w:rsid w:val="00FD0035"/>
    <w:rsid w:val="00FD0541"/>
    <w:rsid w:val="00FD09E4"/>
    <w:rsid w:val="00FD153C"/>
    <w:rsid w:val="00FD27F9"/>
    <w:rsid w:val="00FD5559"/>
    <w:rsid w:val="00FD5FDF"/>
    <w:rsid w:val="00FE0EB3"/>
    <w:rsid w:val="00FE14A8"/>
    <w:rsid w:val="00FE1955"/>
    <w:rsid w:val="00FE1C4B"/>
    <w:rsid w:val="00FE1E2D"/>
    <w:rsid w:val="00FE4366"/>
    <w:rsid w:val="00FE47EF"/>
    <w:rsid w:val="00FE4ED3"/>
    <w:rsid w:val="00FE635E"/>
    <w:rsid w:val="00FE6DAC"/>
    <w:rsid w:val="00FF0239"/>
    <w:rsid w:val="00FF119F"/>
    <w:rsid w:val="00FF16A0"/>
    <w:rsid w:val="00FF2E2E"/>
    <w:rsid w:val="00FF3D05"/>
    <w:rsid w:val="00FF3F84"/>
    <w:rsid w:val="00FF67B5"/>
    <w:rsid w:val="011E2E02"/>
    <w:rsid w:val="013EDE4D"/>
    <w:rsid w:val="0141C3D3"/>
    <w:rsid w:val="01778668"/>
    <w:rsid w:val="019F6AB1"/>
    <w:rsid w:val="01D55A33"/>
    <w:rsid w:val="01E2EAC8"/>
    <w:rsid w:val="0215129A"/>
    <w:rsid w:val="0243770A"/>
    <w:rsid w:val="029A7819"/>
    <w:rsid w:val="02DAC643"/>
    <w:rsid w:val="031D60D2"/>
    <w:rsid w:val="0321D178"/>
    <w:rsid w:val="03BF4F7A"/>
    <w:rsid w:val="040B00D8"/>
    <w:rsid w:val="04526FCE"/>
    <w:rsid w:val="048DBAFE"/>
    <w:rsid w:val="04CE99BD"/>
    <w:rsid w:val="0546D703"/>
    <w:rsid w:val="059225D2"/>
    <w:rsid w:val="05D33E70"/>
    <w:rsid w:val="060649AB"/>
    <w:rsid w:val="06FD70E7"/>
    <w:rsid w:val="084E836B"/>
    <w:rsid w:val="0851F161"/>
    <w:rsid w:val="085848DF"/>
    <w:rsid w:val="089E05F1"/>
    <w:rsid w:val="08EF565B"/>
    <w:rsid w:val="08FE1DEB"/>
    <w:rsid w:val="093A44F3"/>
    <w:rsid w:val="09565E5B"/>
    <w:rsid w:val="0959C7AA"/>
    <w:rsid w:val="099F017C"/>
    <w:rsid w:val="09A59E9F"/>
    <w:rsid w:val="0A2B3DD7"/>
    <w:rsid w:val="0A30156A"/>
    <w:rsid w:val="0AA4CE7F"/>
    <w:rsid w:val="0AE7A6C2"/>
    <w:rsid w:val="0B1E6B55"/>
    <w:rsid w:val="0B58988F"/>
    <w:rsid w:val="0B92E1A7"/>
    <w:rsid w:val="0BB18CFB"/>
    <w:rsid w:val="0BE017E6"/>
    <w:rsid w:val="0BE32EAB"/>
    <w:rsid w:val="0C192E0B"/>
    <w:rsid w:val="0C336A1C"/>
    <w:rsid w:val="0C79F4F3"/>
    <w:rsid w:val="0CB5E8D0"/>
    <w:rsid w:val="0CC64C11"/>
    <w:rsid w:val="0CD270CA"/>
    <w:rsid w:val="0D1C7A69"/>
    <w:rsid w:val="0D459455"/>
    <w:rsid w:val="0D55D513"/>
    <w:rsid w:val="0E4579F4"/>
    <w:rsid w:val="0EEAF2D1"/>
    <w:rsid w:val="0F2C53C0"/>
    <w:rsid w:val="0F41E821"/>
    <w:rsid w:val="0F6EE26C"/>
    <w:rsid w:val="0F87B1B7"/>
    <w:rsid w:val="0FF7FC70"/>
    <w:rsid w:val="104E8609"/>
    <w:rsid w:val="1066E5E1"/>
    <w:rsid w:val="1072D3F7"/>
    <w:rsid w:val="10A906BC"/>
    <w:rsid w:val="10BD09E9"/>
    <w:rsid w:val="10DFC2C8"/>
    <w:rsid w:val="10EB0144"/>
    <w:rsid w:val="1107E412"/>
    <w:rsid w:val="11267F7E"/>
    <w:rsid w:val="114B8CD6"/>
    <w:rsid w:val="1152990B"/>
    <w:rsid w:val="115F581E"/>
    <w:rsid w:val="12704B1B"/>
    <w:rsid w:val="12E1FE69"/>
    <w:rsid w:val="12F61338"/>
    <w:rsid w:val="130BA840"/>
    <w:rsid w:val="135A2B89"/>
    <w:rsid w:val="139D2818"/>
    <w:rsid w:val="143B8E77"/>
    <w:rsid w:val="144CDABD"/>
    <w:rsid w:val="14A92FE9"/>
    <w:rsid w:val="157E687D"/>
    <w:rsid w:val="162DEF00"/>
    <w:rsid w:val="1662C4E6"/>
    <w:rsid w:val="16B33D13"/>
    <w:rsid w:val="16DE51B6"/>
    <w:rsid w:val="16DF67ED"/>
    <w:rsid w:val="16FC4A64"/>
    <w:rsid w:val="17B1C5A8"/>
    <w:rsid w:val="17C7385E"/>
    <w:rsid w:val="182D1991"/>
    <w:rsid w:val="18385EB2"/>
    <w:rsid w:val="18587D55"/>
    <w:rsid w:val="187095C4"/>
    <w:rsid w:val="1877A6ED"/>
    <w:rsid w:val="18AD0F0E"/>
    <w:rsid w:val="18EDE2FE"/>
    <w:rsid w:val="193DEA99"/>
    <w:rsid w:val="194D25B4"/>
    <w:rsid w:val="19ECD89B"/>
    <w:rsid w:val="1A303CF2"/>
    <w:rsid w:val="1A8E98C3"/>
    <w:rsid w:val="1AB66C5C"/>
    <w:rsid w:val="1B29EB1A"/>
    <w:rsid w:val="1BEBD750"/>
    <w:rsid w:val="1C5388BB"/>
    <w:rsid w:val="1C7E72C5"/>
    <w:rsid w:val="1D325C87"/>
    <w:rsid w:val="1D3D949D"/>
    <w:rsid w:val="1D5BC565"/>
    <w:rsid w:val="1D77AB92"/>
    <w:rsid w:val="1D8C7331"/>
    <w:rsid w:val="1D9E6828"/>
    <w:rsid w:val="1DC0EF9C"/>
    <w:rsid w:val="1DCDAC21"/>
    <w:rsid w:val="1E2F70D3"/>
    <w:rsid w:val="1E37148D"/>
    <w:rsid w:val="1E5321EC"/>
    <w:rsid w:val="1EBD0F3F"/>
    <w:rsid w:val="1EE90BBA"/>
    <w:rsid w:val="1EFE4E25"/>
    <w:rsid w:val="1F07724E"/>
    <w:rsid w:val="1F3C3BE8"/>
    <w:rsid w:val="1F90F033"/>
    <w:rsid w:val="1F9594F6"/>
    <w:rsid w:val="1FAF8A63"/>
    <w:rsid w:val="1FB97505"/>
    <w:rsid w:val="209D3D2B"/>
    <w:rsid w:val="21004596"/>
    <w:rsid w:val="215FE92A"/>
    <w:rsid w:val="225D0EE1"/>
    <w:rsid w:val="22FFB6E4"/>
    <w:rsid w:val="233529FC"/>
    <w:rsid w:val="23745B87"/>
    <w:rsid w:val="23D571BA"/>
    <w:rsid w:val="245B639E"/>
    <w:rsid w:val="249908C2"/>
    <w:rsid w:val="24B2D741"/>
    <w:rsid w:val="24EA07CB"/>
    <w:rsid w:val="25152929"/>
    <w:rsid w:val="2585751B"/>
    <w:rsid w:val="259015D4"/>
    <w:rsid w:val="259CB1CA"/>
    <w:rsid w:val="259F1C4C"/>
    <w:rsid w:val="260FA4F5"/>
    <w:rsid w:val="262FAE62"/>
    <w:rsid w:val="2643DBA4"/>
    <w:rsid w:val="26545C56"/>
    <w:rsid w:val="266FB8E3"/>
    <w:rsid w:val="26D2BA8C"/>
    <w:rsid w:val="26F65D52"/>
    <w:rsid w:val="275CD7C7"/>
    <w:rsid w:val="27641BEC"/>
    <w:rsid w:val="27B66D6C"/>
    <w:rsid w:val="27C1F498"/>
    <w:rsid w:val="27C3A1DC"/>
    <w:rsid w:val="28DB5BA0"/>
    <w:rsid w:val="29368944"/>
    <w:rsid w:val="29D3ABF4"/>
    <w:rsid w:val="2B1F1364"/>
    <w:rsid w:val="2B27507A"/>
    <w:rsid w:val="2B3492A8"/>
    <w:rsid w:val="2B957657"/>
    <w:rsid w:val="2C1BEAD7"/>
    <w:rsid w:val="2C3AE0AF"/>
    <w:rsid w:val="2D662977"/>
    <w:rsid w:val="2DD9E7C0"/>
    <w:rsid w:val="2E4A58F6"/>
    <w:rsid w:val="2EAB557A"/>
    <w:rsid w:val="2EB2A004"/>
    <w:rsid w:val="2F1202D3"/>
    <w:rsid w:val="2F364EEC"/>
    <w:rsid w:val="2F78611A"/>
    <w:rsid w:val="2F972BB6"/>
    <w:rsid w:val="2FB40E4B"/>
    <w:rsid w:val="2FB564BC"/>
    <w:rsid w:val="2FD21A90"/>
    <w:rsid w:val="302507E8"/>
    <w:rsid w:val="310EE826"/>
    <w:rsid w:val="313ABD8A"/>
    <w:rsid w:val="318CC539"/>
    <w:rsid w:val="31C5A933"/>
    <w:rsid w:val="32E1093F"/>
    <w:rsid w:val="3340A902"/>
    <w:rsid w:val="3425918E"/>
    <w:rsid w:val="347CA6D8"/>
    <w:rsid w:val="34854B44"/>
    <w:rsid w:val="34BF772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9072535"/>
    <w:rsid w:val="39505B77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AF23138"/>
    <w:rsid w:val="3B883FE7"/>
    <w:rsid w:val="3B8E6543"/>
    <w:rsid w:val="3BABE413"/>
    <w:rsid w:val="3BF54522"/>
    <w:rsid w:val="3CE071DC"/>
    <w:rsid w:val="3D27A008"/>
    <w:rsid w:val="3D422318"/>
    <w:rsid w:val="3D7257DB"/>
    <w:rsid w:val="3D8EA8ED"/>
    <w:rsid w:val="3DA2915D"/>
    <w:rsid w:val="3E3D115F"/>
    <w:rsid w:val="3E591569"/>
    <w:rsid w:val="3E95BD62"/>
    <w:rsid w:val="3E99821D"/>
    <w:rsid w:val="3ED5D9FB"/>
    <w:rsid w:val="3F2DE492"/>
    <w:rsid w:val="3F6B4CF0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1FC409"/>
    <w:rsid w:val="412CEC10"/>
    <w:rsid w:val="414EF743"/>
    <w:rsid w:val="416C9997"/>
    <w:rsid w:val="41957C5C"/>
    <w:rsid w:val="419675CE"/>
    <w:rsid w:val="41D710AD"/>
    <w:rsid w:val="422356DF"/>
    <w:rsid w:val="43122815"/>
    <w:rsid w:val="4346E34D"/>
    <w:rsid w:val="43587753"/>
    <w:rsid w:val="444B55A1"/>
    <w:rsid w:val="448F2282"/>
    <w:rsid w:val="4493BB5D"/>
    <w:rsid w:val="4516BC81"/>
    <w:rsid w:val="45864F62"/>
    <w:rsid w:val="4603E2E4"/>
    <w:rsid w:val="467E719D"/>
    <w:rsid w:val="4697AAE9"/>
    <w:rsid w:val="4735DE9C"/>
    <w:rsid w:val="4752E54D"/>
    <w:rsid w:val="479002D4"/>
    <w:rsid w:val="48AC3219"/>
    <w:rsid w:val="48F493E6"/>
    <w:rsid w:val="49B028D2"/>
    <w:rsid w:val="49F9AE16"/>
    <w:rsid w:val="4A0683AD"/>
    <w:rsid w:val="4A071A4E"/>
    <w:rsid w:val="4A2CF36B"/>
    <w:rsid w:val="4AA23163"/>
    <w:rsid w:val="4B540B76"/>
    <w:rsid w:val="4B93ABE4"/>
    <w:rsid w:val="4C8A66E3"/>
    <w:rsid w:val="4D0D2A40"/>
    <w:rsid w:val="4DD5268F"/>
    <w:rsid w:val="4EFA8D87"/>
    <w:rsid w:val="4FB52695"/>
    <w:rsid w:val="500D4708"/>
    <w:rsid w:val="5035671C"/>
    <w:rsid w:val="504556FE"/>
    <w:rsid w:val="504BE5E3"/>
    <w:rsid w:val="5086114C"/>
    <w:rsid w:val="50B25F9C"/>
    <w:rsid w:val="50D8F271"/>
    <w:rsid w:val="5170D0CE"/>
    <w:rsid w:val="51DD8FAF"/>
    <w:rsid w:val="51F3539C"/>
    <w:rsid w:val="51FEE91E"/>
    <w:rsid w:val="5204F570"/>
    <w:rsid w:val="52E44634"/>
    <w:rsid w:val="52E8A072"/>
    <w:rsid w:val="52F4D3DC"/>
    <w:rsid w:val="538B7BD0"/>
    <w:rsid w:val="541A659D"/>
    <w:rsid w:val="541C1622"/>
    <w:rsid w:val="541D9352"/>
    <w:rsid w:val="54E78040"/>
    <w:rsid w:val="5562F848"/>
    <w:rsid w:val="556983C2"/>
    <w:rsid w:val="55D06817"/>
    <w:rsid w:val="55D3CCFA"/>
    <w:rsid w:val="565BBD52"/>
    <w:rsid w:val="566EABF5"/>
    <w:rsid w:val="56A44C50"/>
    <w:rsid w:val="56F5E2A0"/>
    <w:rsid w:val="56FF7F72"/>
    <w:rsid w:val="570693AB"/>
    <w:rsid w:val="575A1CA6"/>
    <w:rsid w:val="5777C7BD"/>
    <w:rsid w:val="5793532C"/>
    <w:rsid w:val="57CA6D90"/>
    <w:rsid w:val="5849A456"/>
    <w:rsid w:val="588F2A17"/>
    <w:rsid w:val="58F7806E"/>
    <w:rsid w:val="5918B8EF"/>
    <w:rsid w:val="597F3461"/>
    <w:rsid w:val="5A64EAC9"/>
    <w:rsid w:val="5A7FDB38"/>
    <w:rsid w:val="5A8EAA1B"/>
    <w:rsid w:val="5A972F73"/>
    <w:rsid w:val="5A9A87DB"/>
    <w:rsid w:val="5B4C4139"/>
    <w:rsid w:val="5BFB1333"/>
    <w:rsid w:val="5CA14EDF"/>
    <w:rsid w:val="5CA3CF62"/>
    <w:rsid w:val="5DF96318"/>
    <w:rsid w:val="5E258A3D"/>
    <w:rsid w:val="5E48EB80"/>
    <w:rsid w:val="5F63F817"/>
    <w:rsid w:val="5F78CB3F"/>
    <w:rsid w:val="5FA598FF"/>
    <w:rsid w:val="603AF604"/>
    <w:rsid w:val="606F28FB"/>
    <w:rsid w:val="60786BF1"/>
    <w:rsid w:val="60CAEDA2"/>
    <w:rsid w:val="60D100D4"/>
    <w:rsid w:val="611079BA"/>
    <w:rsid w:val="6180B5ED"/>
    <w:rsid w:val="61D5DC83"/>
    <w:rsid w:val="61DD17CB"/>
    <w:rsid w:val="6221C592"/>
    <w:rsid w:val="627F45ED"/>
    <w:rsid w:val="62D38197"/>
    <w:rsid w:val="6323AC1B"/>
    <w:rsid w:val="648E1D33"/>
    <w:rsid w:val="64BF87D9"/>
    <w:rsid w:val="65217CB1"/>
    <w:rsid w:val="65BB03FB"/>
    <w:rsid w:val="66012E32"/>
    <w:rsid w:val="6623FA28"/>
    <w:rsid w:val="66658B44"/>
    <w:rsid w:val="66D852E6"/>
    <w:rsid w:val="66DFF6D1"/>
    <w:rsid w:val="67353B0A"/>
    <w:rsid w:val="673613BA"/>
    <w:rsid w:val="673CDB0F"/>
    <w:rsid w:val="67A9F132"/>
    <w:rsid w:val="67D7864F"/>
    <w:rsid w:val="680A2508"/>
    <w:rsid w:val="685121B3"/>
    <w:rsid w:val="6854A2A8"/>
    <w:rsid w:val="68835E1C"/>
    <w:rsid w:val="69DB6E91"/>
    <w:rsid w:val="69F36887"/>
    <w:rsid w:val="6A96AA76"/>
    <w:rsid w:val="6AB266CF"/>
    <w:rsid w:val="6AFF65A7"/>
    <w:rsid w:val="6B100D42"/>
    <w:rsid w:val="6BA844EC"/>
    <w:rsid w:val="6C6E7724"/>
    <w:rsid w:val="6C7553A3"/>
    <w:rsid w:val="6CFD4DB2"/>
    <w:rsid w:val="6D8242F7"/>
    <w:rsid w:val="6EB9D1FE"/>
    <w:rsid w:val="6EDEA6FB"/>
    <w:rsid w:val="6EE5C870"/>
    <w:rsid w:val="6F03D029"/>
    <w:rsid w:val="6F339A45"/>
    <w:rsid w:val="6F9E4AB4"/>
    <w:rsid w:val="6FBDEFAF"/>
    <w:rsid w:val="6FBE70B5"/>
    <w:rsid w:val="6FC8D4CA"/>
    <w:rsid w:val="6FEBF781"/>
    <w:rsid w:val="700E2D70"/>
    <w:rsid w:val="701515F1"/>
    <w:rsid w:val="703D271A"/>
    <w:rsid w:val="7057C071"/>
    <w:rsid w:val="709D7E63"/>
    <w:rsid w:val="71243A98"/>
    <w:rsid w:val="716ECF20"/>
    <w:rsid w:val="720D197A"/>
    <w:rsid w:val="72CFCC96"/>
    <w:rsid w:val="735F9DE9"/>
    <w:rsid w:val="742C6C62"/>
    <w:rsid w:val="7440A4AB"/>
    <w:rsid w:val="747FE28B"/>
    <w:rsid w:val="75730FD8"/>
    <w:rsid w:val="758DACCA"/>
    <w:rsid w:val="75F154DD"/>
    <w:rsid w:val="75F9266A"/>
    <w:rsid w:val="7621E6A4"/>
    <w:rsid w:val="765DAD57"/>
    <w:rsid w:val="76AC272E"/>
    <w:rsid w:val="76B888A5"/>
    <w:rsid w:val="76E5B79A"/>
    <w:rsid w:val="77C47E1F"/>
    <w:rsid w:val="77E971E9"/>
    <w:rsid w:val="7832EEDF"/>
    <w:rsid w:val="784423DF"/>
    <w:rsid w:val="78753605"/>
    <w:rsid w:val="7904A6DE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C5ACBF"/>
    <w:rsid w:val="7ADA7EC9"/>
    <w:rsid w:val="7C170B22"/>
    <w:rsid w:val="7C2EBC59"/>
    <w:rsid w:val="7C56D65F"/>
    <w:rsid w:val="7CB051B8"/>
    <w:rsid w:val="7CE4142B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6A169958-6297-408F-8204-DA7DBFE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5457"/>
    <w:pPr>
      <w:widowControl w:val="0"/>
      <w:spacing w:before="100" w:beforeAutospacing="1" w:after="160" w:afterAutospacing="0" w:line="276" w:lineRule="auto"/>
      <w:outlineLvl w:val="0"/>
    </w:pPr>
    <w:rPr>
      <w:rFonts w:eastAsiaTheme="majorEastAsia" w:cs="Arial"/>
      <w:b/>
      <w:sz w:val="40"/>
      <w:szCs w:val="40"/>
      <w:lang w:val="fr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5ACD"/>
    <w:pPr>
      <w:keepNext/>
      <w:keepLines/>
      <w:spacing w:before="280" w:after="0" w:afterAutospacing="0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457"/>
    <w:rPr>
      <w:rFonts w:eastAsiaTheme="majorEastAsia" w:cs="Arial"/>
      <w:b/>
      <w:sz w:val="40"/>
      <w:szCs w:val="40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E15ACD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7652D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99"/>
    <w:locked/>
    <w:rsid w:val="00DC43AD"/>
    <w:rPr>
      <w:sz w:val="28"/>
    </w:rPr>
  </w:style>
  <w:style w:type="numbering" w:customStyle="1" w:styleId="NumberedList">
    <w:name w:val="Numbered List"/>
    <w:uiPriority w:val="99"/>
    <w:rsid w:val="006C529F"/>
    <w:pPr>
      <w:numPr>
        <w:numId w:val="3"/>
      </w:numPr>
    </w:pPr>
  </w:style>
  <w:style w:type="character" w:styleId="Mention">
    <w:name w:val="Mention"/>
    <w:basedOn w:val="DefaultParagraphFont"/>
    <w:uiPriority w:val="99"/>
    <w:unhideWhenUsed/>
    <w:rsid w:val="006115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ccessibilite.canada.ca/elaboration-normes-accessibilite/can-asc-521-conception-prestation-programmes-services-accessible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accessibilite.canada.ca/elaboration-normes-accessibilite/canasc-en-301-5492024-exigences-daccessibilite-pour-les-produits-et-services-de-tic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yperlink" Target="https://accessible.canada.ca/en-301-549-accessibility-requirements-ict-products-and-service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laws-lois.justice.gc.ca/fra/reglements/DORS-2021-241/index.html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accessibilite.canada.ca/elaboration-normes-accessibilite/csa-asc-b6512-conception-accessible-des-dispositifs-interactifs-libre-service-y-compris-les-guichets-automatiques-bancaires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accessibilite.canada.ca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hyperlink" Target="https://accessibilite.canada.ca/elaboration-normes-accessibilite/csa-asc-b651-conception-accessible-pour-lenvironnement-bati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29" ma:contentTypeDescription="" ma:contentTypeScope="" ma:versionID="baa596e82408c8a89a9db664eebce18a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81e3de439ee65e980a073e4e2a8cd336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2025-05-17T19:38:48+00:00</DateReceived>
    <_dlc_DocId xmlns="09e9e979-c566-4ca4-8cc6-5f7344130bd6">85895-1236222517-1875</_dlc_DocId>
    <_dlc_DocIdUrl xmlns="09e9e979-c566-4ca4-8cc6-5f7344130bd6">
      <Url>https://014gc.sharepoint.com/sites/85895/_layouts/15/DocIdRedir.aspx?ID=85895-1236222517-1875</Url>
      <Description>85895-1236222517-1875</Description>
    </_dlc_DocIdUrl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AE45B-484D-4E78-9E1A-9ACBAF7AB42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B5774E3-72A0-4586-BA65-94F08538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6.xml><?xml version="1.0" encoding="utf-8"?>
<ds:datastoreItem xmlns:ds="http://schemas.openxmlformats.org/officeDocument/2006/customXml" ds:itemID="{1D257AFE-D559-4878-972E-E4F6941615A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2540</Words>
  <Characters>14480</Characters>
  <Application>Microsoft Office Word</Application>
  <DocSecurity>8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Standards Canada letterhead concept c1</vt:lpstr>
    </vt:vector>
  </TitlesOfParts>
  <Manager/>
  <Company/>
  <LinksUpToDate>false</LinksUpToDate>
  <CharactersWithSpaces>16987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3</cp:revision>
  <dcterms:created xsi:type="dcterms:W3CDTF">2026-05-20T15:50:00Z</dcterms:created>
  <dcterms:modified xsi:type="dcterms:W3CDTF">2026-05-20T15:50:00Z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_dlc_DocIdItemGuid">
    <vt:lpwstr>c69c7241-1c3e-4b73-a9a7-51e997428dc0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ument Language1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FiscalYear">
    <vt:lpwstr/>
  </property>
</Properties>
</file>