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4199C" w14:textId="77777777" w:rsidR="005161E2" w:rsidRDefault="008124BD" w:rsidP="005161E2">
      <w:pPr>
        <w:pStyle w:val="StyleCentered"/>
        <w:spacing w:before="4400" w:after="0"/>
        <w:rPr>
          <w:b/>
          <w:bCs/>
          <w:sz w:val="60"/>
          <w:szCs w:val="60"/>
          <w:lang w:val="fr-CA"/>
        </w:rPr>
      </w:pPr>
      <w:r w:rsidRPr="00603D1C">
        <w:rPr>
          <w:noProof/>
          <w:lang w:val="fr-CA"/>
        </w:rPr>
        <w:drawing>
          <wp:anchor distT="0" distB="0" distL="114300" distR="114300" simplePos="0" relativeHeight="251658240" behindDoc="1" locked="0" layoutInCell="1" allowOverlap="1" wp14:anchorId="00A5A64F" wp14:editId="56924465">
            <wp:simplePos x="0" y="0"/>
            <wp:positionH relativeFrom="margin">
              <wp:posOffset>-1103630</wp:posOffset>
            </wp:positionH>
            <wp:positionV relativeFrom="page">
              <wp:posOffset>-1139825</wp:posOffset>
            </wp:positionV>
            <wp:extent cx="8150225" cy="2307590"/>
            <wp:effectExtent l="0" t="0" r="0" b="0"/>
            <wp:wrapNone/>
            <wp:docPr id="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a:extLst>
                        <a:ext uri="{C183D7F6-B498-43B3-948B-1728B52AA6E4}">
                          <adec:decorative xmlns:adec="http://schemas.microsoft.com/office/drawing/2017/decorative" val="1"/>
                        </a:ext>
                      </a:extLst>
                    </pic:cNvPr>
                    <pic:cNvPicPr>
                      <a:picLocks noChangeArrowheads="1"/>
                    </pic:cNvPicPr>
                  </pic:nvPicPr>
                  <pic:blipFill>
                    <a:blip r:embed="rId13" cstate="print">
                      <a:extLst>
                        <a:ext uri="{28A0092B-C50C-407E-A947-70E740481C1C}">
                          <a14:useLocalDpi xmlns:a14="http://schemas.microsoft.com/office/drawing/2010/main" val="0"/>
                        </a:ext>
                      </a:extLst>
                    </a:blip>
                    <a:srcRect b="50345"/>
                    <a:stretch>
                      <a:fillRect/>
                    </a:stretch>
                  </pic:blipFill>
                  <pic:spPr bwMode="auto">
                    <a:xfrm>
                      <a:off x="0" y="0"/>
                      <a:ext cx="815022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D1C">
        <w:rPr>
          <w:noProof/>
          <w:lang w:val="fr-CA"/>
        </w:rPr>
        <w:drawing>
          <wp:anchor distT="0" distB="0" distL="114300" distR="114300" simplePos="0" relativeHeight="251658241" behindDoc="0" locked="0" layoutInCell="1" allowOverlap="1" wp14:anchorId="6DE9D09B" wp14:editId="2CAA45F2">
            <wp:simplePos x="0" y="0"/>
            <wp:positionH relativeFrom="margin">
              <wp:align>center</wp:align>
            </wp:positionH>
            <wp:positionV relativeFrom="page">
              <wp:posOffset>1562735</wp:posOffset>
            </wp:positionV>
            <wp:extent cx="1839595" cy="1839595"/>
            <wp:effectExtent l="0" t="0" r="0" b="0"/>
            <wp:wrapNone/>
            <wp:docPr id="13" name="Picture 734866859" descr="Logo de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866859" descr="Logo de Norme nationale du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3BB" w:rsidRPr="00A33BDC">
        <w:rPr>
          <w:b/>
          <w:bCs/>
          <w:sz w:val="60"/>
          <w:szCs w:val="60"/>
          <w:lang w:val="fr-CA"/>
        </w:rPr>
        <w:t>CAN</w:t>
      </w:r>
      <w:r w:rsidR="008056C0">
        <w:rPr>
          <w:b/>
          <w:bCs/>
          <w:sz w:val="60"/>
          <w:szCs w:val="60"/>
          <w:lang w:val="fr-CA"/>
        </w:rPr>
        <w:t>-</w:t>
      </w:r>
      <w:r w:rsidR="00CE63BB" w:rsidRPr="00A33BDC">
        <w:rPr>
          <w:b/>
          <w:bCs/>
          <w:sz w:val="60"/>
          <w:szCs w:val="60"/>
          <w:lang w:val="fr-CA"/>
        </w:rPr>
        <w:t>ASC-6.2</w:t>
      </w:r>
      <w:r w:rsidR="00603D1C">
        <w:rPr>
          <w:b/>
          <w:bCs/>
          <w:sz w:val="60"/>
          <w:szCs w:val="60"/>
          <w:lang w:val="fr-CA"/>
        </w:rPr>
        <w:t>:2025</w:t>
      </w:r>
      <w:r w:rsidR="00676627">
        <w:rPr>
          <w:b/>
          <w:bCs/>
          <w:sz w:val="60"/>
          <w:szCs w:val="60"/>
          <w:lang w:val="fr-CA"/>
        </w:rPr>
        <w:t>-</w:t>
      </w:r>
      <w:r w:rsidR="00A554A7">
        <w:rPr>
          <w:b/>
          <w:bCs/>
          <w:sz w:val="60"/>
          <w:szCs w:val="60"/>
          <w:lang w:val="fr-CA"/>
        </w:rPr>
        <w:br/>
      </w:r>
      <w:r w:rsidR="00CE63BB" w:rsidRPr="00A33BDC">
        <w:rPr>
          <w:b/>
          <w:bCs/>
          <w:sz w:val="60"/>
          <w:szCs w:val="60"/>
          <w:lang w:val="fr-CA"/>
        </w:rPr>
        <w:t>Systèmes d’intelligence artificielle accessibles et équitables</w:t>
      </w:r>
    </w:p>
    <w:p w14:paraId="207430BE" w14:textId="6E19DA2E" w:rsidR="00EC1457" w:rsidRPr="005161E2" w:rsidRDefault="008124BD" w:rsidP="005161E2">
      <w:pPr>
        <w:pStyle w:val="StyleCentered"/>
        <w:spacing w:before="1000" w:after="0" w:line="240" w:lineRule="auto"/>
        <w:rPr>
          <w:sz w:val="60"/>
          <w:szCs w:val="60"/>
          <w:lang w:val="fr-CA"/>
        </w:rPr>
      </w:pPr>
      <w:r w:rsidRPr="005161E2">
        <w:rPr>
          <w:noProof/>
          <w:sz w:val="60"/>
          <w:szCs w:val="60"/>
          <w:lang w:val="fr-CA"/>
        </w:rPr>
        <w:drawing>
          <wp:anchor distT="0" distB="0" distL="114300" distR="114300" simplePos="0" relativeHeight="251658242" behindDoc="1" locked="0" layoutInCell="1" allowOverlap="1" wp14:anchorId="3DF4B515" wp14:editId="40D8F244">
            <wp:simplePos x="0" y="0"/>
            <wp:positionH relativeFrom="margin">
              <wp:posOffset>4097020</wp:posOffset>
            </wp:positionH>
            <wp:positionV relativeFrom="page">
              <wp:posOffset>7456805</wp:posOffset>
            </wp:positionV>
            <wp:extent cx="1854200" cy="374650"/>
            <wp:effectExtent l="0" t="0" r="0" b="0"/>
            <wp:wrapNone/>
            <wp:docPr id="12" name="Picture 1" descr="Logo du Conseil canadien des n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du Conseil canadien des nor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210408938"/>
      <w:bookmarkStart w:id="1" w:name="_Toc213251077"/>
      <w:bookmarkStart w:id="2" w:name="_Toc215171305"/>
      <w:r w:rsidR="00CE63BB" w:rsidRPr="005161E2">
        <w:rPr>
          <w:bCs/>
          <w:sz w:val="60"/>
          <w:szCs w:val="60"/>
          <w:lang w:val="fr-CA"/>
        </w:rPr>
        <w:t>Norme nationale du Canada</w:t>
      </w:r>
      <w:r w:rsidR="002C00D0" w:rsidRPr="005161E2">
        <w:rPr>
          <w:noProof/>
          <w:sz w:val="60"/>
          <w:szCs w:val="60"/>
        </w:rPr>
        <w:drawing>
          <wp:anchor distT="0" distB="0" distL="114300" distR="114300" simplePos="0" relativeHeight="251658245" behindDoc="1" locked="0" layoutInCell="1" allowOverlap="1" wp14:anchorId="55C9ECDA" wp14:editId="0D5A5002">
            <wp:simplePos x="0" y="0"/>
            <wp:positionH relativeFrom="margin">
              <wp:posOffset>4558030</wp:posOffset>
            </wp:positionH>
            <wp:positionV relativeFrom="page">
              <wp:posOffset>9130665</wp:posOffset>
            </wp:positionV>
            <wp:extent cx="1393200" cy="410400"/>
            <wp:effectExtent l="0" t="0" r="0" b="8890"/>
            <wp:wrapTight wrapText="bothSides">
              <wp:wrapPolygon edited="0">
                <wp:start x="2658" y="2006"/>
                <wp:lineTo x="886" y="8025"/>
                <wp:lineTo x="886" y="13040"/>
                <wp:lineTo x="1772" y="20062"/>
                <wp:lineTo x="2363" y="21065"/>
                <wp:lineTo x="21265" y="21065"/>
                <wp:lineTo x="21265" y="2006"/>
                <wp:lineTo x="2658" y="2006"/>
              </wp:wrapPolygon>
            </wp:wrapTight>
            <wp:docPr id="391367416" name="Picture 1" descr="Mot-symbo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67416" name="Picture 1" descr="Mot-symbole du Canada."/>
                    <pic:cNvPicPr>
                      <a:picLocks noChangeAspect="1"/>
                    </pic:cNvPicPr>
                  </pic:nvPicPr>
                  <pic:blipFill rotWithShape="1">
                    <a:blip r:embed="rId16" cstate="print">
                      <a:extLst>
                        <a:ext uri="{28A0092B-C50C-407E-A947-70E740481C1C}">
                          <a14:useLocalDpi xmlns:a14="http://schemas.microsoft.com/office/drawing/2010/main" val="0"/>
                        </a:ext>
                      </a:extLst>
                    </a:blip>
                    <a:srcRect r="5831" b="16863"/>
                    <a:stretch/>
                  </pic:blipFill>
                  <pic:spPr bwMode="auto">
                    <a:xfrm>
                      <a:off x="0" y="0"/>
                      <a:ext cx="1393200" cy="4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61E2">
        <w:rPr>
          <w:noProof/>
          <w:sz w:val="60"/>
          <w:szCs w:val="60"/>
          <w:lang w:val="fr-CA"/>
        </w:rPr>
        <w:drawing>
          <wp:anchor distT="0" distB="0" distL="114300" distR="114300" simplePos="0" relativeHeight="251658243" behindDoc="1" locked="0" layoutInCell="1" allowOverlap="1" wp14:anchorId="6FD3C5DC" wp14:editId="0C960EEA">
            <wp:simplePos x="0" y="0"/>
            <wp:positionH relativeFrom="margin">
              <wp:posOffset>-39370</wp:posOffset>
            </wp:positionH>
            <wp:positionV relativeFrom="page">
              <wp:posOffset>7082155</wp:posOffset>
            </wp:positionV>
            <wp:extent cx="1569600" cy="1123200"/>
            <wp:effectExtent l="0" t="0" r="0" b="1270"/>
            <wp:wrapNone/>
            <wp:docPr id="11" name="Picture 551485063" descr="Marque technique de Normes d'accessibilité Canada. Le mot « accessible » est affiché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85063" descr="Marque technique de Normes d'accessibilité Canada. Le mot « accessible » est affiché au centre."/>
                    <pic:cNvPicPr>
                      <a:picLocks noChangeAspect="1" noChangeArrowheads="1"/>
                    </pic:cNvPicPr>
                  </pic:nvPicPr>
                  <pic:blipFill>
                    <a:blip r:embed="rId17">
                      <a:extLst>
                        <a:ext uri="{28A0092B-C50C-407E-A947-70E740481C1C}">
                          <a14:useLocalDpi xmlns:a14="http://schemas.microsoft.com/office/drawing/2010/main" val="0"/>
                        </a:ext>
                      </a:extLst>
                    </a:blip>
                    <a:srcRect l="10150" t="13667" r="12109" b="14592"/>
                    <a:stretch>
                      <a:fillRect/>
                    </a:stretch>
                  </pic:blipFill>
                  <pic:spPr bwMode="auto">
                    <a:xfrm>
                      <a:off x="0" y="0"/>
                      <a:ext cx="15696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525" w:rsidRPr="005161E2">
        <w:rPr>
          <w:noProof/>
          <w:kern w:val="0"/>
          <w:sz w:val="60"/>
          <w:szCs w:val="60"/>
          <w:lang w:val="en-CA" w:eastAsia="en-CA"/>
        </w:rPr>
        <w:drawing>
          <wp:anchor distT="0" distB="0" distL="114300" distR="114300" simplePos="0" relativeHeight="251658244" behindDoc="1" locked="0" layoutInCell="1" allowOverlap="1" wp14:anchorId="270A5A78" wp14:editId="1026741A">
            <wp:simplePos x="0" y="0"/>
            <wp:positionH relativeFrom="margin">
              <wp:posOffset>0</wp:posOffset>
            </wp:positionH>
            <wp:positionV relativeFrom="page">
              <wp:posOffset>9199245</wp:posOffset>
            </wp:positionV>
            <wp:extent cx="3664800" cy="342000"/>
            <wp:effectExtent l="0" t="0" r="0" b="1270"/>
            <wp:wrapTight wrapText="bothSides">
              <wp:wrapPolygon edited="0">
                <wp:start x="0" y="0"/>
                <wp:lineTo x="0" y="20476"/>
                <wp:lineTo x="21447" y="20476"/>
                <wp:lineTo x="21447" y="0"/>
                <wp:lineTo x="0" y="0"/>
              </wp:wrapPolygon>
            </wp:wrapTight>
            <wp:docPr id="2050668430" name="Picture 2" descr="Signature de Normes d'accessibilité Ca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668430" name="Picture 2" descr="Signature de Normes d'accessibilité Canada."/>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48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r w:rsidR="00951738" w:rsidRPr="005161E2">
        <w:rPr>
          <w:sz w:val="60"/>
          <w:szCs w:val="60"/>
          <w:lang w:val="fr-CA"/>
        </w:rPr>
        <w:br w:type="page"/>
      </w:r>
      <w:bookmarkStart w:id="3" w:name="_Toc207895646"/>
      <w:bookmarkStart w:id="4" w:name="_Toc208227584"/>
      <w:bookmarkStart w:id="5" w:name="_Toc209765228"/>
    </w:p>
    <w:p w14:paraId="12352F13" w14:textId="77777777" w:rsidR="00A42FEA" w:rsidRPr="00A42FEA" w:rsidRDefault="00CE63BB" w:rsidP="00EC1457">
      <w:pPr>
        <w:pStyle w:val="TOCHeading"/>
        <w:rPr>
          <w:noProof/>
          <w:lang w:val="fr-CA"/>
        </w:rPr>
      </w:pPr>
      <w:bookmarkStart w:id="6" w:name="_Toc210408939"/>
      <w:bookmarkStart w:id="7" w:name="_Toc213251078"/>
      <w:bookmarkStart w:id="8" w:name="_Toc215171306"/>
      <w:r w:rsidRPr="00603D1C">
        <w:rPr>
          <w:lang w:val="fr-CA"/>
        </w:rPr>
        <w:lastRenderedPageBreak/>
        <w:t xml:space="preserve">Table </w:t>
      </w:r>
      <w:bookmarkEnd w:id="3"/>
      <w:bookmarkEnd w:id="4"/>
      <w:r w:rsidRPr="00A33BDC">
        <w:rPr>
          <w:lang w:val="fr-CA"/>
        </w:rPr>
        <w:t>des matières</w:t>
      </w:r>
      <w:bookmarkEnd w:id="5"/>
      <w:bookmarkEnd w:id="6"/>
      <w:bookmarkEnd w:id="7"/>
      <w:bookmarkEnd w:id="8"/>
      <w:r w:rsidRPr="00603D1C">
        <w:rPr>
          <w:lang w:val="fr-CA"/>
        </w:rPr>
        <w:fldChar w:fldCharType="begin"/>
      </w:r>
      <w:r w:rsidRPr="00603D1C">
        <w:rPr>
          <w:lang w:val="fr-CA"/>
        </w:rPr>
        <w:instrText xml:space="preserve"> TOC \o "1-3" \h \z \u </w:instrText>
      </w:r>
      <w:r w:rsidRPr="00603D1C">
        <w:rPr>
          <w:lang w:val="fr-CA"/>
        </w:rPr>
        <w:fldChar w:fldCharType="separate"/>
      </w:r>
    </w:p>
    <w:p w14:paraId="39FF5B1B" w14:textId="77F3152A"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07" w:history="1">
        <w:r w:rsidRPr="001A16E4">
          <w:rPr>
            <w:rStyle w:val="Hyperlink"/>
            <w:noProof/>
            <w:lang w:val="fr-CA"/>
          </w:rPr>
          <w:t>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À propos de Normes d’accessibilité Canada</w:t>
        </w:r>
        <w:r>
          <w:rPr>
            <w:noProof/>
            <w:webHidden/>
          </w:rPr>
          <w:tab/>
        </w:r>
        <w:r>
          <w:rPr>
            <w:noProof/>
            <w:webHidden/>
          </w:rPr>
          <w:fldChar w:fldCharType="begin"/>
        </w:r>
        <w:r>
          <w:rPr>
            <w:noProof/>
            <w:webHidden/>
          </w:rPr>
          <w:instrText xml:space="preserve"> PAGEREF _Toc215171307 \h </w:instrText>
        </w:r>
        <w:r>
          <w:rPr>
            <w:noProof/>
            <w:webHidden/>
          </w:rPr>
        </w:r>
        <w:r>
          <w:rPr>
            <w:noProof/>
            <w:webHidden/>
          </w:rPr>
          <w:fldChar w:fldCharType="separate"/>
        </w:r>
        <w:r>
          <w:rPr>
            <w:noProof/>
            <w:webHidden/>
          </w:rPr>
          <w:t>8</w:t>
        </w:r>
        <w:r>
          <w:rPr>
            <w:noProof/>
            <w:webHidden/>
          </w:rPr>
          <w:fldChar w:fldCharType="end"/>
        </w:r>
      </w:hyperlink>
    </w:p>
    <w:p w14:paraId="1456DCAC" w14:textId="1D26820C"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08" w:history="1">
        <w:r w:rsidRPr="001A16E4">
          <w:rPr>
            <w:rStyle w:val="Hyperlink"/>
            <w:noProof/>
            <w:lang w:val="fr-CA"/>
          </w:rPr>
          <w:t>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Énoncé du Conseil canadien des normes</w:t>
        </w:r>
        <w:r>
          <w:rPr>
            <w:noProof/>
            <w:webHidden/>
          </w:rPr>
          <w:tab/>
        </w:r>
        <w:r>
          <w:rPr>
            <w:noProof/>
            <w:webHidden/>
          </w:rPr>
          <w:fldChar w:fldCharType="begin"/>
        </w:r>
        <w:r>
          <w:rPr>
            <w:noProof/>
            <w:webHidden/>
          </w:rPr>
          <w:instrText xml:space="preserve"> PAGEREF _Toc215171308 \h </w:instrText>
        </w:r>
        <w:r>
          <w:rPr>
            <w:noProof/>
            <w:webHidden/>
          </w:rPr>
        </w:r>
        <w:r>
          <w:rPr>
            <w:noProof/>
            <w:webHidden/>
          </w:rPr>
          <w:fldChar w:fldCharType="separate"/>
        </w:r>
        <w:r>
          <w:rPr>
            <w:noProof/>
            <w:webHidden/>
          </w:rPr>
          <w:t>14</w:t>
        </w:r>
        <w:r>
          <w:rPr>
            <w:noProof/>
            <w:webHidden/>
          </w:rPr>
          <w:fldChar w:fldCharType="end"/>
        </w:r>
      </w:hyperlink>
    </w:p>
    <w:p w14:paraId="635C7F5C" w14:textId="696C4B47"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09" w:history="1">
        <w:r w:rsidRPr="001A16E4">
          <w:rPr>
            <w:rStyle w:val="Hyperlink"/>
            <w:noProof/>
            <w:lang w:val="fr-CA"/>
          </w:rPr>
          <w:t>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Avis juridique de NAC</w:t>
        </w:r>
        <w:r>
          <w:rPr>
            <w:noProof/>
            <w:webHidden/>
          </w:rPr>
          <w:tab/>
        </w:r>
        <w:r>
          <w:rPr>
            <w:noProof/>
            <w:webHidden/>
          </w:rPr>
          <w:fldChar w:fldCharType="begin"/>
        </w:r>
        <w:r>
          <w:rPr>
            <w:noProof/>
            <w:webHidden/>
          </w:rPr>
          <w:instrText xml:space="preserve"> PAGEREF _Toc215171309 \h </w:instrText>
        </w:r>
        <w:r>
          <w:rPr>
            <w:noProof/>
            <w:webHidden/>
          </w:rPr>
        </w:r>
        <w:r>
          <w:rPr>
            <w:noProof/>
            <w:webHidden/>
          </w:rPr>
          <w:fldChar w:fldCharType="separate"/>
        </w:r>
        <w:r>
          <w:rPr>
            <w:noProof/>
            <w:webHidden/>
          </w:rPr>
          <w:t>15</w:t>
        </w:r>
        <w:r>
          <w:rPr>
            <w:noProof/>
            <w:webHidden/>
          </w:rPr>
          <w:fldChar w:fldCharType="end"/>
        </w:r>
      </w:hyperlink>
    </w:p>
    <w:p w14:paraId="6E8ED432" w14:textId="207E638C"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0" w:history="1">
        <w:r w:rsidRPr="001A16E4">
          <w:rPr>
            <w:rStyle w:val="Hyperlink"/>
            <w:noProof/>
            <w:lang w:val="fr-CA"/>
          </w:rPr>
          <w:t>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Avis juridique pour les normes</w:t>
        </w:r>
        <w:r>
          <w:rPr>
            <w:noProof/>
            <w:webHidden/>
          </w:rPr>
          <w:tab/>
        </w:r>
        <w:r>
          <w:rPr>
            <w:noProof/>
            <w:webHidden/>
          </w:rPr>
          <w:fldChar w:fldCharType="begin"/>
        </w:r>
        <w:r>
          <w:rPr>
            <w:noProof/>
            <w:webHidden/>
          </w:rPr>
          <w:instrText xml:space="preserve"> PAGEREF _Toc215171310 \h </w:instrText>
        </w:r>
        <w:r>
          <w:rPr>
            <w:noProof/>
            <w:webHidden/>
          </w:rPr>
        </w:r>
        <w:r>
          <w:rPr>
            <w:noProof/>
            <w:webHidden/>
          </w:rPr>
          <w:fldChar w:fldCharType="separate"/>
        </w:r>
        <w:r>
          <w:rPr>
            <w:noProof/>
            <w:webHidden/>
          </w:rPr>
          <w:t>15</w:t>
        </w:r>
        <w:r>
          <w:rPr>
            <w:noProof/>
            <w:webHidden/>
          </w:rPr>
          <w:fldChar w:fldCharType="end"/>
        </w:r>
      </w:hyperlink>
    </w:p>
    <w:p w14:paraId="786F71F4" w14:textId="28EC3E58"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1" w:history="1">
        <w:r w:rsidRPr="001A16E4">
          <w:rPr>
            <w:rStyle w:val="Hyperlink"/>
            <w:noProof/>
            <w:lang w:val="fr-CA"/>
          </w:rPr>
          <w:t>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Comprendre la présente édition de la norme</w:t>
        </w:r>
        <w:r>
          <w:rPr>
            <w:noProof/>
            <w:webHidden/>
          </w:rPr>
          <w:tab/>
        </w:r>
        <w:r>
          <w:rPr>
            <w:noProof/>
            <w:webHidden/>
          </w:rPr>
          <w:fldChar w:fldCharType="begin"/>
        </w:r>
        <w:r>
          <w:rPr>
            <w:noProof/>
            <w:webHidden/>
          </w:rPr>
          <w:instrText xml:space="preserve"> PAGEREF _Toc215171311 \h </w:instrText>
        </w:r>
        <w:r>
          <w:rPr>
            <w:noProof/>
            <w:webHidden/>
          </w:rPr>
        </w:r>
        <w:r>
          <w:rPr>
            <w:noProof/>
            <w:webHidden/>
          </w:rPr>
          <w:fldChar w:fldCharType="separate"/>
        </w:r>
        <w:r>
          <w:rPr>
            <w:noProof/>
            <w:webHidden/>
          </w:rPr>
          <w:t>15</w:t>
        </w:r>
        <w:r>
          <w:rPr>
            <w:noProof/>
            <w:webHidden/>
          </w:rPr>
          <w:fldChar w:fldCharType="end"/>
        </w:r>
      </w:hyperlink>
    </w:p>
    <w:p w14:paraId="66739E24" w14:textId="19268454"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2" w:history="1">
        <w:r w:rsidRPr="001A16E4">
          <w:rPr>
            <w:rStyle w:val="Hyperlink"/>
            <w:noProof/>
            <w:lang w:val="fr-CA"/>
          </w:rPr>
          <w:t>3.3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Exclusion de responsabilité</w:t>
        </w:r>
        <w:r>
          <w:rPr>
            <w:noProof/>
            <w:webHidden/>
          </w:rPr>
          <w:tab/>
        </w:r>
        <w:r>
          <w:rPr>
            <w:noProof/>
            <w:webHidden/>
          </w:rPr>
          <w:fldChar w:fldCharType="begin"/>
        </w:r>
        <w:r>
          <w:rPr>
            <w:noProof/>
            <w:webHidden/>
          </w:rPr>
          <w:instrText xml:space="preserve"> PAGEREF _Toc215171312 \h </w:instrText>
        </w:r>
        <w:r>
          <w:rPr>
            <w:noProof/>
            <w:webHidden/>
          </w:rPr>
        </w:r>
        <w:r>
          <w:rPr>
            <w:noProof/>
            <w:webHidden/>
          </w:rPr>
          <w:fldChar w:fldCharType="separate"/>
        </w:r>
        <w:r>
          <w:rPr>
            <w:noProof/>
            <w:webHidden/>
          </w:rPr>
          <w:t>15</w:t>
        </w:r>
        <w:r>
          <w:rPr>
            <w:noProof/>
            <w:webHidden/>
          </w:rPr>
          <w:fldChar w:fldCharType="end"/>
        </w:r>
      </w:hyperlink>
    </w:p>
    <w:p w14:paraId="7C86B8B2" w14:textId="620926FE"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3" w:history="1">
        <w:r w:rsidRPr="001A16E4">
          <w:rPr>
            <w:rStyle w:val="Hyperlink"/>
            <w:noProof/>
            <w:lang w:val="fr-CA"/>
          </w:rPr>
          <w:t>3.4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Propriété et droits de propriété intellectuelle</w:t>
        </w:r>
        <w:r>
          <w:rPr>
            <w:noProof/>
            <w:webHidden/>
          </w:rPr>
          <w:tab/>
        </w:r>
        <w:r>
          <w:rPr>
            <w:noProof/>
            <w:webHidden/>
          </w:rPr>
          <w:fldChar w:fldCharType="begin"/>
        </w:r>
        <w:r>
          <w:rPr>
            <w:noProof/>
            <w:webHidden/>
          </w:rPr>
          <w:instrText xml:space="preserve"> PAGEREF _Toc215171313 \h </w:instrText>
        </w:r>
        <w:r>
          <w:rPr>
            <w:noProof/>
            <w:webHidden/>
          </w:rPr>
        </w:r>
        <w:r>
          <w:rPr>
            <w:noProof/>
            <w:webHidden/>
          </w:rPr>
          <w:fldChar w:fldCharType="separate"/>
        </w:r>
        <w:r>
          <w:rPr>
            <w:noProof/>
            <w:webHidden/>
          </w:rPr>
          <w:t>17</w:t>
        </w:r>
        <w:r>
          <w:rPr>
            <w:noProof/>
            <w:webHidden/>
          </w:rPr>
          <w:fldChar w:fldCharType="end"/>
        </w:r>
      </w:hyperlink>
    </w:p>
    <w:p w14:paraId="57687AE6" w14:textId="2040F9E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4" w:history="1">
        <w:r w:rsidRPr="001A16E4">
          <w:rPr>
            <w:rStyle w:val="Hyperlink"/>
            <w:noProof/>
            <w:lang w:val="fr-CA"/>
          </w:rPr>
          <w:t>3.5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Droits de brevet</w:t>
        </w:r>
        <w:r>
          <w:rPr>
            <w:noProof/>
            <w:webHidden/>
          </w:rPr>
          <w:tab/>
        </w:r>
        <w:r>
          <w:rPr>
            <w:noProof/>
            <w:webHidden/>
          </w:rPr>
          <w:fldChar w:fldCharType="begin"/>
        </w:r>
        <w:r>
          <w:rPr>
            <w:noProof/>
            <w:webHidden/>
          </w:rPr>
          <w:instrText xml:space="preserve"> PAGEREF _Toc215171314 \h </w:instrText>
        </w:r>
        <w:r>
          <w:rPr>
            <w:noProof/>
            <w:webHidden/>
          </w:rPr>
        </w:r>
        <w:r>
          <w:rPr>
            <w:noProof/>
            <w:webHidden/>
          </w:rPr>
          <w:fldChar w:fldCharType="separate"/>
        </w:r>
        <w:r>
          <w:rPr>
            <w:noProof/>
            <w:webHidden/>
          </w:rPr>
          <w:t>18</w:t>
        </w:r>
        <w:r>
          <w:rPr>
            <w:noProof/>
            <w:webHidden/>
          </w:rPr>
          <w:fldChar w:fldCharType="end"/>
        </w:r>
      </w:hyperlink>
    </w:p>
    <w:p w14:paraId="5E3FBBAB" w14:textId="41CF8925"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5" w:history="1">
        <w:r w:rsidRPr="001A16E4">
          <w:rPr>
            <w:rStyle w:val="Hyperlink"/>
            <w:noProof/>
            <w:lang w:val="fr-CA"/>
          </w:rPr>
          <w:t>3.6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Cession du droit d’auteur</w:t>
        </w:r>
        <w:r>
          <w:rPr>
            <w:noProof/>
            <w:webHidden/>
          </w:rPr>
          <w:tab/>
        </w:r>
        <w:r>
          <w:rPr>
            <w:noProof/>
            <w:webHidden/>
          </w:rPr>
          <w:fldChar w:fldCharType="begin"/>
        </w:r>
        <w:r>
          <w:rPr>
            <w:noProof/>
            <w:webHidden/>
          </w:rPr>
          <w:instrText xml:space="preserve"> PAGEREF _Toc215171315 \h </w:instrText>
        </w:r>
        <w:r>
          <w:rPr>
            <w:noProof/>
            <w:webHidden/>
          </w:rPr>
        </w:r>
        <w:r>
          <w:rPr>
            <w:noProof/>
            <w:webHidden/>
          </w:rPr>
          <w:fldChar w:fldCharType="separate"/>
        </w:r>
        <w:r>
          <w:rPr>
            <w:noProof/>
            <w:webHidden/>
          </w:rPr>
          <w:t>18</w:t>
        </w:r>
        <w:r>
          <w:rPr>
            <w:noProof/>
            <w:webHidden/>
          </w:rPr>
          <w:fldChar w:fldCharType="end"/>
        </w:r>
      </w:hyperlink>
    </w:p>
    <w:p w14:paraId="4E0F8176" w14:textId="45776DDD"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6" w:history="1">
        <w:r w:rsidRPr="001A16E4">
          <w:rPr>
            <w:rStyle w:val="Hyperlink"/>
            <w:noProof/>
            <w:lang w:val="fr-CA"/>
          </w:rPr>
          <w:t>3.7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Utilisations autorisées de ce document</w:t>
        </w:r>
        <w:r>
          <w:rPr>
            <w:noProof/>
            <w:webHidden/>
          </w:rPr>
          <w:tab/>
        </w:r>
        <w:r>
          <w:rPr>
            <w:noProof/>
            <w:webHidden/>
          </w:rPr>
          <w:fldChar w:fldCharType="begin"/>
        </w:r>
        <w:r>
          <w:rPr>
            <w:noProof/>
            <w:webHidden/>
          </w:rPr>
          <w:instrText xml:space="preserve"> PAGEREF _Toc215171316 \h </w:instrText>
        </w:r>
        <w:r>
          <w:rPr>
            <w:noProof/>
            <w:webHidden/>
          </w:rPr>
        </w:r>
        <w:r>
          <w:rPr>
            <w:noProof/>
            <w:webHidden/>
          </w:rPr>
          <w:fldChar w:fldCharType="separate"/>
        </w:r>
        <w:r>
          <w:rPr>
            <w:noProof/>
            <w:webHidden/>
          </w:rPr>
          <w:t>19</w:t>
        </w:r>
        <w:r>
          <w:rPr>
            <w:noProof/>
            <w:webHidden/>
          </w:rPr>
          <w:fldChar w:fldCharType="end"/>
        </w:r>
      </w:hyperlink>
    </w:p>
    <w:p w14:paraId="43E66CC0" w14:textId="589875DD"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7" w:history="1">
        <w:r w:rsidRPr="001A16E4">
          <w:rPr>
            <w:rStyle w:val="Hyperlink"/>
            <w:noProof/>
            <w:lang w:val="fr-CA"/>
          </w:rPr>
          <w:t>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Membres du comité technique</w:t>
        </w:r>
        <w:r>
          <w:rPr>
            <w:noProof/>
            <w:webHidden/>
          </w:rPr>
          <w:tab/>
        </w:r>
        <w:r>
          <w:rPr>
            <w:noProof/>
            <w:webHidden/>
          </w:rPr>
          <w:fldChar w:fldCharType="begin"/>
        </w:r>
        <w:r>
          <w:rPr>
            <w:noProof/>
            <w:webHidden/>
          </w:rPr>
          <w:instrText xml:space="preserve"> PAGEREF _Toc215171317 \h </w:instrText>
        </w:r>
        <w:r>
          <w:rPr>
            <w:noProof/>
            <w:webHidden/>
          </w:rPr>
        </w:r>
        <w:r>
          <w:rPr>
            <w:noProof/>
            <w:webHidden/>
          </w:rPr>
          <w:fldChar w:fldCharType="separate"/>
        </w:r>
        <w:r>
          <w:rPr>
            <w:noProof/>
            <w:webHidden/>
          </w:rPr>
          <w:t>23</w:t>
        </w:r>
        <w:r>
          <w:rPr>
            <w:noProof/>
            <w:webHidden/>
          </w:rPr>
          <w:fldChar w:fldCharType="end"/>
        </w:r>
      </w:hyperlink>
    </w:p>
    <w:p w14:paraId="79E6D644" w14:textId="36C09143"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8" w:history="1">
        <w:r w:rsidRPr="001A16E4">
          <w:rPr>
            <w:rStyle w:val="Hyperlink"/>
            <w:noProof/>
            <w:lang w:val="fr-CA"/>
          </w:rPr>
          <w:t>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Consommateurs et intérêt public</w:t>
        </w:r>
        <w:r>
          <w:rPr>
            <w:noProof/>
            <w:webHidden/>
          </w:rPr>
          <w:tab/>
        </w:r>
        <w:r>
          <w:rPr>
            <w:noProof/>
            <w:webHidden/>
          </w:rPr>
          <w:fldChar w:fldCharType="begin"/>
        </w:r>
        <w:r>
          <w:rPr>
            <w:noProof/>
            <w:webHidden/>
          </w:rPr>
          <w:instrText xml:space="preserve"> PAGEREF _Toc215171318 \h </w:instrText>
        </w:r>
        <w:r>
          <w:rPr>
            <w:noProof/>
            <w:webHidden/>
          </w:rPr>
        </w:r>
        <w:r>
          <w:rPr>
            <w:noProof/>
            <w:webHidden/>
          </w:rPr>
          <w:fldChar w:fldCharType="separate"/>
        </w:r>
        <w:r>
          <w:rPr>
            <w:noProof/>
            <w:webHidden/>
          </w:rPr>
          <w:t>23</w:t>
        </w:r>
        <w:r>
          <w:rPr>
            <w:noProof/>
            <w:webHidden/>
          </w:rPr>
          <w:fldChar w:fldCharType="end"/>
        </w:r>
      </w:hyperlink>
    </w:p>
    <w:p w14:paraId="27B6EAB6" w14:textId="303EDA97"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19" w:history="1">
        <w:r w:rsidRPr="001A16E4">
          <w:rPr>
            <w:rStyle w:val="Hyperlink"/>
            <w:noProof/>
            <w:lang w:val="fr-CA"/>
          </w:rPr>
          <w:t>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Organismes universitaires et de recherche</w:t>
        </w:r>
        <w:r>
          <w:rPr>
            <w:noProof/>
            <w:webHidden/>
          </w:rPr>
          <w:tab/>
        </w:r>
        <w:r>
          <w:rPr>
            <w:noProof/>
            <w:webHidden/>
          </w:rPr>
          <w:fldChar w:fldCharType="begin"/>
        </w:r>
        <w:r>
          <w:rPr>
            <w:noProof/>
            <w:webHidden/>
          </w:rPr>
          <w:instrText xml:space="preserve"> PAGEREF _Toc215171319 \h </w:instrText>
        </w:r>
        <w:r>
          <w:rPr>
            <w:noProof/>
            <w:webHidden/>
          </w:rPr>
        </w:r>
        <w:r>
          <w:rPr>
            <w:noProof/>
            <w:webHidden/>
          </w:rPr>
          <w:fldChar w:fldCharType="separate"/>
        </w:r>
        <w:r>
          <w:rPr>
            <w:noProof/>
            <w:webHidden/>
          </w:rPr>
          <w:t>23</w:t>
        </w:r>
        <w:r>
          <w:rPr>
            <w:noProof/>
            <w:webHidden/>
          </w:rPr>
          <w:fldChar w:fldCharType="end"/>
        </w:r>
      </w:hyperlink>
    </w:p>
    <w:p w14:paraId="2F571346" w14:textId="27A04F4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0" w:history="1">
        <w:r w:rsidRPr="001A16E4">
          <w:rPr>
            <w:rStyle w:val="Hyperlink"/>
            <w:noProof/>
            <w:lang w:val="fr-CA"/>
          </w:rPr>
          <w:t>4.3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Organismes gouvernementaux et autorités compétentes</w:t>
        </w:r>
        <w:r>
          <w:rPr>
            <w:noProof/>
            <w:webHidden/>
          </w:rPr>
          <w:tab/>
        </w:r>
        <w:r>
          <w:rPr>
            <w:noProof/>
            <w:webHidden/>
          </w:rPr>
          <w:fldChar w:fldCharType="begin"/>
        </w:r>
        <w:r>
          <w:rPr>
            <w:noProof/>
            <w:webHidden/>
          </w:rPr>
          <w:instrText xml:space="preserve"> PAGEREF _Toc215171320 \h </w:instrText>
        </w:r>
        <w:r>
          <w:rPr>
            <w:noProof/>
            <w:webHidden/>
          </w:rPr>
        </w:r>
        <w:r>
          <w:rPr>
            <w:noProof/>
            <w:webHidden/>
          </w:rPr>
          <w:fldChar w:fldCharType="separate"/>
        </w:r>
        <w:r>
          <w:rPr>
            <w:noProof/>
            <w:webHidden/>
          </w:rPr>
          <w:t>24</w:t>
        </w:r>
        <w:r>
          <w:rPr>
            <w:noProof/>
            <w:webHidden/>
          </w:rPr>
          <w:fldChar w:fldCharType="end"/>
        </w:r>
      </w:hyperlink>
    </w:p>
    <w:p w14:paraId="3A8B1F06" w14:textId="652AEA3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1" w:history="1">
        <w:r w:rsidRPr="001A16E4">
          <w:rPr>
            <w:rStyle w:val="Hyperlink"/>
            <w:noProof/>
            <w:lang w:val="fr-CA"/>
          </w:rPr>
          <w:t>4.4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Commerce et industrie</w:t>
        </w:r>
        <w:r>
          <w:rPr>
            <w:noProof/>
            <w:webHidden/>
          </w:rPr>
          <w:tab/>
        </w:r>
        <w:r>
          <w:rPr>
            <w:noProof/>
            <w:webHidden/>
          </w:rPr>
          <w:fldChar w:fldCharType="begin"/>
        </w:r>
        <w:r>
          <w:rPr>
            <w:noProof/>
            <w:webHidden/>
          </w:rPr>
          <w:instrText xml:space="preserve"> PAGEREF _Toc215171321 \h </w:instrText>
        </w:r>
        <w:r>
          <w:rPr>
            <w:noProof/>
            <w:webHidden/>
          </w:rPr>
        </w:r>
        <w:r>
          <w:rPr>
            <w:noProof/>
            <w:webHidden/>
          </w:rPr>
          <w:fldChar w:fldCharType="separate"/>
        </w:r>
        <w:r>
          <w:rPr>
            <w:noProof/>
            <w:webHidden/>
          </w:rPr>
          <w:t>24</w:t>
        </w:r>
        <w:r>
          <w:rPr>
            <w:noProof/>
            <w:webHidden/>
          </w:rPr>
          <w:fldChar w:fldCharType="end"/>
        </w:r>
      </w:hyperlink>
    </w:p>
    <w:p w14:paraId="063204AC" w14:textId="5AD836F3"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2" w:history="1">
        <w:r w:rsidRPr="001A16E4">
          <w:rPr>
            <w:rStyle w:val="Hyperlink"/>
            <w:noProof/>
            <w:lang w:val="fr-CA"/>
          </w:rPr>
          <w:t>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Préface</w:t>
        </w:r>
        <w:r>
          <w:rPr>
            <w:noProof/>
            <w:webHidden/>
          </w:rPr>
          <w:tab/>
        </w:r>
        <w:r>
          <w:rPr>
            <w:noProof/>
            <w:webHidden/>
          </w:rPr>
          <w:fldChar w:fldCharType="begin"/>
        </w:r>
        <w:r>
          <w:rPr>
            <w:noProof/>
            <w:webHidden/>
          </w:rPr>
          <w:instrText xml:space="preserve"> PAGEREF _Toc215171322 \h </w:instrText>
        </w:r>
        <w:r>
          <w:rPr>
            <w:noProof/>
            <w:webHidden/>
          </w:rPr>
        </w:r>
        <w:r>
          <w:rPr>
            <w:noProof/>
            <w:webHidden/>
          </w:rPr>
          <w:fldChar w:fldCharType="separate"/>
        </w:r>
        <w:r>
          <w:rPr>
            <w:noProof/>
            <w:webHidden/>
          </w:rPr>
          <w:t>25</w:t>
        </w:r>
        <w:r>
          <w:rPr>
            <w:noProof/>
            <w:webHidden/>
          </w:rPr>
          <w:fldChar w:fldCharType="end"/>
        </w:r>
      </w:hyperlink>
    </w:p>
    <w:p w14:paraId="47E9E5A5" w14:textId="0B41D878"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3" w:history="1">
        <w:r w:rsidRPr="001A16E4">
          <w:rPr>
            <w:rStyle w:val="Hyperlink"/>
            <w:noProof/>
            <w:lang w:val="fr-CA"/>
          </w:rPr>
          <w:t>5.1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Accords internationaux</w:t>
        </w:r>
        <w:r>
          <w:rPr>
            <w:noProof/>
            <w:webHidden/>
          </w:rPr>
          <w:tab/>
        </w:r>
        <w:r>
          <w:rPr>
            <w:noProof/>
            <w:webHidden/>
          </w:rPr>
          <w:fldChar w:fldCharType="begin"/>
        </w:r>
        <w:r>
          <w:rPr>
            <w:noProof/>
            <w:webHidden/>
          </w:rPr>
          <w:instrText xml:space="preserve"> PAGEREF _Toc215171323 \h </w:instrText>
        </w:r>
        <w:r>
          <w:rPr>
            <w:noProof/>
            <w:webHidden/>
          </w:rPr>
        </w:r>
        <w:r>
          <w:rPr>
            <w:noProof/>
            <w:webHidden/>
          </w:rPr>
          <w:fldChar w:fldCharType="separate"/>
        </w:r>
        <w:r>
          <w:rPr>
            <w:noProof/>
            <w:webHidden/>
          </w:rPr>
          <w:t>26</w:t>
        </w:r>
        <w:r>
          <w:rPr>
            <w:noProof/>
            <w:webHidden/>
          </w:rPr>
          <w:fldChar w:fldCharType="end"/>
        </w:r>
      </w:hyperlink>
    </w:p>
    <w:p w14:paraId="731BB664" w14:textId="1E0EF29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4" w:history="1">
        <w:r w:rsidRPr="001A16E4">
          <w:rPr>
            <w:rStyle w:val="Hyperlink"/>
            <w:i/>
            <w:iCs/>
            <w:noProof/>
            <w:lang w:val="fr-CA"/>
          </w:rPr>
          <w:t>5.1.1</w:t>
        </w:r>
        <w:r>
          <w:rPr>
            <w:rFonts w:asciiTheme="minorHAnsi" w:eastAsiaTheme="minorEastAsia" w:hAnsiTheme="minorHAnsi" w:cstheme="minorBidi"/>
            <w:noProof/>
            <w:sz w:val="24"/>
            <w:szCs w:val="24"/>
            <w:lang w:val="en-CA" w:eastAsia="en-CA"/>
            <w14:ligatures w14:val="standardContextual"/>
          </w:rPr>
          <w:tab/>
        </w:r>
        <w:r w:rsidRPr="001A16E4">
          <w:rPr>
            <w:rStyle w:val="Hyperlink"/>
            <w:i/>
            <w:iCs/>
            <w:noProof/>
            <w:lang w:val="fr-CA"/>
          </w:rPr>
          <w:t>Convention relative aux droits des personnes handicapées</w:t>
        </w:r>
        <w:r>
          <w:rPr>
            <w:noProof/>
            <w:webHidden/>
          </w:rPr>
          <w:tab/>
        </w:r>
        <w:r>
          <w:rPr>
            <w:noProof/>
            <w:webHidden/>
          </w:rPr>
          <w:fldChar w:fldCharType="begin"/>
        </w:r>
        <w:r>
          <w:rPr>
            <w:noProof/>
            <w:webHidden/>
          </w:rPr>
          <w:instrText xml:space="preserve"> PAGEREF _Toc215171324 \h </w:instrText>
        </w:r>
        <w:r>
          <w:rPr>
            <w:noProof/>
            <w:webHidden/>
          </w:rPr>
        </w:r>
        <w:r>
          <w:rPr>
            <w:noProof/>
            <w:webHidden/>
          </w:rPr>
          <w:fldChar w:fldCharType="separate"/>
        </w:r>
        <w:r>
          <w:rPr>
            <w:noProof/>
            <w:webHidden/>
          </w:rPr>
          <w:t>26</w:t>
        </w:r>
        <w:r>
          <w:rPr>
            <w:noProof/>
            <w:webHidden/>
          </w:rPr>
          <w:fldChar w:fldCharType="end"/>
        </w:r>
      </w:hyperlink>
    </w:p>
    <w:p w14:paraId="0931172A" w14:textId="534BE9AE"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5" w:history="1">
        <w:r w:rsidRPr="001A16E4">
          <w:rPr>
            <w:rStyle w:val="Hyperlink"/>
            <w:noProof/>
            <w:lang w:val="fr-CA"/>
          </w:rPr>
          <w:t>5.1.2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Objectifs de développement durable</w:t>
        </w:r>
        <w:r>
          <w:rPr>
            <w:noProof/>
            <w:webHidden/>
          </w:rPr>
          <w:tab/>
        </w:r>
        <w:r>
          <w:rPr>
            <w:noProof/>
            <w:webHidden/>
          </w:rPr>
          <w:fldChar w:fldCharType="begin"/>
        </w:r>
        <w:r>
          <w:rPr>
            <w:noProof/>
            <w:webHidden/>
          </w:rPr>
          <w:instrText xml:space="preserve"> PAGEREF _Toc215171325 \h </w:instrText>
        </w:r>
        <w:r>
          <w:rPr>
            <w:noProof/>
            <w:webHidden/>
          </w:rPr>
        </w:r>
        <w:r>
          <w:rPr>
            <w:noProof/>
            <w:webHidden/>
          </w:rPr>
          <w:fldChar w:fldCharType="separate"/>
        </w:r>
        <w:r>
          <w:rPr>
            <w:noProof/>
            <w:webHidden/>
          </w:rPr>
          <w:t>27</w:t>
        </w:r>
        <w:r>
          <w:rPr>
            <w:noProof/>
            <w:webHidden/>
          </w:rPr>
          <w:fldChar w:fldCharType="end"/>
        </w:r>
      </w:hyperlink>
    </w:p>
    <w:p w14:paraId="3B524B0C" w14:textId="081C8D1B"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6" w:history="1">
        <w:r w:rsidRPr="001A16E4">
          <w:rPr>
            <w:rStyle w:val="Hyperlink"/>
            <w:noProof/>
            <w:lang w:val="fr-CA"/>
          </w:rPr>
          <w:t>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Introduction</w:t>
        </w:r>
        <w:r>
          <w:rPr>
            <w:noProof/>
            <w:webHidden/>
          </w:rPr>
          <w:tab/>
        </w:r>
        <w:r>
          <w:rPr>
            <w:noProof/>
            <w:webHidden/>
          </w:rPr>
          <w:fldChar w:fldCharType="begin"/>
        </w:r>
        <w:r>
          <w:rPr>
            <w:noProof/>
            <w:webHidden/>
          </w:rPr>
          <w:instrText xml:space="preserve"> PAGEREF _Toc215171326 \h </w:instrText>
        </w:r>
        <w:r>
          <w:rPr>
            <w:noProof/>
            <w:webHidden/>
          </w:rPr>
        </w:r>
        <w:r>
          <w:rPr>
            <w:noProof/>
            <w:webHidden/>
          </w:rPr>
          <w:fldChar w:fldCharType="separate"/>
        </w:r>
        <w:r>
          <w:rPr>
            <w:noProof/>
            <w:webHidden/>
          </w:rPr>
          <w:t>28</w:t>
        </w:r>
        <w:r>
          <w:rPr>
            <w:noProof/>
            <w:webHidden/>
          </w:rPr>
          <w:fldChar w:fldCharType="end"/>
        </w:r>
      </w:hyperlink>
    </w:p>
    <w:p w14:paraId="5F15EC51" w14:textId="118C5FE3"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7" w:history="1">
        <w:r w:rsidRPr="001A16E4">
          <w:rPr>
            <w:rStyle w:val="Hyperlink"/>
            <w:noProof/>
            <w:lang w:val="fr-CA"/>
          </w:rPr>
          <w:t>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Portée</w:t>
        </w:r>
        <w:r>
          <w:rPr>
            <w:noProof/>
            <w:webHidden/>
          </w:rPr>
          <w:tab/>
        </w:r>
        <w:r>
          <w:rPr>
            <w:noProof/>
            <w:webHidden/>
          </w:rPr>
          <w:fldChar w:fldCharType="begin"/>
        </w:r>
        <w:r>
          <w:rPr>
            <w:noProof/>
            <w:webHidden/>
          </w:rPr>
          <w:instrText xml:space="preserve"> PAGEREF _Toc215171327 \h </w:instrText>
        </w:r>
        <w:r>
          <w:rPr>
            <w:noProof/>
            <w:webHidden/>
          </w:rPr>
        </w:r>
        <w:r>
          <w:rPr>
            <w:noProof/>
            <w:webHidden/>
          </w:rPr>
          <w:fldChar w:fldCharType="separate"/>
        </w:r>
        <w:r>
          <w:rPr>
            <w:noProof/>
            <w:webHidden/>
          </w:rPr>
          <w:t>30</w:t>
        </w:r>
        <w:r>
          <w:rPr>
            <w:noProof/>
            <w:webHidden/>
          </w:rPr>
          <w:fldChar w:fldCharType="end"/>
        </w:r>
      </w:hyperlink>
    </w:p>
    <w:p w14:paraId="6717BAE9" w14:textId="3309541B"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8" w:history="1">
        <w:r w:rsidRPr="001A16E4">
          <w:rPr>
            <w:rStyle w:val="Hyperlink"/>
            <w:noProof/>
            <w:lang w:val="fr-CA"/>
          </w:rPr>
          <w:t>7.1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Terminologie</w:t>
        </w:r>
        <w:r>
          <w:rPr>
            <w:noProof/>
            <w:webHidden/>
          </w:rPr>
          <w:tab/>
        </w:r>
        <w:r>
          <w:rPr>
            <w:noProof/>
            <w:webHidden/>
          </w:rPr>
          <w:fldChar w:fldCharType="begin"/>
        </w:r>
        <w:r>
          <w:rPr>
            <w:noProof/>
            <w:webHidden/>
          </w:rPr>
          <w:instrText xml:space="preserve"> PAGEREF _Toc215171328 \h </w:instrText>
        </w:r>
        <w:r>
          <w:rPr>
            <w:noProof/>
            <w:webHidden/>
          </w:rPr>
        </w:r>
        <w:r>
          <w:rPr>
            <w:noProof/>
            <w:webHidden/>
          </w:rPr>
          <w:fldChar w:fldCharType="separate"/>
        </w:r>
        <w:r>
          <w:rPr>
            <w:noProof/>
            <w:webHidden/>
          </w:rPr>
          <w:t>30</w:t>
        </w:r>
        <w:r>
          <w:rPr>
            <w:noProof/>
            <w:webHidden/>
          </w:rPr>
          <w:fldChar w:fldCharType="end"/>
        </w:r>
      </w:hyperlink>
    </w:p>
    <w:p w14:paraId="146A7488" w14:textId="11BAECB5"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29" w:history="1">
        <w:r w:rsidRPr="001A16E4">
          <w:rPr>
            <w:rStyle w:val="Hyperlink"/>
            <w:noProof/>
            <w:lang w:val="fr-CA"/>
          </w:rPr>
          <w:t>8</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Références</w:t>
        </w:r>
        <w:r>
          <w:rPr>
            <w:noProof/>
            <w:webHidden/>
          </w:rPr>
          <w:tab/>
        </w:r>
        <w:r>
          <w:rPr>
            <w:noProof/>
            <w:webHidden/>
          </w:rPr>
          <w:fldChar w:fldCharType="begin"/>
        </w:r>
        <w:r>
          <w:rPr>
            <w:noProof/>
            <w:webHidden/>
          </w:rPr>
          <w:instrText xml:space="preserve"> PAGEREF _Toc215171329 \h </w:instrText>
        </w:r>
        <w:r>
          <w:rPr>
            <w:noProof/>
            <w:webHidden/>
          </w:rPr>
        </w:r>
        <w:r>
          <w:rPr>
            <w:noProof/>
            <w:webHidden/>
          </w:rPr>
          <w:fldChar w:fldCharType="separate"/>
        </w:r>
        <w:r>
          <w:rPr>
            <w:noProof/>
            <w:webHidden/>
          </w:rPr>
          <w:t>31</w:t>
        </w:r>
        <w:r>
          <w:rPr>
            <w:noProof/>
            <w:webHidden/>
          </w:rPr>
          <w:fldChar w:fldCharType="end"/>
        </w:r>
      </w:hyperlink>
    </w:p>
    <w:p w14:paraId="530550DC" w14:textId="621259C7"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0" w:history="1">
        <w:r w:rsidRPr="001A16E4">
          <w:rPr>
            <w:rStyle w:val="Hyperlink"/>
            <w:noProof/>
            <w:lang w:val="fr-CA"/>
          </w:rPr>
          <w:t>9</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Définitions</w:t>
        </w:r>
        <w:r>
          <w:rPr>
            <w:noProof/>
            <w:webHidden/>
          </w:rPr>
          <w:tab/>
        </w:r>
        <w:r>
          <w:rPr>
            <w:noProof/>
            <w:webHidden/>
          </w:rPr>
          <w:fldChar w:fldCharType="begin"/>
        </w:r>
        <w:r>
          <w:rPr>
            <w:noProof/>
            <w:webHidden/>
          </w:rPr>
          <w:instrText xml:space="preserve"> PAGEREF _Toc215171330 \h </w:instrText>
        </w:r>
        <w:r>
          <w:rPr>
            <w:noProof/>
            <w:webHidden/>
          </w:rPr>
        </w:r>
        <w:r>
          <w:rPr>
            <w:noProof/>
            <w:webHidden/>
          </w:rPr>
          <w:fldChar w:fldCharType="separate"/>
        </w:r>
        <w:r>
          <w:rPr>
            <w:noProof/>
            <w:webHidden/>
          </w:rPr>
          <w:t>32</w:t>
        </w:r>
        <w:r>
          <w:rPr>
            <w:noProof/>
            <w:webHidden/>
          </w:rPr>
          <w:fldChar w:fldCharType="end"/>
        </w:r>
      </w:hyperlink>
    </w:p>
    <w:p w14:paraId="0DFBDE64" w14:textId="4287C367"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1" w:history="1">
        <w:r w:rsidRPr="001A16E4">
          <w:rPr>
            <w:rStyle w:val="Hyperlink"/>
            <w:noProof/>
            <w:lang w:val="fr-CA"/>
          </w:rPr>
          <w:t>9.1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Définitions</w:t>
        </w:r>
        <w:r>
          <w:rPr>
            <w:noProof/>
            <w:webHidden/>
          </w:rPr>
          <w:tab/>
        </w:r>
        <w:r>
          <w:rPr>
            <w:noProof/>
            <w:webHidden/>
          </w:rPr>
          <w:fldChar w:fldCharType="begin"/>
        </w:r>
        <w:r>
          <w:rPr>
            <w:noProof/>
            <w:webHidden/>
          </w:rPr>
          <w:instrText xml:space="preserve"> PAGEREF _Toc215171331 \h </w:instrText>
        </w:r>
        <w:r>
          <w:rPr>
            <w:noProof/>
            <w:webHidden/>
          </w:rPr>
        </w:r>
        <w:r>
          <w:rPr>
            <w:noProof/>
            <w:webHidden/>
          </w:rPr>
          <w:fldChar w:fldCharType="separate"/>
        </w:r>
        <w:r>
          <w:rPr>
            <w:noProof/>
            <w:webHidden/>
          </w:rPr>
          <w:t>32</w:t>
        </w:r>
        <w:r>
          <w:rPr>
            <w:noProof/>
            <w:webHidden/>
          </w:rPr>
          <w:fldChar w:fldCharType="end"/>
        </w:r>
      </w:hyperlink>
    </w:p>
    <w:p w14:paraId="128F6D56" w14:textId="1BAB56B0"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2" w:history="1">
        <w:r w:rsidRPr="001A16E4">
          <w:rPr>
            <w:rStyle w:val="Hyperlink"/>
            <w:noProof/>
            <w:lang w:val="fr-CA"/>
          </w:rPr>
          <w:t>10</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L’IA accessible</w:t>
        </w:r>
        <w:r>
          <w:rPr>
            <w:noProof/>
            <w:webHidden/>
          </w:rPr>
          <w:tab/>
        </w:r>
        <w:r>
          <w:rPr>
            <w:noProof/>
            <w:webHidden/>
          </w:rPr>
          <w:fldChar w:fldCharType="begin"/>
        </w:r>
        <w:r>
          <w:rPr>
            <w:noProof/>
            <w:webHidden/>
          </w:rPr>
          <w:instrText xml:space="preserve"> PAGEREF _Toc215171332 \h </w:instrText>
        </w:r>
        <w:r>
          <w:rPr>
            <w:noProof/>
            <w:webHidden/>
          </w:rPr>
        </w:r>
        <w:r>
          <w:rPr>
            <w:noProof/>
            <w:webHidden/>
          </w:rPr>
          <w:fldChar w:fldCharType="separate"/>
        </w:r>
        <w:r>
          <w:rPr>
            <w:noProof/>
            <w:webHidden/>
          </w:rPr>
          <w:t>37</w:t>
        </w:r>
        <w:r>
          <w:rPr>
            <w:noProof/>
            <w:webHidden/>
          </w:rPr>
          <w:fldChar w:fldCharType="end"/>
        </w:r>
      </w:hyperlink>
    </w:p>
    <w:p w14:paraId="236228E7" w14:textId="264AAB03"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3" w:history="1">
        <w:r w:rsidRPr="001A16E4">
          <w:rPr>
            <w:rStyle w:val="Hyperlink"/>
            <w:noProof/>
            <w:lang w:val="fr-CA"/>
          </w:rPr>
          <w:t>10.1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Les personnes en situation de handicap en tant que participants à part entière au cycle de vie de l’IA</w:t>
        </w:r>
        <w:r>
          <w:rPr>
            <w:noProof/>
            <w:webHidden/>
          </w:rPr>
          <w:tab/>
        </w:r>
        <w:r>
          <w:rPr>
            <w:noProof/>
            <w:webHidden/>
          </w:rPr>
          <w:fldChar w:fldCharType="begin"/>
        </w:r>
        <w:r>
          <w:rPr>
            <w:noProof/>
            <w:webHidden/>
          </w:rPr>
          <w:instrText xml:space="preserve"> PAGEREF _Toc215171333 \h </w:instrText>
        </w:r>
        <w:r>
          <w:rPr>
            <w:noProof/>
            <w:webHidden/>
          </w:rPr>
        </w:r>
        <w:r>
          <w:rPr>
            <w:noProof/>
            <w:webHidden/>
          </w:rPr>
          <w:fldChar w:fldCharType="separate"/>
        </w:r>
        <w:r>
          <w:rPr>
            <w:noProof/>
            <w:webHidden/>
          </w:rPr>
          <w:t>37</w:t>
        </w:r>
        <w:r>
          <w:rPr>
            <w:noProof/>
            <w:webHidden/>
          </w:rPr>
          <w:fldChar w:fldCharType="end"/>
        </w:r>
      </w:hyperlink>
    </w:p>
    <w:p w14:paraId="07C7E34A" w14:textId="294CD34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4" w:history="1">
        <w:r w:rsidRPr="001A16E4">
          <w:rPr>
            <w:rStyle w:val="Hyperlink"/>
            <w:noProof/>
            <w:lang w:val="fr-CA"/>
          </w:rPr>
          <w:t>10.1.1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Personnes en situation de handicap participant à la création de systèmes d’IA.</w:t>
        </w:r>
        <w:r>
          <w:rPr>
            <w:noProof/>
            <w:webHidden/>
          </w:rPr>
          <w:tab/>
        </w:r>
        <w:r>
          <w:rPr>
            <w:noProof/>
            <w:webHidden/>
          </w:rPr>
          <w:fldChar w:fldCharType="begin"/>
        </w:r>
        <w:r>
          <w:rPr>
            <w:noProof/>
            <w:webHidden/>
          </w:rPr>
          <w:instrText xml:space="preserve"> PAGEREF _Toc215171334 \h </w:instrText>
        </w:r>
        <w:r>
          <w:rPr>
            <w:noProof/>
            <w:webHidden/>
          </w:rPr>
        </w:r>
        <w:r>
          <w:rPr>
            <w:noProof/>
            <w:webHidden/>
          </w:rPr>
          <w:fldChar w:fldCharType="separate"/>
        </w:r>
        <w:r>
          <w:rPr>
            <w:noProof/>
            <w:webHidden/>
          </w:rPr>
          <w:t>38</w:t>
        </w:r>
        <w:r>
          <w:rPr>
            <w:noProof/>
            <w:webHidden/>
          </w:rPr>
          <w:fldChar w:fldCharType="end"/>
        </w:r>
      </w:hyperlink>
    </w:p>
    <w:p w14:paraId="1A67384B" w14:textId="68164F3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5" w:history="1">
        <w:r w:rsidRPr="001A16E4">
          <w:rPr>
            <w:rStyle w:val="Hyperlink"/>
            <w:noProof/>
            <w:lang w:val="fr-CA"/>
          </w:rPr>
          <w:t>10.1.2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Personnes en situation de handicap participant au déploiement de systèmes d’IA</w:t>
        </w:r>
        <w:r>
          <w:rPr>
            <w:noProof/>
            <w:webHidden/>
          </w:rPr>
          <w:tab/>
        </w:r>
        <w:r>
          <w:rPr>
            <w:noProof/>
            <w:webHidden/>
          </w:rPr>
          <w:fldChar w:fldCharType="begin"/>
        </w:r>
        <w:r>
          <w:rPr>
            <w:noProof/>
            <w:webHidden/>
          </w:rPr>
          <w:instrText xml:space="preserve"> PAGEREF _Toc215171335 \h </w:instrText>
        </w:r>
        <w:r>
          <w:rPr>
            <w:noProof/>
            <w:webHidden/>
          </w:rPr>
        </w:r>
        <w:r>
          <w:rPr>
            <w:noProof/>
            <w:webHidden/>
          </w:rPr>
          <w:fldChar w:fldCharType="separate"/>
        </w:r>
        <w:r>
          <w:rPr>
            <w:noProof/>
            <w:webHidden/>
          </w:rPr>
          <w:t>40</w:t>
        </w:r>
        <w:r>
          <w:rPr>
            <w:noProof/>
            <w:webHidden/>
          </w:rPr>
          <w:fldChar w:fldCharType="end"/>
        </w:r>
      </w:hyperlink>
    </w:p>
    <w:p w14:paraId="04E767BF" w14:textId="66CC51F2"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6" w:history="1">
        <w:r w:rsidRPr="001A16E4">
          <w:rPr>
            <w:rStyle w:val="Hyperlink"/>
            <w:noProof/>
            <w:lang w:val="fr-CA"/>
          </w:rPr>
          <w:t>10.1.3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Personnes en situation de handicap participant à la surveillance des systèmes d’IA</w:t>
        </w:r>
        <w:r>
          <w:rPr>
            <w:noProof/>
            <w:webHidden/>
          </w:rPr>
          <w:tab/>
        </w:r>
        <w:r>
          <w:rPr>
            <w:noProof/>
            <w:webHidden/>
          </w:rPr>
          <w:fldChar w:fldCharType="begin"/>
        </w:r>
        <w:r>
          <w:rPr>
            <w:noProof/>
            <w:webHidden/>
          </w:rPr>
          <w:instrText xml:space="preserve"> PAGEREF _Toc215171336 \h </w:instrText>
        </w:r>
        <w:r>
          <w:rPr>
            <w:noProof/>
            <w:webHidden/>
          </w:rPr>
        </w:r>
        <w:r>
          <w:rPr>
            <w:noProof/>
            <w:webHidden/>
          </w:rPr>
          <w:fldChar w:fldCharType="separate"/>
        </w:r>
        <w:r>
          <w:rPr>
            <w:noProof/>
            <w:webHidden/>
          </w:rPr>
          <w:t>40</w:t>
        </w:r>
        <w:r>
          <w:rPr>
            <w:noProof/>
            <w:webHidden/>
          </w:rPr>
          <w:fldChar w:fldCharType="end"/>
        </w:r>
      </w:hyperlink>
    </w:p>
    <w:p w14:paraId="3C83BD57" w14:textId="47E04DBC"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7" w:history="1">
        <w:r w:rsidRPr="001A16E4">
          <w:rPr>
            <w:rStyle w:val="Hyperlink"/>
            <w:noProof/>
            <w:lang w:val="fr-CA"/>
          </w:rPr>
          <w:t>10.2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Les personnes en situation de handicap en tant qu’utilisateurs des systèmes d’IA</w:t>
        </w:r>
        <w:r>
          <w:rPr>
            <w:noProof/>
            <w:webHidden/>
          </w:rPr>
          <w:tab/>
        </w:r>
        <w:r>
          <w:rPr>
            <w:noProof/>
            <w:webHidden/>
          </w:rPr>
          <w:fldChar w:fldCharType="begin"/>
        </w:r>
        <w:r>
          <w:rPr>
            <w:noProof/>
            <w:webHidden/>
          </w:rPr>
          <w:instrText xml:space="preserve"> PAGEREF _Toc215171337 \h </w:instrText>
        </w:r>
        <w:r>
          <w:rPr>
            <w:noProof/>
            <w:webHidden/>
          </w:rPr>
        </w:r>
        <w:r>
          <w:rPr>
            <w:noProof/>
            <w:webHidden/>
          </w:rPr>
          <w:fldChar w:fldCharType="separate"/>
        </w:r>
        <w:r>
          <w:rPr>
            <w:noProof/>
            <w:webHidden/>
          </w:rPr>
          <w:t>41</w:t>
        </w:r>
        <w:r>
          <w:rPr>
            <w:noProof/>
            <w:webHidden/>
          </w:rPr>
          <w:fldChar w:fldCharType="end"/>
        </w:r>
      </w:hyperlink>
    </w:p>
    <w:p w14:paraId="250379DD" w14:textId="0D36F7D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8" w:history="1">
        <w:r w:rsidRPr="001A16E4">
          <w:rPr>
            <w:rStyle w:val="Hyperlink"/>
            <w:noProof/>
            <w:lang w:val="fr-CA"/>
          </w:rPr>
          <w:t>10.2.1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Documentation accessible sur la transparence et l’explicabilité</w:t>
        </w:r>
        <w:r>
          <w:rPr>
            <w:noProof/>
            <w:webHidden/>
          </w:rPr>
          <w:tab/>
        </w:r>
        <w:r>
          <w:rPr>
            <w:noProof/>
            <w:webHidden/>
          </w:rPr>
          <w:fldChar w:fldCharType="begin"/>
        </w:r>
        <w:r>
          <w:rPr>
            <w:noProof/>
            <w:webHidden/>
          </w:rPr>
          <w:instrText xml:space="preserve"> PAGEREF _Toc215171338 \h </w:instrText>
        </w:r>
        <w:r>
          <w:rPr>
            <w:noProof/>
            <w:webHidden/>
          </w:rPr>
        </w:r>
        <w:r>
          <w:rPr>
            <w:noProof/>
            <w:webHidden/>
          </w:rPr>
          <w:fldChar w:fldCharType="separate"/>
        </w:r>
        <w:r>
          <w:rPr>
            <w:noProof/>
            <w:webHidden/>
          </w:rPr>
          <w:t>42</w:t>
        </w:r>
        <w:r>
          <w:rPr>
            <w:noProof/>
            <w:webHidden/>
          </w:rPr>
          <w:fldChar w:fldCharType="end"/>
        </w:r>
      </w:hyperlink>
    </w:p>
    <w:p w14:paraId="1166E329" w14:textId="69376177"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39" w:history="1">
        <w:r w:rsidRPr="001A16E4">
          <w:rPr>
            <w:rStyle w:val="Hyperlink"/>
            <w:noProof/>
            <w:lang w:val="fr-CA"/>
          </w:rPr>
          <w:t>10.2.2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Mécanismes de rétroaction accessibles</w:t>
        </w:r>
        <w:r>
          <w:rPr>
            <w:noProof/>
            <w:webHidden/>
          </w:rPr>
          <w:tab/>
        </w:r>
        <w:r>
          <w:rPr>
            <w:noProof/>
            <w:webHidden/>
          </w:rPr>
          <w:fldChar w:fldCharType="begin"/>
        </w:r>
        <w:r>
          <w:rPr>
            <w:noProof/>
            <w:webHidden/>
          </w:rPr>
          <w:instrText xml:space="preserve"> PAGEREF _Toc215171339 \h </w:instrText>
        </w:r>
        <w:r>
          <w:rPr>
            <w:noProof/>
            <w:webHidden/>
          </w:rPr>
        </w:r>
        <w:r>
          <w:rPr>
            <w:noProof/>
            <w:webHidden/>
          </w:rPr>
          <w:fldChar w:fldCharType="separate"/>
        </w:r>
        <w:r>
          <w:rPr>
            <w:noProof/>
            <w:webHidden/>
          </w:rPr>
          <w:t>42</w:t>
        </w:r>
        <w:r>
          <w:rPr>
            <w:noProof/>
            <w:webHidden/>
          </w:rPr>
          <w:fldChar w:fldCharType="end"/>
        </w:r>
      </w:hyperlink>
    </w:p>
    <w:p w14:paraId="33256780" w14:textId="63D8129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0" w:history="1">
        <w:r w:rsidRPr="001A16E4">
          <w:rPr>
            <w:rStyle w:val="Hyperlink"/>
            <w:noProof/>
            <w:lang w:val="fr-CA"/>
          </w:rPr>
          <w:t>10.2.3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Atténuation de la discrimination statistique dans l’utilisation de la technologie d’assistance basée sur l’IA</w:t>
        </w:r>
        <w:r>
          <w:rPr>
            <w:noProof/>
            <w:webHidden/>
          </w:rPr>
          <w:tab/>
        </w:r>
        <w:r>
          <w:rPr>
            <w:noProof/>
            <w:webHidden/>
          </w:rPr>
          <w:fldChar w:fldCharType="begin"/>
        </w:r>
        <w:r>
          <w:rPr>
            <w:noProof/>
            <w:webHidden/>
          </w:rPr>
          <w:instrText xml:space="preserve"> PAGEREF _Toc215171340 \h </w:instrText>
        </w:r>
        <w:r>
          <w:rPr>
            <w:noProof/>
            <w:webHidden/>
          </w:rPr>
        </w:r>
        <w:r>
          <w:rPr>
            <w:noProof/>
            <w:webHidden/>
          </w:rPr>
          <w:fldChar w:fldCharType="separate"/>
        </w:r>
        <w:r>
          <w:rPr>
            <w:noProof/>
            <w:webHidden/>
          </w:rPr>
          <w:t>43</w:t>
        </w:r>
        <w:r>
          <w:rPr>
            <w:noProof/>
            <w:webHidden/>
          </w:rPr>
          <w:fldChar w:fldCharType="end"/>
        </w:r>
      </w:hyperlink>
    </w:p>
    <w:p w14:paraId="3D00578B" w14:textId="431A4957"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1" w:history="1">
        <w:r w:rsidRPr="001A16E4">
          <w:rPr>
            <w:rStyle w:val="Hyperlink"/>
            <w:noProof/>
            <w:lang w:val="fr-CA"/>
          </w:rPr>
          <w:t>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L’IA équitable</w:t>
        </w:r>
        <w:r>
          <w:rPr>
            <w:noProof/>
            <w:webHidden/>
          </w:rPr>
          <w:tab/>
        </w:r>
        <w:r>
          <w:rPr>
            <w:noProof/>
            <w:webHidden/>
          </w:rPr>
          <w:fldChar w:fldCharType="begin"/>
        </w:r>
        <w:r>
          <w:rPr>
            <w:noProof/>
            <w:webHidden/>
          </w:rPr>
          <w:instrText xml:space="preserve"> PAGEREF _Toc215171341 \h </w:instrText>
        </w:r>
        <w:r>
          <w:rPr>
            <w:noProof/>
            <w:webHidden/>
          </w:rPr>
        </w:r>
        <w:r>
          <w:rPr>
            <w:noProof/>
            <w:webHidden/>
          </w:rPr>
          <w:fldChar w:fldCharType="separate"/>
        </w:r>
        <w:r>
          <w:rPr>
            <w:noProof/>
            <w:webHidden/>
          </w:rPr>
          <w:t>44</w:t>
        </w:r>
        <w:r>
          <w:rPr>
            <w:noProof/>
            <w:webHidden/>
          </w:rPr>
          <w:fldChar w:fldCharType="end"/>
        </w:r>
      </w:hyperlink>
    </w:p>
    <w:p w14:paraId="512B3242" w14:textId="57C5C5D9"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2" w:history="1">
        <w:r w:rsidRPr="001A16E4">
          <w:rPr>
            <w:rStyle w:val="Hyperlink"/>
            <w:noProof/>
            <w:lang w:val="fr-CA"/>
          </w:rPr>
          <w:t>11.1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Accès équitable aux bienfaits</w:t>
        </w:r>
        <w:r>
          <w:rPr>
            <w:noProof/>
            <w:webHidden/>
          </w:rPr>
          <w:tab/>
        </w:r>
        <w:r>
          <w:rPr>
            <w:noProof/>
            <w:webHidden/>
          </w:rPr>
          <w:fldChar w:fldCharType="begin"/>
        </w:r>
        <w:r>
          <w:rPr>
            <w:noProof/>
            <w:webHidden/>
          </w:rPr>
          <w:instrText xml:space="preserve"> PAGEREF _Toc215171342 \h </w:instrText>
        </w:r>
        <w:r>
          <w:rPr>
            <w:noProof/>
            <w:webHidden/>
          </w:rPr>
        </w:r>
        <w:r>
          <w:rPr>
            <w:noProof/>
            <w:webHidden/>
          </w:rPr>
          <w:fldChar w:fldCharType="separate"/>
        </w:r>
        <w:r>
          <w:rPr>
            <w:noProof/>
            <w:webHidden/>
          </w:rPr>
          <w:t>44</w:t>
        </w:r>
        <w:r>
          <w:rPr>
            <w:noProof/>
            <w:webHidden/>
          </w:rPr>
          <w:fldChar w:fldCharType="end"/>
        </w:r>
      </w:hyperlink>
    </w:p>
    <w:p w14:paraId="0133E1C0" w14:textId="1DB3322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3" w:history="1">
        <w:r w:rsidRPr="001A16E4">
          <w:rPr>
            <w:rStyle w:val="Hyperlink"/>
            <w:noProof/>
            <w:lang w:val="fr-CA"/>
          </w:rPr>
          <w:t>11.1.1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Prévenir la sous-représentation et la fausse représentation dans les données de formation</w:t>
        </w:r>
        <w:r>
          <w:rPr>
            <w:noProof/>
            <w:webHidden/>
          </w:rPr>
          <w:tab/>
        </w:r>
        <w:r>
          <w:rPr>
            <w:noProof/>
            <w:webHidden/>
          </w:rPr>
          <w:fldChar w:fldCharType="begin"/>
        </w:r>
        <w:r>
          <w:rPr>
            <w:noProof/>
            <w:webHidden/>
          </w:rPr>
          <w:instrText xml:space="preserve"> PAGEREF _Toc215171343 \h </w:instrText>
        </w:r>
        <w:r>
          <w:rPr>
            <w:noProof/>
            <w:webHidden/>
          </w:rPr>
        </w:r>
        <w:r>
          <w:rPr>
            <w:noProof/>
            <w:webHidden/>
          </w:rPr>
          <w:fldChar w:fldCharType="separate"/>
        </w:r>
        <w:r>
          <w:rPr>
            <w:noProof/>
            <w:webHidden/>
          </w:rPr>
          <w:t>45</w:t>
        </w:r>
        <w:r>
          <w:rPr>
            <w:noProof/>
            <w:webHidden/>
          </w:rPr>
          <w:fldChar w:fldCharType="end"/>
        </w:r>
      </w:hyperlink>
    </w:p>
    <w:p w14:paraId="3E683913" w14:textId="106A5F0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4" w:history="1">
        <w:r w:rsidRPr="001A16E4">
          <w:rPr>
            <w:rStyle w:val="Hyperlink"/>
            <w:noProof/>
            <w:lang w:val="fr-CA"/>
          </w:rPr>
          <w:t>11.1.2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Rendement équitable entre les groupes d’utilisateurs</w:t>
        </w:r>
        <w:r>
          <w:rPr>
            <w:noProof/>
            <w:webHidden/>
          </w:rPr>
          <w:tab/>
        </w:r>
        <w:r>
          <w:rPr>
            <w:noProof/>
            <w:webHidden/>
          </w:rPr>
          <w:fldChar w:fldCharType="begin"/>
        </w:r>
        <w:r>
          <w:rPr>
            <w:noProof/>
            <w:webHidden/>
          </w:rPr>
          <w:instrText xml:space="preserve"> PAGEREF _Toc215171344 \h </w:instrText>
        </w:r>
        <w:r>
          <w:rPr>
            <w:noProof/>
            <w:webHidden/>
          </w:rPr>
        </w:r>
        <w:r>
          <w:rPr>
            <w:noProof/>
            <w:webHidden/>
          </w:rPr>
          <w:fldChar w:fldCharType="separate"/>
        </w:r>
        <w:r>
          <w:rPr>
            <w:noProof/>
            <w:webHidden/>
          </w:rPr>
          <w:t>45</w:t>
        </w:r>
        <w:r>
          <w:rPr>
            <w:noProof/>
            <w:webHidden/>
          </w:rPr>
          <w:fldChar w:fldCharType="end"/>
        </w:r>
      </w:hyperlink>
    </w:p>
    <w:p w14:paraId="3F625BD4" w14:textId="329ECA09"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5" w:history="1">
        <w:r w:rsidRPr="001A16E4">
          <w:rPr>
            <w:rStyle w:val="Hyperlink"/>
            <w:noProof/>
            <w:lang w:val="fr-CA"/>
          </w:rPr>
          <w:t>11.1.3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Mesures de rendement désagrégées</w:t>
        </w:r>
        <w:r>
          <w:rPr>
            <w:noProof/>
            <w:webHidden/>
          </w:rPr>
          <w:tab/>
        </w:r>
        <w:r>
          <w:rPr>
            <w:noProof/>
            <w:webHidden/>
          </w:rPr>
          <w:fldChar w:fldCharType="begin"/>
        </w:r>
        <w:r>
          <w:rPr>
            <w:noProof/>
            <w:webHidden/>
          </w:rPr>
          <w:instrText xml:space="preserve"> PAGEREF _Toc215171345 \h </w:instrText>
        </w:r>
        <w:r>
          <w:rPr>
            <w:noProof/>
            <w:webHidden/>
          </w:rPr>
        </w:r>
        <w:r>
          <w:rPr>
            <w:noProof/>
            <w:webHidden/>
          </w:rPr>
          <w:fldChar w:fldCharType="separate"/>
        </w:r>
        <w:r>
          <w:rPr>
            <w:noProof/>
            <w:webHidden/>
          </w:rPr>
          <w:t>45</w:t>
        </w:r>
        <w:r>
          <w:rPr>
            <w:noProof/>
            <w:webHidden/>
          </w:rPr>
          <w:fldChar w:fldCharType="end"/>
        </w:r>
      </w:hyperlink>
    </w:p>
    <w:p w14:paraId="3B69B5B9" w14:textId="36C3111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6" w:history="1">
        <w:r w:rsidRPr="001A16E4">
          <w:rPr>
            <w:rStyle w:val="Hyperlink"/>
            <w:noProof/>
            <w:lang w:val="fr-CA"/>
          </w:rPr>
          <w:t>11.1.4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Surveillance des impacts réels sur les personnes en situation de handicap</w:t>
        </w:r>
        <w:r>
          <w:rPr>
            <w:noProof/>
            <w:webHidden/>
          </w:rPr>
          <w:tab/>
        </w:r>
        <w:r>
          <w:rPr>
            <w:noProof/>
            <w:webHidden/>
          </w:rPr>
          <w:fldChar w:fldCharType="begin"/>
        </w:r>
        <w:r>
          <w:rPr>
            <w:noProof/>
            <w:webHidden/>
          </w:rPr>
          <w:instrText xml:space="preserve"> PAGEREF _Toc215171346 \h </w:instrText>
        </w:r>
        <w:r>
          <w:rPr>
            <w:noProof/>
            <w:webHidden/>
          </w:rPr>
        </w:r>
        <w:r>
          <w:rPr>
            <w:noProof/>
            <w:webHidden/>
          </w:rPr>
          <w:fldChar w:fldCharType="separate"/>
        </w:r>
        <w:r>
          <w:rPr>
            <w:noProof/>
            <w:webHidden/>
          </w:rPr>
          <w:t>46</w:t>
        </w:r>
        <w:r>
          <w:rPr>
            <w:noProof/>
            <w:webHidden/>
          </w:rPr>
          <w:fldChar w:fldCharType="end"/>
        </w:r>
      </w:hyperlink>
    </w:p>
    <w:p w14:paraId="616D4EA6" w14:textId="746BDFCC"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7" w:history="1">
        <w:r w:rsidRPr="001A16E4">
          <w:rPr>
            <w:rStyle w:val="Hyperlink"/>
            <w:noProof/>
            <w:lang w:val="fr-CA"/>
          </w:rPr>
          <w:t>11.1.5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Amélioration du système grâce à la rétroaction et au perfectionnement</w:t>
        </w:r>
        <w:r>
          <w:rPr>
            <w:noProof/>
            <w:webHidden/>
          </w:rPr>
          <w:tab/>
        </w:r>
        <w:r>
          <w:rPr>
            <w:noProof/>
            <w:webHidden/>
          </w:rPr>
          <w:fldChar w:fldCharType="begin"/>
        </w:r>
        <w:r>
          <w:rPr>
            <w:noProof/>
            <w:webHidden/>
          </w:rPr>
          <w:instrText xml:space="preserve"> PAGEREF _Toc215171347 \h </w:instrText>
        </w:r>
        <w:r>
          <w:rPr>
            <w:noProof/>
            <w:webHidden/>
          </w:rPr>
        </w:r>
        <w:r>
          <w:rPr>
            <w:noProof/>
            <w:webHidden/>
          </w:rPr>
          <w:fldChar w:fldCharType="separate"/>
        </w:r>
        <w:r>
          <w:rPr>
            <w:noProof/>
            <w:webHidden/>
          </w:rPr>
          <w:t>46</w:t>
        </w:r>
        <w:r>
          <w:rPr>
            <w:noProof/>
            <w:webHidden/>
          </w:rPr>
          <w:fldChar w:fldCharType="end"/>
        </w:r>
      </w:hyperlink>
    </w:p>
    <w:p w14:paraId="396F2B58" w14:textId="5F1BEDBD"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8" w:history="1">
        <w:r w:rsidRPr="001A16E4">
          <w:rPr>
            <w:rStyle w:val="Hyperlink"/>
            <w:noProof/>
            <w:lang w:val="fr-CA"/>
          </w:rPr>
          <w:t>11.2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Évaluation et atténuation des préjudices</w:t>
        </w:r>
        <w:r>
          <w:rPr>
            <w:noProof/>
            <w:webHidden/>
          </w:rPr>
          <w:tab/>
        </w:r>
        <w:r>
          <w:rPr>
            <w:noProof/>
            <w:webHidden/>
          </w:rPr>
          <w:fldChar w:fldCharType="begin"/>
        </w:r>
        <w:r>
          <w:rPr>
            <w:noProof/>
            <w:webHidden/>
          </w:rPr>
          <w:instrText xml:space="preserve"> PAGEREF _Toc215171348 \h </w:instrText>
        </w:r>
        <w:r>
          <w:rPr>
            <w:noProof/>
            <w:webHidden/>
          </w:rPr>
        </w:r>
        <w:r>
          <w:rPr>
            <w:noProof/>
            <w:webHidden/>
          </w:rPr>
          <w:fldChar w:fldCharType="separate"/>
        </w:r>
        <w:r>
          <w:rPr>
            <w:noProof/>
            <w:webHidden/>
          </w:rPr>
          <w:t>46</w:t>
        </w:r>
        <w:r>
          <w:rPr>
            <w:noProof/>
            <w:webHidden/>
          </w:rPr>
          <w:fldChar w:fldCharType="end"/>
        </w:r>
      </w:hyperlink>
    </w:p>
    <w:p w14:paraId="78DE9E2A" w14:textId="361B134C"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49" w:history="1">
        <w:r w:rsidRPr="001A16E4">
          <w:rPr>
            <w:rStyle w:val="Hyperlink"/>
            <w:noProof/>
            <w:lang w:val="fr-CA"/>
          </w:rPr>
          <w:t>11.2.1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Évaluations équitables des risques</w:t>
        </w:r>
        <w:r>
          <w:rPr>
            <w:noProof/>
            <w:webHidden/>
          </w:rPr>
          <w:tab/>
        </w:r>
        <w:r>
          <w:rPr>
            <w:noProof/>
            <w:webHidden/>
          </w:rPr>
          <w:fldChar w:fldCharType="begin"/>
        </w:r>
        <w:r>
          <w:rPr>
            <w:noProof/>
            <w:webHidden/>
          </w:rPr>
          <w:instrText xml:space="preserve"> PAGEREF _Toc215171349 \h </w:instrText>
        </w:r>
        <w:r>
          <w:rPr>
            <w:noProof/>
            <w:webHidden/>
          </w:rPr>
        </w:r>
        <w:r>
          <w:rPr>
            <w:noProof/>
            <w:webHidden/>
          </w:rPr>
          <w:fldChar w:fldCharType="separate"/>
        </w:r>
        <w:r>
          <w:rPr>
            <w:noProof/>
            <w:webHidden/>
          </w:rPr>
          <w:t>47</w:t>
        </w:r>
        <w:r>
          <w:rPr>
            <w:noProof/>
            <w:webHidden/>
          </w:rPr>
          <w:fldChar w:fldCharType="end"/>
        </w:r>
      </w:hyperlink>
    </w:p>
    <w:p w14:paraId="0F66B13D" w14:textId="3242F5F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0" w:history="1">
        <w:r w:rsidRPr="001A16E4">
          <w:rPr>
            <w:rStyle w:val="Hyperlink"/>
            <w:noProof/>
            <w:lang w:val="fr-CA"/>
          </w:rPr>
          <w:t>11.2.2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Atténuation des préjudices cumulatifs</w:t>
        </w:r>
        <w:r>
          <w:rPr>
            <w:noProof/>
            <w:webHidden/>
          </w:rPr>
          <w:tab/>
        </w:r>
        <w:r>
          <w:rPr>
            <w:noProof/>
            <w:webHidden/>
          </w:rPr>
          <w:fldChar w:fldCharType="begin"/>
        </w:r>
        <w:r>
          <w:rPr>
            <w:noProof/>
            <w:webHidden/>
          </w:rPr>
          <w:instrText xml:space="preserve"> PAGEREF _Toc215171350 \h </w:instrText>
        </w:r>
        <w:r>
          <w:rPr>
            <w:noProof/>
            <w:webHidden/>
          </w:rPr>
        </w:r>
        <w:r>
          <w:rPr>
            <w:noProof/>
            <w:webHidden/>
          </w:rPr>
          <w:fldChar w:fldCharType="separate"/>
        </w:r>
        <w:r>
          <w:rPr>
            <w:noProof/>
            <w:webHidden/>
          </w:rPr>
          <w:t>47</w:t>
        </w:r>
        <w:r>
          <w:rPr>
            <w:noProof/>
            <w:webHidden/>
          </w:rPr>
          <w:fldChar w:fldCharType="end"/>
        </w:r>
      </w:hyperlink>
    </w:p>
    <w:p w14:paraId="71AA2DED" w14:textId="6DB8ABE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1" w:history="1">
        <w:r w:rsidRPr="001A16E4">
          <w:rPr>
            <w:rStyle w:val="Hyperlink"/>
            <w:noProof/>
            <w:lang w:val="fr-CA"/>
          </w:rPr>
          <w:t>11.2.3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Critères d’évaluation équitables de l’exactitude</w:t>
        </w:r>
        <w:r>
          <w:rPr>
            <w:noProof/>
            <w:webHidden/>
          </w:rPr>
          <w:tab/>
        </w:r>
        <w:r>
          <w:rPr>
            <w:noProof/>
            <w:webHidden/>
          </w:rPr>
          <w:fldChar w:fldCharType="begin"/>
        </w:r>
        <w:r>
          <w:rPr>
            <w:noProof/>
            <w:webHidden/>
          </w:rPr>
          <w:instrText xml:space="preserve"> PAGEREF _Toc215171351 \h </w:instrText>
        </w:r>
        <w:r>
          <w:rPr>
            <w:noProof/>
            <w:webHidden/>
          </w:rPr>
        </w:r>
        <w:r>
          <w:rPr>
            <w:noProof/>
            <w:webHidden/>
          </w:rPr>
          <w:fldChar w:fldCharType="separate"/>
        </w:r>
        <w:r>
          <w:rPr>
            <w:noProof/>
            <w:webHidden/>
          </w:rPr>
          <w:t>48</w:t>
        </w:r>
        <w:r>
          <w:rPr>
            <w:noProof/>
            <w:webHidden/>
          </w:rPr>
          <w:fldChar w:fldCharType="end"/>
        </w:r>
      </w:hyperlink>
    </w:p>
    <w:p w14:paraId="28B0C2DA" w14:textId="09B96A25"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2" w:history="1">
        <w:r w:rsidRPr="001A16E4">
          <w:rPr>
            <w:rStyle w:val="Hyperlink"/>
            <w:noProof/>
            <w:lang w:val="fr-CA"/>
          </w:rPr>
          <w:t>11.2.4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Sécurité de l’information pour les personnes en situation de handicap</w:t>
        </w:r>
        <w:r>
          <w:rPr>
            <w:noProof/>
            <w:webHidden/>
          </w:rPr>
          <w:tab/>
        </w:r>
        <w:r>
          <w:rPr>
            <w:noProof/>
            <w:webHidden/>
          </w:rPr>
          <w:fldChar w:fldCharType="begin"/>
        </w:r>
        <w:r>
          <w:rPr>
            <w:noProof/>
            <w:webHidden/>
          </w:rPr>
          <w:instrText xml:space="preserve"> PAGEREF _Toc215171352 \h </w:instrText>
        </w:r>
        <w:r>
          <w:rPr>
            <w:noProof/>
            <w:webHidden/>
          </w:rPr>
        </w:r>
        <w:r>
          <w:rPr>
            <w:noProof/>
            <w:webHidden/>
          </w:rPr>
          <w:fldChar w:fldCharType="separate"/>
        </w:r>
        <w:r>
          <w:rPr>
            <w:noProof/>
            <w:webHidden/>
          </w:rPr>
          <w:t>48</w:t>
        </w:r>
        <w:r>
          <w:rPr>
            <w:noProof/>
            <w:webHidden/>
          </w:rPr>
          <w:fldChar w:fldCharType="end"/>
        </w:r>
      </w:hyperlink>
    </w:p>
    <w:p w14:paraId="202FF273" w14:textId="44E5C5F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3" w:history="1">
        <w:r w:rsidRPr="001A16E4">
          <w:rPr>
            <w:rStyle w:val="Hyperlink"/>
            <w:noProof/>
            <w:lang w:val="fr-CA"/>
          </w:rPr>
          <w:t>11.2.5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Équité et non-discrimination dans la prise de décision en matière d’IA</w:t>
        </w:r>
        <w:r>
          <w:rPr>
            <w:noProof/>
            <w:webHidden/>
          </w:rPr>
          <w:tab/>
        </w:r>
        <w:r>
          <w:rPr>
            <w:noProof/>
            <w:webHidden/>
          </w:rPr>
          <w:fldChar w:fldCharType="begin"/>
        </w:r>
        <w:r>
          <w:rPr>
            <w:noProof/>
            <w:webHidden/>
          </w:rPr>
          <w:instrText xml:space="preserve"> PAGEREF _Toc215171353 \h </w:instrText>
        </w:r>
        <w:r>
          <w:rPr>
            <w:noProof/>
            <w:webHidden/>
          </w:rPr>
        </w:r>
        <w:r>
          <w:rPr>
            <w:noProof/>
            <w:webHidden/>
          </w:rPr>
          <w:fldChar w:fldCharType="separate"/>
        </w:r>
        <w:r>
          <w:rPr>
            <w:noProof/>
            <w:webHidden/>
          </w:rPr>
          <w:t>49</w:t>
        </w:r>
        <w:r>
          <w:rPr>
            <w:noProof/>
            <w:webHidden/>
          </w:rPr>
          <w:fldChar w:fldCharType="end"/>
        </w:r>
      </w:hyperlink>
    </w:p>
    <w:p w14:paraId="6A74E3AA" w14:textId="462F7F2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4" w:history="1">
        <w:r w:rsidRPr="001A16E4">
          <w:rPr>
            <w:rStyle w:val="Hyperlink"/>
            <w:noProof/>
            <w:lang w:val="fr-CA"/>
          </w:rPr>
          <w:t>11.2.6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Atténuation de la discrimination statistique</w:t>
        </w:r>
        <w:r>
          <w:rPr>
            <w:noProof/>
            <w:webHidden/>
          </w:rPr>
          <w:tab/>
        </w:r>
        <w:r>
          <w:rPr>
            <w:noProof/>
            <w:webHidden/>
          </w:rPr>
          <w:fldChar w:fldCharType="begin"/>
        </w:r>
        <w:r>
          <w:rPr>
            <w:noProof/>
            <w:webHidden/>
          </w:rPr>
          <w:instrText xml:space="preserve"> PAGEREF _Toc215171354 \h </w:instrText>
        </w:r>
        <w:r>
          <w:rPr>
            <w:noProof/>
            <w:webHidden/>
          </w:rPr>
        </w:r>
        <w:r>
          <w:rPr>
            <w:noProof/>
            <w:webHidden/>
          </w:rPr>
          <w:fldChar w:fldCharType="separate"/>
        </w:r>
        <w:r>
          <w:rPr>
            <w:noProof/>
            <w:webHidden/>
          </w:rPr>
          <w:t>49</w:t>
        </w:r>
        <w:r>
          <w:rPr>
            <w:noProof/>
            <w:webHidden/>
          </w:rPr>
          <w:fldChar w:fldCharType="end"/>
        </w:r>
      </w:hyperlink>
    </w:p>
    <w:p w14:paraId="214EF250" w14:textId="11AAF63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5" w:history="1">
        <w:r w:rsidRPr="001A16E4">
          <w:rPr>
            <w:rStyle w:val="Hyperlink"/>
            <w:noProof/>
            <w:lang w:val="fr-CA"/>
          </w:rPr>
          <w:t>11.2.7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Atteintes à la réputation</w:t>
        </w:r>
        <w:r>
          <w:rPr>
            <w:noProof/>
            <w:webHidden/>
          </w:rPr>
          <w:tab/>
        </w:r>
        <w:r>
          <w:rPr>
            <w:noProof/>
            <w:webHidden/>
          </w:rPr>
          <w:fldChar w:fldCharType="begin"/>
        </w:r>
        <w:r>
          <w:rPr>
            <w:noProof/>
            <w:webHidden/>
          </w:rPr>
          <w:instrText xml:space="preserve"> PAGEREF _Toc215171355 \h </w:instrText>
        </w:r>
        <w:r>
          <w:rPr>
            <w:noProof/>
            <w:webHidden/>
          </w:rPr>
        </w:r>
        <w:r>
          <w:rPr>
            <w:noProof/>
            <w:webHidden/>
          </w:rPr>
          <w:fldChar w:fldCharType="separate"/>
        </w:r>
        <w:r>
          <w:rPr>
            <w:noProof/>
            <w:webHidden/>
          </w:rPr>
          <w:t>50</w:t>
        </w:r>
        <w:r>
          <w:rPr>
            <w:noProof/>
            <w:webHidden/>
          </w:rPr>
          <w:fldChar w:fldCharType="end"/>
        </w:r>
      </w:hyperlink>
    </w:p>
    <w:p w14:paraId="6CB29CB5" w14:textId="2AFD93D9"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6" w:history="1">
        <w:r w:rsidRPr="001A16E4">
          <w:rPr>
            <w:rStyle w:val="Hyperlink"/>
            <w:noProof/>
            <w:lang w:val="fr-CA"/>
          </w:rPr>
          <w:t>11.3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Respect des droits et des libertés</w:t>
        </w:r>
        <w:r>
          <w:rPr>
            <w:noProof/>
            <w:webHidden/>
          </w:rPr>
          <w:tab/>
        </w:r>
        <w:r>
          <w:rPr>
            <w:noProof/>
            <w:webHidden/>
          </w:rPr>
          <w:fldChar w:fldCharType="begin"/>
        </w:r>
        <w:r>
          <w:rPr>
            <w:noProof/>
            <w:webHidden/>
          </w:rPr>
          <w:instrText xml:space="preserve"> PAGEREF _Toc215171356 \h </w:instrText>
        </w:r>
        <w:r>
          <w:rPr>
            <w:noProof/>
            <w:webHidden/>
          </w:rPr>
        </w:r>
        <w:r>
          <w:rPr>
            <w:noProof/>
            <w:webHidden/>
          </w:rPr>
          <w:fldChar w:fldCharType="separate"/>
        </w:r>
        <w:r>
          <w:rPr>
            <w:noProof/>
            <w:webHidden/>
          </w:rPr>
          <w:t>50</w:t>
        </w:r>
        <w:r>
          <w:rPr>
            <w:noProof/>
            <w:webHidden/>
          </w:rPr>
          <w:fldChar w:fldCharType="end"/>
        </w:r>
      </w:hyperlink>
    </w:p>
    <w:p w14:paraId="1B32CE0F" w14:textId="55138442"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7" w:history="1">
        <w:r w:rsidRPr="001A16E4">
          <w:rPr>
            <w:rStyle w:val="Hyperlink"/>
            <w:noProof/>
            <w:lang w:val="fr-CA"/>
          </w:rPr>
          <w:t>11.3.1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Liberté de toute surveillance</w:t>
        </w:r>
        <w:r>
          <w:rPr>
            <w:noProof/>
            <w:webHidden/>
          </w:rPr>
          <w:tab/>
        </w:r>
        <w:r>
          <w:rPr>
            <w:noProof/>
            <w:webHidden/>
          </w:rPr>
          <w:fldChar w:fldCharType="begin"/>
        </w:r>
        <w:r>
          <w:rPr>
            <w:noProof/>
            <w:webHidden/>
          </w:rPr>
          <w:instrText xml:space="preserve"> PAGEREF _Toc215171357 \h </w:instrText>
        </w:r>
        <w:r>
          <w:rPr>
            <w:noProof/>
            <w:webHidden/>
          </w:rPr>
        </w:r>
        <w:r>
          <w:rPr>
            <w:noProof/>
            <w:webHidden/>
          </w:rPr>
          <w:fldChar w:fldCharType="separate"/>
        </w:r>
        <w:r>
          <w:rPr>
            <w:noProof/>
            <w:webHidden/>
          </w:rPr>
          <w:t>50</w:t>
        </w:r>
        <w:r>
          <w:rPr>
            <w:noProof/>
            <w:webHidden/>
          </w:rPr>
          <w:fldChar w:fldCharType="end"/>
        </w:r>
      </w:hyperlink>
    </w:p>
    <w:p w14:paraId="0717C422" w14:textId="03B94B4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8" w:history="1">
        <w:r w:rsidRPr="001A16E4">
          <w:rPr>
            <w:rStyle w:val="Hyperlink"/>
            <w:noProof/>
            <w:lang w:val="fr-CA"/>
          </w:rPr>
          <w:t>11.3.2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Liberté de ne pas faire l’objet d’un profilage discriminatoire</w:t>
        </w:r>
        <w:r>
          <w:rPr>
            <w:noProof/>
            <w:webHidden/>
          </w:rPr>
          <w:tab/>
        </w:r>
        <w:r>
          <w:rPr>
            <w:noProof/>
            <w:webHidden/>
          </w:rPr>
          <w:fldChar w:fldCharType="begin"/>
        </w:r>
        <w:r>
          <w:rPr>
            <w:noProof/>
            <w:webHidden/>
          </w:rPr>
          <w:instrText xml:space="preserve"> PAGEREF _Toc215171358 \h </w:instrText>
        </w:r>
        <w:r>
          <w:rPr>
            <w:noProof/>
            <w:webHidden/>
          </w:rPr>
        </w:r>
        <w:r>
          <w:rPr>
            <w:noProof/>
            <w:webHidden/>
          </w:rPr>
          <w:fldChar w:fldCharType="separate"/>
        </w:r>
        <w:r>
          <w:rPr>
            <w:noProof/>
            <w:webHidden/>
          </w:rPr>
          <w:t>50</w:t>
        </w:r>
        <w:r>
          <w:rPr>
            <w:noProof/>
            <w:webHidden/>
          </w:rPr>
          <w:fldChar w:fldCharType="end"/>
        </w:r>
      </w:hyperlink>
    </w:p>
    <w:p w14:paraId="35CC060C" w14:textId="3770D4F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59" w:history="1">
        <w:r w:rsidRPr="001A16E4">
          <w:rPr>
            <w:rStyle w:val="Hyperlink"/>
            <w:noProof/>
            <w:lang w:val="fr-CA"/>
          </w:rPr>
          <w:t>11.4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Préservation de la capacité d’agir et traitement respectueux</w:t>
        </w:r>
        <w:r>
          <w:rPr>
            <w:noProof/>
            <w:webHidden/>
          </w:rPr>
          <w:tab/>
        </w:r>
        <w:r>
          <w:rPr>
            <w:noProof/>
            <w:webHidden/>
          </w:rPr>
          <w:fldChar w:fldCharType="begin"/>
        </w:r>
        <w:r>
          <w:rPr>
            <w:noProof/>
            <w:webHidden/>
          </w:rPr>
          <w:instrText xml:space="preserve"> PAGEREF _Toc215171359 \h </w:instrText>
        </w:r>
        <w:r>
          <w:rPr>
            <w:noProof/>
            <w:webHidden/>
          </w:rPr>
        </w:r>
        <w:r>
          <w:rPr>
            <w:noProof/>
            <w:webHidden/>
          </w:rPr>
          <w:fldChar w:fldCharType="separate"/>
        </w:r>
        <w:r>
          <w:rPr>
            <w:noProof/>
            <w:webHidden/>
          </w:rPr>
          <w:t>51</w:t>
        </w:r>
        <w:r>
          <w:rPr>
            <w:noProof/>
            <w:webHidden/>
          </w:rPr>
          <w:fldChar w:fldCharType="end"/>
        </w:r>
      </w:hyperlink>
    </w:p>
    <w:p w14:paraId="6F10CEF3" w14:textId="1068A68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0" w:history="1">
        <w:r w:rsidRPr="001A16E4">
          <w:rPr>
            <w:rStyle w:val="Hyperlink"/>
            <w:noProof/>
            <w:lang w:val="fr-CA"/>
          </w:rPr>
          <w:t>11.4.1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Mobilisation et participation</w:t>
        </w:r>
        <w:r>
          <w:rPr>
            <w:noProof/>
            <w:webHidden/>
          </w:rPr>
          <w:tab/>
        </w:r>
        <w:r>
          <w:rPr>
            <w:noProof/>
            <w:webHidden/>
          </w:rPr>
          <w:fldChar w:fldCharType="begin"/>
        </w:r>
        <w:r>
          <w:rPr>
            <w:noProof/>
            <w:webHidden/>
          </w:rPr>
          <w:instrText xml:space="preserve"> PAGEREF _Toc215171360 \h </w:instrText>
        </w:r>
        <w:r>
          <w:rPr>
            <w:noProof/>
            <w:webHidden/>
          </w:rPr>
        </w:r>
        <w:r>
          <w:rPr>
            <w:noProof/>
            <w:webHidden/>
          </w:rPr>
          <w:fldChar w:fldCharType="separate"/>
        </w:r>
        <w:r>
          <w:rPr>
            <w:noProof/>
            <w:webHidden/>
          </w:rPr>
          <w:t>51</w:t>
        </w:r>
        <w:r>
          <w:rPr>
            <w:noProof/>
            <w:webHidden/>
          </w:rPr>
          <w:fldChar w:fldCharType="end"/>
        </w:r>
      </w:hyperlink>
    </w:p>
    <w:p w14:paraId="72E04340" w14:textId="5E564499"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1" w:history="1">
        <w:r w:rsidRPr="001A16E4">
          <w:rPr>
            <w:rStyle w:val="Hyperlink"/>
            <w:noProof/>
            <w:lang w:val="fr-CA"/>
          </w:rPr>
          <w:t>11.4.2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Information et divulgation</w:t>
        </w:r>
        <w:r>
          <w:rPr>
            <w:noProof/>
            <w:webHidden/>
          </w:rPr>
          <w:tab/>
        </w:r>
        <w:r>
          <w:rPr>
            <w:noProof/>
            <w:webHidden/>
          </w:rPr>
          <w:fldChar w:fldCharType="begin"/>
        </w:r>
        <w:r>
          <w:rPr>
            <w:noProof/>
            <w:webHidden/>
          </w:rPr>
          <w:instrText xml:space="preserve"> PAGEREF _Toc215171361 \h </w:instrText>
        </w:r>
        <w:r>
          <w:rPr>
            <w:noProof/>
            <w:webHidden/>
          </w:rPr>
        </w:r>
        <w:r>
          <w:rPr>
            <w:noProof/>
            <w:webHidden/>
          </w:rPr>
          <w:fldChar w:fldCharType="separate"/>
        </w:r>
        <w:r>
          <w:rPr>
            <w:noProof/>
            <w:webHidden/>
          </w:rPr>
          <w:t>52</w:t>
        </w:r>
        <w:r>
          <w:rPr>
            <w:noProof/>
            <w:webHidden/>
          </w:rPr>
          <w:fldChar w:fldCharType="end"/>
        </w:r>
      </w:hyperlink>
    </w:p>
    <w:p w14:paraId="2080DB93" w14:textId="488F4220"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2" w:history="1">
        <w:r w:rsidRPr="001A16E4">
          <w:rPr>
            <w:rStyle w:val="Hyperlink"/>
            <w:noProof/>
            <w:lang w:val="fr-CA"/>
          </w:rPr>
          <w:t>11.4.3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Consentement, choix et recours</w:t>
        </w:r>
        <w:r>
          <w:rPr>
            <w:noProof/>
            <w:webHidden/>
          </w:rPr>
          <w:tab/>
        </w:r>
        <w:r>
          <w:rPr>
            <w:noProof/>
            <w:webHidden/>
          </w:rPr>
          <w:fldChar w:fldCharType="begin"/>
        </w:r>
        <w:r>
          <w:rPr>
            <w:noProof/>
            <w:webHidden/>
          </w:rPr>
          <w:instrText xml:space="preserve"> PAGEREF _Toc215171362 \h </w:instrText>
        </w:r>
        <w:r>
          <w:rPr>
            <w:noProof/>
            <w:webHidden/>
          </w:rPr>
        </w:r>
        <w:r>
          <w:rPr>
            <w:noProof/>
            <w:webHidden/>
          </w:rPr>
          <w:fldChar w:fldCharType="separate"/>
        </w:r>
        <w:r>
          <w:rPr>
            <w:noProof/>
            <w:webHidden/>
          </w:rPr>
          <w:t>52</w:t>
        </w:r>
        <w:r>
          <w:rPr>
            <w:noProof/>
            <w:webHidden/>
          </w:rPr>
          <w:fldChar w:fldCharType="end"/>
        </w:r>
      </w:hyperlink>
    </w:p>
    <w:p w14:paraId="0A744A7B" w14:textId="0900EC7E"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3" w:history="1">
        <w:r w:rsidRPr="001A16E4">
          <w:rPr>
            <w:rStyle w:val="Hyperlink"/>
            <w:noProof/>
            <w:lang w:val="fr-CA"/>
          </w:rPr>
          <w:t>11.4.4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Liberté de la désinformation et de la manipulation</w:t>
        </w:r>
        <w:r>
          <w:rPr>
            <w:noProof/>
            <w:webHidden/>
          </w:rPr>
          <w:tab/>
        </w:r>
        <w:r>
          <w:rPr>
            <w:noProof/>
            <w:webHidden/>
          </w:rPr>
          <w:fldChar w:fldCharType="begin"/>
        </w:r>
        <w:r>
          <w:rPr>
            <w:noProof/>
            <w:webHidden/>
          </w:rPr>
          <w:instrText xml:space="preserve"> PAGEREF _Toc215171363 \h </w:instrText>
        </w:r>
        <w:r>
          <w:rPr>
            <w:noProof/>
            <w:webHidden/>
          </w:rPr>
        </w:r>
        <w:r>
          <w:rPr>
            <w:noProof/>
            <w:webHidden/>
          </w:rPr>
          <w:fldChar w:fldCharType="separate"/>
        </w:r>
        <w:r>
          <w:rPr>
            <w:noProof/>
            <w:webHidden/>
          </w:rPr>
          <w:t>53</w:t>
        </w:r>
        <w:r>
          <w:rPr>
            <w:noProof/>
            <w:webHidden/>
          </w:rPr>
          <w:fldChar w:fldCharType="end"/>
        </w:r>
      </w:hyperlink>
    </w:p>
    <w:p w14:paraId="2A5A0D61" w14:textId="7A6C0CDE"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4" w:history="1">
        <w:r w:rsidRPr="001A16E4">
          <w:rPr>
            <w:rStyle w:val="Hyperlink"/>
            <w:noProof/>
            <w:lang w:val="fr-CA"/>
          </w:rPr>
          <w:t>11.4.5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Soutien au contrôle et à la surveillance par des êtres humains</w:t>
        </w:r>
        <w:r>
          <w:rPr>
            <w:noProof/>
            <w:webHidden/>
          </w:rPr>
          <w:tab/>
        </w:r>
        <w:r>
          <w:rPr>
            <w:noProof/>
            <w:webHidden/>
          </w:rPr>
          <w:fldChar w:fldCharType="begin"/>
        </w:r>
        <w:r>
          <w:rPr>
            <w:noProof/>
            <w:webHidden/>
          </w:rPr>
          <w:instrText xml:space="preserve"> PAGEREF _Toc215171364 \h </w:instrText>
        </w:r>
        <w:r>
          <w:rPr>
            <w:noProof/>
            <w:webHidden/>
          </w:rPr>
        </w:r>
        <w:r>
          <w:rPr>
            <w:noProof/>
            <w:webHidden/>
          </w:rPr>
          <w:fldChar w:fldCharType="separate"/>
        </w:r>
        <w:r>
          <w:rPr>
            <w:noProof/>
            <w:webHidden/>
          </w:rPr>
          <w:t>53</w:t>
        </w:r>
        <w:r>
          <w:rPr>
            <w:noProof/>
            <w:webHidden/>
          </w:rPr>
          <w:fldChar w:fldCharType="end"/>
        </w:r>
      </w:hyperlink>
    </w:p>
    <w:p w14:paraId="5BBFFAA8" w14:textId="2DB7C01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5" w:history="1">
        <w:r w:rsidRPr="001A16E4">
          <w:rPr>
            <w:rStyle w:val="Hyperlink"/>
            <w:noProof/>
            <w:lang w:val="fr-CA"/>
          </w:rPr>
          <w:t>11.5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Soutenir la recherche et le l’élaboration d’une IA équitable</w:t>
        </w:r>
        <w:r>
          <w:rPr>
            <w:noProof/>
            <w:webHidden/>
          </w:rPr>
          <w:tab/>
        </w:r>
        <w:r>
          <w:rPr>
            <w:noProof/>
            <w:webHidden/>
          </w:rPr>
          <w:fldChar w:fldCharType="begin"/>
        </w:r>
        <w:r>
          <w:rPr>
            <w:noProof/>
            <w:webHidden/>
          </w:rPr>
          <w:instrText xml:space="preserve"> PAGEREF _Toc215171365 \h </w:instrText>
        </w:r>
        <w:r>
          <w:rPr>
            <w:noProof/>
            <w:webHidden/>
          </w:rPr>
        </w:r>
        <w:r>
          <w:rPr>
            <w:noProof/>
            <w:webHidden/>
          </w:rPr>
          <w:fldChar w:fldCharType="separate"/>
        </w:r>
        <w:r>
          <w:rPr>
            <w:noProof/>
            <w:webHidden/>
          </w:rPr>
          <w:t>54</w:t>
        </w:r>
        <w:r>
          <w:rPr>
            <w:noProof/>
            <w:webHidden/>
          </w:rPr>
          <w:fldChar w:fldCharType="end"/>
        </w:r>
      </w:hyperlink>
    </w:p>
    <w:p w14:paraId="6EFFF69D" w14:textId="53C7E298"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6" w:history="1">
        <w:r w:rsidRPr="001A16E4">
          <w:rPr>
            <w:rStyle w:val="Hyperlink"/>
            <w:noProof/>
            <w:lang w:val="fr-CA"/>
          </w:rPr>
          <w:t>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Processus organisationnels visant à soutenir une IA accessible et équitable</w:t>
        </w:r>
        <w:r>
          <w:rPr>
            <w:noProof/>
            <w:webHidden/>
          </w:rPr>
          <w:tab/>
        </w:r>
        <w:r>
          <w:rPr>
            <w:noProof/>
            <w:webHidden/>
          </w:rPr>
          <w:fldChar w:fldCharType="begin"/>
        </w:r>
        <w:r>
          <w:rPr>
            <w:noProof/>
            <w:webHidden/>
          </w:rPr>
          <w:instrText xml:space="preserve"> PAGEREF _Toc215171366 \h </w:instrText>
        </w:r>
        <w:r>
          <w:rPr>
            <w:noProof/>
            <w:webHidden/>
          </w:rPr>
        </w:r>
        <w:r>
          <w:rPr>
            <w:noProof/>
            <w:webHidden/>
          </w:rPr>
          <w:fldChar w:fldCharType="separate"/>
        </w:r>
        <w:r>
          <w:rPr>
            <w:noProof/>
            <w:webHidden/>
          </w:rPr>
          <w:t>55</w:t>
        </w:r>
        <w:r>
          <w:rPr>
            <w:noProof/>
            <w:webHidden/>
          </w:rPr>
          <w:fldChar w:fldCharType="end"/>
        </w:r>
      </w:hyperlink>
    </w:p>
    <w:p w14:paraId="6CA4E157" w14:textId="3C379783"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7" w:history="1">
        <w:r w:rsidRPr="001A16E4">
          <w:rPr>
            <w:rStyle w:val="Hyperlink"/>
            <w:noProof/>
            <w:lang w:val="fr-CA"/>
          </w:rPr>
          <w:t>12.1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Soutenir une gouvernance de l’IA accessible et équitable</w:t>
        </w:r>
        <w:r>
          <w:rPr>
            <w:noProof/>
            <w:webHidden/>
          </w:rPr>
          <w:tab/>
        </w:r>
        <w:r>
          <w:rPr>
            <w:noProof/>
            <w:webHidden/>
          </w:rPr>
          <w:fldChar w:fldCharType="begin"/>
        </w:r>
        <w:r>
          <w:rPr>
            <w:noProof/>
            <w:webHidden/>
          </w:rPr>
          <w:instrText xml:space="preserve"> PAGEREF _Toc215171367 \h </w:instrText>
        </w:r>
        <w:r>
          <w:rPr>
            <w:noProof/>
            <w:webHidden/>
          </w:rPr>
        </w:r>
        <w:r>
          <w:rPr>
            <w:noProof/>
            <w:webHidden/>
          </w:rPr>
          <w:fldChar w:fldCharType="separate"/>
        </w:r>
        <w:r>
          <w:rPr>
            <w:noProof/>
            <w:webHidden/>
          </w:rPr>
          <w:t>56</w:t>
        </w:r>
        <w:r>
          <w:rPr>
            <w:noProof/>
            <w:webHidden/>
          </w:rPr>
          <w:fldChar w:fldCharType="end"/>
        </w:r>
      </w:hyperlink>
    </w:p>
    <w:p w14:paraId="0C65ADA3" w14:textId="44C7FA90"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8" w:history="1">
        <w:r w:rsidRPr="001A16E4">
          <w:rPr>
            <w:rStyle w:val="Hyperlink"/>
            <w:noProof/>
            <w:lang w:val="fr-CA"/>
          </w:rPr>
          <w:t>12.2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Planifier et justifier l’utilisation des systèmes d’IA</w:t>
        </w:r>
        <w:r>
          <w:rPr>
            <w:noProof/>
            <w:webHidden/>
          </w:rPr>
          <w:tab/>
        </w:r>
        <w:r>
          <w:rPr>
            <w:noProof/>
            <w:webHidden/>
          </w:rPr>
          <w:fldChar w:fldCharType="begin"/>
        </w:r>
        <w:r>
          <w:rPr>
            <w:noProof/>
            <w:webHidden/>
          </w:rPr>
          <w:instrText xml:space="preserve"> PAGEREF _Toc215171368 \h </w:instrText>
        </w:r>
        <w:r>
          <w:rPr>
            <w:noProof/>
            <w:webHidden/>
          </w:rPr>
        </w:r>
        <w:r>
          <w:rPr>
            <w:noProof/>
            <w:webHidden/>
          </w:rPr>
          <w:fldChar w:fldCharType="separate"/>
        </w:r>
        <w:r>
          <w:rPr>
            <w:noProof/>
            <w:webHidden/>
          </w:rPr>
          <w:t>57</w:t>
        </w:r>
        <w:r>
          <w:rPr>
            <w:noProof/>
            <w:webHidden/>
          </w:rPr>
          <w:fldChar w:fldCharType="end"/>
        </w:r>
      </w:hyperlink>
    </w:p>
    <w:p w14:paraId="33C2F067" w14:textId="3C64368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69" w:history="1">
        <w:r w:rsidRPr="001A16E4">
          <w:rPr>
            <w:rStyle w:val="Hyperlink"/>
            <w:noProof/>
            <w:lang w:val="fr-CA"/>
          </w:rPr>
          <w:t>12.2.1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Planifier l’utilisation de l’IA</w:t>
        </w:r>
        <w:r>
          <w:rPr>
            <w:noProof/>
            <w:webHidden/>
          </w:rPr>
          <w:tab/>
        </w:r>
        <w:r>
          <w:rPr>
            <w:noProof/>
            <w:webHidden/>
          </w:rPr>
          <w:fldChar w:fldCharType="begin"/>
        </w:r>
        <w:r>
          <w:rPr>
            <w:noProof/>
            <w:webHidden/>
          </w:rPr>
          <w:instrText xml:space="preserve"> PAGEREF _Toc215171369 \h </w:instrText>
        </w:r>
        <w:r>
          <w:rPr>
            <w:noProof/>
            <w:webHidden/>
          </w:rPr>
        </w:r>
        <w:r>
          <w:rPr>
            <w:noProof/>
            <w:webHidden/>
          </w:rPr>
          <w:fldChar w:fldCharType="separate"/>
        </w:r>
        <w:r>
          <w:rPr>
            <w:noProof/>
            <w:webHidden/>
          </w:rPr>
          <w:t>57</w:t>
        </w:r>
        <w:r>
          <w:rPr>
            <w:noProof/>
            <w:webHidden/>
          </w:rPr>
          <w:fldChar w:fldCharType="end"/>
        </w:r>
      </w:hyperlink>
    </w:p>
    <w:p w14:paraId="588D5D02" w14:textId="7BAF407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0" w:history="1">
        <w:r w:rsidRPr="001A16E4">
          <w:rPr>
            <w:rStyle w:val="Hyperlink"/>
            <w:noProof/>
            <w:lang w:val="fr-CA"/>
          </w:rPr>
          <w:t>12.2.2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Détermination des risques et des impacts</w:t>
        </w:r>
        <w:r>
          <w:rPr>
            <w:noProof/>
            <w:webHidden/>
          </w:rPr>
          <w:tab/>
        </w:r>
        <w:r>
          <w:rPr>
            <w:noProof/>
            <w:webHidden/>
          </w:rPr>
          <w:fldChar w:fldCharType="begin"/>
        </w:r>
        <w:r>
          <w:rPr>
            <w:noProof/>
            <w:webHidden/>
          </w:rPr>
          <w:instrText xml:space="preserve"> PAGEREF _Toc215171370 \h </w:instrText>
        </w:r>
        <w:r>
          <w:rPr>
            <w:noProof/>
            <w:webHidden/>
          </w:rPr>
        </w:r>
        <w:r>
          <w:rPr>
            <w:noProof/>
            <w:webHidden/>
          </w:rPr>
          <w:fldChar w:fldCharType="separate"/>
        </w:r>
        <w:r>
          <w:rPr>
            <w:noProof/>
            <w:webHidden/>
          </w:rPr>
          <w:t>58</w:t>
        </w:r>
        <w:r>
          <w:rPr>
            <w:noProof/>
            <w:webHidden/>
          </w:rPr>
          <w:fldChar w:fldCharType="end"/>
        </w:r>
      </w:hyperlink>
    </w:p>
    <w:p w14:paraId="4235FB68" w14:textId="682A201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1" w:history="1">
        <w:r w:rsidRPr="001A16E4">
          <w:rPr>
            <w:rStyle w:val="Hyperlink"/>
            <w:noProof/>
            <w:lang w:val="fr-CA"/>
          </w:rPr>
          <w:t>12.2.3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Cadres d’évaluation des risques équitables</w:t>
        </w:r>
        <w:r>
          <w:rPr>
            <w:noProof/>
            <w:webHidden/>
          </w:rPr>
          <w:tab/>
        </w:r>
        <w:r>
          <w:rPr>
            <w:noProof/>
            <w:webHidden/>
          </w:rPr>
          <w:fldChar w:fldCharType="begin"/>
        </w:r>
        <w:r>
          <w:rPr>
            <w:noProof/>
            <w:webHidden/>
          </w:rPr>
          <w:instrText xml:space="preserve"> PAGEREF _Toc215171371 \h </w:instrText>
        </w:r>
        <w:r>
          <w:rPr>
            <w:noProof/>
            <w:webHidden/>
          </w:rPr>
        </w:r>
        <w:r>
          <w:rPr>
            <w:noProof/>
            <w:webHidden/>
          </w:rPr>
          <w:fldChar w:fldCharType="separate"/>
        </w:r>
        <w:r>
          <w:rPr>
            <w:noProof/>
            <w:webHidden/>
          </w:rPr>
          <w:t>59</w:t>
        </w:r>
        <w:r>
          <w:rPr>
            <w:noProof/>
            <w:webHidden/>
          </w:rPr>
          <w:fldChar w:fldCharType="end"/>
        </w:r>
      </w:hyperlink>
    </w:p>
    <w:p w14:paraId="2BFA8AEA" w14:textId="25D45170"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2" w:history="1">
        <w:r w:rsidRPr="001A16E4">
          <w:rPr>
            <w:rStyle w:val="Hyperlink"/>
            <w:noProof/>
            <w:lang w:val="fr-CA"/>
          </w:rPr>
          <w:t>12.3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Fournir un avis d’intention d’utiliser un système d’IA</w:t>
        </w:r>
        <w:r>
          <w:rPr>
            <w:noProof/>
            <w:webHidden/>
          </w:rPr>
          <w:tab/>
        </w:r>
        <w:r>
          <w:rPr>
            <w:noProof/>
            <w:webHidden/>
          </w:rPr>
          <w:fldChar w:fldCharType="begin"/>
        </w:r>
        <w:r>
          <w:rPr>
            <w:noProof/>
            <w:webHidden/>
          </w:rPr>
          <w:instrText xml:space="preserve"> PAGEREF _Toc215171372 \h </w:instrText>
        </w:r>
        <w:r>
          <w:rPr>
            <w:noProof/>
            <w:webHidden/>
          </w:rPr>
        </w:r>
        <w:r>
          <w:rPr>
            <w:noProof/>
            <w:webHidden/>
          </w:rPr>
          <w:fldChar w:fldCharType="separate"/>
        </w:r>
        <w:r>
          <w:rPr>
            <w:noProof/>
            <w:webHidden/>
          </w:rPr>
          <w:t>59</w:t>
        </w:r>
        <w:r>
          <w:rPr>
            <w:noProof/>
            <w:webHidden/>
          </w:rPr>
          <w:fldChar w:fldCharType="end"/>
        </w:r>
      </w:hyperlink>
    </w:p>
    <w:p w14:paraId="45B00D72" w14:textId="3CDEE650"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3" w:history="1">
        <w:r w:rsidRPr="001A16E4">
          <w:rPr>
            <w:rStyle w:val="Hyperlink"/>
            <w:noProof/>
            <w:lang w:val="fr-CA"/>
          </w:rPr>
          <w:t>12.3.1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Demande d’avis</w:t>
        </w:r>
        <w:r>
          <w:rPr>
            <w:noProof/>
            <w:webHidden/>
          </w:rPr>
          <w:tab/>
        </w:r>
        <w:r>
          <w:rPr>
            <w:noProof/>
            <w:webHidden/>
          </w:rPr>
          <w:fldChar w:fldCharType="begin"/>
        </w:r>
        <w:r>
          <w:rPr>
            <w:noProof/>
            <w:webHidden/>
          </w:rPr>
          <w:instrText xml:space="preserve"> PAGEREF _Toc215171373 \h </w:instrText>
        </w:r>
        <w:r>
          <w:rPr>
            <w:noProof/>
            <w:webHidden/>
          </w:rPr>
        </w:r>
        <w:r>
          <w:rPr>
            <w:noProof/>
            <w:webHidden/>
          </w:rPr>
          <w:fldChar w:fldCharType="separate"/>
        </w:r>
        <w:r>
          <w:rPr>
            <w:noProof/>
            <w:webHidden/>
          </w:rPr>
          <w:t>60</w:t>
        </w:r>
        <w:r>
          <w:rPr>
            <w:noProof/>
            <w:webHidden/>
          </w:rPr>
          <w:fldChar w:fldCharType="end"/>
        </w:r>
      </w:hyperlink>
    </w:p>
    <w:p w14:paraId="0E00B179" w14:textId="14B906E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4" w:history="1">
        <w:r w:rsidRPr="001A16E4">
          <w:rPr>
            <w:rStyle w:val="Hyperlink"/>
            <w:noProof/>
            <w:lang w:val="fr-CA"/>
          </w:rPr>
          <w:t>12.3.2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Mécanismes d’entrée accessibles dans les avis</w:t>
        </w:r>
        <w:r>
          <w:rPr>
            <w:noProof/>
            <w:webHidden/>
          </w:rPr>
          <w:tab/>
        </w:r>
        <w:r>
          <w:rPr>
            <w:noProof/>
            <w:webHidden/>
          </w:rPr>
          <w:fldChar w:fldCharType="begin"/>
        </w:r>
        <w:r>
          <w:rPr>
            <w:noProof/>
            <w:webHidden/>
          </w:rPr>
          <w:instrText xml:space="preserve"> PAGEREF _Toc215171374 \h </w:instrText>
        </w:r>
        <w:r>
          <w:rPr>
            <w:noProof/>
            <w:webHidden/>
          </w:rPr>
        </w:r>
        <w:r>
          <w:rPr>
            <w:noProof/>
            <w:webHidden/>
          </w:rPr>
          <w:fldChar w:fldCharType="separate"/>
        </w:r>
        <w:r>
          <w:rPr>
            <w:noProof/>
            <w:webHidden/>
          </w:rPr>
          <w:t>60</w:t>
        </w:r>
        <w:r>
          <w:rPr>
            <w:noProof/>
            <w:webHidden/>
          </w:rPr>
          <w:fldChar w:fldCharType="end"/>
        </w:r>
      </w:hyperlink>
    </w:p>
    <w:p w14:paraId="4BA52761" w14:textId="561524C1"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5" w:history="1">
        <w:r w:rsidRPr="001A16E4">
          <w:rPr>
            <w:rStyle w:val="Hyperlink"/>
            <w:noProof/>
            <w:lang w:val="fr-CA"/>
          </w:rPr>
          <w:t>12.4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Évaluer la pertinence des données pour leur utilisation par les systèmes d’IA</w:t>
        </w:r>
        <w:r>
          <w:rPr>
            <w:noProof/>
            <w:webHidden/>
          </w:rPr>
          <w:tab/>
        </w:r>
        <w:r>
          <w:rPr>
            <w:noProof/>
            <w:webHidden/>
          </w:rPr>
          <w:fldChar w:fldCharType="begin"/>
        </w:r>
        <w:r>
          <w:rPr>
            <w:noProof/>
            <w:webHidden/>
          </w:rPr>
          <w:instrText xml:space="preserve"> PAGEREF _Toc215171375 \h </w:instrText>
        </w:r>
        <w:r>
          <w:rPr>
            <w:noProof/>
            <w:webHidden/>
          </w:rPr>
        </w:r>
        <w:r>
          <w:rPr>
            <w:noProof/>
            <w:webHidden/>
          </w:rPr>
          <w:fldChar w:fldCharType="separate"/>
        </w:r>
        <w:r>
          <w:rPr>
            <w:noProof/>
            <w:webHidden/>
          </w:rPr>
          <w:t>60</w:t>
        </w:r>
        <w:r>
          <w:rPr>
            <w:noProof/>
            <w:webHidden/>
          </w:rPr>
          <w:fldChar w:fldCharType="end"/>
        </w:r>
      </w:hyperlink>
    </w:p>
    <w:p w14:paraId="19E48577" w14:textId="3EC5A967"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6" w:history="1">
        <w:r w:rsidRPr="001A16E4">
          <w:rPr>
            <w:rStyle w:val="Hyperlink"/>
            <w:noProof/>
            <w:lang w:val="fr-CA"/>
          </w:rPr>
          <w:t>12.4.1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Prévention des biais et des fausses représentations dans les données</w:t>
        </w:r>
        <w:r>
          <w:rPr>
            <w:noProof/>
            <w:webHidden/>
          </w:rPr>
          <w:tab/>
        </w:r>
        <w:r>
          <w:rPr>
            <w:noProof/>
            <w:webHidden/>
          </w:rPr>
          <w:fldChar w:fldCharType="begin"/>
        </w:r>
        <w:r>
          <w:rPr>
            <w:noProof/>
            <w:webHidden/>
          </w:rPr>
          <w:instrText xml:space="preserve"> PAGEREF _Toc215171376 \h </w:instrText>
        </w:r>
        <w:r>
          <w:rPr>
            <w:noProof/>
            <w:webHidden/>
          </w:rPr>
        </w:r>
        <w:r>
          <w:rPr>
            <w:noProof/>
            <w:webHidden/>
          </w:rPr>
          <w:fldChar w:fldCharType="separate"/>
        </w:r>
        <w:r>
          <w:rPr>
            <w:noProof/>
            <w:webHidden/>
          </w:rPr>
          <w:t>61</w:t>
        </w:r>
        <w:r>
          <w:rPr>
            <w:noProof/>
            <w:webHidden/>
          </w:rPr>
          <w:fldChar w:fldCharType="end"/>
        </w:r>
      </w:hyperlink>
    </w:p>
    <w:p w14:paraId="6EE0D5CF" w14:textId="74525558"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7" w:history="1">
        <w:r w:rsidRPr="001A16E4">
          <w:rPr>
            <w:rStyle w:val="Hyperlink"/>
            <w:noProof/>
            <w:lang w:val="fr-CA"/>
          </w:rPr>
          <w:t>12.4.2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Prévention des préjudices et de la discrimination</w:t>
        </w:r>
        <w:r>
          <w:rPr>
            <w:noProof/>
            <w:webHidden/>
          </w:rPr>
          <w:tab/>
        </w:r>
        <w:r>
          <w:rPr>
            <w:noProof/>
            <w:webHidden/>
          </w:rPr>
          <w:fldChar w:fldCharType="begin"/>
        </w:r>
        <w:r>
          <w:rPr>
            <w:noProof/>
            <w:webHidden/>
          </w:rPr>
          <w:instrText xml:space="preserve"> PAGEREF _Toc215171377 \h </w:instrText>
        </w:r>
        <w:r>
          <w:rPr>
            <w:noProof/>
            <w:webHidden/>
          </w:rPr>
        </w:r>
        <w:r>
          <w:rPr>
            <w:noProof/>
            <w:webHidden/>
          </w:rPr>
          <w:fldChar w:fldCharType="separate"/>
        </w:r>
        <w:r>
          <w:rPr>
            <w:noProof/>
            <w:webHidden/>
          </w:rPr>
          <w:t>62</w:t>
        </w:r>
        <w:r>
          <w:rPr>
            <w:noProof/>
            <w:webHidden/>
          </w:rPr>
          <w:fldChar w:fldCharType="end"/>
        </w:r>
      </w:hyperlink>
    </w:p>
    <w:p w14:paraId="42774D27" w14:textId="5F5EB3D4"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8" w:history="1">
        <w:r w:rsidRPr="001A16E4">
          <w:rPr>
            <w:rStyle w:val="Hyperlink"/>
            <w:noProof/>
            <w:lang w:val="fr-CA"/>
          </w:rPr>
          <w:t>12.5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Concevoir et élaborer des systèmes d’IA accessibles et équitables</w:t>
        </w:r>
        <w:r>
          <w:rPr>
            <w:noProof/>
            <w:webHidden/>
          </w:rPr>
          <w:tab/>
        </w:r>
        <w:r>
          <w:rPr>
            <w:noProof/>
            <w:webHidden/>
          </w:rPr>
          <w:fldChar w:fldCharType="begin"/>
        </w:r>
        <w:r>
          <w:rPr>
            <w:noProof/>
            <w:webHidden/>
          </w:rPr>
          <w:instrText xml:space="preserve"> PAGEREF _Toc215171378 \h </w:instrText>
        </w:r>
        <w:r>
          <w:rPr>
            <w:noProof/>
            <w:webHidden/>
          </w:rPr>
        </w:r>
        <w:r>
          <w:rPr>
            <w:noProof/>
            <w:webHidden/>
          </w:rPr>
          <w:fldChar w:fldCharType="separate"/>
        </w:r>
        <w:r>
          <w:rPr>
            <w:noProof/>
            <w:webHidden/>
          </w:rPr>
          <w:t>62</w:t>
        </w:r>
        <w:r>
          <w:rPr>
            <w:noProof/>
            <w:webHidden/>
          </w:rPr>
          <w:fldChar w:fldCharType="end"/>
        </w:r>
      </w:hyperlink>
    </w:p>
    <w:p w14:paraId="75D79AD2" w14:textId="7768F9E7"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79" w:history="1">
        <w:r w:rsidRPr="001A16E4">
          <w:rPr>
            <w:rStyle w:val="Hyperlink"/>
            <w:noProof/>
            <w:lang w:val="fr-CA"/>
          </w:rPr>
          <w:t>12.5.1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Exigences en matière d’accessibilité et d’équité dans la conception et l’élaboration</w:t>
        </w:r>
        <w:r>
          <w:rPr>
            <w:noProof/>
            <w:webHidden/>
          </w:rPr>
          <w:tab/>
        </w:r>
        <w:r>
          <w:rPr>
            <w:noProof/>
            <w:webHidden/>
          </w:rPr>
          <w:fldChar w:fldCharType="begin"/>
        </w:r>
        <w:r>
          <w:rPr>
            <w:noProof/>
            <w:webHidden/>
          </w:rPr>
          <w:instrText xml:space="preserve"> PAGEREF _Toc215171379 \h </w:instrText>
        </w:r>
        <w:r>
          <w:rPr>
            <w:noProof/>
            <w:webHidden/>
          </w:rPr>
        </w:r>
        <w:r>
          <w:rPr>
            <w:noProof/>
            <w:webHidden/>
          </w:rPr>
          <w:fldChar w:fldCharType="separate"/>
        </w:r>
        <w:r>
          <w:rPr>
            <w:noProof/>
            <w:webHidden/>
          </w:rPr>
          <w:t>63</w:t>
        </w:r>
        <w:r>
          <w:rPr>
            <w:noProof/>
            <w:webHidden/>
          </w:rPr>
          <w:fldChar w:fldCharType="end"/>
        </w:r>
      </w:hyperlink>
    </w:p>
    <w:p w14:paraId="6B5B5955" w14:textId="126EDC54"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0" w:history="1">
        <w:r w:rsidRPr="001A16E4">
          <w:rPr>
            <w:rStyle w:val="Hyperlink"/>
            <w:noProof/>
            <w:lang w:val="fr-CA"/>
          </w:rPr>
          <w:t>12.5.2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Participation des personnes en situation de handicap aux essais d’accessibilité</w:t>
        </w:r>
        <w:r>
          <w:rPr>
            <w:noProof/>
            <w:webHidden/>
          </w:rPr>
          <w:tab/>
        </w:r>
        <w:r>
          <w:rPr>
            <w:noProof/>
            <w:webHidden/>
          </w:rPr>
          <w:fldChar w:fldCharType="begin"/>
        </w:r>
        <w:r>
          <w:rPr>
            <w:noProof/>
            <w:webHidden/>
          </w:rPr>
          <w:instrText xml:space="preserve"> PAGEREF _Toc215171380 \h </w:instrText>
        </w:r>
        <w:r>
          <w:rPr>
            <w:noProof/>
            <w:webHidden/>
          </w:rPr>
        </w:r>
        <w:r>
          <w:rPr>
            <w:noProof/>
            <w:webHidden/>
          </w:rPr>
          <w:fldChar w:fldCharType="separate"/>
        </w:r>
        <w:r>
          <w:rPr>
            <w:noProof/>
            <w:webHidden/>
          </w:rPr>
          <w:t>63</w:t>
        </w:r>
        <w:r>
          <w:rPr>
            <w:noProof/>
            <w:webHidden/>
          </w:rPr>
          <w:fldChar w:fldCharType="end"/>
        </w:r>
      </w:hyperlink>
    </w:p>
    <w:p w14:paraId="2A7EF336" w14:textId="2B05338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1" w:history="1">
        <w:r w:rsidRPr="001A16E4">
          <w:rPr>
            <w:rStyle w:val="Hyperlink"/>
            <w:noProof/>
            <w:lang w:val="fr-CA"/>
          </w:rPr>
          <w:t>12.5.3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w:t>
        </w:r>
        <w:r>
          <w:rPr>
            <w:noProof/>
            <w:webHidden/>
          </w:rPr>
          <w:tab/>
        </w:r>
        <w:r>
          <w:rPr>
            <w:noProof/>
            <w:webHidden/>
          </w:rPr>
          <w:fldChar w:fldCharType="begin"/>
        </w:r>
        <w:r>
          <w:rPr>
            <w:noProof/>
            <w:webHidden/>
          </w:rPr>
          <w:instrText xml:space="preserve"> PAGEREF _Toc215171381 \h </w:instrText>
        </w:r>
        <w:r>
          <w:rPr>
            <w:noProof/>
            <w:webHidden/>
          </w:rPr>
        </w:r>
        <w:r>
          <w:rPr>
            <w:noProof/>
            <w:webHidden/>
          </w:rPr>
          <w:fldChar w:fldCharType="separate"/>
        </w:r>
        <w:r>
          <w:rPr>
            <w:noProof/>
            <w:webHidden/>
          </w:rPr>
          <w:t>63</w:t>
        </w:r>
        <w:r>
          <w:rPr>
            <w:noProof/>
            <w:webHidden/>
          </w:rPr>
          <w:fldChar w:fldCharType="end"/>
        </w:r>
      </w:hyperlink>
    </w:p>
    <w:p w14:paraId="634536A8" w14:textId="335301B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2" w:history="1">
        <w:r w:rsidRPr="001A16E4">
          <w:rPr>
            <w:rStyle w:val="Hyperlink"/>
            <w:noProof/>
            <w:lang w:val="fr-CA"/>
          </w:rPr>
          <w:t>12.5.4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Interdire la surveillance et le profilage des personnes en situation de handicap</w:t>
        </w:r>
        <w:r>
          <w:rPr>
            <w:noProof/>
            <w:webHidden/>
          </w:rPr>
          <w:tab/>
        </w:r>
        <w:r>
          <w:rPr>
            <w:noProof/>
            <w:webHidden/>
          </w:rPr>
          <w:fldChar w:fldCharType="begin"/>
        </w:r>
        <w:r>
          <w:rPr>
            <w:noProof/>
            <w:webHidden/>
          </w:rPr>
          <w:instrText xml:space="preserve"> PAGEREF _Toc215171382 \h </w:instrText>
        </w:r>
        <w:r>
          <w:rPr>
            <w:noProof/>
            <w:webHidden/>
          </w:rPr>
        </w:r>
        <w:r>
          <w:rPr>
            <w:noProof/>
            <w:webHidden/>
          </w:rPr>
          <w:fldChar w:fldCharType="separate"/>
        </w:r>
        <w:r>
          <w:rPr>
            <w:noProof/>
            <w:webHidden/>
          </w:rPr>
          <w:t>64</w:t>
        </w:r>
        <w:r>
          <w:rPr>
            <w:noProof/>
            <w:webHidden/>
          </w:rPr>
          <w:fldChar w:fldCharType="end"/>
        </w:r>
      </w:hyperlink>
    </w:p>
    <w:p w14:paraId="714EB547" w14:textId="21DC9E8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3" w:history="1">
        <w:r w:rsidRPr="001A16E4">
          <w:rPr>
            <w:rStyle w:val="Hyperlink"/>
            <w:noProof/>
            <w:lang w:val="fr-CA"/>
          </w:rPr>
          <w:t>12.5.5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Prévenir les abus et les manipulations grâce à l’IA</w:t>
        </w:r>
        <w:r>
          <w:rPr>
            <w:noProof/>
            <w:webHidden/>
          </w:rPr>
          <w:tab/>
        </w:r>
        <w:r>
          <w:rPr>
            <w:noProof/>
            <w:webHidden/>
          </w:rPr>
          <w:fldChar w:fldCharType="begin"/>
        </w:r>
        <w:r>
          <w:rPr>
            <w:noProof/>
            <w:webHidden/>
          </w:rPr>
          <w:instrText xml:space="preserve"> PAGEREF _Toc215171383 \h </w:instrText>
        </w:r>
        <w:r>
          <w:rPr>
            <w:noProof/>
            <w:webHidden/>
          </w:rPr>
        </w:r>
        <w:r>
          <w:rPr>
            <w:noProof/>
            <w:webHidden/>
          </w:rPr>
          <w:fldChar w:fldCharType="separate"/>
        </w:r>
        <w:r>
          <w:rPr>
            <w:noProof/>
            <w:webHidden/>
          </w:rPr>
          <w:t>64</w:t>
        </w:r>
        <w:r>
          <w:rPr>
            <w:noProof/>
            <w:webHidden/>
          </w:rPr>
          <w:fldChar w:fldCharType="end"/>
        </w:r>
      </w:hyperlink>
    </w:p>
    <w:p w14:paraId="738D545C" w14:textId="2EB2DD4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4" w:history="1">
        <w:r w:rsidRPr="001A16E4">
          <w:rPr>
            <w:rStyle w:val="Hyperlink"/>
            <w:noProof/>
            <w:lang w:val="fr-CA"/>
          </w:rPr>
          <w:t>12.5.6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Établir la responsabilité des décisions relatives au système d’IA</w:t>
        </w:r>
        <w:r>
          <w:rPr>
            <w:noProof/>
            <w:webHidden/>
          </w:rPr>
          <w:tab/>
        </w:r>
        <w:r>
          <w:rPr>
            <w:noProof/>
            <w:webHidden/>
          </w:rPr>
          <w:fldChar w:fldCharType="begin"/>
        </w:r>
        <w:r>
          <w:rPr>
            <w:noProof/>
            <w:webHidden/>
          </w:rPr>
          <w:instrText xml:space="preserve"> PAGEREF _Toc215171384 \h </w:instrText>
        </w:r>
        <w:r>
          <w:rPr>
            <w:noProof/>
            <w:webHidden/>
          </w:rPr>
        </w:r>
        <w:r>
          <w:rPr>
            <w:noProof/>
            <w:webHidden/>
          </w:rPr>
          <w:fldChar w:fldCharType="separate"/>
        </w:r>
        <w:r>
          <w:rPr>
            <w:noProof/>
            <w:webHidden/>
          </w:rPr>
          <w:t>65</w:t>
        </w:r>
        <w:r>
          <w:rPr>
            <w:noProof/>
            <w:webHidden/>
          </w:rPr>
          <w:fldChar w:fldCharType="end"/>
        </w:r>
      </w:hyperlink>
    </w:p>
    <w:p w14:paraId="0FEA3919" w14:textId="36B9B16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5" w:history="1">
        <w:r w:rsidRPr="001A16E4">
          <w:rPr>
            <w:rStyle w:val="Hyperlink"/>
            <w:noProof/>
            <w:lang w:val="fr-CA"/>
          </w:rPr>
          <w:t>12.6</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L’achat des systèmes d’IA accessibles et équitables</w:t>
        </w:r>
        <w:r>
          <w:rPr>
            <w:noProof/>
            <w:webHidden/>
          </w:rPr>
          <w:tab/>
        </w:r>
        <w:r>
          <w:rPr>
            <w:noProof/>
            <w:webHidden/>
          </w:rPr>
          <w:fldChar w:fldCharType="begin"/>
        </w:r>
        <w:r>
          <w:rPr>
            <w:noProof/>
            <w:webHidden/>
          </w:rPr>
          <w:instrText xml:space="preserve"> PAGEREF _Toc215171385 \h </w:instrText>
        </w:r>
        <w:r>
          <w:rPr>
            <w:noProof/>
            <w:webHidden/>
          </w:rPr>
        </w:r>
        <w:r>
          <w:rPr>
            <w:noProof/>
            <w:webHidden/>
          </w:rPr>
          <w:fldChar w:fldCharType="separate"/>
        </w:r>
        <w:r>
          <w:rPr>
            <w:noProof/>
            <w:webHidden/>
          </w:rPr>
          <w:t>65</w:t>
        </w:r>
        <w:r>
          <w:rPr>
            <w:noProof/>
            <w:webHidden/>
          </w:rPr>
          <w:fldChar w:fldCharType="end"/>
        </w:r>
      </w:hyperlink>
    </w:p>
    <w:p w14:paraId="279D284F" w14:textId="56B35F7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6" w:history="1">
        <w:r w:rsidRPr="001A16E4">
          <w:rPr>
            <w:rStyle w:val="Hyperlink"/>
            <w:noProof/>
            <w:lang w:val="fr-CA"/>
          </w:rPr>
          <w:t>12.6.1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Appliquer les exigences en matière d’accessibilité et d’équité dans l’approvisionnement</w:t>
        </w:r>
        <w:r>
          <w:rPr>
            <w:noProof/>
            <w:webHidden/>
          </w:rPr>
          <w:tab/>
        </w:r>
        <w:r>
          <w:rPr>
            <w:noProof/>
            <w:webHidden/>
          </w:rPr>
          <w:fldChar w:fldCharType="begin"/>
        </w:r>
        <w:r>
          <w:rPr>
            <w:noProof/>
            <w:webHidden/>
          </w:rPr>
          <w:instrText xml:space="preserve"> PAGEREF _Toc215171386 \h </w:instrText>
        </w:r>
        <w:r>
          <w:rPr>
            <w:noProof/>
            <w:webHidden/>
          </w:rPr>
        </w:r>
        <w:r>
          <w:rPr>
            <w:noProof/>
            <w:webHidden/>
          </w:rPr>
          <w:fldChar w:fldCharType="separate"/>
        </w:r>
        <w:r>
          <w:rPr>
            <w:noProof/>
            <w:webHidden/>
          </w:rPr>
          <w:t>66</w:t>
        </w:r>
        <w:r>
          <w:rPr>
            <w:noProof/>
            <w:webHidden/>
          </w:rPr>
          <w:fldChar w:fldCharType="end"/>
        </w:r>
      </w:hyperlink>
    </w:p>
    <w:p w14:paraId="53202954" w14:textId="069AA17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7" w:history="1">
        <w:r w:rsidRPr="001A16E4">
          <w:rPr>
            <w:rStyle w:val="Hyperlink"/>
            <w:noProof/>
            <w:lang w:val="fr-CA"/>
          </w:rPr>
          <w:t>12.6.2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 pendant l’approvisionnement</w:t>
        </w:r>
        <w:r>
          <w:rPr>
            <w:noProof/>
            <w:webHidden/>
          </w:rPr>
          <w:tab/>
        </w:r>
        <w:r>
          <w:rPr>
            <w:noProof/>
            <w:webHidden/>
          </w:rPr>
          <w:fldChar w:fldCharType="begin"/>
        </w:r>
        <w:r>
          <w:rPr>
            <w:noProof/>
            <w:webHidden/>
          </w:rPr>
          <w:instrText xml:space="preserve"> PAGEREF _Toc215171387 \h </w:instrText>
        </w:r>
        <w:r>
          <w:rPr>
            <w:noProof/>
            <w:webHidden/>
          </w:rPr>
        </w:r>
        <w:r>
          <w:rPr>
            <w:noProof/>
            <w:webHidden/>
          </w:rPr>
          <w:fldChar w:fldCharType="separate"/>
        </w:r>
        <w:r>
          <w:rPr>
            <w:noProof/>
            <w:webHidden/>
          </w:rPr>
          <w:t>66</w:t>
        </w:r>
        <w:r>
          <w:rPr>
            <w:noProof/>
            <w:webHidden/>
          </w:rPr>
          <w:fldChar w:fldCharType="end"/>
        </w:r>
      </w:hyperlink>
    </w:p>
    <w:p w14:paraId="13DE5210" w14:textId="549D740A"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8" w:history="1">
        <w:r w:rsidRPr="001A16E4">
          <w:rPr>
            <w:rStyle w:val="Hyperlink"/>
            <w:noProof/>
            <w:lang w:val="fr-CA"/>
          </w:rPr>
          <w:t>12.6.3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Faire participer les personnes en situation de handicap aux essais d’accessibilité et à l’évaluation des impacts</w:t>
        </w:r>
        <w:r>
          <w:rPr>
            <w:noProof/>
            <w:webHidden/>
          </w:rPr>
          <w:tab/>
        </w:r>
        <w:r>
          <w:rPr>
            <w:noProof/>
            <w:webHidden/>
          </w:rPr>
          <w:fldChar w:fldCharType="begin"/>
        </w:r>
        <w:r>
          <w:rPr>
            <w:noProof/>
            <w:webHidden/>
          </w:rPr>
          <w:instrText xml:space="preserve"> PAGEREF _Toc215171388 \h </w:instrText>
        </w:r>
        <w:r>
          <w:rPr>
            <w:noProof/>
            <w:webHidden/>
          </w:rPr>
        </w:r>
        <w:r>
          <w:rPr>
            <w:noProof/>
            <w:webHidden/>
          </w:rPr>
          <w:fldChar w:fldCharType="separate"/>
        </w:r>
        <w:r>
          <w:rPr>
            <w:noProof/>
            <w:webHidden/>
          </w:rPr>
          <w:t>66</w:t>
        </w:r>
        <w:r>
          <w:rPr>
            <w:noProof/>
            <w:webHidden/>
          </w:rPr>
          <w:fldChar w:fldCharType="end"/>
        </w:r>
      </w:hyperlink>
    </w:p>
    <w:p w14:paraId="52FEDB6C" w14:textId="4ACF5CA1"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89" w:history="1">
        <w:r w:rsidRPr="001A16E4">
          <w:rPr>
            <w:rStyle w:val="Hyperlink"/>
            <w:noProof/>
            <w:lang w:val="fr-CA"/>
          </w:rPr>
          <w:t>12.6.4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Vérification de l’accessibilité et de la conformité à l’équité</w:t>
        </w:r>
        <w:r>
          <w:rPr>
            <w:noProof/>
            <w:webHidden/>
          </w:rPr>
          <w:tab/>
        </w:r>
        <w:r>
          <w:rPr>
            <w:noProof/>
            <w:webHidden/>
          </w:rPr>
          <w:fldChar w:fldCharType="begin"/>
        </w:r>
        <w:r>
          <w:rPr>
            <w:noProof/>
            <w:webHidden/>
          </w:rPr>
          <w:instrText xml:space="preserve"> PAGEREF _Toc215171389 \h </w:instrText>
        </w:r>
        <w:r>
          <w:rPr>
            <w:noProof/>
            <w:webHidden/>
          </w:rPr>
        </w:r>
        <w:r>
          <w:rPr>
            <w:noProof/>
            <w:webHidden/>
          </w:rPr>
          <w:fldChar w:fldCharType="separate"/>
        </w:r>
        <w:r>
          <w:rPr>
            <w:noProof/>
            <w:webHidden/>
          </w:rPr>
          <w:t>67</w:t>
        </w:r>
        <w:r>
          <w:rPr>
            <w:noProof/>
            <w:webHidden/>
          </w:rPr>
          <w:fldChar w:fldCharType="end"/>
        </w:r>
      </w:hyperlink>
    </w:p>
    <w:p w14:paraId="16348D23" w14:textId="6C4E36F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0" w:history="1">
        <w:r w:rsidRPr="001A16E4">
          <w:rPr>
            <w:rStyle w:val="Hyperlink"/>
            <w:noProof/>
            <w:lang w:val="fr-CA"/>
          </w:rPr>
          <w:t>12.6.5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Dispositions relatives à la clôture des contrats d’approvisionnement</w:t>
        </w:r>
        <w:r>
          <w:rPr>
            <w:noProof/>
            <w:webHidden/>
          </w:rPr>
          <w:tab/>
        </w:r>
        <w:r>
          <w:rPr>
            <w:noProof/>
            <w:webHidden/>
          </w:rPr>
          <w:fldChar w:fldCharType="begin"/>
        </w:r>
        <w:r>
          <w:rPr>
            <w:noProof/>
            <w:webHidden/>
          </w:rPr>
          <w:instrText xml:space="preserve"> PAGEREF _Toc215171390 \h </w:instrText>
        </w:r>
        <w:r>
          <w:rPr>
            <w:noProof/>
            <w:webHidden/>
          </w:rPr>
        </w:r>
        <w:r>
          <w:rPr>
            <w:noProof/>
            <w:webHidden/>
          </w:rPr>
          <w:fldChar w:fldCharType="separate"/>
        </w:r>
        <w:r>
          <w:rPr>
            <w:noProof/>
            <w:webHidden/>
          </w:rPr>
          <w:t>67</w:t>
        </w:r>
        <w:r>
          <w:rPr>
            <w:noProof/>
            <w:webHidden/>
          </w:rPr>
          <w:fldChar w:fldCharType="end"/>
        </w:r>
      </w:hyperlink>
    </w:p>
    <w:p w14:paraId="79173574" w14:textId="7237FA19"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1" w:history="1">
        <w:r w:rsidRPr="001A16E4">
          <w:rPr>
            <w:rStyle w:val="Hyperlink"/>
            <w:noProof/>
            <w:lang w:val="fr-CA"/>
          </w:rPr>
          <w:t>12.7</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Personnaliser des systèmes d’IA accessibles et équitables</w:t>
        </w:r>
        <w:r>
          <w:rPr>
            <w:noProof/>
            <w:webHidden/>
          </w:rPr>
          <w:tab/>
        </w:r>
        <w:r>
          <w:rPr>
            <w:noProof/>
            <w:webHidden/>
          </w:rPr>
          <w:fldChar w:fldCharType="begin"/>
        </w:r>
        <w:r>
          <w:rPr>
            <w:noProof/>
            <w:webHidden/>
          </w:rPr>
          <w:instrText xml:space="preserve"> PAGEREF _Toc215171391 \h </w:instrText>
        </w:r>
        <w:r>
          <w:rPr>
            <w:noProof/>
            <w:webHidden/>
          </w:rPr>
        </w:r>
        <w:r>
          <w:rPr>
            <w:noProof/>
            <w:webHidden/>
          </w:rPr>
          <w:fldChar w:fldCharType="separate"/>
        </w:r>
        <w:r>
          <w:rPr>
            <w:noProof/>
            <w:webHidden/>
          </w:rPr>
          <w:t>67</w:t>
        </w:r>
        <w:r>
          <w:rPr>
            <w:noProof/>
            <w:webHidden/>
          </w:rPr>
          <w:fldChar w:fldCharType="end"/>
        </w:r>
      </w:hyperlink>
    </w:p>
    <w:p w14:paraId="0A6A96C2" w14:textId="7066395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2" w:history="1">
        <w:r w:rsidRPr="001A16E4">
          <w:rPr>
            <w:rStyle w:val="Hyperlink"/>
            <w:noProof/>
            <w:lang w:val="fr-CA"/>
          </w:rPr>
          <w:t>12.7.1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Exigences en matière d’accessibilité et d’équité en matière de personnalisation</w:t>
        </w:r>
        <w:r>
          <w:rPr>
            <w:noProof/>
            <w:webHidden/>
          </w:rPr>
          <w:tab/>
        </w:r>
        <w:r>
          <w:rPr>
            <w:noProof/>
            <w:webHidden/>
          </w:rPr>
          <w:fldChar w:fldCharType="begin"/>
        </w:r>
        <w:r>
          <w:rPr>
            <w:noProof/>
            <w:webHidden/>
          </w:rPr>
          <w:instrText xml:space="preserve"> PAGEREF _Toc215171392 \h </w:instrText>
        </w:r>
        <w:r>
          <w:rPr>
            <w:noProof/>
            <w:webHidden/>
          </w:rPr>
        </w:r>
        <w:r>
          <w:rPr>
            <w:noProof/>
            <w:webHidden/>
          </w:rPr>
          <w:fldChar w:fldCharType="separate"/>
        </w:r>
        <w:r>
          <w:rPr>
            <w:noProof/>
            <w:webHidden/>
          </w:rPr>
          <w:t>68</w:t>
        </w:r>
        <w:r>
          <w:rPr>
            <w:noProof/>
            <w:webHidden/>
          </w:rPr>
          <w:fldChar w:fldCharType="end"/>
        </w:r>
      </w:hyperlink>
    </w:p>
    <w:p w14:paraId="36264E71" w14:textId="3A111C0F"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3" w:history="1">
        <w:r w:rsidRPr="001A16E4">
          <w:rPr>
            <w:rStyle w:val="Hyperlink"/>
            <w:noProof/>
            <w:lang w:val="fr-CA"/>
          </w:rPr>
          <w:t>12.7.2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 pendant la personnalisation</w:t>
        </w:r>
        <w:r>
          <w:rPr>
            <w:noProof/>
            <w:webHidden/>
          </w:rPr>
          <w:tab/>
        </w:r>
        <w:r>
          <w:rPr>
            <w:noProof/>
            <w:webHidden/>
          </w:rPr>
          <w:fldChar w:fldCharType="begin"/>
        </w:r>
        <w:r>
          <w:rPr>
            <w:noProof/>
            <w:webHidden/>
          </w:rPr>
          <w:instrText xml:space="preserve"> PAGEREF _Toc215171393 \h </w:instrText>
        </w:r>
        <w:r>
          <w:rPr>
            <w:noProof/>
            <w:webHidden/>
          </w:rPr>
        </w:r>
        <w:r>
          <w:rPr>
            <w:noProof/>
            <w:webHidden/>
          </w:rPr>
          <w:fldChar w:fldCharType="separate"/>
        </w:r>
        <w:r>
          <w:rPr>
            <w:noProof/>
            <w:webHidden/>
          </w:rPr>
          <w:t>68</w:t>
        </w:r>
        <w:r>
          <w:rPr>
            <w:noProof/>
            <w:webHidden/>
          </w:rPr>
          <w:fldChar w:fldCharType="end"/>
        </w:r>
      </w:hyperlink>
    </w:p>
    <w:p w14:paraId="769C2734" w14:textId="4987A383"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4" w:history="1">
        <w:r w:rsidRPr="001A16E4">
          <w:rPr>
            <w:rStyle w:val="Hyperlink"/>
            <w:noProof/>
            <w:lang w:val="fr-CA"/>
          </w:rPr>
          <w:t>12.7.3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Essais d’accessibilité de la personnalisation</w:t>
        </w:r>
        <w:r>
          <w:rPr>
            <w:noProof/>
            <w:webHidden/>
          </w:rPr>
          <w:tab/>
        </w:r>
        <w:r>
          <w:rPr>
            <w:noProof/>
            <w:webHidden/>
          </w:rPr>
          <w:fldChar w:fldCharType="begin"/>
        </w:r>
        <w:r>
          <w:rPr>
            <w:noProof/>
            <w:webHidden/>
          </w:rPr>
          <w:instrText xml:space="preserve"> PAGEREF _Toc215171394 \h </w:instrText>
        </w:r>
        <w:r>
          <w:rPr>
            <w:noProof/>
            <w:webHidden/>
          </w:rPr>
        </w:r>
        <w:r>
          <w:rPr>
            <w:noProof/>
            <w:webHidden/>
          </w:rPr>
          <w:fldChar w:fldCharType="separate"/>
        </w:r>
        <w:r>
          <w:rPr>
            <w:noProof/>
            <w:webHidden/>
          </w:rPr>
          <w:t>68</w:t>
        </w:r>
        <w:r>
          <w:rPr>
            <w:noProof/>
            <w:webHidden/>
          </w:rPr>
          <w:fldChar w:fldCharType="end"/>
        </w:r>
      </w:hyperlink>
    </w:p>
    <w:p w14:paraId="5F98F425" w14:textId="4580466F"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5" w:history="1">
        <w:r w:rsidRPr="001A16E4">
          <w:rPr>
            <w:rStyle w:val="Hyperlink"/>
            <w:noProof/>
            <w:lang w:val="fr-CA"/>
          </w:rPr>
          <w:t>12.8</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Procéder à des évaluations des impacts, à une surveillance éthique et à un suivi continu des préjudices potentiels</w:t>
        </w:r>
        <w:r>
          <w:rPr>
            <w:noProof/>
            <w:webHidden/>
          </w:rPr>
          <w:tab/>
        </w:r>
        <w:r>
          <w:rPr>
            <w:noProof/>
            <w:webHidden/>
          </w:rPr>
          <w:fldChar w:fldCharType="begin"/>
        </w:r>
        <w:r>
          <w:rPr>
            <w:noProof/>
            <w:webHidden/>
          </w:rPr>
          <w:instrText xml:space="preserve"> PAGEREF _Toc215171395 \h </w:instrText>
        </w:r>
        <w:r>
          <w:rPr>
            <w:noProof/>
            <w:webHidden/>
          </w:rPr>
        </w:r>
        <w:r>
          <w:rPr>
            <w:noProof/>
            <w:webHidden/>
          </w:rPr>
          <w:fldChar w:fldCharType="separate"/>
        </w:r>
        <w:r>
          <w:rPr>
            <w:noProof/>
            <w:webHidden/>
          </w:rPr>
          <w:t>69</w:t>
        </w:r>
        <w:r>
          <w:rPr>
            <w:noProof/>
            <w:webHidden/>
          </w:rPr>
          <w:fldChar w:fldCharType="end"/>
        </w:r>
      </w:hyperlink>
    </w:p>
    <w:p w14:paraId="09DB0BD5" w14:textId="52E13296"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6" w:history="1">
        <w:r w:rsidRPr="001A16E4">
          <w:rPr>
            <w:rStyle w:val="Hyperlink"/>
            <w:noProof/>
            <w:lang w:val="fr-CA"/>
          </w:rPr>
          <w:t>12.8.1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Surveillance et évaluation des extrants du système</w:t>
        </w:r>
        <w:r>
          <w:rPr>
            <w:noProof/>
            <w:webHidden/>
          </w:rPr>
          <w:tab/>
        </w:r>
        <w:r>
          <w:rPr>
            <w:noProof/>
            <w:webHidden/>
          </w:rPr>
          <w:fldChar w:fldCharType="begin"/>
        </w:r>
        <w:r>
          <w:rPr>
            <w:noProof/>
            <w:webHidden/>
          </w:rPr>
          <w:instrText xml:space="preserve"> PAGEREF _Toc215171396 \h </w:instrText>
        </w:r>
        <w:r>
          <w:rPr>
            <w:noProof/>
            <w:webHidden/>
          </w:rPr>
        </w:r>
        <w:r>
          <w:rPr>
            <w:noProof/>
            <w:webHidden/>
          </w:rPr>
          <w:fldChar w:fldCharType="separate"/>
        </w:r>
        <w:r>
          <w:rPr>
            <w:noProof/>
            <w:webHidden/>
          </w:rPr>
          <w:t>69</w:t>
        </w:r>
        <w:r>
          <w:rPr>
            <w:noProof/>
            <w:webHidden/>
          </w:rPr>
          <w:fldChar w:fldCharType="end"/>
        </w:r>
      </w:hyperlink>
    </w:p>
    <w:p w14:paraId="33619C6F" w14:textId="59F2FF99"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7" w:history="1">
        <w:r w:rsidRPr="001A16E4">
          <w:rPr>
            <w:rStyle w:val="Hyperlink"/>
            <w:noProof/>
            <w:lang w:val="fr-CA"/>
          </w:rPr>
          <w:t>12.8.2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Registre public des préjudices, des obstacles et du traitement inéquitable</w:t>
        </w:r>
        <w:r>
          <w:rPr>
            <w:noProof/>
            <w:webHidden/>
          </w:rPr>
          <w:tab/>
        </w:r>
        <w:r>
          <w:rPr>
            <w:noProof/>
            <w:webHidden/>
          </w:rPr>
          <w:fldChar w:fldCharType="begin"/>
        </w:r>
        <w:r>
          <w:rPr>
            <w:noProof/>
            <w:webHidden/>
          </w:rPr>
          <w:instrText xml:space="preserve"> PAGEREF _Toc215171397 \h </w:instrText>
        </w:r>
        <w:r>
          <w:rPr>
            <w:noProof/>
            <w:webHidden/>
          </w:rPr>
        </w:r>
        <w:r>
          <w:rPr>
            <w:noProof/>
            <w:webHidden/>
          </w:rPr>
          <w:fldChar w:fldCharType="separate"/>
        </w:r>
        <w:r>
          <w:rPr>
            <w:noProof/>
            <w:webHidden/>
          </w:rPr>
          <w:t>70</w:t>
        </w:r>
        <w:r>
          <w:rPr>
            <w:noProof/>
            <w:webHidden/>
          </w:rPr>
          <w:fldChar w:fldCharType="end"/>
        </w:r>
      </w:hyperlink>
    </w:p>
    <w:p w14:paraId="42BB0EB0" w14:textId="1111DC1D"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8" w:history="1">
        <w:r w:rsidRPr="001A16E4">
          <w:rPr>
            <w:rStyle w:val="Hyperlink"/>
            <w:noProof/>
            <w:lang w:val="fr-CA"/>
          </w:rPr>
          <w:t>12.8.3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Seuils de risque inacceptable</w:t>
        </w:r>
        <w:r>
          <w:rPr>
            <w:noProof/>
            <w:webHidden/>
          </w:rPr>
          <w:tab/>
        </w:r>
        <w:r>
          <w:rPr>
            <w:noProof/>
            <w:webHidden/>
          </w:rPr>
          <w:fldChar w:fldCharType="begin"/>
        </w:r>
        <w:r>
          <w:rPr>
            <w:noProof/>
            <w:webHidden/>
          </w:rPr>
          <w:instrText xml:space="preserve"> PAGEREF _Toc215171398 \h </w:instrText>
        </w:r>
        <w:r>
          <w:rPr>
            <w:noProof/>
            <w:webHidden/>
          </w:rPr>
        </w:r>
        <w:r>
          <w:rPr>
            <w:noProof/>
            <w:webHidden/>
          </w:rPr>
          <w:fldChar w:fldCharType="separate"/>
        </w:r>
        <w:r>
          <w:rPr>
            <w:noProof/>
            <w:webHidden/>
          </w:rPr>
          <w:t>71</w:t>
        </w:r>
        <w:r>
          <w:rPr>
            <w:noProof/>
            <w:webHidden/>
          </w:rPr>
          <w:fldChar w:fldCharType="end"/>
        </w:r>
      </w:hyperlink>
    </w:p>
    <w:p w14:paraId="1D2F50E7" w14:textId="3119AC8A"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399" w:history="1">
        <w:r w:rsidRPr="001A16E4">
          <w:rPr>
            <w:rStyle w:val="Hyperlink"/>
            <w:noProof/>
            <w:lang w:val="fr-CA"/>
          </w:rPr>
          <w:t>12.9</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Former le personnel à une IA accessible et équitable</w:t>
        </w:r>
        <w:r>
          <w:rPr>
            <w:noProof/>
            <w:webHidden/>
          </w:rPr>
          <w:tab/>
        </w:r>
        <w:r>
          <w:rPr>
            <w:noProof/>
            <w:webHidden/>
          </w:rPr>
          <w:fldChar w:fldCharType="begin"/>
        </w:r>
        <w:r>
          <w:rPr>
            <w:noProof/>
            <w:webHidden/>
          </w:rPr>
          <w:instrText xml:space="preserve"> PAGEREF _Toc215171399 \h </w:instrText>
        </w:r>
        <w:r>
          <w:rPr>
            <w:noProof/>
            <w:webHidden/>
          </w:rPr>
        </w:r>
        <w:r>
          <w:rPr>
            <w:noProof/>
            <w:webHidden/>
          </w:rPr>
          <w:fldChar w:fldCharType="separate"/>
        </w:r>
        <w:r>
          <w:rPr>
            <w:noProof/>
            <w:webHidden/>
          </w:rPr>
          <w:t>71</w:t>
        </w:r>
        <w:r>
          <w:rPr>
            <w:noProof/>
            <w:webHidden/>
          </w:rPr>
          <w:fldChar w:fldCharType="end"/>
        </w:r>
      </w:hyperlink>
    </w:p>
    <w:p w14:paraId="3B3F7507" w14:textId="461832EC"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0" w:history="1">
        <w:r w:rsidRPr="001A16E4">
          <w:rPr>
            <w:rStyle w:val="Hyperlink"/>
            <w:noProof/>
            <w:lang w:val="fr-CA"/>
          </w:rPr>
          <w:t>12.9.1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Mise à jour du contenu de la formation</w:t>
        </w:r>
        <w:r>
          <w:rPr>
            <w:noProof/>
            <w:webHidden/>
          </w:rPr>
          <w:tab/>
        </w:r>
        <w:r>
          <w:rPr>
            <w:noProof/>
            <w:webHidden/>
          </w:rPr>
          <w:fldChar w:fldCharType="begin"/>
        </w:r>
        <w:r>
          <w:rPr>
            <w:noProof/>
            <w:webHidden/>
          </w:rPr>
          <w:instrText xml:space="preserve"> PAGEREF _Toc215171400 \h </w:instrText>
        </w:r>
        <w:r>
          <w:rPr>
            <w:noProof/>
            <w:webHidden/>
          </w:rPr>
        </w:r>
        <w:r>
          <w:rPr>
            <w:noProof/>
            <w:webHidden/>
          </w:rPr>
          <w:fldChar w:fldCharType="separate"/>
        </w:r>
        <w:r>
          <w:rPr>
            <w:noProof/>
            <w:webHidden/>
          </w:rPr>
          <w:t>72</w:t>
        </w:r>
        <w:r>
          <w:rPr>
            <w:noProof/>
            <w:webHidden/>
          </w:rPr>
          <w:fldChar w:fldCharType="end"/>
        </w:r>
      </w:hyperlink>
    </w:p>
    <w:p w14:paraId="0C794F7C" w14:textId="56C2E132" w:rsidR="00A42FEA" w:rsidRDefault="00A42FEA">
      <w:pPr>
        <w:pStyle w:val="TOC3"/>
        <w:tabs>
          <w:tab w:val="left" w:pos="168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1" w:history="1">
        <w:r w:rsidRPr="001A16E4">
          <w:rPr>
            <w:rStyle w:val="Hyperlink"/>
            <w:noProof/>
            <w:lang w:val="fr-CA"/>
          </w:rPr>
          <w:t>12.9.2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Contenu de la formation</w:t>
        </w:r>
        <w:r>
          <w:rPr>
            <w:noProof/>
            <w:webHidden/>
          </w:rPr>
          <w:tab/>
        </w:r>
        <w:r>
          <w:rPr>
            <w:noProof/>
            <w:webHidden/>
          </w:rPr>
          <w:fldChar w:fldCharType="begin"/>
        </w:r>
        <w:r>
          <w:rPr>
            <w:noProof/>
            <w:webHidden/>
          </w:rPr>
          <w:instrText xml:space="preserve"> PAGEREF _Toc215171401 \h </w:instrText>
        </w:r>
        <w:r>
          <w:rPr>
            <w:noProof/>
            <w:webHidden/>
          </w:rPr>
        </w:r>
        <w:r>
          <w:rPr>
            <w:noProof/>
            <w:webHidden/>
          </w:rPr>
          <w:fldChar w:fldCharType="separate"/>
        </w:r>
        <w:r>
          <w:rPr>
            <w:noProof/>
            <w:webHidden/>
          </w:rPr>
          <w:t>72</w:t>
        </w:r>
        <w:r>
          <w:rPr>
            <w:noProof/>
            <w:webHidden/>
          </w:rPr>
          <w:fldChar w:fldCharType="end"/>
        </w:r>
      </w:hyperlink>
    </w:p>
    <w:p w14:paraId="24EAF588" w14:textId="55EE0A08"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2" w:history="1">
        <w:r w:rsidRPr="001A16E4">
          <w:rPr>
            <w:rStyle w:val="Hyperlink"/>
            <w:noProof/>
            <w:lang w:val="fr-CA"/>
          </w:rPr>
          <w:t>12.10</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Fournir des mécanismes de transparence, de responsabilisation et de consentement</w:t>
        </w:r>
        <w:r>
          <w:rPr>
            <w:noProof/>
            <w:webHidden/>
          </w:rPr>
          <w:tab/>
        </w:r>
        <w:r>
          <w:rPr>
            <w:noProof/>
            <w:webHidden/>
          </w:rPr>
          <w:fldChar w:fldCharType="begin"/>
        </w:r>
        <w:r>
          <w:rPr>
            <w:noProof/>
            <w:webHidden/>
          </w:rPr>
          <w:instrText xml:space="preserve"> PAGEREF _Toc215171402 \h </w:instrText>
        </w:r>
        <w:r>
          <w:rPr>
            <w:noProof/>
            <w:webHidden/>
          </w:rPr>
        </w:r>
        <w:r>
          <w:rPr>
            <w:noProof/>
            <w:webHidden/>
          </w:rPr>
          <w:fldChar w:fldCharType="separate"/>
        </w:r>
        <w:r>
          <w:rPr>
            <w:noProof/>
            <w:webHidden/>
          </w:rPr>
          <w:t>73</w:t>
        </w:r>
        <w:r>
          <w:rPr>
            <w:noProof/>
            <w:webHidden/>
          </w:rPr>
          <w:fldChar w:fldCharType="end"/>
        </w:r>
      </w:hyperlink>
    </w:p>
    <w:p w14:paraId="64DA1FB2" w14:textId="335BC424"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3" w:history="1">
        <w:r w:rsidRPr="001A16E4">
          <w:rPr>
            <w:rStyle w:val="Hyperlink"/>
            <w:noProof/>
            <w:lang w:val="fr-CA"/>
          </w:rPr>
          <w:t>12.10.1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Accessibilité de l’information sur la transparence</w:t>
        </w:r>
        <w:r>
          <w:rPr>
            <w:noProof/>
            <w:webHidden/>
          </w:rPr>
          <w:tab/>
        </w:r>
        <w:r>
          <w:rPr>
            <w:noProof/>
            <w:webHidden/>
          </w:rPr>
          <w:fldChar w:fldCharType="begin"/>
        </w:r>
        <w:r>
          <w:rPr>
            <w:noProof/>
            <w:webHidden/>
          </w:rPr>
          <w:instrText xml:space="preserve"> PAGEREF _Toc215171403 \h </w:instrText>
        </w:r>
        <w:r>
          <w:rPr>
            <w:noProof/>
            <w:webHidden/>
          </w:rPr>
        </w:r>
        <w:r>
          <w:rPr>
            <w:noProof/>
            <w:webHidden/>
          </w:rPr>
          <w:fldChar w:fldCharType="separate"/>
        </w:r>
        <w:r>
          <w:rPr>
            <w:noProof/>
            <w:webHidden/>
          </w:rPr>
          <w:t>73</w:t>
        </w:r>
        <w:r>
          <w:rPr>
            <w:noProof/>
            <w:webHidden/>
          </w:rPr>
          <w:fldChar w:fldCharType="end"/>
        </w:r>
      </w:hyperlink>
    </w:p>
    <w:p w14:paraId="1EFEDFD6" w14:textId="74AE7413"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4" w:history="1">
        <w:r w:rsidRPr="001A16E4">
          <w:rPr>
            <w:rStyle w:val="Hyperlink"/>
            <w:noProof/>
            <w:lang w:val="fr-CA"/>
          </w:rPr>
          <w:t>12.10.2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Consentement à l’utilisation des données</w:t>
        </w:r>
        <w:r>
          <w:rPr>
            <w:noProof/>
            <w:webHidden/>
          </w:rPr>
          <w:tab/>
        </w:r>
        <w:r>
          <w:rPr>
            <w:noProof/>
            <w:webHidden/>
          </w:rPr>
          <w:fldChar w:fldCharType="begin"/>
        </w:r>
        <w:r>
          <w:rPr>
            <w:noProof/>
            <w:webHidden/>
          </w:rPr>
          <w:instrText xml:space="preserve"> PAGEREF _Toc215171404 \h </w:instrText>
        </w:r>
        <w:r>
          <w:rPr>
            <w:noProof/>
            <w:webHidden/>
          </w:rPr>
        </w:r>
        <w:r>
          <w:rPr>
            <w:noProof/>
            <w:webHidden/>
          </w:rPr>
          <w:fldChar w:fldCharType="separate"/>
        </w:r>
        <w:r>
          <w:rPr>
            <w:noProof/>
            <w:webHidden/>
          </w:rPr>
          <w:t>74</w:t>
        </w:r>
        <w:r>
          <w:rPr>
            <w:noProof/>
            <w:webHidden/>
          </w:rPr>
          <w:fldChar w:fldCharType="end"/>
        </w:r>
      </w:hyperlink>
    </w:p>
    <w:p w14:paraId="32DDC4FF" w14:textId="3DC590A5"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5" w:history="1">
        <w:r w:rsidRPr="001A16E4">
          <w:rPr>
            <w:rStyle w:val="Hyperlink"/>
            <w:noProof/>
            <w:lang w:val="fr-CA"/>
          </w:rPr>
          <w:t>12.11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Donner accès à des approches de rechange équivalentes</w:t>
        </w:r>
        <w:r>
          <w:rPr>
            <w:noProof/>
            <w:webHidden/>
          </w:rPr>
          <w:tab/>
        </w:r>
        <w:r>
          <w:rPr>
            <w:noProof/>
            <w:webHidden/>
          </w:rPr>
          <w:fldChar w:fldCharType="begin"/>
        </w:r>
        <w:r>
          <w:rPr>
            <w:noProof/>
            <w:webHidden/>
          </w:rPr>
          <w:instrText xml:space="preserve"> PAGEREF _Toc215171405 \h </w:instrText>
        </w:r>
        <w:r>
          <w:rPr>
            <w:noProof/>
            <w:webHidden/>
          </w:rPr>
        </w:r>
        <w:r>
          <w:rPr>
            <w:noProof/>
            <w:webHidden/>
          </w:rPr>
          <w:fldChar w:fldCharType="separate"/>
        </w:r>
        <w:r>
          <w:rPr>
            <w:noProof/>
            <w:webHidden/>
          </w:rPr>
          <w:t>74</w:t>
        </w:r>
        <w:r>
          <w:rPr>
            <w:noProof/>
            <w:webHidden/>
          </w:rPr>
          <w:fldChar w:fldCharType="end"/>
        </w:r>
      </w:hyperlink>
    </w:p>
    <w:p w14:paraId="00DB4395" w14:textId="54793F34"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6" w:history="1">
        <w:r w:rsidRPr="001A16E4">
          <w:rPr>
            <w:rStyle w:val="Hyperlink"/>
            <w:noProof/>
            <w:lang w:val="fr-CA"/>
          </w:rPr>
          <w:t>12.12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Aborder de la rétroaction sur l’accessibilité et l’équité, les incidents et les plaintes concernant les systèmes d’IA</w:t>
        </w:r>
        <w:r>
          <w:rPr>
            <w:noProof/>
            <w:webHidden/>
          </w:rPr>
          <w:tab/>
        </w:r>
        <w:r>
          <w:rPr>
            <w:noProof/>
            <w:webHidden/>
          </w:rPr>
          <w:fldChar w:fldCharType="begin"/>
        </w:r>
        <w:r>
          <w:rPr>
            <w:noProof/>
            <w:webHidden/>
          </w:rPr>
          <w:instrText xml:space="preserve"> PAGEREF _Toc215171406 \h </w:instrText>
        </w:r>
        <w:r>
          <w:rPr>
            <w:noProof/>
            <w:webHidden/>
          </w:rPr>
        </w:r>
        <w:r>
          <w:rPr>
            <w:noProof/>
            <w:webHidden/>
          </w:rPr>
          <w:fldChar w:fldCharType="separate"/>
        </w:r>
        <w:r>
          <w:rPr>
            <w:noProof/>
            <w:webHidden/>
          </w:rPr>
          <w:t>76</w:t>
        </w:r>
        <w:r>
          <w:rPr>
            <w:noProof/>
            <w:webHidden/>
          </w:rPr>
          <w:fldChar w:fldCharType="end"/>
        </w:r>
      </w:hyperlink>
    </w:p>
    <w:p w14:paraId="76BC4F8B" w14:textId="58938FAB"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7" w:history="1">
        <w:r w:rsidRPr="001A16E4">
          <w:rPr>
            <w:rStyle w:val="Hyperlink"/>
            <w:noProof/>
            <w:lang w:val="fr-CA"/>
          </w:rPr>
          <w:t>12.13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Fournir des mécanismes d’examen, d’amélioration, d’arrêt et de clôture</w:t>
        </w:r>
        <w:r>
          <w:rPr>
            <w:noProof/>
            <w:webHidden/>
          </w:rPr>
          <w:tab/>
        </w:r>
        <w:r>
          <w:rPr>
            <w:noProof/>
            <w:webHidden/>
          </w:rPr>
          <w:fldChar w:fldCharType="begin"/>
        </w:r>
        <w:r>
          <w:rPr>
            <w:noProof/>
            <w:webHidden/>
          </w:rPr>
          <w:instrText xml:space="preserve"> PAGEREF _Toc215171407 \h </w:instrText>
        </w:r>
        <w:r>
          <w:rPr>
            <w:noProof/>
            <w:webHidden/>
          </w:rPr>
        </w:r>
        <w:r>
          <w:rPr>
            <w:noProof/>
            <w:webHidden/>
          </w:rPr>
          <w:fldChar w:fldCharType="separate"/>
        </w:r>
        <w:r>
          <w:rPr>
            <w:noProof/>
            <w:webHidden/>
          </w:rPr>
          <w:t>77</w:t>
        </w:r>
        <w:r>
          <w:rPr>
            <w:noProof/>
            <w:webHidden/>
          </w:rPr>
          <w:fldChar w:fldCharType="end"/>
        </w:r>
      </w:hyperlink>
    </w:p>
    <w:p w14:paraId="31446BFA" w14:textId="5AA155C6"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8" w:history="1">
        <w:r w:rsidRPr="001A16E4">
          <w:rPr>
            <w:rStyle w:val="Hyperlink"/>
            <w:noProof/>
            <w:lang w:val="fr-CA"/>
          </w:rPr>
          <w:t>12.13.1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Prendre en compte toute la gamme des préjudices</w:t>
        </w:r>
        <w:r>
          <w:rPr>
            <w:noProof/>
            <w:webHidden/>
          </w:rPr>
          <w:tab/>
        </w:r>
        <w:r>
          <w:rPr>
            <w:noProof/>
            <w:webHidden/>
          </w:rPr>
          <w:fldChar w:fldCharType="begin"/>
        </w:r>
        <w:r>
          <w:rPr>
            <w:noProof/>
            <w:webHidden/>
          </w:rPr>
          <w:instrText xml:space="preserve"> PAGEREF _Toc215171408 \h </w:instrText>
        </w:r>
        <w:r>
          <w:rPr>
            <w:noProof/>
            <w:webHidden/>
          </w:rPr>
        </w:r>
        <w:r>
          <w:rPr>
            <w:noProof/>
            <w:webHidden/>
          </w:rPr>
          <w:fldChar w:fldCharType="separate"/>
        </w:r>
        <w:r>
          <w:rPr>
            <w:noProof/>
            <w:webHidden/>
          </w:rPr>
          <w:t>77</w:t>
        </w:r>
        <w:r>
          <w:rPr>
            <w:noProof/>
            <w:webHidden/>
          </w:rPr>
          <w:fldChar w:fldCharType="end"/>
        </w:r>
      </w:hyperlink>
    </w:p>
    <w:p w14:paraId="28EF2B2A" w14:textId="783A8B92"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09" w:history="1">
        <w:r w:rsidRPr="001A16E4">
          <w:rPr>
            <w:rStyle w:val="Hyperlink"/>
            <w:noProof/>
            <w:lang w:val="fr-CA"/>
          </w:rPr>
          <w:t>12.13.2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Rétroaction des personnes en situation de handicap pendant l’examen et l’affinement</w:t>
        </w:r>
        <w:r>
          <w:rPr>
            <w:noProof/>
            <w:webHidden/>
          </w:rPr>
          <w:tab/>
        </w:r>
        <w:r>
          <w:rPr>
            <w:noProof/>
            <w:webHidden/>
          </w:rPr>
          <w:fldChar w:fldCharType="begin"/>
        </w:r>
        <w:r>
          <w:rPr>
            <w:noProof/>
            <w:webHidden/>
          </w:rPr>
          <w:instrText xml:space="preserve"> PAGEREF _Toc215171409 \h </w:instrText>
        </w:r>
        <w:r>
          <w:rPr>
            <w:noProof/>
            <w:webHidden/>
          </w:rPr>
        </w:r>
        <w:r>
          <w:rPr>
            <w:noProof/>
            <w:webHidden/>
          </w:rPr>
          <w:fldChar w:fldCharType="separate"/>
        </w:r>
        <w:r>
          <w:rPr>
            <w:noProof/>
            <w:webHidden/>
          </w:rPr>
          <w:t>77</w:t>
        </w:r>
        <w:r>
          <w:rPr>
            <w:noProof/>
            <w:webHidden/>
          </w:rPr>
          <w:fldChar w:fldCharType="end"/>
        </w:r>
      </w:hyperlink>
    </w:p>
    <w:p w14:paraId="7A57BFD3" w14:textId="7933AB74"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0" w:history="1">
        <w:r w:rsidRPr="001A16E4">
          <w:rPr>
            <w:rStyle w:val="Hyperlink"/>
            <w:noProof/>
            <w:lang w:val="fr-CA"/>
          </w:rPr>
          <w:t>12.13.3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Conditions d’arrêt et de clôture</w:t>
        </w:r>
        <w:r>
          <w:rPr>
            <w:noProof/>
            <w:webHidden/>
          </w:rPr>
          <w:tab/>
        </w:r>
        <w:r>
          <w:rPr>
            <w:noProof/>
            <w:webHidden/>
          </w:rPr>
          <w:fldChar w:fldCharType="begin"/>
        </w:r>
        <w:r>
          <w:rPr>
            <w:noProof/>
            <w:webHidden/>
          </w:rPr>
          <w:instrText xml:space="preserve"> PAGEREF _Toc215171410 \h </w:instrText>
        </w:r>
        <w:r>
          <w:rPr>
            <w:noProof/>
            <w:webHidden/>
          </w:rPr>
        </w:r>
        <w:r>
          <w:rPr>
            <w:noProof/>
            <w:webHidden/>
          </w:rPr>
          <w:fldChar w:fldCharType="separate"/>
        </w:r>
        <w:r>
          <w:rPr>
            <w:noProof/>
            <w:webHidden/>
          </w:rPr>
          <w:t>78</w:t>
        </w:r>
        <w:r>
          <w:rPr>
            <w:noProof/>
            <w:webHidden/>
          </w:rPr>
          <w:fldChar w:fldCharType="end"/>
        </w:r>
      </w:hyperlink>
    </w:p>
    <w:p w14:paraId="1366EC21" w14:textId="5CB09101"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1" w:history="1">
        <w:r w:rsidRPr="001A16E4">
          <w:rPr>
            <w:rStyle w:val="Hyperlink"/>
            <w:noProof/>
            <w:lang w:val="fr-CA"/>
          </w:rPr>
          <w:t>12.13.4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Apprendre de ses erreurs et de ses échecs</w:t>
        </w:r>
        <w:r>
          <w:rPr>
            <w:noProof/>
            <w:webHidden/>
          </w:rPr>
          <w:tab/>
        </w:r>
        <w:r>
          <w:rPr>
            <w:noProof/>
            <w:webHidden/>
          </w:rPr>
          <w:fldChar w:fldCharType="begin"/>
        </w:r>
        <w:r>
          <w:rPr>
            <w:noProof/>
            <w:webHidden/>
          </w:rPr>
          <w:instrText xml:space="preserve"> PAGEREF _Toc215171411 \h </w:instrText>
        </w:r>
        <w:r>
          <w:rPr>
            <w:noProof/>
            <w:webHidden/>
          </w:rPr>
        </w:r>
        <w:r>
          <w:rPr>
            <w:noProof/>
            <w:webHidden/>
          </w:rPr>
          <w:fldChar w:fldCharType="separate"/>
        </w:r>
        <w:r>
          <w:rPr>
            <w:noProof/>
            <w:webHidden/>
          </w:rPr>
          <w:t>78</w:t>
        </w:r>
        <w:r>
          <w:rPr>
            <w:noProof/>
            <w:webHidden/>
          </w:rPr>
          <w:fldChar w:fldCharType="end"/>
        </w:r>
      </w:hyperlink>
    </w:p>
    <w:p w14:paraId="6E7D65CF" w14:textId="31FD21B4" w:rsidR="00A42FEA" w:rsidRDefault="00A42FEA">
      <w:pPr>
        <w:pStyle w:val="TOC2"/>
        <w:tabs>
          <w:tab w:val="left" w:pos="140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2" w:history="1">
        <w:r w:rsidRPr="001A16E4">
          <w:rPr>
            <w:rStyle w:val="Hyperlink"/>
            <w:noProof/>
            <w:lang w:val="fr-CA"/>
          </w:rPr>
          <w:t>12.14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Stocker et gérer les données en toute sécurité tout au long du cycle de vie de l’IA</w:t>
        </w:r>
        <w:r>
          <w:rPr>
            <w:noProof/>
            <w:webHidden/>
          </w:rPr>
          <w:tab/>
        </w:r>
        <w:r>
          <w:rPr>
            <w:noProof/>
            <w:webHidden/>
          </w:rPr>
          <w:fldChar w:fldCharType="begin"/>
        </w:r>
        <w:r>
          <w:rPr>
            <w:noProof/>
            <w:webHidden/>
          </w:rPr>
          <w:instrText xml:space="preserve"> PAGEREF _Toc215171412 \h </w:instrText>
        </w:r>
        <w:r>
          <w:rPr>
            <w:noProof/>
            <w:webHidden/>
          </w:rPr>
        </w:r>
        <w:r>
          <w:rPr>
            <w:noProof/>
            <w:webHidden/>
          </w:rPr>
          <w:fldChar w:fldCharType="separate"/>
        </w:r>
        <w:r>
          <w:rPr>
            <w:noProof/>
            <w:webHidden/>
          </w:rPr>
          <w:t>78</w:t>
        </w:r>
        <w:r>
          <w:rPr>
            <w:noProof/>
            <w:webHidden/>
          </w:rPr>
          <w:fldChar w:fldCharType="end"/>
        </w:r>
      </w:hyperlink>
    </w:p>
    <w:p w14:paraId="5BB79C66" w14:textId="217CBECC"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3" w:history="1">
        <w:r w:rsidRPr="001A16E4">
          <w:rPr>
            <w:rStyle w:val="Hyperlink"/>
            <w:noProof/>
            <w:lang w:val="fr-CA"/>
          </w:rPr>
          <w:t>12.14.1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Stockage et gestion des données</w:t>
        </w:r>
        <w:r>
          <w:rPr>
            <w:noProof/>
            <w:webHidden/>
          </w:rPr>
          <w:tab/>
        </w:r>
        <w:r>
          <w:rPr>
            <w:noProof/>
            <w:webHidden/>
          </w:rPr>
          <w:fldChar w:fldCharType="begin"/>
        </w:r>
        <w:r>
          <w:rPr>
            <w:noProof/>
            <w:webHidden/>
          </w:rPr>
          <w:instrText xml:space="preserve"> PAGEREF _Toc215171413 \h </w:instrText>
        </w:r>
        <w:r>
          <w:rPr>
            <w:noProof/>
            <w:webHidden/>
          </w:rPr>
        </w:r>
        <w:r>
          <w:rPr>
            <w:noProof/>
            <w:webHidden/>
          </w:rPr>
          <w:fldChar w:fldCharType="separate"/>
        </w:r>
        <w:r>
          <w:rPr>
            <w:noProof/>
            <w:webHidden/>
          </w:rPr>
          <w:t>78</w:t>
        </w:r>
        <w:r>
          <w:rPr>
            <w:noProof/>
            <w:webHidden/>
          </w:rPr>
          <w:fldChar w:fldCharType="end"/>
        </w:r>
      </w:hyperlink>
    </w:p>
    <w:p w14:paraId="2DF7EBF8" w14:textId="0F6C9BD6" w:rsidR="00A42FEA" w:rsidRDefault="00A42FEA">
      <w:pPr>
        <w:pStyle w:val="TOC3"/>
        <w:tabs>
          <w:tab w:val="left" w:pos="19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4" w:history="1">
        <w:r w:rsidRPr="001A16E4">
          <w:rPr>
            <w:rStyle w:val="Hyperlink"/>
            <w:noProof/>
            <w:lang w:val="fr-CA"/>
          </w:rPr>
          <w:t>12.14.2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Dépersonnalisation</w:t>
        </w:r>
        <w:r>
          <w:rPr>
            <w:noProof/>
            <w:webHidden/>
          </w:rPr>
          <w:tab/>
        </w:r>
        <w:r>
          <w:rPr>
            <w:noProof/>
            <w:webHidden/>
          </w:rPr>
          <w:fldChar w:fldCharType="begin"/>
        </w:r>
        <w:r>
          <w:rPr>
            <w:noProof/>
            <w:webHidden/>
          </w:rPr>
          <w:instrText xml:space="preserve"> PAGEREF _Toc215171414 \h </w:instrText>
        </w:r>
        <w:r>
          <w:rPr>
            <w:noProof/>
            <w:webHidden/>
          </w:rPr>
        </w:r>
        <w:r>
          <w:rPr>
            <w:noProof/>
            <w:webHidden/>
          </w:rPr>
          <w:fldChar w:fldCharType="separate"/>
        </w:r>
        <w:r>
          <w:rPr>
            <w:noProof/>
            <w:webHidden/>
          </w:rPr>
          <w:t>79</w:t>
        </w:r>
        <w:r>
          <w:rPr>
            <w:noProof/>
            <w:webHidden/>
          </w:rPr>
          <w:fldChar w:fldCharType="end"/>
        </w:r>
      </w:hyperlink>
    </w:p>
    <w:p w14:paraId="1B2446B0" w14:textId="0D688FBF"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5" w:history="1">
        <w:r w:rsidRPr="001A16E4">
          <w:rPr>
            <w:rStyle w:val="Hyperlink"/>
            <w:noProof/>
            <w:lang w:val="fr-CA"/>
          </w:rPr>
          <w:t>13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L’éducation, la formation et la littératie accessibles en matière d’IA</w:t>
        </w:r>
        <w:r>
          <w:rPr>
            <w:noProof/>
            <w:webHidden/>
          </w:rPr>
          <w:tab/>
        </w:r>
        <w:r>
          <w:rPr>
            <w:noProof/>
            <w:webHidden/>
          </w:rPr>
          <w:fldChar w:fldCharType="begin"/>
        </w:r>
        <w:r>
          <w:rPr>
            <w:noProof/>
            <w:webHidden/>
          </w:rPr>
          <w:instrText xml:space="preserve"> PAGEREF _Toc215171415 \h </w:instrText>
        </w:r>
        <w:r>
          <w:rPr>
            <w:noProof/>
            <w:webHidden/>
          </w:rPr>
        </w:r>
        <w:r>
          <w:rPr>
            <w:noProof/>
            <w:webHidden/>
          </w:rPr>
          <w:fldChar w:fldCharType="separate"/>
        </w:r>
        <w:r>
          <w:rPr>
            <w:noProof/>
            <w:webHidden/>
          </w:rPr>
          <w:t>80</w:t>
        </w:r>
        <w:r>
          <w:rPr>
            <w:noProof/>
            <w:webHidden/>
          </w:rPr>
          <w:fldChar w:fldCharType="end"/>
        </w:r>
      </w:hyperlink>
    </w:p>
    <w:p w14:paraId="59B88D40" w14:textId="053BBEA2"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6" w:history="1">
        <w:r w:rsidRPr="001A16E4">
          <w:rPr>
            <w:rStyle w:val="Hyperlink"/>
            <w:noProof/>
            <w:lang w:val="fr-CA"/>
          </w:rPr>
          <w:t>13.1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L’éducation, la formation et le soutien à la littératie en matière d’IA accessibles</w:t>
        </w:r>
        <w:r>
          <w:rPr>
            <w:noProof/>
            <w:webHidden/>
          </w:rPr>
          <w:tab/>
        </w:r>
        <w:r>
          <w:rPr>
            <w:noProof/>
            <w:webHidden/>
          </w:rPr>
          <w:fldChar w:fldCharType="begin"/>
        </w:r>
        <w:r>
          <w:rPr>
            <w:noProof/>
            <w:webHidden/>
          </w:rPr>
          <w:instrText xml:space="preserve"> PAGEREF _Toc215171416 \h </w:instrText>
        </w:r>
        <w:r>
          <w:rPr>
            <w:noProof/>
            <w:webHidden/>
          </w:rPr>
        </w:r>
        <w:r>
          <w:rPr>
            <w:noProof/>
            <w:webHidden/>
          </w:rPr>
          <w:fldChar w:fldCharType="separate"/>
        </w:r>
        <w:r>
          <w:rPr>
            <w:noProof/>
            <w:webHidden/>
          </w:rPr>
          <w:t>80</w:t>
        </w:r>
        <w:r>
          <w:rPr>
            <w:noProof/>
            <w:webHidden/>
          </w:rPr>
          <w:fldChar w:fldCharType="end"/>
        </w:r>
      </w:hyperlink>
    </w:p>
    <w:p w14:paraId="180FBCC0" w14:textId="6E22E490"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7" w:history="1">
        <w:r w:rsidRPr="001A16E4">
          <w:rPr>
            <w:rStyle w:val="Hyperlink"/>
            <w:noProof/>
            <w:lang w:val="fr-CA"/>
          </w:rPr>
          <w:t>13.2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Une IA accessible et équitable dans l’éducation et la formation pour ceux qui utilisent l’IA à titre professionnel</w:t>
        </w:r>
        <w:r>
          <w:rPr>
            <w:noProof/>
            <w:webHidden/>
          </w:rPr>
          <w:tab/>
        </w:r>
        <w:r>
          <w:rPr>
            <w:noProof/>
            <w:webHidden/>
          </w:rPr>
          <w:fldChar w:fldCharType="begin"/>
        </w:r>
        <w:r>
          <w:rPr>
            <w:noProof/>
            <w:webHidden/>
          </w:rPr>
          <w:instrText xml:space="preserve"> PAGEREF _Toc215171417 \h </w:instrText>
        </w:r>
        <w:r>
          <w:rPr>
            <w:noProof/>
            <w:webHidden/>
          </w:rPr>
        </w:r>
        <w:r>
          <w:rPr>
            <w:noProof/>
            <w:webHidden/>
          </w:rPr>
          <w:fldChar w:fldCharType="separate"/>
        </w:r>
        <w:r>
          <w:rPr>
            <w:noProof/>
            <w:webHidden/>
          </w:rPr>
          <w:t>81</w:t>
        </w:r>
        <w:r>
          <w:rPr>
            <w:noProof/>
            <w:webHidden/>
          </w:rPr>
          <w:fldChar w:fldCharType="end"/>
        </w:r>
      </w:hyperlink>
    </w:p>
    <w:p w14:paraId="2EC8C5D4" w14:textId="7044A2FE"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8" w:history="1">
        <w:r w:rsidRPr="001A16E4">
          <w:rPr>
            <w:rStyle w:val="Hyperlink"/>
            <w:noProof/>
            <w:lang w:val="fr-CA"/>
          </w:rPr>
          <w:t>13.3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Participation des personnes en situation de handicap à l’élaboration et à la prestation de l’enseignement, la formation et au soutien à la littératie en IA</w:t>
        </w:r>
        <w:r>
          <w:rPr>
            <w:noProof/>
            <w:webHidden/>
          </w:rPr>
          <w:tab/>
        </w:r>
        <w:r>
          <w:rPr>
            <w:noProof/>
            <w:webHidden/>
          </w:rPr>
          <w:fldChar w:fldCharType="begin"/>
        </w:r>
        <w:r>
          <w:rPr>
            <w:noProof/>
            <w:webHidden/>
          </w:rPr>
          <w:instrText xml:space="preserve"> PAGEREF _Toc215171418 \h </w:instrText>
        </w:r>
        <w:r>
          <w:rPr>
            <w:noProof/>
            <w:webHidden/>
          </w:rPr>
        </w:r>
        <w:r>
          <w:rPr>
            <w:noProof/>
            <w:webHidden/>
          </w:rPr>
          <w:fldChar w:fldCharType="separate"/>
        </w:r>
        <w:r>
          <w:rPr>
            <w:noProof/>
            <w:webHidden/>
          </w:rPr>
          <w:t>82</w:t>
        </w:r>
        <w:r>
          <w:rPr>
            <w:noProof/>
            <w:webHidden/>
          </w:rPr>
          <w:fldChar w:fldCharType="end"/>
        </w:r>
      </w:hyperlink>
    </w:p>
    <w:p w14:paraId="675A12B5" w14:textId="3C30AE0B"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19" w:history="1">
        <w:r w:rsidRPr="001A16E4">
          <w:rPr>
            <w:rStyle w:val="Hyperlink"/>
            <w:noProof/>
            <w:lang w:val="fr-CA"/>
          </w:rPr>
          <w:t>13.4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La littératie en IA</w:t>
        </w:r>
        <w:r>
          <w:rPr>
            <w:noProof/>
            <w:webHidden/>
          </w:rPr>
          <w:tab/>
        </w:r>
        <w:r>
          <w:rPr>
            <w:noProof/>
            <w:webHidden/>
          </w:rPr>
          <w:fldChar w:fldCharType="begin"/>
        </w:r>
        <w:r>
          <w:rPr>
            <w:noProof/>
            <w:webHidden/>
          </w:rPr>
          <w:instrText xml:space="preserve"> PAGEREF _Toc215171419 \h </w:instrText>
        </w:r>
        <w:r>
          <w:rPr>
            <w:noProof/>
            <w:webHidden/>
          </w:rPr>
        </w:r>
        <w:r>
          <w:rPr>
            <w:noProof/>
            <w:webHidden/>
          </w:rPr>
          <w:fldChar w:fldCharType="separate"/>
        </w:r>
        <w:r>
          <w:rPr>
            <w:noProof/>
            <w:webHidden/>
          </w:rPr>
          <w:t>82</w:t>
        </w:r>
        <w:r>
          <w:rPr>
            <w:noProof/>
            <w:webHidden/>
          </w:rPr>
          <w:fldChar w:fldCharType="end"/>
        </w:r>
      </w:hyperlink>
    </w:p>
    <w:p w14:paraId="058C888B" w14:textId="1872E184"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0" w:history="1">
        <w:r w:rsidRPr="001A16E4">
          <w:rPr>
            <w:rStyle w:val="Hyperlink"/>
            <w:noProof/>
            <w:lang w:val="fr-CA"/>
          </w:rPr>
          <w:t>14</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Annexe A (informative)</w:t>
        </w:r>
        <w:r>
          <w:rPr>
            <w:noProof/>
            <w:webHidden/>
          </w:rPr>
          <w:tab/>
        </w:r>
        <w:r>
          <w:rPr>
            <w:noProof/>
            <w:webHidden/>
          </w:rPr>
          <w:fldChar w:fldCharType="begin"/>
        </w:r>
        <w:r>
          <w:rPr>
            <w:noProof/>
            <w:webHidden/>
          </w:rPr>
          <w:instrText xml:space="preserve"> PAGEREF _Toc215171420 \h </w:instrText>
        </w:r>
        <w:r>
          <w:rPr>
            <w:noProof/>
            <w:webHidden/>
          </w:rPr>
        </w:r>
        <w:r>
          <w:rPr>
            <w:noProof/>
            <w:webHidden/>
          </w:rPr>
          <w:fldChar w:fldCharType="separate"/>
        </w:r>
        <w:r>
          <w:rPr>
            <w:noProof/>
            <w:webHidden/>
          </w:rPr>
          <w:t>84</w:t>
        </w:r>
        <w:r>
          <w:rPr>
            <w:noProof/>
            <w:webHidden/>
          </w:rPr>
          <w:fldChar w:fldCharType="end"/>
        </w:r>
      </w:hyperlink>
    </w:p>
    <w:p w14:paraId="7B5EE75A" w14:textId="2A647B29" w:rsidR="00A42FEA" w:rsidRDefault="00A42FEA">
      <w:pPr>
        <w:pStyle w:val="TOC1"/>
        <w:tabs>
          <w:tab w:val="left" w:pos="56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1" w:history="1">
        <w:r w:rsidRPr="001A16E4">
          <w:rPr>
            <w:rStyle w:val="Hyperlink"/>
            <w:noProof/>
            <w:lang w:val="fr-CA"/>
          </w:rPr>
          <w:t>15</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Annexe B : Bibliographie (informative)</w:t>
        </w:r>
        <w:r>
          <w:rPr>
            <w:noProof/>
            <w:webHidden/>
          </w:rPr>
          <w:tab/>
        </w:r>
        <w:r>
          <w:rPr>
            <w:noProof/>
            <w:webHidden/>
          </w:rPr>
          <w:fldChar w:fldCharType="begin"/>
        </w:r>
        <w:r>
          <w:rPr>
            <w:noProof/>
            <w:webHidden/>
          </w:rPr>
          <w:instrText xml:space="preserve"> PAGEREF _Toc215171421 \h </w:instrText>
        </w:r>
        <w:r>
          <w:rPr>
            <w:noProof/>
            <w:webHidden/>
          </w:rPr>
        </w:r>
        <w:r>
          <w:rPr>
            <w:noProof/>
            <w:webHidden/>
          </w:rPr>
          <w:fldChar w:fldCharType="separate"/>
        </w:r>
        <w:r>
          <w:rPr>
            <w:noProof/>
            <w:webHidden/>
          </w:rPr>
          <w:t>86</w:t>
        </w:r>
        <w:r>
          <w:rPr>
            <w:noProof/>
            <w:webHidden/>
          </w:rPr>
          <w:fldChar w:fldCharType="end"/>
        </w:r>
      </w:hyperlink>
    </w:p>
    <w:p w14:paraId="02DE6401" w14:textId="7B5DA62B"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2" w:history="1">
        <w:r w:rsidRPr="001A16E4">
          <w:rPr>
            <w:rStyle w:val="Hyperlink"/>
            <w:noProof/>
            <w:lang w:val="fr-CA"/>
          </w:rPr>
          <w:t>15.1</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Lois</w:t>
        </w:r>
        <w:r>
          <w:rPr>
            <w:noProof/>
            <w:webHidden/>
          </w:rPr>
          <w:tab/>
        </w:r>
        <w:r>
          <w:rPr>
            <w:noProof/>
            <w:webHidden/>
          </w:rPr>
          <w:fldChar w:fldCharType="begin"/>
        </w:r>
        <w:r>
          <w:rPr>
            <w:noProof/>
            <w:webHidden/>
          </w:rPr>
          <w:instrText xml:space="preserve"> PAGEREF _Toc215171422 \h </w:instrText>
        </w:r>
        <w:r>
          <w:rPr>
            <w:noProof/>
            <w:webHidden/>
          </w:rPr>
        </w:r>
        <w:r>
          <w:rPr>
            <w:noProof/>
            <w:webHidden/>
          </w:rPr>
          <w:fldChar w:fldCharType="separate"/>
        </w:r>
        <w:r>
          <w:rPr>
            <w:noProof/>
            <w:webHidden/>
          </w:rPr>
          <w:t>86</w:t>
        </w:r>
        <w:r>
          <w:rPr>
            <w:noProof/>
            <w:webHidden/>
          </w:rPr>
          <w:fldChar w:fldCharType="end"/>
        </w:r>
      </w:hyperlink>
    </w:p>
    <w:p w14:paraId="28AF3B07" w14:textId="2F3D0636"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3" w:history="1">
        <w:r w:rsidRPr="001A16E4">
          <w:rPr>
            <w:rStyle w:val="Hyperlink"/>
            <w:noProof/>
            <w:lang w:val="fr-CA"/>
          </w:rPr>
          <w:t>15.2</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Ressources en ligne</w:t>
        </w:r>
        <w:r>
          <w:rPr>
            <w:noProof/>
            <w:webHidden/>
          </w:rPr>
          <w:tab/>
        </w:r>
        <w:r>
          <w:rPr>
            <w:noProof/>
            <w:webHidden/>
          </w:rPr>
          <w:fldChar w:fldCharType="begin"/>
        </w:r>
        <w:r>
          <w:rPr>
            <w:noProof/>
            <w:webHidden/>
          </w:rPr>
          <w:instrText xml:space="preserve"> PAGEREF _Toc215171423 \h </w:instrText>
        </w:r>
        <w:r>
          <w:rPr>
            <w:noProof/>
            <w:webHidden/>
          </w:rPr>
        </w:r>
        <w:r>
          <w:rPr>
            <w:noProof/>
            <w:webHidden/>
          </w:rPr>
          <w:fldChar w:fldCharType="separate"/>
        </w:r>
        <w:r>
          <w:rPr>
            <w:noProof/>
            <w:webHidden/>
          </w:rPr>
          <w:t>86</w:t>
        </w:r>
        <w:r>
          <w:rPr>
            <w:noProof/>
            <w:webHidden/>
          </w:rPr>
          <w:fldChar w:fldCharType="end"/>
        </w:r>
      </w:hyperlink>
    </w:p>
    <w:p w14:paraId="65784C04" w14:textId="2751314C" w:rsidR="00A42FEA" w:rsidRDefault="00A42FEA">
      <w:pPr>
        <w:pStyle w:val="TOC2"/>
        <w:tabs>
          <w:tab w:val="left" w:pos="1120"/>
          <w:tab w:val="right" w:leader="dot" w:pos="9350"/>
        </w:tabs>
        <w:rPr>
          <w:rFonts w:asciiTheme="minorHAnsi" w:eastAsiaTheme="minorEastAsia" w:hAnsiTheme="minorHAnsi" w:cstheme="minorBidi"/>
          <w:noProof/>
          <w:sz w:val="24"/>
          <w:szCs w:val="24"/>
          <w:lang w:val="en-CA" w:eastAsia="en-CA"/>
          <w14:ligatures w14:val="standardContextual"/>
        </w:rPr>
      </w:pPr>
      <w:hyperlink w:anchor="_Toc215171424" w:history="1">
        <w:r w:rsidRPr="001A16E4">
          <w:rPr>
            <w:rStyle w:val="Hyperlink"/>
            <w:noProof/>
            <w:lang w:val="fr-CA"/>
          </w:rPr>
          <w:t>15.3</w:t>
        </w:r>
        <w:r>
          <w:rPr>
            <w:rFonts w:asciiTheme="minorHAnsi" w:eastAsiaTheme="minorEastAsia" w:hAnsiTheme="minorHAnsi" w:cstheme="minorBidi"/>
            <w:noProof/>
            <w:sz w:val="24"/>
            <w:szCs w:val="24"/>
            <w:lang w:val="en-CA" w:eastAsia="en-CA"/>
            <w14:ligatures w14:val="standardContextual"/>
          </w:rPr>
          <w:tab/>
        </w:r>
        <w:r w:rsidRPr="001A16E4">
          <w:rPr>
            <w:rStyle w:val="Hyperlink"/>
            <w:noProof/>
            <w:lang w:val="fr-CA"/>
          </w:rPr>
          <w:t>Publications</w:t>
        </w:r>
        <w:r>
          <w:rPr>
            <w:noProof/>
            <w:webHidden/>
          </w:rPr>
          <w:tab/>
        </w:r>
        <w:r>
          <w:rPr>
            <w:noProof/>
            <w:webHidden/>
          </w:rPr>
          <w:fldChar w:fldCharType="begin"/>
        </w:r>
        <w:r>
          <w:rPr>
            <w:noProof/>
            <w:webHidden/>
          </w:rPr>
          <w:instrText xml:space="preserve"> PAGEREF _Toc215171424 \h </w:instrText>
        </w:r>
        <w:r>
          <w:rPr>
            <w:noProof/>
            <w:webHidden/>
          </w:rPr>
        </w:r>
        <w:r>
          <w:rPr>
            <w:noProof/>
            <w:webHidden/>
          </w:rPr>
          <w:fldChar w:fldCharType="separate"/>
        </w:r>
        <w:r>
          <w:rPr>
            <w:noProof/>
            <w:webHidden/>
          </w:rPr>
          <w:t>87</w:t>
        </w:r>
        <w:r>
          <w:rPr>
            <w:noProof/>
            <w:webHidden/>
          </w:rPr>
          <w:fldChar w:fldCharType="end"/>
        </w:r>
      </w:hyperlink>
    </w:p>
    <w:p w14:paraId="662D5ECC" w14:textId="090A6141" w:rsidR="00CE63BB" w:rsidRPr="00603D1C" w:rsidRDefault="00CE63BB" w:rsidP="0006051A">
      <w:pPr>
        <w:rPr>
          <w:b/>
          <w:sz w:val="56"/>
          <w:lang w:val="fr-CA"/>
        </w:rPr>
      </w:pPr>
      <w:r w:rsidRPr="00603D1C">
        <w:rPr>
          <w:b/>
          <w:bCs/>
          <w:lang w:val="fr-CA"/>
        </w:rPr>
        <w:fldChar w:fldCharType="end"/>
      </w:r>
    </w:p>
    <w:p w14:paraId="0E077471" w14:textId="77777777" w:rsidR="007C5910" w:rsidRPr="00603D1C" w:rsidRDefault="00126E33" w:rsidP="007C5910">
      <w:pPr>
        <w:pStyle w:val="Heading1"/>
        <w:rPr>
          <w:lang w:val="fr-CA"/>
        </w:rPr>
      </w:pPr>
      <w:r w:rsidRPr="00A33BDC">
        <w:rPr>
          <w:lang w:val="fr-CA"/>
        </w:rPr>
        <w:br w:type="page"/>
      </w:r>
      <w:bookmarkStart w:id="9" w:name="_Toc195707976"/>
      <w:bookmarkStart w:id="10" w:name="_Toc215171307"/>
      <w:bookmarkStart w:id="11" w:name="_Hlk155172098"/>
      <w:r w:rsidR="007C5910" w:rsidRPr="00603D1C">
        <w:rPr>
          <w:lang w:val="fr-CA"/>
        </w:rPr>
        <w:t>À propos de Normes d’accessibilité Canada</w:t>
      </w:r>
      <w:bookmarkEnd w:id="9"/>
      <w:bookmarkEnd w:id="10"/>
    </w:p>
    <w:p w14:paraId="4F0ACA33" w14:textId="416C9633" w:rsidR="007C5910" w:rsidRPr="00A33BDC" w:rsidRDefault="007C5910" w:rsidP="00D15C0A">
      <w:pPr>
        <w:spacing w:before="100" w:beforeAutospacing="1" w:after="160"/>
        <w:rPr>
          <w:lang w:val="fr-CA"/>
        </w:rPr>
      </w:pPr>
      <w:bookmarkStart w:id="12" w:name="_Toc204256816"/>
      <w:bookmarkStart w:id="13" w:name="_Toc73953474"/>
      <w:bookmarkEnd w:id="11"/>
      <w:r w:rsidRPr="00A33BDC">
        <w:rPr>
          <w:lang w:val="fr-CA"/>
        </w:rPr>
        <w:t xml:space="preserve">Normes d’accessibilité Canada, sous les auspices duquel la présente norme a été produite, est un établissement public du gouvernement du Canada mandaté conformément à la </w:t>
      </w:r>
      <w:r w:rsidRPr="00603D1C">
        <w:rPr>
          <w:i/>
          <w:iCs/>
          <w:lang w:val="fr-CA"/>
        </w:rPr>
        <w:t>Loi canadienne sur l’accessibilité</w:t>
      </w:r>
      <w:r w:rsidRPr="00A33BDC">
        <w:rPr>
          <w:lang w:val="fr-CA"/>
        </w:rPr>
        <w:t xml:space="preserve">. Les normes de Normes d’accessibilité Canada contribuent à l’objectif de la </w:t>
      </w:r>
      <w:r w:rsidRPr="00603D1C">
        <w:rPr>
          <w:i/>
          <w:iCs/>
          <w:lang w:val="fr-CA"/>
        </w:rPr>
        <w:t>Loi canadienne sur l’accessibilité</w:t>
      </w:r>
      <w:r w:rsidRPr="00A33BDC">
        <w:rPr>
          <w:lang w:val="fr-CA"/>
        </w:rPr>
        <w:t>, qui est de profiter à toutes les personnes, en particulier aux personnes en situation de handicap, par la réalisation d’un Canada sans obstacle grâce à la détermination, à l’élimination et à la prévention des obstacles à l’accessibilité.</w:t>
      </w:r>
    </w:p>
    <w:p w14:paraId="6BFBD460" w14:textId="77777777" w:rsidR="007C5910" w:rsidRPr="00A33BDC" w:rsidRDefault="007C5910" w:rsidP="00D15C0A">
      <w:pPr>
        <w:spacing w:before="100" w:beforeAutospacing="1" w:after="160"/>
        <w:rPr>
          <w:lang w:val="fr-CA"/>
        </w:rPr>
      </w:pPr>
      <w:r w:rsidRPr="00A33BDC">
        <w:rPr>
          <w:lang w:val="fr-CA"/>
        </w:rPr>
        <w:t xml:space="preserve">Le terme handicap désigne, au sens de la </w:t>
      </w:r>
      <w:r w:rsidRPr="00603D1C">
        <w:rPr>
          <w:i/>
          <w:iCs/>
          <w:lang w:val="fr-CA"/>
        </w:rPr>
        <w:t>Loi canadienne sur l’accessibilité</w:t>
      </w:r>
      <w:r w:rsidRPr="00A33BDC">
        <w:rPr>
          <w:lang w:val="fr-CA"/>
        </w:rPr>
        <w:t>,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p>
    <w:p w14:paraId="370F5C83" w14:textId="2BF860E3" w:rsidR="007C5910" w:rsidRPr="00A33BDC" w:rsidRDefault="007C5910" w:rsidP="00D15C0A">
      <w:pPr>
        <w:spacing w:before="100" w:beforeAutospacing="1" w:after="160"/>
        <w:rPr>
          <w:lang w:val="fr-CA"/>
        </w:rPr>
      </w:pPr>
      <w:r w:rsidRPr="00A33BDC">
        <w:rPr>
          <w:lang w:val="fr-CA"/>
        </w:rPr>
        <w:t xml:space="preserve">Tous les travaux d’élaboration de normes de Normes d’accessibilité Canada, y compris le travail de nos comités techniques, reposent sur la reconnaissance des principes suivants de la </w:t>
      </w:r>
      <w:r w:rsidRPr="00603D1C">
        <w:rPr>
          <w:i/>
          <w:iCs/>
          <w:lang w:val="fr-CA"/>
        </w:rPr>
        <w:t>Loi canadienne sur l’accessibilité</w:t>
      </w:r>
      <w:r w:rsidRPr="00A33BDC">
        <w:rPr>
          <w:lang w:val="fr-CA"/>
        </w:rPr>
        <w:t> </w:t>
      </w:r>
      <w:r w:rsidR="00CF7E6E" w:rsidRPr="00A33BDC">
        <w:rPr>
          <w:lang w:val="fr-CA"/>
        </w:rPr>
        <w:t>:</w:t>
      </w:r>
    </w:p>
    <w:p w14:paraId="635CEE52" w14:textId="60D0285E" w:rsidR="007C5910" w:rsidRPr="00A33BDC" w:rsidRDefault="007C5910" w:rsidP="00674278">
      <w:pPr>
        <w:numPr>
          <w:ilvl w:val="0"/>
          <w:numId w:val="5"/>
        </w:numPr>
        <w:spacing w:before="100" w:beforeAutospacing="1" w:after="160"/>
        <w:rPr>
          <w:lang w:val="fr-CA"/>
        </w:rPr>
      </w:pPr>
      <w:r w:rsidRPr="00A33BDC">
        <w:rPr>
          <w:lang w:val="fr-CA"/>
        </w:rPr>
        <w:t>le droit de toute personne à être traitée avec dignité, quels que soient ses handicaps</w:t>
      </w:r>
      <w:r w:rsidR="00CF7E6E" w:rsidRPr="00A33BDC">
        <w:rPr>
          <w:lang w:val="fr-CA"/>
        </w:rPr>
        <w:t>;</w:t>
      </w:r>
    </w:p>
    <w:p w14:paraId="7F2FACBB" w14:textId="393B5005" w:rsidR="007C5910" w:rsidRPr="00A33BDC" w:rsidRDefault="007C5910" w:rsidP="00674278">
      <w:pPr>
        <w:numPr>
          <w:ilvl w:val="0"/>
          <w:numId w:val="5"/>
        </w:numPr>
        <w:spacing w:before="100" w:beforeAutospacing="1" w:after="160"/>
        <w:rPr>
          <w:lang w:val="fr-CA"/>
        </w:rPr>
      </w:pPr>
      <w:r w:rsidRPr="00A33BDC">
        <w:rPr>
          <w:lang w:val="fr-CA"/>
        </w:rPr>
        <w:t>le droit de toute personne à l’égalité des chances d’épanouissement, quels que so</w:t>
      </w:r>
      <w:r w:rsidR="00D4705E">
        <w:rPr>
          <w:lang w:val="fr-CA"/>
        </w:rPr>
        <w:t>n</w:t>
      </w:r>
      <w:r w:rsidRPr="00A33BDC">
        <w:rPr>
          <w:lang w:val="fr-CA"/>
        </w:rPr>
        <w:t>t ses handicaps</w:t>
      </w:r>
      <w:r w:rsidR="00CF7E6E" w:rsidRPr="00A33BDC">
        <w:rPr>
          <w:lang w:val="fr-CA"/>
        </w:rPr>
        <w:t>;</w:t>
      </w:r>
    </w:p>
    <w:p w14:paraId="6302862E" w14:textId="563A6E2C" w:rsidR="007C5910" w:rsidRPr="00A33BDC" w:rsidRDefault="007C5910" w:rsidP="00674278">
      <w:pPr>
        <w:numPr>
          <w:ilvl w:val="0"/>
          <w:numId w:val="5"/>
        </w:numPr>
        <w:spacing w:before="100" w:beforeAutospacing="1" w:after="160"/>
        <w:rPr>
          <w:lang w:val="fr-CA"/>
        </w:rPr>
      </w:pPr>
      <w:r w:rsidRPr="00A33BDC">
        <w:rPr>
          <w:lang w:val="fr-CA"/>
        </w:rPr>
        <w:t>le droit de toute personne à un accès exempt d’obstacles et à une participation pleine et égale dans la société, quels que soient ses handicaps</w:t>
      </w:r>
      <w:r w:rsidR="00CF7E6E" w:rsidRPr="00A33BDC">
        <w:rPr>
          <w:lang w:val="fr-CA"/>
        </w:rPr>
        <w:t>;</w:t>
      </w:r>
    </w:p>
    <w:p w14:paraId="72E2837A" w14:textId="698818E2" w:rsidR="007C5910" w:rsidRPr="00A33BDC" w:rsidRDefault="007C5910" w:rsidP="00674278">
      <w:pPr>
        <w:numPr>
          <w:ilvl w:val="0"/>
          <w:numId w:val="5"/>
        </w:numPr>
        <w:spacing w:before="100" w:beforeAutospacing="1" w:after="160"/>
        <w:rPr>
          <w:lang w:val="fr-CA"/>
        </w:rPr>
      </w:pPr>
      <w:r w:rsidRPr="00A33BDC">
        <w:rPr>
          <w:lang w:val="fr-CA"/>
        </w:rPr>
        <w:t>le droit de toute personne d’avoir concrètement la possibilité de prendre des décisions pour elle-même, avec ou sans aide, quels que soient ses handicaps</w:t>
      </w:r>
      <w:r w:rsidR="00CF7E6E" w:rsidRPr="00A33BDC">
        <w:rPr>
          <w:lang w:val="fr-CA"/>
        </w:rPr>
        <w:t>;</w:t>
      </w:r>
    </w:p>
    <w:p w14:paraId="76DAC751" w14:textId="5093008F" w:rsidR="007C5910" w:rsidRPr="00A33BDC" w:rsidRDefault="007C5910" w:rsidP="00674278">
      <w:pPr>
        <w:numPr>
          <w:ilvl w:val="0"/>
          <w:numId w:val="5"/>
        </w:numPr>
        <w:spacing w:before="100" w:beforeAutospacing="1" w:after="160"/>
        <w:rPr>
          <w:lang w:val="fr-CA"/>
        </w:rPr>
      </w:pPr>
      <w:r w:rsidRPr="00A33BDC">
        <w:rPr>
          <w:lang w:val="fr-CA"/>
        </w:rPr>
        <w:t>le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r w:rsidR="00CF7E6E" w:rsidRPr="00A33BDC">
        <w:rPr>
          <w:lang w:val="fr-CA"/>
        </w:rPr>
        <w:t>;</w:t>
      </w:r>
    </w:p>
    <w:p w14:paraId="421D7320" w14:textId="446D180A" w:rsidR="007C5910" w:rsidRPr="00A33BDC" w:rsidRDefault="007C5910" w:rsidP="00674278">
      <w:pPr>
        <w:numPr>
          <w:ilvl w:val="0"/>
          <w:numId w:val="5"/>
        </w:numPr>
        <w:spacing w:before="100" w:beforeAutospacing="1" w:after="160"/>
        <w:rPr>
          <w:lang w:val="fr-CA"/>
        </w:rPr>
      </w:pPr>
      <w:r w:rsidRPr="00A33BDC">
        <w:rPr>
          <w:lang w:val="fr-CA"/>
        </w:rPr>
        <w:t>le fait que les personnes en situation de handicap doivent participer à l’élaboration et à la conception des lois, des politiques, des programmes, des services et des structures</w:t>
      </w:r>
      <w:r w:rsidR="00CF7E6E" w:rsidRPr="00A33BDC">
        <w:rPr>
          <w:lang w:val="fr-CA"/>
        </w:rPr>
        <w:t>;</w:t>
      </w:r>
      <w:r w:rsidR="00835D34">
        <w:rPr>
          <w:lang w:val="fr-CA"/>
        </w:rPr>
        <w:t xml:space="preserve"> et</w:t>
      </w:r>
    </w:p>
    <w:p w14:paraId="7ED66079" w14:textId="77777777" w:rsidR="007C5910" w:rsidRPr="00A33BDC" w:rsidRDefault="007C5910" w:rsidP="00674278">
      <w:pPr>
        <w:numPr>
          <w:ilvl w:val="0"/>
          <w:numId w:val="5"/>
        </w:numPr>
        <w:spacing w:before="100" w:beforeAutospacing="1" w:after="160"/>
        <w:rPr>
          <w:lang w:val="fr-CA"/>
        </w:rPr>
      </w:pPr>
      <w:r w:rsidRPr="00A33BDC">
        <w:rPr>
          <w:lang w:val="fr-CA"/>
        </w:rPr>
        <w:t>l’élaboration et la révision de normes d’accessibilité et la prise de règlements doivent être faites dans l’objectif d’atteindre le niveau d’accessibilité le plus élevé qui soit pour les personnes en situation de handicap.</w:t>
      </w:r>
    </w:p>
    <w:p w14:paraId="013FF799" w14:textId="77777777" w:rsidR="007C5910" w:rsidRPr="00A33BDC" w:rsidRDefault="007C5910" w:rsidP="00D15C0A">
      <w:pPr>
        <w:spacing w:before="100" w:beforeAutospacing="1" w:after="160"/>
        <w:rPr>
          <w:lang w:val="fr-CA"/>
        </w:rPr>
      </w:pPr>
      <w:r w:rsidRPr="00A33BDC">
        <w:rPr>
          <w:lang w:val="fr-CA"/>
        </w:rPr>
        <w:t xml:space="preserve">Ces principes cadrent avec ceux de la </w:t>
      </w:r>
      <w:r w:rsidRPr="00BF4F54">
        <w:rPr>
          <w:i/>
          <w:iCs/>
          <w:lang w:val="fr-CA"/>
        </w:rPr>
        <w:t>Convention relative aux droits des personnes handicapées</w:t>
      </w:r>
      <w:r w:rsidRPr="00A33BDC">
        <w:rPr>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Les normes élaborées par Normes d’accessibilité Canada s’harmonisent avec les articles de la Convention.</w:t>
      </w:r>
    </w:p>
    <w:p w14:paraId="0E0A62F4" w14:textId="77777777" w:rsidR="007C5910" w:rsidRPr="00A33BDC" w:rsidRDefault="007C5910" w:rsidP="00D15C0A">
      <w:pPr>
        <w:spacing w:before="100" w:beforeAutospacing="1" w:after="160"/>
        <w:rPr>
          <w:lang w:val="fr-CA"/>
        </w:rPr>
      </w:pPr>
      <w:r w:rsidRPr="00A33BDC">
        <w:rPr>
          <w:lang w:val="fr-CA"/>
        </w:rPr>
        <w:t>Normes d’accessibilité Canada cherche à créer des normes qui sont conformes à sa vision. Ce travail comprend des engagements à éliminer les obstacles à l’accessibilité et à respecter le principe « Rien sans nous » dans notre processus d’élaboration de normes, où tout le monde, y compris les personnes en situation de handicap, peut s’attendre à un Canada exempt d’obstacles.</w:t>
      </w:r>
    </w:p>
    <w:p w14:paraId="11A38C31" w14:textId="77777777" w:rsidR="00C561FF" w:rsidRDefault="00C561FF">
      <w:pPr>
        <w:spacing w:after="0" w:line="240" w:lineRule="auto"/>
        <w:rPr>
          <w:lang w:val="fr-CA"/>
        </w:rPr>
      </w:pPr>
      <w:r>
        <w:rPr>
          <w:lang w:val="fr-CA"/>
        </w:rPr>
        <w:br w:type="page"/>
      </w:r>
    </w:p>
    <w:p w14:paraId="3F82F139" w14:textId="06741BD1" w:rsidR="007C5910" w:rsidRPr="00A33BDC" w:rsidRDefault="007C5910" w:rsidP="00D15C0A">
      <w:pPr>
        <w:spacing w:before="100" w:beforeAutospacing="1" w:after="160"/>
        <w:rPr>
          <w:lang w:val="fr-CA"/>
        </w:rPr>
      </w:pPr>
      <w:r w:rsidRPr="00A33BDC">
        <w:rPr>
          <w:lang w:val="fr-CA"/>
        </w:rPr>
        <w:t>Dans le cadre du principe «</w:t>
      </w:r>
      <w:r w:rsidR="00681021">
        <w:rPr>
          <w:lang w:val="fr-CA"/>
        </w:rPr>
        <w:t> </w:t>
      </w:r>
      <w:r w:rsidRPr="00A33BDC">
        <w:rPr>
          <w:lang w:val="fr-CA"/>
        </w:rPr>
        <w:t>Rien sans nous</w:t>
      </w:r>
      <w:r w:rsidR="00681021">
        <w:rPr>
          <w:lang w:val="fr-CA"/>
        </w:rPr>
        <w:t> </w:t>
      </w:r>
      <w:r w:rsidRPr="00A33BDC">
        <w:rPr>
          <w:lang w:val="fr-CA"/>
        </w:rPr>
        <w:t xml:space="preserve">», Normes d’accessibilité Canada soutient que l’accessibilité nous concerne tous, car elle peut avoir des effets bénéfiques sur l’ensemble de la société. Par conséquent, les normes élaborées par Normes d’accessibilité Canada sont conçues pour atteindre les plus hauts niveaux d’accessibilité. Cela signifie que ces normes établissent des exigences techniques fondées sur l’équité tout en tenant compte des pratiques exemplaires nationales et internationales, plutôt que de se concentrer sur des exigences techniques minimales. </w:t>
      </w:r>
    </w:p>
    <w:p w14:paraId="1D6D0119" w14:textId="77777777" w:rsidR="007C5910" w:rsidRPr="00A33BDC" w:rsidRDefault="007C5910" w:rsidP="00D15C0A">
      <w:pPr>
        <w:spacing w:before="100" w:beforeAutospacing="1" w:after="160"/>
        <w:rPr>
          <w:lang w:val="fr-CA"/>
        </w:rPr>
      </w:pPr>
      <w:r w:rsidRPr="00A33BDC">
        <w:rPr>
          <w:lang w:val="fr-CA"/>
        </w:rPr>
        <w:t xml:space="preserve">Cette façon de faire vise à encourager l’innovation en matière de normes et à élaborer des exigences techniques ayant des effets positifs à grande échelle. Cette approche en matière d’innovation vise à améliorer les résultats pour tous les Canadiens, notamment en créant des possibilités d’emploi et des solutions qui contribuent à la croissance économique du Canada. </w:t>
      </w:r>
    </w:p>
    <w:p w14:paraId="79CFCEBB" w14:textId="2F83E3ED" w:rsidR="007C5910" w:rsidRPr="00A33BDC" w:rsidRDefault="007C5910" w:rsidP="00D15C0A">
      <w:pPr>
        <w:spacing w:before="100" w:beforeAutospacing="1" w:after="160"/>
        <w:rPr>
          <w:lang w:val="fr-CA"/>
        </w:rPr>
      </w:pPr>
      <w:r w:rsidRPr="00A33BDC">
        <w:rPr>
          <w:lang w:val="fr-CA"/>
        </w:rPr>
        <w:t>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Canadiens en situation de handicap à formuler des commentaires. Afin d’assurer une accessibilité optimale pour tous, nos normes sont disponibles gratuitement sur notre site Web. Les normes peuvent être consultées dans divers formats, y compris des résumés en langage clair, en American Sign Language (ASL) et en langue des signes québécoise (LSQ). Cela permet aux groupes suivants de profiter du contenu technique de nos normes</w:t>
      </w:r>
      <w:r w:rsidR="00E77B84">
        <w:rPr>
          <w:lang w:val="fr-CA"/>
        </w:rPr>
        <w:t> </w:t>
      </w:r>
      <w:r w:rsidR="00CF7E6E" w:rsidRPr="00A33BDC">
        <w:rPr>
          <w:lang w:val="fr-CA"/>
        </w:rPr>
        <w:t>:</w:t>
      </w:r>
    </w:p>
    <w:p w14:paraId="343AD40B" w14:textId="74E082EC"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les personnes en situation de handicap</w:t>
      </w:r>
      <w:r w:rsidR="00CF7E6E" w:rsidRPr="00A33BDC">
        <w:rPr>
          <w:lang w:val="fr-CA"/>
        </w:rPr>
        <w:t>;</w:t>
      </w:r>
    </w:p>
    <w:p w14:paraId="4FE58A6E" w14:textId="63137985"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les personnes sans handicap</w:t>
      </w:r>
      <w:r w:rsidR="00CF7E6E" w:rsidRPr="00A33BDC">
        <w:rPr>
          <w:lang w:val="fr-CA"/>
        </w:rPr>
        <w:t>;</w:t>
      </w:r>
    </w:p>
    <w:p w14:paraId="33FC6F09" w14:textId="309DD03D"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le secteur public fédéral</w:t>
      </w:r>
      <w:r w:rsidR="00CF7E6E" w:rsidRPr="00A33BDC">
        <w:rPr>
          <w:lang w:val="fr-CA"/>
        </w:rPr>
        <w:t>;</w:t>
      </w:r>
    </w:p>
    <w:p w14:paraId="763C7446" w14:textId="106EEDD0"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le secteur privé</w:t>
      </w:r>
      <w:r w:rsidR="00CF7E6E" w:rsidRPr="00A33BDC">
        <w:rPr>
          <w:lang w:val="fr-CA"/>
        </w:rPr>
        <w:t>;</w:t>
      </w:r>
    </w:p>
    <w:p w14:paraId="084590A1" w14:textId="5289CEA2"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les organisations non gouvernementales</w:t>
      </w:r>
      <w:r w:rsidR="00CF7E6E" w:rsidRPr="00A33BDC">
        <w:rPr>
          <w:lang w:val="fr-CA"/>
        </w:rPr>
        <w:t>;</w:t>
      </w:r>
    </w:p>
    <w:p w14:paraId="6FCA12E1" w14:textId="6EA772EC"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les communautés autochtones</w:t>
      </w:r>
      <w:r w:rsidR="00CF7E6E" w:rsidRPr="00A33BDC">
        <w:rPr>
          <w:lang w:val="fr-CA"/>
        </w:rPr>
        <w:t>;</w:t>
      </w:r>
      <w:r w:rsidRPr="00A33BDC">
        <w:rPr>
          <w:lang w:val="fr-CA"/>
        </w:rPr>
        <w:t xml:space="preserve"> et</w:t>
      </w:r>
    </w:p>
    <w:p w14:paraId="364329E4" w14:textId="77777777" w:rsidR="007C5910" w:rsidRPr="00A33BDC" w:rsidRDefault="007C5910" w:rsidP="00674278">
      <w:pPr>
        <w:pStyle w:val="ListParagraph"/>
        <w:numPr>
          <w:ilvl w:val="0"/>
          <w:numId w:val="64"/>
        </w:numPr>
        <w:spacing w:before="100" w:beforeAutospacing="1" w:after="160"/>
        <w:contextualSpacing w:val="0"/>
        <w:rPr>
          <w:lang w:val="fr-CA"/>
        </w:rPr>
      </w:pPr>
      <w:r w:rsidRPr="00A33BDC">
        <w:rPr>
          <w:lang w:val="fr-CA"/>
        </w:rPr>
        <w:t>la société.</w:t>
      </w:r>
    </w:p>
    <w:p w14:paraId="49AAD5E3" w14:textId="77777777" w:rsidR="007C5910" w:rsidRPr="00A33BDC" w:rsidRDefault="007C5910" w:rsidP="00D15C0A">
      <w:pPr>
        <w:spacing w:before="100" w:beforeAutospacing="1" w:after="160"/>
        <w:rPr>
          <w:lang w:val="fr-CA"/>
        </w:rPr>
      </w:pPr>
      <w:r w:rsidRPr="00A33BDC">
        <w:rPr>
          <w:lang w:val="fr-CA"/>
        </w:rPr>
        <w:t>Normes d’accessibilité Canada applique un cadre intersectionnel pour tenir compte des expériences des personnes en situation de handicap qui s’identifient également comme 2ELGBTQ+, Autochtones, femmes ou minorités visibles. Son processus d’élaboration de normes exige que les comités techniques appliquent une perspective tenant compte de tous les handicaps pour s’assurer qu’aucun nouvel obstacle à l’accessibilité n’est créé involontairement. De plus, les normes élaborées par Normes d’accessibilité Canada cadrent avec objectifs de développement durable des Nations unies, qui ont été adoptés par le Canada en 2015 pour promouvoir le partenariat, la paix et la prospérité pour tous les peuples et la planète d’ici 2030.</w:t>
      </w:r>
    </w:p>
    <w:p w14:paraId="39DC38F0" w14:textId="20F86ABE" w:rsidR="007C5910" w:rsidRPr="00A33BDC" w:rsidRDefault="007C5910" w:rsidP="00D15C0A">
      <w:pPr>
        <w:spacing w:before="100" w:beforeAutospacing="1" w:after="160"/>
        <w:rPr>
          <w:lang w:val="fr-CA"/>
        </w:rPr>
      </w:pPr>
      <w:r w:rsidRPr="00A33BDC">
        <w:rPr>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w:t>
      </w:r>
      <w:r w:rsidR="00D20D3B">
        <w:rPr>
          <w:lang w:val="fr-CA"/>
        </w:rPr>
        <w:t xml:space="preserve"> communauté </w:t>
      </w:r>
      <w:r w:rsidRPr="00A33BDC">
        <w:rPr>
          <w:lang w:val="fr-CA"/>
        </w:rPr>
        <w:t>2ELGBTQ+, les Autochtones, les femmes et les minorités visibles. Ces experts techniques comprennent également 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w:t>
      </w:r>
    </w:p>
    <w:p w14:paraId="024FAE6A" w14:textId="210AF010" w:rsidR="007C5910" w:rsidRPr="00A33BDC" w:rsidRDefault="007C5910" w:rsidP="00D15C0A">
      <w:pPr>
        <w:spacing w:before="100" w:beforeAutospacing="1" w:after="160"/>
        <w:rPr>
          <w:lang w:val="fr-CA"/>
        </w:rPr>
      </w:pPr>
      <w:r w:rsidRPr="00A33BDC">
        <w:rPr>
          <w:lang w:val="fr-CA"/>
        </w:rPr>
        <w:br w:type="page"/>
        <w:t>Toutes les normes de Normes d’accessibilité Canada intègrent également des constatations connexes tirées de rapports de recherche produits dans le cadre du programme de subventions et de contributions pour l’avancement de l’accessibilité de Normes d’accessibilité Canada. Ce programme fait intervenir des personnes en situation de handicap, des experts et des organisations pour faire progresser la recherche sur les normes d’accessibilité et soutient des projets de recherche qui aident à repérer, à éliminer et à prévenir les nouveaux obstacles à l’accessibilité.</w:t>
      </w:r>
    </w:p>
    <w:p w14:paraId="45E2C6E3" w14:textId="55408A72" w:rsidR="007C5910" w:rsidRPr="00EE3CC3" w:rsidRDefault="007C5910" w:rsidP="00D15C0A">
      <w:pPr>
        <w:spacing w:before="100" w:beforeAutospacing="1" w:after="160"/>
        <w:rPr>
          <w:lang w:val="fr-CA"/>
        </w:rPr>
      </w:pPr>
      <w:r w:rsidRPr="00A33BDC">
        <w:rPr>
          <w:lang w:val="fr-CA"/>
        </w:rPr>
        <w:t xml:space="preserve">Les normes de Normes d’accessibilité Canada peuvent faire l’objet d’un examen et d’une révision pour s’assurer qu’elles tiennent compte des tendances actuelles et des pratiques exemplaires. Normes d’accessibilité Canada entreprendra l’examen de la présente norme dans les quatre ans suivant la date de publication. Les suggestions d’amélioration, qui sont toujours les bienvenues, devraient être portées à l’attention du comité technique concerné. </w:t>
      </w:r>
      <w:r w:rsidR="00EE3CC3" w:rsidRPr="00EE3CC3">
        <w:rPr>
          <w:lang w:val="fr-CA"/>
        </w:rPr>
        <w:t>Les modifications aux normes sont publiées soit sous forme de modifications distinctes ou dans de nouvelles éditions des normes.</w:t>
      </w:r>
    </w:p>
    <w:p w14:paraId="27F4DD04" w14:textId="77C4D31C" w:rsidR="007C5910" w:rsidRPr="00A33BDC" w:rsidRDefault="007C5910" w:rsidP="00D15C0A">
      <w:pPr>
        <w:spacing w:before="100" w:beforeAutospacing="1" w:after="160"/>
        <w:rPr>
          <w:lang w:val="fr-CA"/>
        </w:rPr>
      </w:pPr>
      <w:r w:rsidRPr="00A33BDC">
        <w:rPr>
          <w:lang w:val="fr-CA"/>
        </w:rPr>
        <w:t xml:space="preserve">Normes d’accessibilité Canada est un organisme d’élaboration de normes accrédité par le Conseil canadien des normes et élabore donc toutes ses normes en suivant un processus d’élaboration de normes accrédité et les </w:t>
      </w:r>
      <w:r w:rsidR="00C9620A">
        <w:rPr>
          <w:lang w:val="fr-CA"/>
        </w:rPr>
        <w:t>e</w:t>
      </w:r>
      <w:r w:rsidRPr="00A33BDC">
        <w:rPr>
          <w:lang w:val="fr-CA"/>
        </w:rPr>
        <w:t xml:space="preserve">xigences et lignes directrices pour les organismes d’élaboration de normes du Conseil canadien des normes. Ces normes volontaires s’appliquent aux entités sous réglementation fédérale et peuvent être recommandées à la ministre responsable de la </w:t>
      </w:r>
      <w:r w:rsidRPr="00603D1C">
        <w:rPr>
          <w:i/>
          <w:iCs/>
          <w:lang w:val="fr-CA"/>
        </w:rPr>
        <w:t>Loi canadienne sur l’accessibilité</w:t>
      </w:r>
      <w:r w:rsidRPr="00A33BDC">
        <w:rPr>
          <w:lang w:val="fr-CA"/>
        </w:rPr>
        <w:t>.</w:t>
      </w:r>
    </w:p>
    <w:p w14:paraId="77CFB82B" w14:textId="77777777" w:rsidR="007C5910" w:rsidRPr="00A33BDC" w:rsidRDefault="007C5910" w:rsidP="00D15C0A">
      <w:pPr>
        <w:spacing w:before="100" w:beforeAutospacing="1" w:after="160"/>
        <w:rPr>
          <w:lang w:val="fr-CA"/>
        </w:rPr>
      </w:pPr>
      <w:r w:rsidRPr="00A33BDC">
        <w:rPr>
          <w:lang w:val="fr-CA"/>
        </w:rPr>
        <w:t>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d’une conception équitable.</w:t>
      </w:r>
    </w:p>
    <w:p w14:paraId="76D94207" w14:textId="71CBDAB4" w:rsidR="007C5910" w:rsidRPr="00A33BDC" w:rsidRDefault="007C5910" w:rsidP="00D15C0A">
      <w:pPr>
        <w:spacing w:before="100" w:beforeAutospacing="1" w:after="160"/>
        <w:rPr>
          <w:lang w:val="fr-CA"/>
        </w:rPr>
      </w:pPr>
      <w:r w:rsidRPr="00A33BDC">
        <w:rPr>
          <w:lang w:val="fr-CA"/>
        </w:rPr>
        <w:t>Pour obtenir des renseignements supplémentaires sur Normes d’accessibilité Canada, ses normes ou ses publications, veuillez communiquer avec nous</w:t>
      </w:r>
      <w:r w:rsidR="00E77B84">
        <w:rPr>
          <w:lang w:val="fr-CA"/>
        </w:rPr>
        <w:t> </w:t>
      </w:r>
      <w:r w:rsidR="00CF7E6E" w:rsidRPr="00A33BDC">
        <w:rPr>
          <w:lang w:val="fr-CA"/>
        </w:rPr>
        <w:t>:</w:t>
      </w:r>
    </w:p>
    <w:p w14:paraId="07C702DA" w14:textId="6551C6F7" w:rsidR="001A088B" w:rsidRPr="004F0E81" w:rsidRDefault="004176DE" w:rsidP="001A088B">
      <w:r w:rsidRPr="00623A2F">
        <w:rPr>
          <w:lang w:val="en-CA"/>
        </w:rPr>
        <w:t>Site Web</w:t>
      </w:r>
      <w:r>
        <w:rPr>
          <w:lang w:val="en-CA"/>
        </w:rPr>
        <w:t> </w:t>
      </w:r>
      <w:r w:rsidR="001A088B" w:rsidRPr="004F0E81">
        <w:t xml:space="preserve">: </w:t>
      </w:r>
      <w:r w:rsidR="001A088B" w:rsidRPr="004F0E81">
        <w:tab/>
      </w:r>
      <w:hyperlink r:id="rId19" w:history="1">
        <w:r w:rsidRPr="00623A2F">
          <w:rPr>
            <w:rStyle w:val="Hyperlink"/>
            <w:lang w:val="en-CA"/>
          </w:rPr>
          <w:t>https ://accessibilite.canada.ca/</w:t>
        </w:r>
      </w:hyperlink>
    </w:p>
    <w:p w14:paraId="32A423BF" w14:textId="04092E2F" w:rsidR="001A088B" w:rsidRPr="002C7EE0" w:rsidRDefault="004176DE" w:rsidP="001A088B">
      <w:pPr>
        <w:rPr>
          <w:szCs w:val="28"/>
          <w:lang w:val="fr-CA"/>
        </w:rPr>
      </w:pPr>
      <w:r w:rsidRPr="00A33BDC">
        <w:rPr>
          <w:lang w:val="fr-CA"/>
        </w:rPr>
        <w:t>Courriel</w:t>
      </w:r>
      <w:r>
        <w:rPr>
          <w:lang w:val="fr-CA"/>
        </w:rPr>
        <w:t xml:space="preserve"> </w:t>
      </w:r>
      <w:r w:rsidR="001A088B" w:rsidRPr="002C7EE0">
        <w:rPr>
          <w:szCs w:val="28"/>
          <w:lang w:val="fr-CA"/>
        </w:rPr>
        <w:t xml:space="preserve">: </w:t>
      </w:r>
      <w:r w:rsidR="001A088B" w:rsidRPr="002C7EE0">
        <w:rPr>
          <w:szCs w:val="28"/>
          <w:lang w:val="fr-CA"/>
        </w:rPr>
        <w:tab/>
      </w:r>
      <w:r>
        <w:fldChar w:fldCharType="begin"/>
      </w:r>
      <w:r>
        <w:instrText>HYPERLINK "mailto:ASC.Standards-Normes.ASC@asc-nac.gc.ca"</w:instrText>
      </w:r>
      <w:r>
        <w:fldChar w:fldCharType="separate"/>
      </w:r>
      <w:r w:rsidRPr="00A33BDC">
        <w:rPr>
          <w:rStyle w:val="Hyperlink"/>
          <w:lang w:val="fr-CA"/>
        </w:rPr>
        <w:t>ASC.Standards-Normes.ASC@asc-nac.gc.ca</w:t>
      </w:r>
      <w:r>
        <w:fldChar w:fldCharType="end"/>
      </w:r>
      <w:r w:rsidR="001A088B">
        <w:rPr>
          <w:szCs w:val="28"/>
          <w:lang w:val="fr-CA"/>
        </w:rPr>
        <w:t xml:space="preserve"> </w:t>
      </w:r>
    </w:p>
    <w:p w14:paraId="5DFC2236" w14:textId="4EC6A18E" w:rsidR="001A088B" w:rsidRPr="00070808" w:rsidRDefault="004176DE" w:rsidP="001A088B">
      <w:pPr>
        <w:spacing w:after="0"/>
        <w:ind w:left="1440" w:hanging="1440"/>
        <w:rPr>
          <w:shd w:val="clear" w:color="auto" w:fill="FFFFFF"/>
          <w:lang w:val="fr-CA"/>
        </w:rPr>
      </w:pPr>
      <w:r w:rsidRPr="00A33BDC">
        <w:rPr>
          <w:lang w:val="fr-CA"/>
        </w:rPr>
        <w:t>Courrie</w:t>
      </w:r>
      <w:r>
        <w:rPr>
          <w:lang w:val="fr-CA"/>
        </w:rPr>
        <w:t xml:space="preserve">r </w:t>
      </w:r>
      <w:r w:rsidR="001A088B" w:rsidRPr="00070808">
        <w:rPr>
          <w:lang w:val="fr-CA"/>
        </w:rPr>
        <w:t xml:space="preserve">: </w:t>
      </w:r>
      <w:r w:rsidR="001A088B" w:rsidRPr="00070808">
        <w:rPr>
          <w:lang w:val="fr-CA"/>
        </w:rPr>
        <w:tab/>
      </w:r>
      <w:r w:rsidRPr="00A33BDC">
        <w:rPr>
          <w:lang w:val="fr-CA"/>
        </w:rPr>
        <w:t>Normes d’accessibilité Canada</w:t>
      </w:r>
      <w:r w:rsidRPr="00A33BDC">
        <w:rPr>
          <w:lang w:val="fr-CA"/>
        </w:rPr>
        <w:br/>
        <w:t>320, boulevard Saint-Joseph</w:t>
      </w:r>
      <w:r w:rsidRPr="00A33BDC">
        <w:rPr>
          <w:lang w:val="fr-CA"/>
        </w:rPr>
        <w:br/>
        <w:t>Bureau 246</w:t>
      </w:r>
      <w:r w:rsidRPr="00A33BDC">
        <w:rPr>
          <w:lang w:val="fr-CA"/>
        </w:rPr>
        <w:br/>
        <w:t>Gatineau (Québec) </w:t>
      </w:r>
      <w:r>
        <w:rPr>
          <w:lang w:val="fr-CA"/>
        </w:rPr>
        <w:t>J8Y 3Y8</w:t>
      </w:r>
    </w:p>
    <w:p w14:paraId="75D38FFA" w14:textId="475AFE32" w:rsidR="001A088B" w:rsidRPr="001A088B" w:rsidRDefault="001A088B" w:rsidP="00D15C0A">
      <w:pPr>
        <w:spacing w:before="100" w:beforeAutospacing="1" w:after="160"/>
        <w:rPr>
          <w:lang w:val="fr-CA"/>
        </w:rPr>
      </w:pPr>
    </w:p>
    <w:p w14:paraId="5C68349F" w14:textId="57FFACEA" w:rsidR="001A088B" w:rsidRPr="001A088B" w:rsidRDefault="001A088B" w:rsidP="00D15C0A">
      <w:pPr>
        <w:spacing w:before="100" w:beforeAutospacing="1" w:after="160"/>
        <w:rPr>
          <w:lang w:val="fr-CA"/>
        </w:rPr>
      </w:pPr>
    </w:p>
    <w:p w14:paraId="4088B4D4" w14:textId="5D1BC7A5" w:rsidR="007C5910" w:rsidRPr="00A33BDC" w:rsidRDefault="007C5910" w:rsidP="00D15C0A">
      <w:pPr>
        <w:spacing w:before="100" w:beforeAutospacing="1" w:after="160"/>
        <w:rPr>
          <w:lang w:val="fr-CA"/>
        </w:rPr>
      </w:pPr>
    </w:p>
    <w:p w14:paraId="578DFA63" w14:textId="77777777" w:rsidR="007C5910" w:rsidRPr="00D15C0A" w:rsidRDefault="007C5910" w:rsidP="007A75D5">
      <w:pPr>
        <w:pStyle w:val="Heading1"/>
        <w:spacing w:before="100" w:beforeAutospacing="1" w:after="160"/>
        <w:ind w:left="426" w:hanging="426"/>
        <w:rPr>
          <w:lang w:val="fr-CA"/>
        </w:rPr>
      </w:pPr>
      <w:r w:rsidRPr="00A33BDC">
        <w:rPr>
          <w:lang w:val="fr-CA"/>
        </w:rPr>
        <w:br w:type="page"/>
      </w:r>
      <w:bookmarkStart w:id="14" w:name="_Toc215171308"/>
      <w:r w:rsidRPr="00D15C0A">
        <w:rPr>
          <w:lang w:val="fr-CA"/>
        </w:rPr>
        <w:t>Énoncé du Conseil canadien des normes</w:t>
      </w:r>
      <w:bookmarkEnd w:id="14"/>
    </w:p>
    <w:p w14:paraId="7CCB8BD7" w14:textId="615C0DF3" w:rsidR="007C5910" w:rsidRPr="00A33BDC" w:rsidRDefault="007C5910" w:rsidP="00DE0277">
      <w:pPr>
        <w:spacing w:before="100" w:beforeAutospacing="1" w:after="160"/>
        <w:rPr>
          <w:szCs w:val="28"/>
          <w:lang w:val="fr-CA"/>
        </w:rPr>
      </w:pPr>
      <w:r w:rsidRPr="00A33BDC">
        <w:rPr>
          <w:szCs w:val="28"/>
          <w:lang w:val="fr-CA"/>
        </w:rPr>
        <w:t>Une Norme nationale du Canada est une norme qui a été élaborée par un organisme d’élaboration de normes (OEN) titulaire de l’accréditation du Conseil canadien des normes (CCN) conformément aux exigences et lignes directrices du CCN. On trouvera des renseignements supplémentaires sur les Normes nationales du Canada à l’adresse</w:t>
      </w:r>
      <w:r w:rsidR="00E77B84">
        <w:rPr>
          <w:szCs w:val="28"/>
          <w:lang w:val="fr-CA"/>
        </w:rPr>
        <w:t> </w:t>
      </w:r>
      <w:r w:rsidR="00CF7E6E" w:rsidRPr="00A33BDC">
        <w:rPr>
          <w:szCs w:val="28"/>
          <w:lang w:val="fr-CA"/>
        </w:rPr>
        <w:t>:</w:t>
      </w:r>
      <w:r w:rsidRPr="00A33BDC">
        <w:rPr>
          <w:lang w:val="fr-CA"/>
        </w:rPr>
        <w:t xml:space="preserve"> </w:t>
      </w:r>
      <w:r>
        <w:fldChar w:fldCharType="begin"/>
      </w:r>
      <w:r>
        <w:instrText>HYPERLINK "https://ccn-scc.ca/?_gl=1*1mroqr6*_ga*OTU0MjkzNjM5LjE3MzAxMTgyODI.*_ga_F1YVKC1N77*MTczMDExODI4MS4xLjEuMTczMDExODI5My4wLjAuMA.."</w:instrText>
      </w:r>
      <w:r>
        <w:fldChar w:fldCharType="separate"/>
      </w:r>
      <w:r w:rsidRPr="00A33BDC">
        <w:rPr>
          <w:rStyle w:val="Hyperlink"/>
          <w:szCs w:val="28"/>
          <w:lang w:val="fr-CA"/>
        </w:rPr>
        <w:t>www.ccn.ca</w:t>
      </w:r>
      <w:r>
        <w:fldChar w:fldCharType="end"/>
      </w:r>
      <w:r w:rsidRPr="00A33BDC">
        <w:rPr>
          <w:szCs w:val="28"/>
          <w:lang w:val="fr-CA"/>
        </w:rPr>
        <w:t>.</w:t>
      </w:r>
    </w:p>
    <w:p w14:paraId="27FFFAF7" w14:textId="77777777" w:rsidR="007C5910" w:rsidRPr="00A33BDC" w:rsidRDefault="007C5910" w:rsidP="00DE0277">
      <w:pPr>
        <w:spacing w:before="100" w:beforeAutospacing="1" w:after="160"/>
        <w:rPr>
          <w:szCs w:val="28"/>
          <w:lang w:val="fr-CA"/>
        </w:rPr>
      </w:pPr>
      <w:r w:rsidRPr="00A33BDC">
        <w:rPr>
          <w:szCs w:val="28"/>
          <w:lang w:val="fr-CA"/>
        </w:rPr>
        <w:t>Le CCN est une société d’État qui fait partie du portefeuille d’Innovation, Sciences et Développement économique Canada (ISDE).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46A16E2E" w14:textId="65AC1C8B" w:rsidR="007C5910" w:rsidRDefault="007C5910" w:rsidP="00DE0277">
      <w:pPr>
        <w:spacing w:before="100" w:beforeAutospacing="1" w:after="160"/>
        <w:rPr>
          <w:szCs w:val="28"/>
          <w:lang w:val="fr-CA"/>
        </w:rPr>
      </w:pPr>
      <w:r w:rsidRPr="00A33BDC">
        <w:rPr>
          <w:szCs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l’adresse</w:t>
      </w:r>
      <w:r w:rsidR="00E77B84">
        <w:rPr>
          <w:szCs w:val="28"/>
          <w:lang w:val="fr-CA"/>
        </w:rPr>
        <w:t> </w:t>
      </w:r>
      <w:r w:rsidR="00CF7E6E" w:rsidRPr="00A33BDC">
        <w:rPr>
          <w:szCs w:val="28"/>
          <w:lang w:val="fr-CA"/>
        </w:rPr>
        <w:t>:</w:t>
      </w:r>
      <w:r w:rsidRPr="00A33BDC">
        <w:rPr>
          <w:szCs w:val="28"/>
          <w:lang w:val="fr-CA"/>
        </w:rPr>
        <w:t xml:space="preserve"> </w:t>
      </w:r>
      <w:bookmarkStart w:id="15" w:name="_Hlk183535980"/>
      <w:r w:rsidRPr="00A33BDC">
        <w:rPr>
          <w:rFonts w:cs="Times New Roman"/>
        </w:rPr>
        <w:fldChar w:fldCharType="begin"/>
      </w:r>
      <w:r w:rsidRPr="00A33BDC">
        <w:rPr>
          <w:lang w:val="fr-CA"/>
        </w:rPr>
        <w:instrText>HYPERLINK "https://ccn-scc.ca/?_gl=1*1mroqr6*_ga*OTU0MjkzNjM5LjE3MzAxMTgyODI.*_ga_F1YVKC1N77*MTczMDExODI4MS4xLjEuMTczMDExODI5My4wLjAuMA.."</w:instrText>
      </w:r>
      <w:r w:rsidRPr="00A33BDC">
        <w:rPr>
          <w:rFonts w:cs="Times New Roman"/>
        </w:rPr>
      </w:r>
      <w:r w:rsidRPr="00A33BDC">
        <w:rPr>
          <w:rFonts w:cs="Times New Roman"/>
        </w:rPr>
        <w:fldChar w:fldCharType="separate"/>
      </w:r>
      <w:r w:rsidRPr="00A33BDC">
        <w:rPr>
          <w:rStyle w:val="Hyperlink"/>
          <w:szCs w:val="28"/>
          <w:lang w:val="fr-CA"/>
        </w:rPr>
        <w:t>www.ccn.ca</w:t>
      </w:r>
      <w:r w:rsidRPr="00A33BDC">
        <w:rPr>
          <w:rStyle w:val="Hyperlink"/>
          <w:szCs w:val="28"/>
          <w:lang w:val="fr-CA"/>
        </w:rPr>
        <w:fldChar w:fldCharType="end"/>
      </w:r>
      <w:bookmarkEnd w:id="15"/>
      <w:r w:rsidRPr="00A33BDC">
        <w:rPr>
          <w:szCs w:val="28"/>
          <w:lang w:val="fr-CA"/>
        </w:rPr>
        <w:t>.</w:t>
      </w:r>
    </w:p>
    <w:p w14:paraId="3A0CAA10" w14:textId="77777777" w:rsidR="007C5910" w:rsidRPr="00D15C0A" w:rsidRDefault="00CE63BB" w:rsidP="0037554B">
      <w:pPr>
        <w:pStyle w:val="Heading1"/>
        <w:spacing w:before="100" w:beforeAutospacing="1" w:after="160" w:line="276" w:lineRule="auto"/>
        <w:rPr>
          <w:rFonts w:eastAsia="Calibri"/>
          <w:lang w:val="fr-CA"/>
        </w:rPr>
      </w:pPr>
      <w:r w:rsidRPr="00D15C0A">
        <w:rPr>
          <w:rFonts w:eastAsia="Calibri"/>
          <w:lang w:val="fr-CA"/>
        </w:rPr>
        <w:br w:type="page"/>
      </w:r>
      <w:bookmarkStart w:id="16" w:name="_Toc215171309"/>
      <w:r w:rsidR="007C5910" w:rsidRPr="00D15C0A">
        <w:rPr>
          <w:rFonts w:eastAsia="Calibri"/>
          <w:lang w:val="fr-CA"/>
        </w:rPr>
        <w:t>Avis juridique de NAC</w:t>
      </w:r>
      <w:bookmarkEnd w:id="16"/>
      <w:r w:rsidR="007C5910" w:rsidRPr="00D15C0A">
        <w:rPr>
          <w:rFonts w:eastAsia="Calibri"/>
          <w:lang w:val="fr-CA"/>
        </w:rPr>
        <w:t xml:space="preserve"> </w:t>
      </w:r>
    </w:p>
    <w:p w14:paraId="12E4E901" w14:textId="77777777" w:rsidR="007C5910" w:rsidRPr="00741D13" w:rsidRDefault="007C5910" w:rsidP="00741D13">
      <w:pPr>
        <w:spacing w:before="100" w:beforeAutospacing="1" w:after="160"/>
        <w:rPr>
          <w:b/>
          <w:iCs/>
          <w:lang w:val="fr-CA"/>
        </w:rPr>
      </w:pPr>
      <w:r w:rsidRPr="00741D13">
        <w:rPr>
          <w:b/>
          <w:iCs/>
          <w:lang w:val="fr-CA"/>
        </w:rPr>
        <w:t>Veuillez lire le présent avis juridique avant de faire usage du document de norme.</w:t>
      </w:r>
    </w:p>
    <w:p w14:paraId="72CB7FE3" w14:textId="77777777" w:rsidR="007C5910" w:rsidRPr="00A33BDC" w:rsidRDefault="007C5910" w:rsidP="004932B4">
      <w:pPr>
        <w:pStyle w:val="Heading2"/>
        <w:tabs>
          <w:tab w:val="left" w:pos="993"/>
        </w:tabs>
        <w:spacing w:before="100" w:beforeAutospacing="1" w:after="160" w:line="276" w:lineRule="auto"/>
        <w:ind w:left="851" w:hanging="851"/>
        <w:rPr>
          <w:rFonts w:eastAsia="Calibri"/>
          <w:lang w:val="fr-CA"/>
        </w:rPr>
      </w:pPr>
      <w:bookmarkStart w:id="17" w:name="_Toc183682451"/>
      <w:bookmarkStart w:id="18" w:name="_Toc215171310"/>
      <w:r w:rsidRPr="00A33BDC">
        <w:rPr>
          <w:rFonts w:eastAsia="Calibri"/>
          <w:lang w:val="fr-CA"/>
        </w:rPr>
        <w:t>Avis juridique pour les normes</w:t>
      </w:r>
      <w:bookmarkEnd w:id="17"/>
      <w:bookmarkEnd w:id="18"/>
    </w:p>
    <w:p w14:paraId="03F60DF9" w14:textId="251D590E" w:rsidR="007C5910" w:rsidRPr="00A33BDC" w:rsidRDefault="007C5910" w:rsidP="00741D13">
      <w:pPr>
        <w:spacing w:before="100" w:beforeAutospacing="1" w:after="160"/>
        <w:rPr>
          <w:bCs/>
          <w:lang w:val="fr-CA"/>
        </w:rPr>
      </w:pPr>
      <w:r w:rsidRPr="00A33BDC">
        <w:rPr>
          <w:bCs/>
          <w:lang w:val="fr-CA"/>
        </w:rPr>
        <w:t>Les normes de l’Organisation canadienne d’élaboration de normes d’accessibilité (exerçant ses activités sous le nom « Normes d’accessibilité Canada ») (NAC) sont élaborées 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00CF7E6E" w:rsidRPr="00A33BDC">
        <w:rPr>
          <w:bCs/>
          <w:lang w:val="fr-CA"/>
        </w:rPr>
        <w:t xml:space="preserve"> </w:t>
      </w:r>
    </w:p>
    <w:p w14:paraId="1182A928" w14:textId="5CD4E91A" w:rsidR="007C5910" w:rsidRPr="00A33BDC" w:rsidRDefault="007C5910" w:rsidP="00740C9D">
      <w:pPr>
        <w:pStyle w:val="Heading2"/>
        <w:spacing w:before="100" w:beforeAutospacing="1" w:after="160"/>
        <w:ind w:left="851" w:hanging="851"/>
        <w:rPr>
          <w:rFonts w:eastAsia="Calibri"/>
          <w:szCs w:val="28"/>
          <w:lang w:val="fr-CA"/>
        </w:rPr>
      </w:pPr>
      <w:bookmarkStart w:id="19" w:name="_Toc183682452"/>
      <w:bookmarkStart w:id="20" w:name="_Toc215171311"/>
      <w:r w:rsidRPr="00A33BDC">
        <w:rPr>
          <w:rFonts w:eastAsia="Calibri"/>
          <w:lang w:val="fr-CA"/>
        </w:rPr>
        <w:t>Comprendre la présente édition de la norme</w:t>
      </w:r>
      <w:bookmarkEnd w:id="19"/>
      <w:bookmarkEnd w:id="20"/>
    </w:p>
    <w:p w14:paraId="5CA010A3" w14:textId="2AFBBAED" w:rsidR="007C5910" w:rsidRPr="00A33BDC" w:rsidRDefault="007C5910" w:rsidP="00741D13">
      <w:pPr>
        <w:spacing w:before="100" w:beforeAutospacing="1" w:after="160"/>
        <w:rPr>
          <w:szCs w:val="28"/>
          <w:lang w:val="fr-CA"/>
        </w:rPr>
      </w:pPr>
      <w:r w:rsidRPr="00A33BDC">
        <w:rPr>
          <w:lang w:val="fr-CA"/>
        </w:rPr>
        <w:t>Des révisions peuvent avoir été ou pourraient à l’avenir être élaboré</w:t>
      </w:r>
      <w:r w:rsidR="009142C8">
        <w:rPr>
          <w:lang w:val="fr-CA"/>
        </w:rPr>
        <w:t>e</w:t>
      </w:r>
      <w:r w:rsidRPr="00A33BDC">
        <w:rPr>
          <w:lang w:val="fr-CA"/>
        </w:rPr>
        <w:t xml:space="preserve">s </w:t>
      </w:r>
      <w:r w:rsidR="00741D13">
        <w:rPr>
          <w:lang w:val="fr-CA"/>
        </w:rPr>
        <w:t>par</w:t>
      </w:r>
      <w:r w:rsidRPr="00A33BDC">
        <w:rPr>
          <w:lang w:val="fr-CA"/>
        </w:rPr>
        <w:t xml:space="preserve"> </w:t>
      </w:r>
      <w:r w:rsidR="00741D13">
        <w:rPr>
          <w:lang w:val="fr-CA"/>
        </w:rPr>
        <w:t xml:space="preserve">rapport à </w:t>
      </w:r>
      <w:r w:rsidRPr="00A33BDC">
        <w:rPr>
          <w:lang w:val="fr-CA"/>
        </w:rPr>
        <w:t>la présente édition de la norme. Il incombe aux utilisateurs de ce document de vérifier si des révisions existent.</w:t>
      </w:r>
    </w:p>
    <w:p w14:paraId="03AB2465" w14:textId="77777777" w:rsidR="007C5910" w:rsidRPr="00A33BDC" w:rsidRDefault="007C5910" w:rsidP="004932B4">
      <w:pPr>
        <w:pStyle w:val="Heading2"/>
        <w:spacing w:before="100" w:beforeAutospacing="1" w:after="160" w:line="276" w:lineRule="auto"/>
        <w:ind w:left="851" w:hanging="851"/>
        <w:rPr>
          <w:rFonts w:eastAsia="Calibri"/>
          <w:lang w:val="fr-CA"/>
        </w:rPr>
      </w:pPr>
      <w:bookmarkStart w:id="21" w:name="_Toc183682453"/>
      <w:bookmarkStart w:id="22" w:name="_Toc215171312"/>
      <w:r w:rsidRPr="00A33BDC">
        <w:rPr>
          <w:rFonts w:eastAsia="Calibri"/>
          <w:lang w:val="fr-CA"/>
        </w:rPr>
        <w:t>Exclusion de responsabilité</w:t>
      </w:r>
      <w:bookmarkEnd w:id="21"/>
      <w:bookmarkEnd w:id="22"/>
      <w:r w:rsidRPr="00A33BDC">
        <w:rPr>
          <w:rFonts w:eastAsia="Calibri"/>
          <w:lang w:val="fr-CA"/>
        </w:rPr>
        <w:t xml:space="preserve"> </w:t>
      </w:r>
    </w:p>
    <w:p w14:paraId="579FEEBD" w14:textId="77777777" w:rsidR="007C5910" w:rsidRPr="00A33BDC" w:rsidRDefault="007C5910" w:rsidP="00741D13">
      <w:pPr>
        <w:spacing w:before="100" w:beforeAutospacing="1" w:after="160"/>
        <w:rPr>
          <w:lang w:val="fr-CA"/>
        </w:rPr>
      </w:pPr>
      <w:r w:rsidRPr="00A33BDC">
        <w:rPr>
          <w:lang w:val="fr-CA"/>
        </w:rPr>
        <w:t>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w:t>
      </w:r>
    </w:p>
    <w:p w14:paraId="2D969D68" w14:textId="77777777" w:rsidR="007C5910" w:rsidRPr="00A33BDC" w:rsidRDefault="007C5910" w:rsidP="00946D90">
      <w:pPr>
        <w:spacing w:before="100" w:beforeAutospacing="1" w:after="160"/>
        <w:rPr>
          <w:szCs w:val="28"/>
          <w:lang w:val="fr-CA"/>
        </w:rPr>
      </w:pPr>
      <w:r w:rsidRPr="00A33BDC">
        <w:rPr>
          <w:lang w:val="fr-CA"/>
        </w:rPr>
        <w:t>Bien que l’application principale de la présente norme soit indiquée dans son domaine d’application, il incombe aux utilisateurs de la présente norme de juger de sa pertinence dans le cadre de leur objectif particulier. Il incombe également aux utilisateurs de tenir compte des limitations et des restrictions précisées dans l’objet ou le domaine d’application de la présente norme.</w:t>
      </w:r>
    </w:p>
    <w:p w14:paraId="062162F8" w14:textId="46845034" w:rsidR="007C5910" w:rsidRPr="00741D13" w:rsidRDefault="007C5910" w:rsidP="00946D90">
      <w:pPr>
        <w:spacing w:before="100" w:beforeAutospacing="1" w:after="160"/>
        <w:rPr>
          <w:szCs w:val="28"/>
          <w:lang w:val="fr-CA"/>
        </w:rPr>
      </w:pPr>
      <w:r w:rsidRPr="00A33BDC">
        <w:rPr>
          <w:lang w:val="fr-CA"/>
        </w:rPr>
        <w:t>Ce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ce document. Normes d’accessibilité Canada ne fait aucune assertion ni ne fournit aucune garantie quant à la conformité du document aux lois, aux règles ou aux règlements pertinents ou à toute combinaison de ceux-ci.</w:t>
      </w:r>
      <w:r w:rsidR="00741D13">
        <w:rPr>
          <w:lang w:val="fr-CA"/>
        </w:rPr>
        <w:t xml:space="preserve"> </w:t>
      </w:r>
      <w:r w:rsidR="00741D13" w:rsidRPr="00741D13">
        <w:rPr>
          <w:lang w:val="fr-CA"/>
        </w:rPr>
        <w:t>Les utilisateurs de ce document doivent consulter les lois et règlements fédéraux, provinciaux et municipaux applicables. Normes d’accessibilité Canada, par la publication de ses documents de normes, n’a pas l’intention d’inciter à prendre des mesures qui ne sont pas conformes aux lois applicables, et le présent document ne peut être interprété comme le faisant. </w:t>
      </w:r>
    </w:p>
    <w:p w14:paraId="49DE82CF" w14:textId="156577C0" w:rsidR="007C5910" w:rsidRPr="00A33BDC" w:rsidRDefault="007C5910" w:rsidP="00946D90">
      <w:pPr>
        <w:spacing w:before="100" w:beforeAutospacing="1" w:after="160"/>
        <w:rPr>
          <w:szCs w:val="28"/>
          <w:lang w:val="fr-CA"/>
        </w:rPr>
      </w:pPr>
      <w:r w:rsidRPr="00A33BDC">
        <w:rPr>
          <w:szCs w:val="28"/>
          <w:lang w:val="fr-CA"/>
        </w:rPr>
        <w:t xml:space="preserve">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négligence) ou tout autre élément de responsabilité tirant son origine de quelque façon que ce soit de l’accès au document ou de la possession ou utilisation du document, et ce, même si Normes d’accessibilité Canada a été avisé de l’éventualité de tels </w:t>
      </w:r>
      <w:r w:rsidR="00741D13" w:rsidRPr="00741D13">
        <w:rPr>
          <w:szCs w:val="28"/>
          <w:lang w:val="fr-CA"/>
        </w:rPr>
        <w:t>dommages, pertes, coûts ou dépenses.</w:t>
      </w:r>
    </w:p>
    <w:p w14:paraId="784D1A4F" w14:textId="77777777" w:rsidR="007C5910" w:rsidRPr="00A33BDC" w:rsidRDefault="007C5910" w:rsidP="00741D13">
      <w:pPr>
        <w:spacing w:before="100" w:beforeAutospacing="1" w:after="160"/>
        <w:rPr>
          <w:szCs w:val="28"/>
          <w:lang w:val="fr-CA"/>
        </w:rPr>
      </w:pPr>
      <w:r w:rsidRPr="00A33BDC">
        <w:rPr>
          <w:szCs w:val="28"/>
          <w:lang w:val="fr-CA"/>
        </w:rPr>
        <w:t xml:space="preserve">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ce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 </w:t>
      </w:r>
    </w:p>
    <w:p w14:paraId="40F7441B" w14:textId="77777777" w:rsidR="007C5910" w:rsidRPr="00A33BDC" w:rsidRDefault="007C5910" w:rsidP="00741D13">
      <w:pPr>
        <w:spacing w:before="100" w:beforeAutospacing="1" w:after="160"/>
        <w:rPr>
          <w:szCs w:val="28"/>
          <w:lang w:val="fr-CA"/>
        </w:rPr>
      </w:pPr>
      <w:r w:rsidRPr="00A33BDC">
        <w:rPr>
          <w:szCs w:val="28"/>
          <w:lang w:val="fr-CA"/>
        </w:rPr>
        <w:t xml:space="preserve">Normes d’accessibilité Canada publie des normes facultatives et des documents connexes. Normes d’accessibilité Canada n’a pas le pouvoir de faire respecter le contenu des normes ou des autres documents publiés par l’organisation et ne s’engage pas non plus à le faire. </w:t>
      </w:r>
    </w:p>
    <w:p w14:paraId="68FC9FF0" w14:textId="77777777" w:rsidR="007C5910" w:rsidRPr="00A33BDC" w:rsidRDefault="007C5910" w:rsidP="00DB74B9">
      <w:pPr>
        <w:pStyle w:val="Heading2"/>
        <w:spacing w:before="100" w:beforeAutospacing="1" w:after="160"/>
        <w:ind w:left="851" w:hanging="851"/>
        <w:rPr>
          <w:rFonts w:eastAsia="Calibri"/>
          <w:lang w:val="fr-CA"/>
        </w:rPr>
      </w:pPr>
      <w:bookmarkStart w:id="23" w:name="_Toc183682454"/>
      <w:bookmarkStart w:id="24" w:name="_Toc215171313"/>
      <w:r w:rsidRPr="00A33BDC">
        <w:rPr>
          <w:rFonts w:eastAsia="Calibri"/>
          <w:lang w:val="fr-CA"/>
        </w:rPr>
        <w:t>Propriété et droits de propriété intellectuelle</w:t>
      </w:r>
      <w:bookmarkEnd w:id="23"/>
      <w:bookmarkEnd w:id="24"/>
    </w:p>
    <w:p w14:paraId="785CED75" w14:textId="75370AA2" w:rsidR="00741D13" w:rsidRDefault="007C5910" w:rsidP="00741D13">
      <w:pPr>
        <w:spacing w:before="100" w:beforeAutospacing="1" w:after="160"/>
        <w:rPr>
          <w:szCs w:val="28"/>
          <w:lang w:val="fr-CA"/>
        </w:rPr>
      </w:pPr>
      <w:r w:rsidRPr="00A33BDC">
        <w:rPr>
          <w:szCs w:val="28"/>
          <w:lang w:val="fr-CA"/>
        </w:rPr>
        <w:t>Entre Normes d’accessibilité Canada et les utilisateurs du présent document (qu’il soit imprimé, électronique ou se présent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w:t>
      </w:r>
    </w:p>
    <w:p w14:paraId="518D7D06" w14:textId="709717C6" w:rsidR="007C5910" w:rsidRPr="00A33BDC" w:rsidRDefault="00741D13" w:rsidP="00706F15">
      <w:pPr>
        <w:pStyle w:val="Heading2"/>
        <w:spacing w:before="100" w:beforeAutospacing="1" w:after="160" w:line="276" w:lineRule="auto"/>
        <w:ind w:left="851" w:hanging="851"/>
        <w:rPr>
          <w:lang w:val="fr-CA"/>
        </w:rPr>
      </w:pPr>
      <w:r>
        <w:rPr>
          <w:szCs w:val="28"/>
          <w:lang w:val="fr-CA"/>
        </w:rPr>
        <w:br w:type="page"/>
      </w:r>
      <w:bookmarkStart w:id="25" w:name="_Toc183682455"/>
      <w:bookmarkStart w:id="26" w:name="_Toc215171314"/>
      <w:r w:rsidR="007C5910" w:rsidRPr="00A33BDC">
        <w:rPr>
          <w:lang w:val="fr-CA"/>
        </w:rPr>
        <w:t>Droits de brevet</w:t>
      </w:r>
      <w:bookmarkEnd w:id="25"/>
      <w:bookmarkEnd w:id="26"/>
      <w:r w:rsidR="007C5910" w:rsidRPr="00A33BDC">
        <w:rPr>
          <w:lang w:val="fr-CA"/>
        </w:rPr>
        <w:t xml:space="preserve"> </w:t>
      </w:r>
    </w:p>
    <w:p w14:paraId="215B240C" w14:textId="77777777" w:rsidR="00741D13" w:rsidRDefault="007C5910" w:rsidP="00741D13">
      <w:pPr>
        <w:spacing w:before="100" w:beforeAutospacing="1" w:after="160"/>
        <w:rPr>
          <w:szCs w:val="28"/>
          <w:lang w:val="fr-CA"/>
        </w:rPr>
      </w:pPr>
      <w:r w:rsidRPr="00A33BDC">
        <w:rPr>
          <w:szCs w:val="28"/>
          <w:lang w:val="fr-CA"/>
        </w:rPr>
        <w:t xml:space="preserve">Certains des éléments de cette norme peuvent faire l’objet de droits de brevet. Normes d’accessibilité Canada ne doit pas être tenue responsable de préciser quels sont ces droits de brevet. Les utilisateurs de cette norme sont avisés que c’est à eux qu’il incombe de vérifier la validité de ces droits de brevet. </w:t>
      </w:r>
      <w:bookmarkStart w:id="27" w:name="_Toc183682456"/>
    </w:p>
    <w:p w14:paraId="3CE63438" w14:textId="71994E3B" w:rsidR="007C5910" w:rsidRPr="00A33BDC" w:rsidRDefault="007C5910" w:rsidP="00706F15">
      <w:pPr>
        <w:pStyle w:val="Heading2"/>
        <w:spacing w:before="100" w:beforeAutospacing="1" w:after="160" w:line="276" w:lineRule="auto"/>
        <w:ind w:left="851" w:hanging="851"/>
        <w:rPr>
          <w:lang w:val="fr-CA"/>
        </w:rPr>
      </w:pPr>
      <w:bookmarkStart w:id="28" w:name="_Toc215171315"/>
      <w:r w:rsidRPr="00A33BDC">
        <w:rPr>
          <w:lang w:val="fr-CA"/>
        </w:rPr>
        <w:t>Cession du droit d’auteur</w:t>
      </w:r>
      <w:bookmarkEnd w:id="27"/>
      <w:bookmarkEnd w:id="28"/>
    </w:p>
    <w:p w14:paraId="2761F66F" w14:textId="7C0261C3" w:rsidR="007C5910" w:rsidRPr="00A33BDC" w:rsidRDefault="007C5910" w:rsidP="00741D13">
      <w:pPr>
        <w:spacing w:before="100" w:beforeAutospacing="1" w:after="160"/>
        <w:rPr>
          <w:szCs w:val="28"/>
          <w:lang w:val="fr-CA"/>
        </w:rPr>
      </w:pPr>
      <w:r w:rsidRPr="00A33BDC">
        <w:rPr>
          <w:szCs w:val="28"/>
          <w:lang w:val="fr-CA"/>
        </w:rPr>
        <w:t>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7437BF90" w14:textId="77777777" w:rsidR="007C5910" w:rsidRPr="00A33BDC" w:rsidRDefault="007C5910" w:rsidP="00976B65">
      <w:pPr>
        <w:pStyle w:val="Heading2"/>
        <w:tabs>
          <w:tab w:val="left" w:pos="993"/>
        </w:tabs>
        <w:spacing w:before="100" w:beforeAutospacing="1" w:after="160"/>
        <w:ind w:left="851" w:hanging="851"/>
        <w:rPr>
          <w:lang w:val="fr-CA"/>
        </w:rPr>
      </w:pPr>
      <w:bookmarkStart w:id="29" w:name="_Toc183682457"/>
      <w:bookmarkStart w:id="30" w:name="_Toc215171316"/>
      <w:r w:rsidRPr="00A33BDC">
        <w:rPr>
          <w:lang w:val="fr-CA"/>
        </w:rPr>
        <w:t>Utilisations autorisées de ce document</w:t>
      </w:r>
      <w:bookmarkEnd w:id="29"/>
      <w:bookmarkEnd w:id="30"/>
    </w:p>
    <w:p w14:paraId="19BCDCD8" w14:textId="2C5DCF0C" w:rsidR="007C5910" w:rsidRPr="00A33BDC" w:rsidRDefault="007C5910" w:rsidP="00741D13">
      <w:pPr>
        <w:spacing w:before="100" w:beforeAutospacing="1" w:after="160"/>
        <w:rPr>
          <w:szCs w:val="28"/>
          <w:lang w:val="fr-CA"/>
        </w:rPr>
      </w:pPr>
      <w:r w:rsidRPr="00A33BDC">
        <w:rPr>
          <w:szCs w:val="28"/>
          <w:lang w:val="fr-CA"/>
        </w:rPr>
        <w:t>Ce document, sous toutes ses formes (y compris dans un média substitut), n’est fourni par Normes d’accessibilité Canada qu’à des fins informationnelles, pédagogiques et non commerciales. Les utilisateurs de ce document ne sont autorisés qu’à effectuer les actions suivantes </w:t>
      </w:r>
      <w:r w:rsidR="00CF7E6E" w:rsidRPr="00A33BDC">
        <w:rPr>
          <w:szCs w:val="28"/>
          <w:lang w:val="fr-CA"/>
        </w:rPr>
        <w:t>:</w:t>
      </w:r>
      <w:r w:rsidRPr="00A33BDC">
        <w:rPr>
          <w:szCs w:val="28"/>
          <w:lang w:val="fr-CA"/>
        </w:rPr>
        <w:t xml:space="preserve"> </w:t>
      </w:r>
    </w:p>
    <w:p w14:paraId="7D7102BD" w14:textId="097500A8" w:rsidR="007C5910" w:rsidRPr="00A33BDC" w:rsidRDefault="00924E25" w:rsidP="00674278">
      <w:pPr>
        <w:numPr>
          <w:ilvl w:val="0"/>
          <w:numId w:val="62"/>
        </w:numPr>
        <w:spacing w:before="100" w:beforeAutospacing="1" w:after="160"/>
        <w:rPr>
          <w:rFonts w:eastAsia="Times New Roman"/>
          <w:szCs w:val="28"/>
          <w:lang w:val="fr-CA"/>
        </w:rPr>
      </w:pPr>
      <w:r w:rsidRPr="00A33BDC">
        <w:rPr>
          <w:rFonts w:eastAsia="Times New Roman"/>
          <w:szCs w:val="28"/>
          <w:lang w:val="fr-CA"/>
        </w:rPr>
        <w:t>T</w:t>
      </w:r>
      <w:r w:rsidR="007C5910" w:rsidRPr="00A33BDC">
        <w:rPr>
          <w:rFonts w:eastAsia="Times New Roman"/>
          <w:szCs w:val="28"/>
          <w:lang w:val="fr-CA"/>
        </w:rPr>
        <w:t>élécharger le document sur un ordinateur dans le seul but de le consulter</w:t>
      </w:r>
      <w:r w:rsidRPr="00A33BDC">
        <w:rPr>
          <w:rFonts w:eastAsia="Times New Roman"/>
          <w:szCs w:val="28"/>
          <w:lang w:val="fr-CA"/>
        </w:rPr>
        <w:t>.</w:t>
      </w:r>
    </w:p>
    <w:p w14:paraId="7382F64E" w14:textId="40C552D5" w:rsidR="007C5910" w:rsidRPr="00A33BDC" w:rsidRDefault="00924E25" w:rsidP="00674278">
      <w:pPr>
        <w:numPr>
          <w:ilvl w:val="0"/>
          <w:numId w:val="62"/>
        </w:numPr>
        <w:spacing w:before="100" w:beforeAutospacing="1" w:after="160"/>
        <w:rPr>
          <w:rFonts w:eastAsia="Times New Roman"/>
          <w:szCs w:val="28"/>
          <w:lang w:val="fr-CA"/>
        </w:rPr>
      </w:pPr>
      <w:r w:rsidRPr="00A33BDC">
        <w:rPr>
          <w:rFonts w:eastAsia="Times New Roman"/>
          <w:szCs w:val="28"/>
          <w:lang w:val="fr-CA"/>
        </w:rPr>
        <w:t>C</w:t>
      </w:r>
      <w:r w:rsidR="007C5910" w:rsidRPr="00A33BDC">
        <w:rPr>
          <w:rFonts w:eastAsia="Times New Roman"/>
          <w:szCs w:val="28"/>
          <w:lang w:val="fr-CA"/>
        </w:rPr>
        <w:t>onsulter et parcourir le document</w:t>
      </w:r>
      <w:r w:rsidRPr="00A33BDC">
        <w:rPr>
          <w:rFonts w:eastAsia="Times New Roman"/>
          <w:szCs w:val="28"/>
          <w:lang w:val="fr-CA"/>
        </w:rPr>
        <w:t>.</w:t>
      </w:r>
    </w:p>
    <w:p w14:paraId="0230130A" w14:textId="4F3AF942" w:rsidR="007C5910" w:rsidRPr="00A33BDC" w:rsidRDefault="00924E25" w:rsidP="00674278">
      <w:pPr>
        <w:numPr>
          <w:ilvl w:val="0"/>
          <w:numId w:val="62"/>
        </w:numPr>
        <w:spacing w:before="100" w:beforeAutospacing="1" w:after="160"/>
        <w:rPr>
          <w:szCs w:val="28"/>
          <w:lang w:val="fr-CA"/>
        </w:rPr>
      </w:pPr>
      <w:r w:rsidRPr="00A33BDC">
        <w:rPr>
          <w:szCs w:val="28"/>
          <w:lang w:val="fr-CA"/>
        </w:rPr>
        <w:t>I</w:t>
      </w:r>
      <w:r w:rsidR="007C5910" w:rsidRPr="00A33BDC">
        <w:rPr>
          <w:szCs w:val="28"/>
          <w:lang w:val="fr-CA"/>
        </w:rPr>
        <w:t>mprimer ce document s’il s’agit d’une version électronique</w:t>
      </w:r>
      <w:r w:rsidRPr="00A33BDC">
        <w:rPr>
          <w:szCs w:val="28"/>
          <w:lang w:val="fr-CA"/>
        </w:rPr>
        <w:t>.</w:t>
      </w:r>
    </w:p>
    <w:p w14:paraId="09570E20" w14:textId="7CF95182" w:rsidR="007C5910" w:rsidRPr="00A33BDC" w:rsidRDefault="00924E25" w:rsidP="00674278">
      <w:pPr>
        <w:numPr>
          <w:ilvl w:val="0"/>
          <w:numId w:val="62"/>
        </w:numPr>
        <w:spacing w:before="100" w:beforeAutospacing="1" w:after="160"/>
        <w:rPr>
          <w:szCs w:val="28"/>
          <w:lang w:val="fr-CA"/>
        </w:rPr>
      </w:pPr>
      <w:r w:rsidRPr="00A33BDC">
        <w:rPr>
          <w:szCs w:val="28"/>
          <w:lang w:val="fr-CA"/>
        </w:rPr>
        <w:t>D</w:t>
      </w:r>
      <w:r w:rsidR="007C5910" w:rsidRPr="00A33BDC">
        <w:rPr>
          <w:szCs w:val="28"/>
          <w:lang w:val="fr-CA"/>
        </w:rPr>
        <w:t>iffuser ce document à des fins informatives, éducatives et non commerciales.</w:t>
      </w:r>
    </w:p>
    <w:p w14:paraId="6BC58A89" w14:textId="24AAF073" w:rsidR="007C5910" w:rsidRPr="00A33BDC" w:rsidRDefault="007C5910" w:rsidP="00741D13">
      <w:pPr>
        <w:spacing w:before="100" w:beforeAutospacing="1" w:after="160"/>
        <w:rPr>
          <w:szCs w:val="28"/>
          <w:lang w:val="fr-CA"/>
        </w:rPr>
      </w:pPr>
      <w:r w:rsidRPr="00A33BDC">
        <w:rPr>
          <w:szCs w:val="28"/>
          <w:lang w:val="fr-CA"/>
        </w:rPr>
        <w:t>En outre, les utilisateurs ne doivent pas faire ce qui suit et ne doivent pas permettre à d’autres personnes de le faire </w:t>
      </w:r>
      <w:r w:rsidR="00CF7E6E" w:rsidRPr="00A33BDC">
        <w:rPr>
          <w:szCs w:val="28"/>
          <w:lang w:val="fr-CA"/>
        </w:rPr>
        <w:t>:</w:t>
      </w:r>
    </w:p>
    <w:p w14:paraId="1460A159" w14:textId="33BBB1B4" w:rsidR="007C5910" w:rsidRPr="00A33BDC" w:rsidRDefault="00924E25" w:rsidP="00674278">
      <w:pPr>
        <w:numPr>
          <w:ilvl w:val="0"/>
          <w:numId w:val="63"/>
        </w:numPr>
        <w:spacing w:before="100" w:beforeAutospacing="1" w:after="160"/>
        <w:rPr>
          <w:rFonts w:eastAsia="Times New Roman"/>
          <w:szCs w:val="28"/>
          <w:lang w:val="fr-CA"/>
        </w:rPr>
      </w:pPr>
      <w:r w:rsidRPr="00A33BDC">
        <w:rPr>
          <w:rFonts w:eastAsia="Times New Roman"/>
          <w:szCs w:val="28"/>
          <w:lang w:val="fr-CA"/>
        </w:rPr>
        <w:t>M</w:t>
      </w:r>
      <w:r w:rsidR="007C5910" w:rsidRPr="00A33BDC">
        <w:rPr>
          <w:rFonts w:eastAsia="Times New Roman"/>
          <w:szCs w:val="28"/>
          <w:lang w:val="fr-CA"/>
        </w:rPr>
        <w:t>odifier ce document de quelque façon que ce soit ou retirer le présent avis juridique joint à cette norme</w:t>
      </w:r>
      <w:r w:rsidRPr="00A33BDC">
        <w:rPr>
          <w:rFonts w:eastAsia="Times New Roman"/>
          <w:szCs w:val="28"/>
          <w:lang w:val="fr-CA"/>
        </w:rPr>
        <w:t>.</w:t>
      </w:r>
    </w:p>
    <w:p w14:paraId="5A1A9A23" w14:textId="734703B1" w:rsidR="007C5910" w:rsidRPr="00A33BDC" w:rsidRDefault="00924E25" w:rsidP="00674278">
      <w:pPr>
        <w:numPr>
          <w:ilvl w:val="0"/>
          <w:numId w:val="63"/>
        </w:numPr>
        <w:spacing w:before="100" w:beforeAutospacing="1" w:after="160"/>
        <w:rPr>
          <w:rFonts w:eastAsia="Times New Roman"/>
          <w:szCs w:val="28"/>
          <w:lang w:val="fr-CA"/>
        </w:rPr>
      </w:pPr>
      <w:r w:rsidRPr="00A33BDC">
        <w:rPr>
          <w:rFonts w:eastAsia="Times New Roman"/>
          <w:szCs w:val="28"/>
          <w:lang w:val="fr-CA"/>
        </w:rPr>
        <w:t>V</w:t>
      </w:r>
      <w:r w:rsidR="007C5910" w:rsidRPr="00A33BDC">
        <w:rPr>
          <w:rFonts w:eastAsia="Times New Roman"/>
          <w:szCs w:val="28"/>
          <w:lang w:val="fr-CA"/>
        </w:rPr>
        <w:t>endre ce document sans l’autorisation de Normes d’accessibilité Canada</w:t>
      </w:r>
      <w:r w:rsidRPr="00A33BDC">
        <w:rPr>
          <w:rFonts w:eastAsia="Times New Roman"/>
          <w:szCs w:val="28"/>
          <w:lang w:val="fr-CA"/>
        </w:rPr>
        <w:t>.</w:t>
      </w:r>
    </w:p>
    <w:p w14:paraId="49982381" w14:textId="18B7E024" w:rsidR="007C5910" w:rsidRPr="00A33BDC" w:rsidRDefault="00924E25" w:rsidP="00674278">
      <w:pPr>
        <w:numPr>
          <w:ilvl w:val="0"/>
          <w:numId w:val="63"/>
        </w:numPr>
        <w:spacing w:before="100" w:beforeAutospacing="1" w:after="160"/>
        <w:rPr>
          <w:rFonts w:eastAsia="Times New Roman"/>
          <w:szCs w:val="28"/>
          <w:lang w:val="fr-CA"/>
        </w:rPr>
      </w:pPr>
      <w:r w:rsidRPr="00A33BDC">
        <w:rPr>
          <w:rFonts w:eastAsia="Times New Roman"/>
          <w:szCs w:val="28"/>
          <w:lang w:val="fr-CA"/>
        </w:rPr>
        <w:t>U</w:t>
      </w:r>
      <w:r w:rsidR="007C5910" w:rsidRPr="00A33BDC">
        <w:rPr>
          <w:rFonts w:eastAsia="Times New Roman"/>
          <w:szCs w:val="28"/>
          <w:lang w:val="fr-CA"/>
        </w:rPr>
        <w:t>tiliser le présent document pour induire en erreur les utilisateurs d’un produit, d’un processus ou d’un service visé par la présente norme</w:t>
      </w:r>
      <w:r w:rsidRPr="00A33BDC">
        <w:rPr>
          <w:szCs w:val="28"/>
          <w:lang w:val="fr-CA"/>
        </w:rPr>
        <w:t>.</w:t>
      </w:r>
    </w:p>
    <w:p w14:paraId="6C96F031" w14:textId="734DCC2D" w:rsidR="007C5910" w:rsidRPr="00A33BDC" w:rsidRDefault="00924E25" w:rsidP="00674278">
      <w:pPr>
        <w:numPr>
          <w:ilvl w:val="0"/>
          <w:numId w:val="63"/>
        </w:numPr>
        <w:spacing w:before="100" w:beforeAutospacing="1" w:after="160"/>
        <w:rPr>
          <w:szCs w:val="28"/>
          <w:lang w:val="fr-CA"/>
        </w:rPr>
      </w:pPr>
      <w:bookmarkStart w:id="31" w:name="_Hlk126063006"/>
      <w:r w:rsidRPr="00A33BDC">
        <w:rPr>
          <w:szCs w:val="28"/>
          <w:lang w:val="fr-CA"/>
        </w:rPr>
        <w:t>R</w:t>
      </w:r>
      <w:r w:rsidR="007C5910" w:rsidRPr="00A33BDC">
        <w:rPr>
          <w:szCs w:val="28"/>
          <w:lang w:val="fr-CA"/>
        </w:rPr>
        <w:t>eproduire la totalité ou des parties précises de la norme dans d’autres documents de norme ou travaux de normalisation accessibles au public, à moins que Normes d’accessibilité Canada n’accorde, par écrit, la permission de le faire et que l’utilisateur n’inclue la mention suivante </w:t>
      </w:r>
      <w:r w:rsidR="00CF7E6E" w:rsidRPr="00A33BDC">
        <w:rPr>
          <w:szCs w:val="28"/>
          <w:lang w:val="fr-CA"/>
        </w:rPr>
        <w:t>:</w:t>
      </w:r>
      <w:r w:rsidR="007C5910" w:rsidRPr="00A33BDC">
        <w:rPr>
          <w:szCs w:val="28"/>
          <w:lang w:val="fr-CA"/>
        </w:rPr>
        <w:t xml:space="preserve"> « Ce matériel provient de [</w:t>
      </w:r>
      <w:r w:rsidR="007C5910" w:rsidRPr="00A33BDC">
        <w:rPr>
          <w:i/>
          <w:iCs/>
          <w:szCs w:val="28"/>
          <w:lang w:val="fr-CA"/>
        </w:rPr>
        <w:t>insérer le titre des normes</w:t>
      </w:r>
      <w:r w:rsidR="007C5910" w:rsidRPr="00A33BDC">
        <w:rPr>
          <w:szCs w:val="28"/>
          <w:lang w:val="fr-CA"/>
        </w:rPr>
        <w:t>] et aucune reproduction n’est permise sans l’autorisation de Normes d’accessibilité Canada »</w:t>
      </w:r>
      <w:bookmarkEnd w:id="31"/>
      <w:r w:rsidR="007C5910" w:rsidRPr="00A33BDC">
        <w:rPr>
          <w:szCs w:val="28"/>
          <w:lang w:val="fr-CA"/>
        </w:rPr>
        <w:t>.</w:t>
      </w:r>
    </w:p>
    <w:p w14:paraId="758969F4" w14:textId="77777777" w:rsidR="007C5910" w:rsidRPr="00A33BDC" w:rsidRDefault="00CF7E6E" w:rsidP="00741D13">
      <w:pPr>
        <w:spacing w:before="100" w:beforeAutospacing="1" w:after="160"/>
        <w:rPr>
          <w:highlight w:val="lightGray"/>
          <w:lang w:val="fr-CA"/>
        </w:rPr>
      </w:pPr>
      <w:r w:rsidRPr="00A33BDC">
        <w:rPr>
          <w:b/>
          <w:bCs/>
          <w:szCs w:val="28"/>
          <w:lang w:val="fr-CA"/>
        </w:rPr>
        <w:br w:type="page"/>
      </w:r>
      <w:r w:rsidR="007C5910" w:rsidRPr="00A33BDC">
        <w:rPr>
          <w:b/>
          <w:bCs/>
          <w:szCs w:val="28"/>
          <w:lang w:val="fr-CA"/>
        </w:rPr>
        <w:t>Si vous êtes en désaccord avec l’une ou l’autre des conditions du présent avis juridique, vous ne devez pas télécharger ou utiliser le présent document ni en reproduire le contenu, auquel cas toutes les copies devront immédiatement être détruites. L’utilisation de ce document indique que vous confirmez accepter les conditions de cet avis juridique.</w:t>
      </w:r>
      <w:r w:rsidR="007C5910" w:rsidRPr="00A33BDC">
        <w:rPr>
          <w:highlight w:val="lightGray"/>
          <w:lang w:val="fr-CA"/>
        </w:rPr>
        <w:br w:type="page"/>
      </w:r>
    </w:p>
    <w:p w14:paraId="33B2B40C" w14:textId="1451C703" w:rsidR="007C5910" w:rsidRPr="00A33BDC" w:rsidRDefault="007C5910"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 xml:space="preserve">Norme </w:t>
      </w:r>
      <w:r w:rsidR="00FA5875">
        <w:rPr>
          <w:rFonts w:eastAsia="Times New Roman"/>
          <w:kern w:val="0"/>
          <w:szCs w:val="28"/>
          <w:lang w:val="fr-CA"/>
        </w:rPr>
        <w:t>n</w:t>
      </w:r>
      <w:r w:rsidRPr="00A33BDC">
        <w:rPr>
          <w:rFonts w:eastAsia="Times New Roman"/>
          <w:kern w:val="0"/>
          <w:szCs w:val="28"/>
          <w:lang w:val="fr-CA"/>
        </w:rPr>
        <w:t>ationale du Canada</w:t>
      </w:r>
    </w:p>
    <w:p w14:paraId="69B1F451" w14:textId="03535E30" w:rsidR="00924E25" w:rsidRPr="00A33BDC" w:rsidRDefault="00924E25"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CAN</w:t>
      </w:r>
      <w:r w:rsidR="008056C0">
        <w:rPr>
          <w:rFonts w:eastAsia="Times New Roman"/>
          <w:kern w:val="0"/>
          <w:szCs w:val="28"/>
          <w:lang w:val="fr-CA"/>
        </w:rPr>
        <w:t>-</w:t>
      </w:r>
      <w:r w:rsidRPr="00A33BDC">
        <w:rPr>
          <w:rFonts w:eastAsia="Times New Roman"/>
          <w:kern w:val="0"/>
          <w:szCs w:val="28"/>
          <w:lang w:val="fr-CA"/>
        </w:rPr>
        <w:t>ASC-6.2</w:t>
      </w:r>
      <w:r w:rsidR="00CF7E6E" w:rsidRPr="00A33BDC">
        <w:rPr>
          <w:rFonts w:eastAsia="Times New Roman"/>
          <w:kern w:val="0"/>
          <w:szCs w:val="28"/>
          <w:lang w:val="fr-CA"/>
        </w:rPr>
        <w:t>:</w:t>
      </w:r>
      <w:r w:rsidRPr="00A33BDC">
        <w:rPr>
          <w:rFonts w:eastAsia="Times New Roman"/>
          <w:kern w:val="0"/>
          <w:szCs w:val="28"/>
          <w:lang w:val="fr-CA"/>
        </w:rPr>
        <w:t>2025</w:t>
      </w:r>
    </w:p>
    <w:p w14:paraId="079CCB78" w14:textId="5BC201DC" w:rsidR="007C5910" w:rsidRPr="00A33BDC" w:rsidRDefault="00924E25"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Systèmes d’intelligence artificielle accessibles et équitables</w:t>
      </w:r>
    </w:p>
    <w:p w14:paraId="25365F76" w14:textId="77777777" w:rsidR="007C5910" w:rsidRPr="00A33BDC" w:rsidRDefault="007C5910" w:rsidP="007C5910">
      <w:pPr>
        <w:overflowPunct w:val="0"/>
        <w:autoSpaceDE w:val="0"/>
        <w:autoSpaceDN w:val="0"/>
        <w:adjustRightInd w:val="0"/>
        <w:spacing w:after="180" w:line="240" w:lineRule="auto"/>
        <w:jc w:val="center"/>
        <w:textAlignment w:val="baseline"/>
        <w:rPr>
          <w:rFonts w:eastAsia="Times New Roman"/>
          <w:kern w:val="0"/>
          <w:szCs w:val="28"/>
          <w:lang w:val="fr-CA"/>
        </w:rPr>
      </w:pPr>
    </w:p>
    <w:p w14:paraId="31F8F36E" w14:textId="77777777" w:rsidR="007C5910" w:rsidRPr="00A33BDC" w:rsidRDefault="007C5910" w:rsidP="007C5910">
      <w:pPr>
        <w:overflowPunct w:val="0"/>
        <w:autoSpaceDE w:val="0"/>
        <w:autoSpaceDN w:val="0"/>
        <w:adjustRightInd w:val="0"/>
        <w:spacing w:after="180" w:line="240" w:lineRule="auto"/>
        <w:jc w:val="center"/>
        <w:textAlignment w:val="baseline"/>
        <w:rPr>
          <w:rFonts w:eastAsia="Times New Roman"/>
          <w:kern w:val="0"/>
          <w:szCs w:val="28"/>
          <w:lang w:val="fr-CA"/>
        </w:rPr>
      </w:pPr>
    </w:p>
    <w:p w14:paraId="369F9A54" w14:textId="0536A981" w:rsidR="007C5910" w:rsidRPr="00A33BDC" w:rsidRDefault="008124BD" w:rsidP="007C5910">
      <w:pPr>
        <w:overflowPunct w:val="0"/>
        <w:autoSpaceDE w:val="0"/>
        <w:autoSpaceDN w:val="0"/>
        <w:adjustRightInd w:val="0"/>
        <w:spacing w:after="180" w:line="240" w:lineRule="auto"/>
        <w:jc w:val="center"/>
        <w:textAlignment w:val="baseline"/>
        <w:rPr>
          <w:rFonts w:eastAsia="Times New Roman"/>
          <w:kern w:val="0"/>
          <w:szCs w:val="28"/>
          <w:lang w:val="fr-CA"/>
        </w:rPr>
      </w:pPr>
      <w:r w:rsidRPr="009E40A2">
        <w:rPr>
          <w:noProof/>
          <w:lang w:val="fr-CA"/>
        </w:rPr>
        <w:drawing>
          <wp:inline distT="0" distB="0" distL="0" distR="0" wp14:anchorId="5936D9F6" wp14:editId="42FD29BA">
            <wp:extent cx="1567815" cy="1123315"/>
            <wp:effectExtent l="0" t="0" r="0" b="0"/>
            <wp:docPr id="2" name="Picture 1217709335" descr="Marque technique de Normes d'accessibilité Canada. Le mot « accessible » est affiché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709335" descr="Marque technique de Normes d'accessibilité Canada. Le mot « accessible » est affiché au centre."/>
                    <pic:cNvPicPr>
                      <a:picLocks noChangeAspect="1" noChangeArrowheads="1"/>
                    </pic:cNvPicPr>
                  </pic:nvPicPr>
                  <pic:blipFill>
                    <a:blip r:embed="rId17">
                      <a:extLst>
                        <a:ext uri="{28A0092B-C50C-407E-A947-70E740481C1C}">
                          <a14:useLocalDpi xmlns:a14="http://schemas.microsoft.com/office/drawing/2010/main" val="0"/>
                        </a:ext>
                      </a:extLst>
                    </a:blip>
                    <a:srcRect l="10150" t="13667" r="12109" b="14592"/>
                    <a:stretch>
                      <a:fillRect/>
                    </a:stretch>
                  </pic:blipFill>
                  <pic:spPr bwMode="auto">
                    <a:xfrm>
                      <a:off x="0" y="0"/>
                      <a:ext cx="1567815" cy="1123315"/>
                    </a:xfrm>
                    <a:prstGeom prst="rect">
                      <a:avLst/>
                    </a:prstGeom>
                    <a:noFill/>
                    <a:ln>
                      <a:noFill/>
                    </a:ln>
                  </pic:spPr>
                </pic:pic>
              </a:graphicData>
            </a:graphic>
          </wp:inline>
        </w:drawing>
      </w:r>
    </w:p>
    <w:p w14:paraId="23F05A6A" w14:textId="77777777" w:rsidR="007C5910" w:rsidRPr="00A33BDC" w:rsidRDefault="007C5910" w:rsidP="007C5910">
      <w:pPr>
        <w:overflowPunct w:val="0"/>
        <w:autoSpaceDE w:val="0"/>
        <w:autoSpaceDN w:val="0"/>
        <w:adjustRightInd w:val="0"/>
        <w:spacing w:after="0" w:line="240" w:lineRule="auto"/>
        <w:textAlignment w:val="baseline"/>
        <w:rPr>
          <w:rFonts w:eastAsia="Times New Roman"/>
          <w:kern w:val="0"/>
          <w:szCs w:val="28"/>
          <w:lang w:val="fr-CA"/>
        </w:rPr>
      </w:pPr>
    </w:p>
    <w:p w14:paraId="56C95C70" w14:textId="77777777"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p>
    <w:p w14:paraId="05EC1CEB" w14:textId="0032B2F9" w:rsidR="007C5910" w:rsidRPr="00A33BDC" w:rsidRDefault="008124BD"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9E40A2">
        <w:rPr>
          <w:noProof/>
          <w:lang w:val="fr-CA"/>
        </w:rPr>
        <w:drawing>
          <wp:inline distT="0" distB="0" distL="0" distR="0" wp14:anchorId="28549559" wp14:editId="760385D8">
            <wp:extent cx="1842135" cy="1842135"/>
            <wp:effectExtent l="0" t="0" r="0" b="0"/>
            <wp:docPr id="3" name="Picture 1515892877" descr="Logo de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92877" descr="Logo de Norme nationale du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inline>
        </w:drawing>
      </w:r>
    </w:p>
    <w:p w14:paraId="4E1E09E2" w14:textId="77777777"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p>
    <w:p w14:paraId="716E0AE0" w14:textId="77777777" w:rsidR="00924E25" w:rsidRPr="00A33BDC" w:rsidRDefault="00924E25" w:rsidP="007C5910">
      <w:pPr>
        <w:overflowPunct w:val="0"/>
        <w:autoSpaceDE w:val="0"/>
        <w:autoSpaceDN w:val="0"/>
        <w:adjustRightInd w:val="0"/>
        <w:spacing w:after="0" w:line="240" w:lineRule="auto"/>
        <w:jc w:val="center"/>
        <w:textAlignment w:val="baseline"/>
        <w:rPr>
          <w:rFonts w:eastAsia="Times New Roman"/>
          <w:kern w:val="0"/>
          <w:szCs w:val="28"/>
          <w:lang w:val="fr-CA"/>
        </w:rPr>
      </w:pPr>
    </w:p>
    <w:p w14:paraId="25A4232C" w14:textId="51FA5BCF"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 xml:space="preserve">Publiée en </w:t>
      </w:r>
      <w:r w:rsidR="009E40A2">
        <w:rPr>
          <w:rFonts w:eastAsia="Times New Roman" w:cs="Times New Roman"/>
          <w:kern w:val="0"/>
          <w:szCs w:val="20"/>
          <w:lang w:val="fr-CA"/>
        </w:rPr>
        <w:t>décembre 2025</w:t>
      </w:r>
      <w:r w:rsidRPr="00A33BDC">
        <w:rPr>
          <w:rFonts w:eastAsia="Times New Roman" w:cs="Times New Roman"/>
          <w:kern w:val="0"/>
          <w:szCs w:val="20"/>
          <w:lang w:val="fr-CA"/>
        </w:rPr>
        <w:t xml:space="preserve"> par Normes d’accessibilité Canada</w:t>
      </w:r>
    </w:p>
    <w:p w14:paraId="24E602C3" w14:textId="77777777"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Un établissement public du gouvernement fédéral</w:t>
      </w:r>
    </w:p>
    <w:p w14:paraId="2704BA06" w14:textId="2CD0E47F" w:rsidR="007C5910" w:rsidRPr="00A33BDC"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320, boulevard Saint-Joseph, bureau 246, Gatineau (Québec) </w:t>
      </w:r>
      <w:r w:rsidR="002D3CB5">
        <w:rPr>
          <w:rFonts w:eastAsia="Times New Roman" w:cs="Times New Roman"/>
          <w:kern w:val="0"/>
          <w:szCs w:val="20"/>
          <w:lang w:val="fr-CA"/>
        </w:rPr>
        <w:t>J8Y 3Y8</w:t>
      </w:r>
    </w:p>
    <w:p w14:paraId="7B614115" w14:textId="77777777" w:rsidR="007C5910" w:rsidRPr="00A33BDC" w:rsidRDefault="007C5910" w:rsidP="007C5910">
      <w:pPr>
        <w:overflowPunct w:val="0"/>
        <w:autoSpaceDE w:val="0"/>
        <w:autoSpaceDN w:val="0"/>
        <w:adjustRightInd w:val="0"/>
        <w:spacing w:after="0" w:line="240" w:lineRule="auto"/>
        <w:textAlignment w:val="baseline"/>
        <w:rPr>
          <w:rFonts w:eastAsia="Times New Roman"/>
          <w:kern w:val="0"/>
          <w:szCs w:val="28"/>
          <w:lang w:val="fr-CA"/>
        </w:rPr>
      </w:pPr>
    </w:p>
    <w:p w14:paraId="5D0AB8B7" w14:textId="77777777" w:rsidR="007C5910" w:rsidRPr="00A33BDC" w:rsidRDefault="007C5910" w:rsidP="007C5910">
      <w:pPr>
        <w:overflowPunct w:val="0"/>
        <w:autoSpaceDE w:val="0"/>
        <w:autoSpaceDN w:val="0"/>
        <w:adjustRightInd w:val="0"/>
        <w:spacing w:after="0" w:line="240" w:lineRule="auto"/>
        <w:jc w:val="center"/>
        <w:textAlignment w:val="baseline"/>
        <w:rPr>
          <w:lang w:val="fr-CA"/>
        </w:rPr>
      </w:pPr>
      <w:r w:rsidRPr="00A33BDC">
        <w:rPr>
          <w:rFonts w:eastAsia="Times New Roman" w:cs="Times New Roman"/>
          <w:kern w:val="0"/>
          <w:szCs w:val="20"/>
          <w:lang w:val="fr-CA"/>
        </w:rPr>
        <w:t xml:space="preserve">Pour accéder aux normes et aux publications connexes, consultez </w:t>
      </w:r>
      <w:r>
        <w:fldChar w:fldCharType="begin"/>
      </w:r>
      <w:r>
        <w:instrText>HYPERLINK "https://accessibilite.canada.ca/centre-expertise/technologies-information-communications/guide-technique-systemes-intelligence-artificielle-accessibles"</w:instrText>
      </w:r>
      <w:r>
        <w:fldChar w:fldCharType="separate"/>
      </w:r>
      <w:r w:rsidRPr="00A33BDC">
        <w:rPr>
          <w:rStyle w:val="Hyperlink"/>
          <w:lang w:val="fr-CA"/>
        </w:rPr>
        <w:t>accessibilite.canada.ca</w:t>
      </w:r>
      <w:r>
        <w:fldChar w:fldCharType="end"/>
      </w:r>
    </w:p>
    <w:p w14:paraId="7F5D2882" w14:textId="77777777" w:rsidR="007C5910" w:rsidRPr="00623A2F"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en-CA"/>
        </w:rPr>
      </w:pPr>
      <w:r w:rsidRPr="00A33BDC">
        <w:rPr>
          <w:rFonts w:eastAsia="Times New Roman" w:cs="Times New Roman"/>
          <w:kern w:val="0"/>
          <w:szCs w:val="20"/>
          <w:lang w:val="fr-CA"/>
        </w:rPr>
        <w:t xml:space="preserve"> </w:t>
      </w:r>
      <w:r w:rsidRPr="00623A2F">
        <w:rPr>
          <w:rFonts w:eastAsia="Times New Roman" w:cs="Times New Roman"/>
          <w:kern w:val="0"/>
          <w:szCs w:val="20"/>
          <w:lang w:val="en-CA"/>
        </w:rPr>
        <w:t>ou composez le 1</w:t>
      </w:r>
      <w:r w:rsidRPr="00623A2F">
        <w:rPr>
          <w:rFonts w:eastAsia="Times New Roman" w:cs="Times New Roman"/>
          <w:kern w:val="0"/>
          <w:szCs w:val="20"/>
          <w:lang w:val="en-CA"/>
        </w:rPr>
        <w:noBreakHyphen/>
        <w:t>833</w:t>
      </w:r>
      <w:r w:rsidRPr="00623A2F">
        <w:rPr>
          <w:rFonts w:eastAsia="Times New Roman" w:cs="Times New Roman"/>
          <w:kern w:val="0"/>
          <w:szCs w:val="20"/>
          <w:lang w:val="en-CA"/>
        </w:rPr>
        <w:noBreakHyphen/>
        <w:t>854</w:t>
      </w:r>
      <w:r w:rsidRPr="00623A2F">
        <w:rPr>
          <w:rFonts w:eastAsia="Times New Roman" w:cs="Times New Roman"/>
          <w:kern w:val="0"/>
          <w:szCs w:val="20"/>
          <w:lang w:val="en-CA"/>
        </w:rPr>
        <w:noBreakHyphen/>
        <w:t>7628.</w:t>
      </w:r>
    </w:p>
    <w:p w14:paraId="33E7EFE0" w14:textId="77777777" w:rsidR="007C5910" w:rsidRPr="00623A2F" w:rsidRDefault="007C5910" w:rsidP="007C5910">
      <w:pPr>
        <w:overflowPunct w:val="0"/>
        <w:autoSpaceDE w:val="0"/>
        <w:autoSpaceDN w:val="0"/>
        <w:adjustRightInd w:val="0"/>
        <w:spacing w:after="0" w:line="240" w:lineRule="auto"/>
        <w:jc w:val="center"/>
        <w:textAlignment w:val="baseline"/>
        <w:rPr>
          <w:rFonts w:eastAsia="Times New Roman"/>
          <w:kern w:val="0"/>
          <w:szCs w:val="28"/>
          <w:lang w:val="en-CA"/>
        </w:rPr>
      </w:pPr>
    </w:p>
    <w:p w14:paraId="63EA2689" w14:textId="144A6BA9" w:rsidR="007C5910" w:rsidRPr="00623A2F" w:rsidRDefault="007C5910" w:rsidP="007C5910">
      <w:pPr>
        <w:spacing w:after="0" w:line="240" w:lineRule="auto"/>
        <w:jc w:val="center"/>
        <w:rPr>
          <w:rFonts w:eastAsia="Times New Roman"/>
          <w:kern w:val="0"/>
          <w:szCs w:val="28"/>
          <w:lang w:val="en-CA"/>
        </w:rPr>
      </w:pPr>
      <w:bookmarkStart w:id="32" w:name="EnglishAndFrench"/>
      <w:bookmarkEnd w:id="32"/>
      <w:r w:rsidRPr="00623A2F">
        <w:rPr>
          <w:rFonts w:eastAsia="Times New Roman"/>
          <w:kern w:val="0"/>
          <w:szCs w:val="28"/>
          <w:lang w:val="en-CA"/>
        </w:rPr>
        <w:t xml:space="preserve">This </w:t>
      </w:r>
      <w:r w:rsidR="008B15BA">
        <w:rPr>
          <w:rFonts w:eastAsia="Times New Roman"/>
          <w:kern w:val="0"/>
          <w:szCs w:val="28"/>
          <w:lang w:val="en-CA"/>
        </w:rPr>
        <w:t>N</w:t>
      </w:r>
      <w:r w:rsidRPr="00623A2F">
        <w:rPr>
          <w:rFonts w:eastAsia="Times New Roman"/>
          <w:kern w:val="0"/>
          <w:szCs w:val="28"/>
          <w:lang w:val="en-CA"/>
        </w:rPr>
        <w:t xml:space="preserve">ational </w:t>
      </w:r>
      <w:r w:rsidR="008B15BA">
        <w:rPr>
          <w:rFonts w:eastAsia="Times New Roman"/>
          <w:kern w:val="0"/>
          <w:szCs w:val="28"/>
          <w:lang w:val="en-CA"/>
        </w:rPr>
        <w:t>S</w:t>
      </w:r>
      <w:r w:rsidRPr="00623A2F">
        <w:rPr>
          <w:rFonts w:eastAsia="Times New Roman"/>
          <w:kern w:val="0"/>
          <w:szCs w:val="28"/>
          <w:lang w:val="en-CA"/>
        </w:rPr>
        <w:t>tandard of Canada is available in both French and English</w:t>
      </w:r>
      <w:r w:rsidRPr="00623A2F">
        <w:rPr>
          <w:rFonts w:eastAsia="Times New Roman" w:cs="Times New Roman"/>
          <w:kern w:val="0"/>
          <w:szCs w:val="20"/>
          <w:lang w:val="en-CA"/>
        </w:rPr>
        <w:t>.</w:t>
      </w:r>
    </w:p>
    <w:p w14:paraId="28D53E85" w14:textId="77777777" w:rsidR="007C5910" w:rsidRPr="00623A2F" w:rsidRDefault="007C5910" w:rsidP="007C5910">
      <w:pPr>
        <w:spacing w:after="0" w:line="240" w:lineRule="auto"/>
        <w:rPr>
          <w:rFonts w:eastAsia="Times New Roman"/>
          <w:kern w:val="0"/>
          <w:szCs w:val="28"/>
          <w:lang w:val="en-CA"/>
        </w:rPr>
      </w:pPr>
    </w:p>
    <w:p w14:paraId="137D6A9A" w14:textId="419B6886" w:rsidR="00924E25" w:rsidRPr="002D3CB5" w:rsidRDefault="00924E25" w:rsidP="002D3CB5">
      <w:pPr>
        <w:overflowPunct w:val="0"/>
        <w:autoSpaceDE w:val="0"/>
        <w:autoSpaceDN w:val="0"/>
        <w:adjustRightInd w:val="0"/>
        <w:spacing w:after="0"/>
        <w:textAlignment w:val="baseline"/>
        <w:rPr>
          <w:rFonts w:eastAsia="Times New Roman" w:cs="Times New Roman"/>
          <w:kern w:val="0"/>
          <w:szCs w:val="20"/>
          <w:lang w:val="fr-CA"/>
        </w:rPr>
      </w:pPr>
      <w:r w:rsidRPr="005161E2">
        <w:rPr>
          <w:rFonts w:eastAsia="Times New Roman" w:cs="Times New Roman"/>
          <w:kern w:val="0"/>
          <w:szCs w:val="20"/>
          <w:lang w:val="fr-CA"/>
        </w:rPr>
        <w:br w:type="page"/>
      </w:r>
      <w:r w:rsidR="007C5910" w:rsidRPr="009E40A2">
        <w:rPr>
          <w:rFonts w:eastAsia="Times New Roman" w:cs="Times New Roman"/>
          <w:kern w:val="0"/>
          <w:szCs w:val="20"/>
          <w:lang w:val="fr-CA"/>
        </w:rPr>
        <w:t>Code(s) ICS</w:t>
      </w:r>
      <w:r w:rsidR="00E77B84">
        <w:rPr>
          <w:rFonts w:eastAsia="Times New Roman" w:cs="Times New Roman"/>
          <w:kern w:val="0"/>
          <w:szCs w:val="20"/>
          <w:lang w:val="fr-CA"/>
        </w:rPr>
        <w:t> </w:t>
      </w:r>
      <w:r w:rsidR="00CF7E6E" w:rsidRPr="009E40A2">
        <w:rPr>
          <w:rFonts w:eastAsia="Times New Roman" w:cs="Times New Roman"/>
          <w:kern w:val="0"/>
          <w:szCs w:val="20"/>
          <w:lang w:val="fr-CA"/>
        </w:rPr>
        <w:t>:</w:t>
      </w:r>
      <w:r w:rsidR="007C5910" w:rsidRPr="009E40A2">
        <w:rPr>
          <w:rFonts w:eastAsia="Times New Roman" w:cs="Times New Roman"/>
          <w:kern w:val="0"/>
          <w:szCs w:val="20"/>
          <w:lang w:val="fr-CA"/>
        </w:rPr>
        <w:t xml:space="preserve"> </w:t>
      </w:r>
      <w:r w:rsidRPr="009E40A2">
        <w:rPr>
          <w:rFonts w:eastAsia="Times New Roman" w:cs="Times New Roman"/>
          <w:kern w:val="0"/>
          <w:szCs w:val="20"/>
          <w:lang w:val="fr-CA"/>
        </w:rPr>
        <w:t>03.100, 35.020, 35.040, 35.080, 35.100, 35.240</w:t>
      </w:r>
    </w:p>
    <w:p w14:paraId="450F5B7D" w14:textId="194209EB" w:rsidR="00924E25" w:rsidRPr="002D3CB5" w:rsidRDefault="007C5910" w:rsidP="002D3CB5">
      <w:pPr>
        <w:overflowPunct w:val="0"/>
        <w:autoSpaceDE w:val="0"/>
        <w:autoSpaceDN w:val="0"/>
        <w:adjustRightInd w:val="0"/>
        <w:spacing w:after="0"/>
        <w:textAlignment w:val="baseline"/>
        <w:rPr>
          <w:szCs w:val="28"/>
          <w:lang w:val="fr-CA"/>
        </w:rPr>
      </w:pPr>
      <w:r w:rsidRPr="009E40A2">
        <w:rPr>
          <w:szCs w:val="28"/>
          <w:lang w:val="fr-CA"/>
        </w:rPr>
        <w:t xml:space="preserve">ISBN </w:t>
      </w:r>
      <w:r w:rsidR="000C2485" w:rsidRPr="000C2485">
        <w:rPr>
          <w:lang w:val="fr-CA"/>
        </w:rPr>
        <w:t>978-0-660-79224-8</w:t>
      </w:r>
    </w:p>
    <w:p w14:paraId="79359ACE" w14:textId="61936BC6" w:rsidR="007C5910" w:rsidRPr="00A33BDC" w:rsidRDefault="007C5910" w:rsidP="002D3CB5">
      <w:pPr>
        <w:overflowPunct w:val="0"/>
        <w:autoSpaceDE w:val="0"/>
        <w:autoSpaceDN w:val="0"/>
        <w:adjustRightInd w:val="0"/>
        <w:spacing w:after="180"/>
        <w:textAlignment w:val="baseline"/>
        <w:rPr>
          <w:rFonts w:eastAsia="Times New Roman"/>
          <w:kern w:val="0"/>
          <w:szCs w:val="28"/>
          <w:lang w:val="fr-CA"/>
        </w:rPr>
      </w:pPr>
      <w:r w:rsidRPr="00A33BDC">
        <w:rPr>
          <w:szCs w:val="28"/>
          <w:lang w:val="fr-CA"/>
        </w:rPr>
        <w:t xml:space="preserve">Numéro de catalogue </w:t>
      </w:r>
      <w:r w:rsidR="003F1767" w:rsidRPr="003F1767">
        <w:rPr>
          <w:szCs w:val="28"/>
          <w:lang w:val="fr-CA"/>
        </w:rPr>
        <w:t>AS4-34/1-2025F-PDF</w:t>
      </w:r>
      <w:r w:rsidR="00924E25" w:rsidRPr="00A33BDC" w:rsidDel="00924E25">
        <w:rPr>
          <w:rFonts w:eastAsia="Times New Roman"/>
          <w:kern w:val="0"/>
          <w:szCs w:val="28"/>
          <w:lang w:val="fr-CA"/>
        </w:rPr>
        <w:t xml:space="preserve"> </w:t>
      </w:r>
    </w:p>
    <w:p w14:paraId="204DA4E7" w14:textId="77777777" w:rsidR="00924E25" w:rsidRPr="00A33BDC" w:rsidRDefault="00924E25" w:rsidP="007C5910">
      <w:pPr>
        <w:overflowPunct w:val="0"/>
        <w:autoSpaceDE w:val="0"/>
        <w:autoSpaceDN w:val="0"/>
        <w:adjustRightInd w:val="0"/>
        <w:spacing w:after="180" w:line="240" w:lineRule="auto"/>
        <w:textAlignment w:val="baseline"/>
        <w:rPr>
          <w:rFonts w:eastAsia="Times New Roman"/>
          <w:kern w:val="0"/>
          <w:szCs w:val="28"/>
          <w:lang w:val="fr-CA"/>
        </w:rPr>
      </w:pPr>
    </w:p>
    <w:p w14:paraId="588D7F08" w14:textId="21F31F35" w:rsidR="007C5910" w:rsidRPr="00A33BDC" w:rsidRDefault="007C5910" w:rsidP="007C5910">
      <w:pPr>
        <w:overflowPunct w:val="0"/>
        <w:autoSpaceDE w:val="0"/>
        <w:autoSpaceDN w:val="0"/>
        <w:adjustRightInd w:val="0"/>
        <w:spacing w:after="0" w:line="240" w:lineRule="auto"/>
        <w:textAlignment w:val="baseline"/>
        <w:rPr>
          <w:rFonts w:eastAsia="Times New Roman" w:cs="Times New Roman"/>
          <w:kern w:val="0"/>
          <w:szCs w:val="20"/>
          <w:lang w:val="fr-CA"/>
        </w:rPr>
      </w:pPr>
      <w:r w:rsidRPr="00A33BDC">
        <w:rPr>
          <w:rFonts w:eastAsia="Times New Roman" w:cs="Times New Roman"/>
          <w:kern w:val="0"/>
          <w:szCs w:val="20"/>
          <w:lang w:val="fr-CA"/>
        </w:rPr>
        <w:t xml:space="preserve">© Sa Majesté le Roi du chef du </w:t>
      </w:r>
      <w:r w:rsidR="007616C4" w:rsidRPr="00A33BDC">
        <w:rPr>
          <w:rFonts w:eastAsia="Times New Roman" w:cs="Times New Roman"/>
          <w:kern w:val="0"/>
          <w:szCs w:val="20"/>
          <w:lang w:val="fr-CA"/>
        </w:rPr>
        <w:t>Canada, représenté</w:t>
      </w:r>
      <w:r w:rsidRPr="00A33BDC">
        <w:rPr>
          <w:rFonts w:eastAsia="Times New Roman" w:cs="Times New Roman"/>
          <w:kern w:val="0"/>
          <w:szCs w:val="20"/>
          <w:lang w:val="fr-CA"/>
        </w:rPr>
        <w:t xml:space="preserve"> par le ministre responsable de la </w:t>
      </w:r>
      <w:r w:rsidRPr="00A33BDC">
        <w:rPr>
          <w:rFonts w:eastAsia="Times New Roman" w:cs="Times New Roman"/>
          <w:i/>
          <w:iCs/>
          <w:kern w:val="0"/>
          <w:szCs w:val="20"/>
          <w:lang w:val="fr-CA"/>
        </w:rPr>
        <w:t>Loi canadienne sur l’accessibilité</w:t>
      </w:r>
      <w:r w:rsidRPr="00A33BDC">
        <w:rPr>
          <w:rFonts w:eastAsia="Times New Roman" w:cs="Times New Roman"/>
          <w:kern w:val="0"/>
          <w:szCs w:val="20"/>
          <w:lang w:val="fr-CA"/>
        </w:rPr>
        <w:t>, 202</w:t>
      </w:r>
      <w:r w:rsidR="00B20F00">
        <w:rPr>
          <w:rFonts w:eastAsia="Times New Roman" w:cs="Times New Roman"/>
          <w:kern w:val="0"/>
          <w:szCs w:val="20"/>
          <w:lang w:val="fr-CA"/>
        </w:rPr>
        <w:t>5.</w:t>
      </w:r>
    </w:p>
    <w:p w14:paraId="474F4A58" w14:textId="77777777" w:rsidR="00924E25" w:rsidRPr="00A33BDC" w:rsidRDefault="00924E25" w:rsidP="007C5910">
      <w:pPr>
        <w:overflowPunct w:val="0"/>
        <w:autoSpaceDE w:val="0"/>
        <w:autoSpaceDN w:val="0"/>
        <w:adjustRightInd w:val="0"/>
        <w:spacing w:after="0" w:line="240" w:lineRule="auto"/>
        <w:textAlignment w:val="baseline"/>
        <w:rPr>
          <w:rFonts w:eastAsia="Times New Roman"/>
          <w:kern w:val="0"/>
          <w:szCs w:val="28"/>
          <w:lang w:val="fr-CA"/>
        </w:rPr>
      </w:pPr>
    </w:p>
    <w:p w14:paraId="47E3F626" w14:textId="77777777" w:rsidR="007C5910" w:rsidRPr="00A33BDC" w:rsidRDefault="007C5910" w:rsidP="007C5910">
      <w:pPr>
        <w:overflowPunct w:val="0"/>
        <w:autoSpaceDE w:val="0"/>
        <w:autoSpaceDN w:val="0"/>
        <w:adjustRightInd w:val="0"/>
        <w:spacing w:after="0" w:line="240" w:lineRule="auto"/>
        <w:textAlignment w:val="baseline"/>
        <w:rPr>
          <w:rFonts w:eastAsia="Times New Roman"/>
          <w:kern w:val="0"/>
          <w:szCs w:val="28"/>
          <w:lang w:val="fr-CA"/>
        </w:rPr>
      </w:pPr>
    </w:p>
    <w:p w14:paraId="79469A4F" w14:textId="411F0A2C" w:rsidR="007C5910" w:rsidRPr="00A33BDC" w:rsidRDefault="007C5910" w:rsidP="009E40A2">
      <w:pPr>
        <w:overflowPunct w:val="0"/>
        <w:autoSpaceDE w:val="0"/>
        <w:autoSpaceDN w:val="0"/>
        <w:adjustRightInd w:val="0"/>
        <w:spacing w:after="0" w:line="240" w:lineRule="auto"/>
        <w:textAlignment w:val="baseline"/>
        <w:rPr>
          <w:b/>
          <w:lang w:val="fr-CA"/>
        </w:rPr>
      </w:pPr>
      <w:r w:rsidRPr="00A33BDC">
        <w:rPr>
          <w:rFonts w:eastAsia="Times New Roman" w:cs="Times New Roman"/>
          <w:kern w:val="0"/>
          <w:szCs w:val="20"/>
          <w:lang w:val="fr-CA"/>
        </w:rPr>
        <w:t>Aucune partie de cette publication ne peut être reproduite sous quelque forme que ce soit sans l’autorisation préalable de l’éditeur.</w:t>
      </w:r>
      <w:r w:rsidRPr="00A33BDC">
        <w:rPr>
          <w:rFonts w:eastAsia="Times New Roman"/>
          <w:i/>
          <w:iCs/>
          <w:kern w:val="0"/>
          <w:szCs w:val="28"/>
          <w:lang w:val="fr-CA"/>
        </w:rPr>
        <w:t xml:space="preserve"> </w:t>
      </w:r>
    </w:p>
    <w:p w14:paraId="249ACAA0" w14:textId="77777777" w:rsidR="007C5910" w:rsidRPr="007616C4" w:rsidRDefault="007C5910" w:rsidP="00E142D9">
      <w:pPr>
        <w:pStyle w:val="Heading1"/>
        <w:spacing w:before="100" w:beforeAutospacing="1" w:after="160" w:line="276" w:lineRule="auto"/>
        <w:rPr>
          <w:lang w:val="fr-CA"/>
        </w:rPr>
      </w:pPr>
      <w:r w:rsidRPr="00A33BDC">
        <w:rPr>
          <w:lang w:val="fr-CA"/>
        </w:rPr>
        <w:br w:type="page"/>
      </w:r>
      <w:bookmarkStart w:id="33" w:name="_Toc183682458"/>
      <w:bookmarkStart w:id="34" w:name="_Toc215171317"/>
      <w:r w:rsidRPr="007616C4">
        <w:rPr>
          <w:lang w:val="fr-CA"/>
        </w:rPr>
        <w:t>Membres du comité technique</w:t>
      </w:r>
      <w:bookmarkEnd w:id="33"/>
      <w:bookmarkEnd w:id="34"/>
    </w:p>
    <w:p w14:paraId="615C34C3" w14:textId="77777777" w:rsidR="0070762E" w:rsidRPr="00A33BDC" w:rsidRDefault="0070762E" w:rsidP="00503AEF">
      <w:pPr>
        <w:pStyle w:val="Heading2"/>
        <w:spacing w:before="100" w:beforeAutospacing="1" w:after="160" w:line="276" w:lineRule="auto"/>
        <w:ind w:left="851" w:hanging="851"/>
        <w:rPr>
          <w:lang w:val="fr-CA"/>
        </w:rPr>
      </w:pPr>
      <w:bookmarkStart w:id="35" w:name="_Toc215171318"/>
      <w:r w:rsidRPr="00A33BDC">
        <w:rPr>
          <w:lang w:val="fr-CA"/>
        </w:rPr>
        <w:t>Consommateurs et intérêt public</w:t>
      </w:r>
      <w:bookmarkEnd w:id="35"/>
    </w:p>
    <w:p w14:paraId="29611879" w14:textId="05619EF2" w:rsidR="00B41A18" w:rsidRPr="008A56A0" w:rsidRDefault="00B41A18" w:rsidP="00E142D9">
      <w:pPr>
        <w:spacing w:before="100" w:beforeAutospacing="1" w:after="160"/>
        <w:rPr>
          <w:lang w:val="fr-CA"/>
        </w:rPr>
      </w:pPr>
      <w:r w:rsidRPr="008A56A0">
        <w:rPr>
          <w:lang w:val="fr-CA"/>
        </w:rPr>
        <w:t xml:space="preserve">Lisa Snider, </w:t>
      </w:r>
      <w:r w:rsidR="008A56A0" w:rsidRPr="008A56A0">
        <w:rPr>
          <w:lang w:val="fr-CA"/>
        </w:rPr>
        <w:t>consultante principale en accessibilité numérique</w:t>
      </w:r>
      <w:r w:rsidR="00E142D9">
        <w:rPr>
          <w:lang w:val="fr-CA"/>
        </w:rPr>
        <w:t xml:space="preserve"> et </w:t>
      </w:r>
      <w:r w:rsidR="008A56A0" w:rsidRPr="008A56A0">
        <w:rPr>
          <w:lang w:val="fr-CA"/>
        </w:rPr>
        <w:t xml:space="preserve">formatrice, </w:t>
      </w:r>
      <w:r w:rsidRPr="008A56A0">
        <w:rPr>
          <w:lang w:val="fr-CA"/>
        </w:rPr>
        <w:t>Access Changes Everything Inc.</w:t>
      </w:r>
    </w:p>
    <w:p w14:paraId="0CF4A88F" w14:textId="4856AF49" w:rsidR="00B41A18" w:rsidRPr="00A33BDC" w:rsidRDefault="00B41A18" w:rsidP="00E142D9">
      <w:pPr>
        <w:spacing w:before="100" w:beforeAutospacing="1" w:after="160"/>
        <w:rPr>
          <w:lang w:val="fr-CA"/>
        </w:rPr>
      </w:pPr>
      <w:r w:rsidRPr="00A33BDC">
        <w:rPr>
          <w:lang w:val="fr-CA"/>
        </w:rPr>
        <w:t xml:space="preserve">Nancy McLaughlin, </w:t>
      </w:r>
      <w:r w:rsidR="00E41BA3">
        <w:rPr>
          <w:lang w:val="fr-CA"/>
        </w:rPr>
        <w:t>c</w:t>
      </w:r>
      <w:r w:rsidRPr="00A33BDC">
        <w:rPr>
          <w:lang w:val="fr-CA"/>
        </w:rPr>
        <w:t>onseillère principale en matière d</w:t>
      </w:r>
      <w:r w:rsidR="009074F2">
        <w:rPr>
          <w:lang w:val="fr-CA"/>
        </w:rPr>
        <w:t>’</w:t>
      </w:r>
      <w:r w:rsidRPr="00A33BDC">
        <w:rPr>
          <w:lang w:val="fr-CA"/>
        </w:rPr>
        <w:t>accessibilité, Conseil de la radiodiffusion et des télécommunications canadiennes</w:t>
      </w:r>
    </w:p>
    <w:p w14:paraId="20F33E2F" w14:textId="79786210" w:rsidR="00B41A18" w:rsidRPr="00A33BDC" w:rsidRDefault="00B41A18" w:rsidP="00E142D9">
      <w:pPr>
        <w:spacing w:before="100" w:beforeAutospacing="1" w:after="160"/>
        <w:rPr>
          <w:lang w:val="fr-CA"/>
        </w:rPr>
      </w:pPr>
      <w:r w:rsidRPr="00A33BDC">
        <w:rPr>
          <w:lang w:val="fr-CA"/>
        </w:rPr>
        <w:t xml:space="preserve">John Willis, </w:t>
      </w:r>
      <w:r w:rsidR="00E41BA3">
        <w:rPr>
          <w:lang w:val="fr-CA"/>
        </w:rPr>
        <w:t>c</w:t>
      </w:r>
      <w:r w:rsidRPr="00A33BDC">
        <w:rPr>
          <w:lang w:val="fr-CA"/>
        </w:rPr>
        <w:t>onseiller principal, Bureau de l</w:t>
      </w:r>
      <w:r w:rsidR="00446A4B">
        <w:rPr>
          <w:lang w:val="fr-CA"/>
        </w:rPr>
        <w:t>’</w:t>
      </w:r>
      <w:r w:rsidRPr="00A33BDC">
        <w:rPr>
          <w:lang w:val="fr-CA"/>
        </w:rPr>
        <w:t>accessibilité d</w:t>
      </w:r>
      <w:r w:rsidR="00E41BA3">
        <w:rPr>
          <w:lang w:val="fr-CA"/>
        </w:rPr>
        <w:t>e la fonction publi</w:t>
      </w:r>
      <w:r w:rsidR="002B2568">
        <w:rPr>
          <w:lang w:val="fr-CA"/>
        </w:rPr>
        <w:t>que</w:t>
      </w:r>
      <w:r w:rsidR="00E41BA3">
        <w:rPr>
          <w:lang w:val="fr-CA"/>
        </w:rPr>
        <w:t xml:space="preserve"> (BAFP)</w:t>
      </w:r>
      <w:r w:rsidRPr="00A33BDC">
        <w:rPr>
          <w:lang w:val="fr-CA"/>
        </w:rPr>
        <w:t>, Centre d</w:t>
      </w:r>
      <w:r w:rsidR="00446A4B">
        <w:rPr>
          <w:lang w:val="fr-CA"/>
        </w:rPr>
        <w:t>’</w:t>
      </w:r>
      <w:r w:rsidRPr="00A33BDC">
        <w:rPr>
          <w:lang w:val="fr-CA"/>
        </w:rPr>
        <w:t>excellence pour les droits de</w:t>
      </w:r>
      <w:r w:rsidR="00E41BA3">
        <w:rPr>
          <w:lang w:val="fr-CA"/>
        </w:rPr>
        <w:t xml:space="preserve"> la personne</w:t>
      </w:r>
    </w:p>
    <w:p w14:paraId="2EA54873" w14:textId="77777777" w:rsidR="0070762E" w:rsidRPr="00A33BDC" w:rsidRDefault="00B41A18" w:rsidP="00B64E32">
      <w:pPr>
        <w:pStyle w:val="Heading2"/>
        <w:spacing w:before="100" w:beforeAutospacing="1" w:after="160"/>
        <w:ind w:left="851" w:hanging="851"/>
        <w:rPr>
          <w:lang w:val="fr-CA"/>
        </w:rPr>
      </w:pPr>
      <w:bookmarkStart w:id="36" w:name="_Toc215171319"/>
      <w:r w:rsidRPr="00A33BDC">
        <w:rPr>
          <w:lang w:val="fr-CA"/>
        </w:rPr>
        <w:t>Organismes universitaires et de recherche</w:t>
      </w:r>
      <w:bookmarkEnd w:id="36"/>
    </w:p>
    <w:p w14:paraId="15D9202C" w14:textId="1B268482" w:rsidR="00B41A18" w:rsidRPr="00A33BDC" w:rsidRDefault="00B41A18" w:rsidP="00E142D9">
      <w:pPr>
        <w:spacing w:before="100" w:beforeAutospacing="1" w:after="160"/>
        <w:rPr>
          <w:lang w:val="fr-CA"/>
        </w:rPr>
      </w:pPr>
      <w:r w:rsidRPr="00A33BDC">
        <w:rPr>
          <w:lang w:val="fr-CA"/>
        </w:rPr>
        <w:t>Jutta Treviranus (</w:t>
      </w:r>
      <w:r w:rsidR="00E41BA3">
        <w:rPr>
          <w:lang w:val="fr-CA"/>
        </w:rPr>
        <w:t>p</w:t>
      </w:r>
      <w:r w:rsidRPr="00A33BDC">
        <w:rPr>
          <w:lang w:val="fr-CA"/>
        </w:rPr>
        <w:t>résident</w:t>
      </w:r>
      <w:r w:rsidR="00E41BA3">
        <w:rPr>
          <w:lang w:val="fr-CA"/>
        </w:rPr>
        <w:t>e</w:t>
      </w:r>
      <w:r w:rsidRPr="00A33BDC">
        <w:rPr>
          <w:lang w:val="fr-CA"/>
        </w:rPr>
        <w:t xml:space="preserve">), </w:t>
      </w:r>
      <w:r w:rsidR="00E41BA3">
        <w:rPr>
          <w:lang w:val="fr-CA"/>
        </w:rPr>
        <w:t>d</w:t>
      </w:r>
      <w:r w:rsidRPr="00A33BDC">
        <w:rPr>
          <w:lang w:val="fr-CA"/>
        </w:rPr>
        <w:t>irect</w:t>
      </w:r>
      <w:r w:rsidR="007616C4">
        <w:rPr>
          <w:lang w:val="fr-CA"/>
        </w:rPr>
        <w:t>rice</w:t>
      </w:r>
      <w:r w:rsidR="00E142D9">
        <w:rPr>
          <w:lang w:val="fr-CA"/>
        </w:rPr>
        <w:t xml:space="preserve"> et </w:t>
      </w:r>
      <w:r w:rsidRPr="00A33BDC">
        <w:rPr>
          <w:lang w:val="fr-CA"/>
        </w:rPr>
        <w:t>professeur</w:t>
      </w:r>
      <w:r w:rsidR="00E41BA3">
        <w:rPr>
          <w:lang w:val="fr-CA"/>
        </w:rPr>
        <w:t>e</w:t>
      </w:r>
      <w:r w:rsidRPr="00A33BDC">
        <w:rPr>
          <w:lang w:val="fr-CA"/>
        </w:rPr>
        <w:t xml:space="preserve">, </w:t>
      </w:r>
      <w:r w:rsidR="00770BB6">
        <w:rPr>
          <w:lang w:val="fr-CA"/>
        </w:rPr>
        <w:t>Inclusive Design Research Centre</w:t>
      </w:r>
      <w:r w:rsidRPr="00A33BDC">
        <w:rPr>
          <w:lang w:val="fr-CA"/>
        </w:rPr>
        <w:t>, Université OCAD</w:t>
      </w:r>
    </w:p>
    <w:p w14:paraId="45B3FAE5" w14:textId="24DB719D" w:rsidR="00B41A18" w:rsidRPr="00A33BDC" w:rsidRDefault="00B41A18" w:rsidP="00E142D9">
      <w:pPr>
        <w:spacing w:before="100" w:beforeAutospacing="1" w:after="160"/>
        <w:rPr>
          <w:lang w:val="fr-CA"/>
        </w:rPr>
      </w:pPr>
      <w:r w:rsidRPr="00A33BDC">
        <w:rPr>
          <w:lang w:val="fr-CA"/>
        </w:rPr>
        <w:t xml:space="preserve">Alison Paprica, </w:t>
      </w:r>
      <w:r w:rsidR="00E41BA3">
        <w:rPr>
          <w:lang w:val="fr-CA"/>
        </w:rPr>
        <w:t>p</w:t>
      </w:r>
      <w:r w:rsidRPr="00A33BDC">
        <w:rPr>
          <w:lang w:val="fr-CA"/>
        </w:rPr>
        <w:t xml:space="preserve">rofesseure adjointe et </w:t>
      </w:r>
      <w:r w:rsidR="00E41BA3">
        <w:rPr>
          <w:lang w:val="fr-CA"/>
        </w:rPr>
        <w:t>c</w:t>
      </w:r>
      <w:r w:rsidRPr="00A33BDC">
        <w:rPr>
          <w:lang w:val="fr-CA"/>
        </w:rPr>
        <w:t>hercheuse principale, Institut pour la politique de santé, gestion et évaluation, Université de Toronto</w:t>
      </w:r>
    </w:p>
    <w:p w14:paraId="24AD04E6" w14:textId="6B873844" w:rsidR="00B41A18" w:rsidRPr="00E41BA3" w:rsidRDefault="00B41A18" w:rsidP="00E142D9">
      <w:pPr>
        <w:spacing w:before="100" w:beforeAutospacing="1" w:after="160"/>
        <w:rPr>
          <w:lang w:val="en-CA"/>
        </w:rPr>
      </w:pPr>
      <w:r w:rsidRPr="00E41BA3">
        <w:rPr>
          <w:lang w:val="en-CA"/>
        </w:rPr>
        <w:t xml:space="preserve">Gary Birch, </w:t>
      </w:r>
      <w:r w:rsidR="00E41BA3" w:rsidRPr="00E41BA3">
        <w:rPr>
          <w:lang w:val="en-CA"/>
        </w:rPr>
        <w:t>d</w:t>
      </w:r>
      <w:r w:rsidRPr="00E41BA3">
        <w:rPr>
          <w:lang w:val="en-CA"/>
        </w:rPr>
        <w:t>irecteur exécutif, Neil Squire Society</w:t>
      </w:r>
    </w:p>
    <w:p w14:paraId="1CA1C000" w14:textId="173824BD" w:rsidR="00B41A18" w:rsidRPr="00A33BDC" w:rsidRDefault="00B41A18" w:rsidP="00E142D9">
      <w:pPr>
        <w:spacing w:before="100" w:beforeAutospacing="1" w:after="160"/>
        <w:rPr>
          <w:lang w:val="fr-CA"/>
        </w:rPr>
      </w:pPr>
      <w:r w:rsidRPr="00A33BDC">
        <w:rPr>
          <w:lang w:val="fr-CA"/>
        </w:rPr>
        <w:t xml:space="preserve">Lisa Liskovoi, </w:t>
      </w:r>
      <w:r w:rsidR="00E41BA3">
        <w:rPr>
          <w:lang w:val="fr-CA"/>
        </w:rPr>
        <w:t>c</w:t>
      </w:r>
      <w:r w:rsidRPr="00A33BDC">
        <w:rPr>
          <w:lang w:val="fr-CA"/>
        </w:rPr>
        <w:t>onceptrice inclusive principale et spécialiste de l</w:t>
      </w:r>
      <w:r w:rsidR="00446A4B">
        <w:rPr>
          <w:lang w:val="fr-CA"/>
        </w:rPr>
        <w:t>’</w:t>
      </w:r>
      <w:r w:rsidRPr="00A33BDC">
        <w:rPr>
          <w:lang w:val="fr-CA"/>
        </w:rPr>
        <w:t xml:space="preserve">accessibilité numérique, </w:t>
      </w:r>
      <w:r w:rsidR="00770BB6">
        <w:rPr>
          <w:lang w:val="fr-CA"/>
        </w:rPr>
        <w:t>Inclusive Design Research Centre</w:t>
      </w:r>
      <w:r w:rsidRPr="00A33BDC">
        <w:rPr>
          <w:lang w:val="fr-CA"/>
        </w:rPr>
        <w:t>, Université OCAD</w:t>
      </w:r>
    </w:p>
    <w:p w14:paraId="044F8EAE" w14:textId="5CD85261" w:rsidR="00B41A18" w:rsidRPr="00A33BDC" w:rsidRDefault="00B41A18" w:rsidP="00E142D9">
      <w:pPr>
        <w:spacing w:before="100" w:beforeAutospacing="1" w:after="160"/>
        <w:rPr>
          <w:lang w:val="fr-CA"/>
        </w:rPr>
      </w:pPr>
      <w:r w:rsidRPr="00A33BDC">
        <w:rPr>
          <w:lang w:val="fr-CA"/>
        </w:rPr>
        <w:t xml:space="preserve">Clayton Lewis, </w:t>
      </w:r>
      <w:r w:rsidR="00E41BA3">
        <w:rPr>
          <w:lang w:val="fr-CA"/>
        </w:rPr>
        <w:t>p</w:t>
      </w:r>
      <w:r w:rsidRPr="00A33BDC">
        <w:rPr>
          <w:lang w:val="fr-CA"/>
        </w:rPr>
        <w:t>rofesseur, Université du Colorado</w:t>
      </w:r>
    </w:p>
    <w:p w14:paraId="7B21520B" w14:textId="185D6FB6" w:rsidR="008A56A0" w:rsidRPr="00770BB6" w:rsidRDefault="00B41A18" w:rsidP="00E142D9">
      <w:pPr>
        <w:spacing w:before="100" w:beforeAutospacing="1" w:after="160"/>
        <w:rPr>
          <w:lang w:val="en-CA"/>
        </w:rPr>
      </w:pPr>
      <w:r w:rsidRPr="00770BB6">
        <w:rPr>
          <w:lang w:val="en-CA"/>
        </w:rPr>
        <w:t xml:space="preserve">Julia Stoyanovich, </w:t>
      </w:r>
      <w:r w:rsidR="00E41BA3" w:rsidRPr="00770BB6">
        <w:rPr>
          <w:lang w:val="en-CA"/>
        </w:rPr>
        <w:t>p</w:t>
      </w:r>
      <w:r w:rsidRPr="00770BB6">
        <w:rPr>
          <w:lang w:val="en-CA"/>
        </w:rPr>
        <w:t>rofesseure associée</w:t>
      </w:r>
      <w:r w:rsidR="00E142D9">
        <w:rPr>
          <w:lang w:val="en-CA"/>
        </w:rPr>
        <w:t xml:space="preserve"> et</w:t>
      </w:r>
      <w:r w:rsidRPr="00770BB6">
        <w:rPr>
          <w:lang w:val="en-CA"/>
        </w:rPr>
        <w:t xml:space="preserve"> </w:t>
      </w:r>
      <w:r w:rsidR="00E41BA3" w:rsidRPr="00770BB6">
        <w:rPr>
          <w:lang w:val="en-CA"/>
        </w:rPr>
        <w:t>d</w:t>
      </w:r>
      <w:r w:rsidRPr="00770BB6">
        <w:rPr>
          <w:lang w:val="en-CA"/>
        </w:rPr>
        <w:t xml:space="preserve">irectrice, </w:t>
      </w:r>
      <w:r w:rsidR="00770BB6" w:rsidRPr="00770BB6">
        <w:rPr>
          <w:lang w:val="en-CA"/>
        </w:rPr>
        <w:t>Tandon School of Engineering,</w:t>
      </w:r>
      <w:r w:rsidRPr="00770BB6">
        <w:rPr>
          <w:lang w:val="en-CA"/>
        </w:rPr>
        <w:t xml:space="preserve"> l</w:t>
      </w:r>
      <w:r w:rsidR="00446A4B">
        <w:rPr>
          <w:lang w:val="en-CA"/>
        </w:rPr>
        <w:t>’</w:t>
      </w:r>
      <w:r w:rsidRPr="00770BB6">
        <w:rPr>
          <w:lang w:val="en-CA"/>
        </w:rPr>
        <w:t>université de New York</w:t>
      </w:r>
    </w:p>
    <w:p w14:paraId="48556FF9" w14:textId="3C9DEAB9" w:rsidR="00B41A18" w:rsidRPr="00A33BDC" w:rsidRDefault="008A56A0" w:rsidP="00CA6FF1">
      <w:pPr>
        <w:pStyle w:val="Heading2"/>
        <w:spacing w:before="100" w:beforeAutospacing="1" w:after="160"/>
        <w:ind w:left="851" w:hanging="851"/>
        <w:rPr>
          <w:lang w:val="fr-CA"/>
        </w:rPr>
      </w:pPr>
      <w:r w:rsidRPr="00770BB6">
        <w:rPr>
          <w:lang w:val="en-CA"/>
        </w:rPr>
        <w:br w:type="page"/>
      </w:r>
      <w:bookmarkStart w:id="37" w:name="_Toc215171320"/>
      <w:r w:rsidR="00B41A18" w:rsidRPr="00A33BDC">
        <w:rPr>
          <w:lang w:val="fr-CA"/>
        </w:rPr>
        <w:t>Organismes gouvernementaux et autorités compétentes</w:t>
      </w:r>
      <w:bookmarkEnd w:id="37"/>
    </w:p>
    <w:p w14:paraId="10B58697" w14:textId="00AA61A1" w:rsidR="00B41A18" w:rsidRPr="00A33BDC" w:rsidRDefault="00B41A18" w:rsidP="00E142D9">
      <w:pPr>
        <w:spacing w:before="100" w:beforeAutospacing="1" w:after="160"/>
        <w:rPr>
          <w:lang w:val="fr-CA"/>
        </w:rPr>
      </w:pPr>
      <w:r w:rsidRPr="00A33BDC">
        <w:rPr>
          <w:lang w:val="fr-CA"/>
        </w:rPr>
        <w:t xml:space="preserve">Anne Jackson, </w:t>
      </w:r>
      <w:r w:rsidR="008A56A0">
        <w:rPr>
          <w:lang w:val="fr-CA"/>
        </w:rPr>
        <w:t>p</w:t>
      </w:r>
      <w:r w:rsidRPr="00A33BDC">
        <w:rPr>
          <w:lang w:val="fr-CA"/>
        </w:rPr>
        <w:t>rofesseure, Seneca College</w:t>
      </w:r>
    </w:p>
    <w:p w14:paraId="1EF90E3F" w14:textId="553BD166" w:rsidR="00B41A18" w:rsidRPr="00A33BDC" w:rsidRDefault="00B41A18" w:rsidP="00E142D9">
      <w:pPr>
        <w:spacing w:before="100" w:beforeAutospacing="1" w:after="160"/>
        <w:rPr>
          <w:lang w:val="fr-CA"/>
        </w:rPr>
      </w:pPr>
      <w:r w:rsidRPr="00A33BDC">
        <w:rPr>
          <w:lang w:val="fr-CA"/>
        </w:rPr>
        <w:t xml:space="preserve">Kave Noori, </w:t>
      </w:r>
      <w:r w:rsidR="008A56A0">
        <w:rPr>
          <w:lang w:val="fr-CA"/>
        </w:rPr>
        <w:t>r</w:t>
      </w:r>
      <w:r w:rsidRPr="00A33BDC">
        <w:rPr>
          <w:lang w:val="fr-CA"/>
        </w:rPr>
        <w:t>esponsable de la politique en matière d</w:t>
      </w:r>
      <w:r w:rsidR="00446A4B">
        <w:rPr>
          <w:lang w:val="fr-CA"/>
        </w:rPr>
        <w:t>’</w:t>
      </w:r>
      <w:r w:rsidRPr="00A33BDC">
        <w:rPr>
          <w:lang w:val="fr-CA"/>
        </w:rPr>
        <w:t xml:space="preserve">intelligence artificielle, </w:t>
      </w:r>
      <w:r w:rsidR="00770BB6">
        <w:rPr>
          <w:lang w:val="fr-CA"/>
        </w:rPr>
        <w:t>European Disability Forum</w:t>
      </w:r>
    </w:p>
    <w:p w14:paraId="53A453FD" w14:textId="1E999A63" w:rsidR="00B41A18" w:rsidRPr="00A33BDC" w:rsidRDefault="00B41A18" w:rsidP="00E142D9">
      <w:pPr>
        <w:spacing w:before="100" w:beforeAutospacing="1" w:after="160"/>
        <w:rPr>
          <w:lang w:val="fr-CA"/>
        </w:rPr>
      </w:pPr>
      <w:r w:rsidRPr="00A33BDC">
        <w:rPr>
          <w:lang w:val="fr-CA"/>
        </w:rPr>
        <w:t xml:space="preserve">Mia Ahlgren, </w:t>
      </w:r>
      <w:r w:rsidR="001D0726">
        <w:rPr>
          <w:lang w:val="fr-CA"/>
        </w:rPr>
        <w:t>a</w:t>
      </w:r>
      <w:r w:rsidRPr="00A33BDC">
        <w:rPr>
          <w:lang w:val="fr-CA"/>
        </w:rPr>
        <w:t xml:space="preserve">gente des politiques en matière de droits des personnes </w:t>
      </w:r>
      <w:r w:rsidR="005D3FAB" w:rsidRPr="00A33BDC">
        <w:rPr>
          <w:lang w:val="fr-CA"/>
        </w:rPr>
        <w:t>en situation de handicap</w:t>
      </w:r>
      <w:r w:rsidR="00770BB6">
        <w:rPr>
          <w:lang w:val="fr-CA"/>
        </w:rPr>
        <w:t>, Swedish Disability Rights Federation</w:t>
      </w:r>
    </w:p>
    <w:p w14:paraId="6236E73A" w14:textId="4798C31D" w:rsidR="0070762E" w:rsidRPr="00A33BDC" w:rsidRDefault="00B41A18" w:rsidP="00503AEF">
      <w:pPr>
        <w:pStyle w:val="Heading2"/>
        <w:tabs>
          <w:tab w:val="left" w:pos="851"/>
        </w:tabs>
        <w:spacing w:before="100" w:beforeAutospacing="1" w:after="160" w:line="276" w:lineRule="auto"/>
        <w:ind w:left="851" w:hanging="851"/>
        <w:rPr>
          <w:lang w:val="fr-CA"/>
        </w:rPr>
      </w:pPr>
      <w:bookmarkStart w:id="38" w:name="_Toc215171321"/>
      <w:r w:rsidRPr="00A33BDC">
        <w:rPr>
          <w:lang w:val="fr-CA"/>
        </w:rPr>
        <w:t>Commerce et industrie</w:t>
      </w:r>
      <w:bookmarkEnd w:id="38"/>
    </w:p>
    <w:p w14:paraId="6F517F7F" w14:textId="2638F00C" w:rsidR="0070762E" w:rsidRPr="00770BB6" w:rsidRDefault="0070762E" w:rsidP="00E142D9">
      <w:pPr>
        <w:spacing w:before="100" w:beforeAutospacing="1" w:after="160"/>
        <w:rPr>
          <w:lang w:val="fr-CA"/>
        </w:rPr>
      </w:pPr>
      <w:r w:rsidRPr="00770BB6">
        <w:rPr>
          <w:lang w:val="fr-CA"/>
        </w:rPr>
        <w:t>Sambhavi Chandrashekar (vice-président</w:t>
      </w:r>
      <w:r w:rsidR="00770BB6">
        <w:rPr>
          <w:lang w:val="fr-CA"/>
        </w:rPr>
        <w:t>e</w:t>
      </w:r>
      <w:r w:rsidRPr="00770BB6">
        <w:rPr>
          <w:lang w:val="fr-CA"/>
        </w:rPr>
        <w:t xml:space="preserve">), </w:t>
      </w:r>
      <w:r w:rsidR="00770BB6">
        <w:rPr>
          <w:lang w:val="fr-CA"/>
        </w:rPr>
        <w:t>r</w:t>
      </w:r>
      <w:r w:rsidRPr="00770BB6">
        <w:rPr>
          <w:lang w:val="fr-CA"/>
        </w:rPr>
        <w:t>esponsable mondiale de l</w:t>
      </w:r>
      <w:r w:rsidR="00446A4B">
        <w:rPr>
          <w:lang w:val="fr-CA"/>
        </w:rPr>
        <w:t>’</w:t>
      </w:r>
      <w:r w:rsidRPr="00770BB6">
        <w:rPr>
          <w:lang w:val="fr-CA"/>
        </w:rPr>
        <w:t>accessibilité, D2L Corporation</w:t>
      </w:r>
    </w:p>
    <w:p w14:paraId="24952CC4" w14:textId="23D7084A" w:rsidR="00B41A18" w:rsidRPr="00A33BDC" w:rsidRDefault="00B41A18" w:rsidP="00E142D9">
      <w:pPr>
        <w:spacing w:before="100" w:beforeAutospacing="1" w:after="160"/>
        <w:rPr>
          <w:lang w:val="fr-CA"/>
        </w:rPr>
      </w:pPr>
      <w:r w:rsidRPr="00A33BDC">
        <w:rPr>
          <w:lang w:val="fr-CA"/>
        </w:rPr>
        <w:t xml:space="preserve">Julianna Rowsell, </w:t>
      </w:r>
      <w:r w:rsidR="001D0726">
        <w:rPr>
          <w:lang w:val="fr-CA"/>
        </w:rPr>
        <w:t>c</w:t>
      </w:r>
      <w:r w:rsidRPr="00A33BDC">
        <w:rPr>
          <w:lang w:val="fr-CA"/>
        </w:rPr>
        <w:t>heffe principale de produit</w:t>
      </w:r>
      <w:r w:rsidR="00E142D9">
        <w:rPr>
          <w:lang w:val="fr-CA"/>
        </w:rPr>
        <w:t xml:space="preserve">, </w:t>
      </w:r>
      <w:r w:rsidRPr="00A33BDC">
        <w:rPr>
          <w:lang w:val="fr-CA"/>
        </w:rPr>
        <w:t>Équité des produits, Adobe</w:t>
      </w:r>
    </w:p>
    <w:p w14:paraId="681B6AD8" w14:textId="3BA1AABE" w:rsidR="00B41A18" w:rsidRPr="00A33BDC" w:rsidRDefault="00B41A18" w:rsidP="00E142D9">
      <w:pPr>
        <w:spacing w:before="100" w:beforeAutospacing="1" w:after="160"/>
        <w:rPr>
          <w:lang w:val="fr-CA"/>
        </w:rPr>
      </w:pPr>
      <w:r w:rsidRPr="00A33BDC">
        <w:rPr>
          <w:lang w:val="fr-CA"/>
        </w:rPr>
        <w:t xml:space="preserve">Kate Kalcevich, </w:t>
      </w:r>
      <w:r w:rsidR="00E142D9">
        <w:rPr>
          <w:lang w:val="fr-CA"/>
        </w:rPr>
        <w:t>r</w:t>
      </w:r>
      <w:r w:rsidRPr="00A33BDC">
        <w:rPr>
          <w:lang w:val="fr-CA"/>
        </w:rPr>
        <w:t>esponsable de l</w:t>
      </w:r>
      <w:r w:rsidR="00446A4B">
        <w:rPr>
          <w:lang w:val="fr-CA"/>
        </w:rPr>
        <w:t>’</w:t>
      </w:r>
      <w:r w:rsidRPr="00A33BDC">
        <w:rPr>
          <w:lang w:val="fr-CA"/>
        </w:rPr>
        <w:t>innovation en matière d</w:t>
      </w:r>
      <w:r w:rsidR="00446A4B">
        <w:rPr>
          <w:lang w:val="fr-CA"/>
        </w:rPr>
        <w:t>’</w:t>
      </w:r>
      <w:r w:rsidRPr="00A33BDC">
        <w:rPr>
          <w:lang w:val="fr-CA"/>
        </w:rPr>
        <w:t>accessibilité, Fable</w:t>
      </w:r>
    </w:p>
    <w:p w14:paraId="7EDED3EE" w14:textId="3BE3CA9C" w:rsidR="00B41A18" w:rsidRPr="00A33BDC" w:rsidRDefault="00B41A18" w:rsidP="00E142D9">
      <w:pPr>
        <w:spacing w:before="100" w:beforeAutospacing="1" w:after="160"/>
        <w:rPr>
          <w:lang w:val="fr-CA"/>
        </w:rPr>
      </w:pPr>
      <w:r w:rsidRPr="00A33BDC">
        <w:rPr>
          <w:lang w:val="fr-CA"/>
        </w:rPr>
        <w:t xml:space="preserve">Saeid Molladavoudi, </w:t>
      </w:r>
      <w:r w:rsidR="00E142D9">
        <w:rPr>
          <w:lang w:val="fr-CA"/>
        </w:rPr>
        <w:t>c</w:t>
      </w:r>
      <w:r w:rsidRPr="00A33BDC">
        <w:rPr>
          <w:lang w:val="fr-CA"/>
        </w:rPr>
        <w:t>onseiller principal en science des données, Statistique Canada</w:t>
      </w:r>
    </w:p>
    <w:p w14:paraId="45754E24" w14:textId="7521D04E" w:rsidR="00B41A18" w:rsidRPr="00A33BDC" w:rsidRDefault="00B41A18" w:rsidP="00E142D9">
      <w:pPr>
        <w:spacing w:before="100" w:beforeAutospacing="1" w:after="160"/>
        <w:rPr>
          <w:lang w:val="fr-CA"/>
        </w:rPr>
      </w:pPr>
      <w:r w:rsidRPr="00A33BDC">
        <w:rPr>
          <w:lang w:val="fr-CA"/>
        </w:rPr>
        <w:t xml:space="preserve">Merve Hickok, </w:t>
      </w:r>
      <w:r w:rsidR="00E142D9">
        <w:rPr>
          <w:lang w:val="fr-CA"/>
        </w:rPr>
        <w:t>f</w:t>
      </w:r>
      <w:r w:rsidRPr="00A33BDC">
        <w:rPr>
          <w:lang w:val="fr-CA"/>
        </w:rPr>
        <w:t>ondatrice, présidente et directrice de recherche, Aiethicist.org</w:t>
      </w:r>
      <w:r w:rsidR="00E142D9">
        <w:rPr>
          <w:lang w:val="fr-CA"/>
        </w:rPr>
        <w:t>,</w:t>
      </w:r>
      <w:r w:rsidRPr="00A33BDC">
        <w:rPr>
          <w:lang w:val="fr-CA"/>
        </w:rPr>
        <w:t xml:space="preserve"> Cent</w:t>
      </w:r>
      <w:r w:rsidR="00E142D9">
        <w:rPr>
          <w:lang w:val="fr-CA"/>
        </w:rPr>
        <w:t xml:space="preserve">er for AI and Digital Policy, </w:t>
      </w:r>
      <w:r w:rsidRPr="00A33BDC">
        <w:rPr>
          <w:lang w:val="fr-CA"/>
        </w:rPr>
        <w:t>Université du Michigan</w:t>
      </w:r>
    </w:p>
    <w:p w14:paraId="40439E82" w14:textId="77777777" w:rsidR="00B05E64" w:rsidRPr="00A33BDC" w:rsidRDefault="00B05E64" w:rsidP="00B05E64">
      <w:pPr>
        <w:pStyle w:val="Heading1"/>
        <w:rPr>
          <w:lang w:val="fr-CA"/>
        </w:rPr>
      </w:pPr>
      <w:r w:rsidRPr="00A33BDC">
        <w:rPr>
          <w:lang w:val="fr-CA"/>
        </w:rPr>
        <w:br w:type="page"/>
      </w:r>
      <w:bookmarkStart w:id="39" w:name="_Toc215171322"/>
      <w:r w:rsidRPr="00A33BDC">
        <w:rPr>
          <w:lang w:val="fr-CA"/>
        </w:rPr>
        <w:t>Préface</w:t>
      </w:r>
      <w:bookmarkEnd w:id="39"/>
    </w:p>
    <w:p w14:paraId="7D24BC7C" w14:textId="5828A770" w:rsidR="0044472B" w:rsidRPr="00A33BDC" w:rsidRDefault="0044472B" w:rsidP="00DB194E">
      <w:pPr>
        <w:spacing w:before="100" w:beforeAutospacing="1" w:after="160"/>
        <w:rPr>
          <w:lang w:val="fr-CA"/>
        </w:rPr>
      </w:pPr>
      <w:r w:rsidRPr="00A33BDC">
        <w:rPr>
          <w:lang w:val="fr-CA"/>
        </w:rPr>
        <w:t xml:space="preserve">Il s’agit de la première édition de la </w:t>
      </w:r>
      <w:r w:rsidR="00DB194E">
        <w:rPr>
          <w:lang w:val="fr-CA"/>
        </w:rPr>
        <w:t>n</w:t>
      </w:r>
      <w:r w:rsidRPr="00A33BDC">
        <w:rPr>
          <w:lang w:val="fr-CA"/>
        </w:rPr>
        <w:t>orme CAN</w:t>
      </w:r>
      <w:r w:rsidR="00D47FB5">
        <w:rPr>
          <w:lang w:val="fr-CA"/>
        </w:rPr>
        <w:t>-</w:t>
      </w:r>
      <w:r w:rsidRPr="00A33BDC">
        <w:rPr>
          <w:lang w:val="fr-CA"/>
        </w:rPr>
        <w:t>ASC-6.2</w:t>
      </w:r>
      <w:r w:rsidR="00DB194E">
        <w:rPr>
          <w:lang w:val="fr-CA"/>
        </w:rPr>
        <w:t>,</w:t>
      </w:r>
      <w:r w:rsidRPr="00A33BDC">
        <w:rPr>
          <w:lang w:val="fr-CA"/>
        </w:rPr>
        <w:t xml:space="preserve"> Systèmes d’intelligence artificielle accessibles et équitables.</w:t>
      </w:r>
    </w:p>
    <w:p w14:paraId="2AC8A031" w14:textId="2EBF4EEE" w:rsidR="005F72AC" w:rsidRDefault="0044472B" w:rsidP="005F72AC">
      <w:pPr>
        <w:spacing w:before="100" w:beforeAutospacing="1" w:after="160"/>
        <w:rPr>
          <w:lang w:val="fr-CA"/>
        </w:rPr>
      </w:pPr>
      <w:r w:rsidRPr="00A33BDC">
        <w:rPr>
          <w:lang w:val="fr-CA"/>
        </w:rPr>
        <w:t>La présente norme vise à s’harmoniser avec d’autres normes pertinentes, notamment les suivantes</w:t>
      </w:r>
      <w:r w:rsidR="00E77B84">
        <w:rPr>
          <w:lang w:val="fr-CA"/>
        </w:rPr>
        <w:t> </w:t>
      </w:r>
      <w:r w:rsidR="00CF7E6E" w:rsidRPr="00A33BDC">
        <w:rPr>
          <w:lang w:val="fr-CA"/>
        </w:rPr>
        <w:t>:</w:t>
      </w:r>
    </w:p>
    <w:p w14:paraId="4A29620C" w14:textId="4129F6CD" w:rsidR="00DB194E" w:rsidRPr="00AE53C3" w:rsidRDefault="00E83899" w:rsidP="00674278">
      <w:pPr>
        <w:pStyle w:val="ListParagraph"/>
        <w:numPr>
          <w:ilvl w:val="0"/>
          <w:numId w:val="35"/>
        </w:numPr>
        <w:spacing w:before="100" w:beforeAutospacing="1" w:after="160"/>
        <w:rPr>
          <w:rFonts w:eastAsia="Times New Roman"/>
          <w:szCs w:val="28"/>
          <w:lang w:val="fr-CA"/>
        </w:rPr>
      </w:pPr>
      <w:r w:rsidRPr="00AE53C3">
        <w:rPr>
          <w:lang w:val="fr-CA"/>
        </w:rPr>
        <w:t>CAN</w:t>
      </w:r>
      <w:r w:rsidR="00EE2FB8" w:rsidRPr="00AE53C3">
        <w:rPr>
          <w:lang w:val="fr-CA"/>
        </w:rPr>
        <w:t>-</w:t>
      </w:r>
      <w:r w:rsidRPr="00AE53C3">
        <w:rPr>
          <w:lang w:val="fr-CA"/>
        </w:rPr>
        <w:t>ASC-EN 301 549</w:t>
      </w:r>
      <w:r w:rsidR="00CF7E6E" w:rsidRPr="00AE53C3">
        <w:rPr>
          <w:lang w:val="fr-CA"/>
        </w:rPr>
        <w:t>:</w:t>
      </w:r>
      <w:r w:rsidRPr="00AE53C3">
        <w:rPr>
          <w:lang w:val="fr-CA"/>
        </w:rPr>
        <w:t>2024-Exigences d’accessibilité pour les produits et services TIC (EN 301 549</w:t>
      </w:r>
      <w:r w:rsidR="00CF7E6E" w:rsidRPr="00AE53C3">
        <w:rPr>
          <w:lang w:val="fr-CA"/>
        </w:rPr>
        <w:t>:</w:t>
      </w:r>
      <w:r w:rsidRPr="00AE53C3">
        <w:rPr>
          <w:lang w:val="fr-CA"/>
        </w:rPr>
        <w:t>2021, IDT)</w:t>
      </w:r>
      <w:r w:rsidR="0071390B">
        <w:rPr>
          <w:lang w:val="fr-CA"/>
        </w:rPr>
        <w:t>;</w:t>
      </w:r>
    </w:p>
    <w:p w14:paraId="4B37028D" w14:textId="01EDFE2D" w:rsidR="00DB194E" w:rsidRDefault="00E83899" w:rsidP="00674278">
      <w:pPr>
        <w:numPr>
          <w:ilvl w:val="0"/>
          <w:numId w:val="35"/>
        </w:numPr>
        <w:spacing w:before="100" w:beforeAutospacing="1" w:after="160"/>
        <w:rPr>
          <w:rFonts w:eastAsia="Times New Roman"/>
          <w:szCs w:val="28"/>
          <w:lang w:val="fr-CA"/>
        </w:rPr>
      </w:pPr>
      <w:r w:rsidRPr="00DB194E">
        <w:rPr>
          <w:lang w:val="fr-CA"/>
        </w:rPr>
        <w:t>CAN</w:t>
      </w:r>
      <w:r w:rsidR="00EE2FB8">
        <w:rPr>
          <w:lang w:val="fr-CA"/>
        </w:rPr>
        <w:t>-</w:t>
      </w:r>
      <w:r w:rsidRPr="00DB194E">
        <w:rPr>
          <w:lang w:val="fr-CA"/>
        </w:rPr>
        <w:t>ASC-1.1</w:t>
      </w:r>
      <w:r w:rsidR="00CF7E6E" w:rsidRPr="00DB194E">
        <w:rPr>
          <w:lang w:val="fr-CA"/>
        </w:rPr>
        <w:t>:</w:t>
      </w:r>
      <w:r w:rsidRPr="00DB194E">
        <w:rPr>
          <w:lang w:val="fr-CA"/>
        </w:rPr>
        <w:t>2024 (RÉV-2025)-L’emploi</w:t>
      </w:r>
      <w:r w:rsidR="0071390B">
        <w:rPr>
          <w:lang w:val="fr-CA"/>
        </w:rPr>
        <w:t>;</w:t>
      </w:r>
    </w:p>
    <w:p w14:paraId="601A0D0F" w14:textId="705A3979" w:rsidR="00DB194E" w:rsidRPr="00674278" w:rsidRDefault="00E83899" w:rsidP="00674278">
      <w:pPr>
        <w:numPr>
          <w:ilvl w:val="0"/>
          <w:numId w:val="35"/>
        </w:numPr>
        <w:spacing w:before="100" w:beforeAutospacing="1" w:after="160"/>
        <w:rPr>
          <w:rFonts w:eastAsia="Times New Roman"/>
          <w:lang w:val="fr-CA"/>
        </w:rPr>
      </w:pPr>
      <w:r w:rsidRPr="00674278">
        <w:rPr>
          <w:lang w:val="fr-CA"/>
        </w:rPr>
        <w:t>CSA ISO/IEC 42001</w:t>
      </w:r>
      <w:r w:rsidR="00CF7E6E" w:rsidRPr="00674278">
        <w:rPr>
          <w:lang w:val="fr-CA"/>
        </w:rPr>
        <w:t>:</w:t>
      </w:r>
      <w:r w:rsidRPr="00674278">
        <w:rPr>
          <w:lang w:val="fr-CA"/>
        </w:rPr>
        <w:t>25</w:t>
      </w:r>
      <w:r w:rsidR="00DB194E" w:rsidRPr="00674278">
        <w:rPr>
          <w:lang w:val="fr-CA"/>
        </w:rPr>
        <w:t>-</w:t>
      </w:r>
      <w:r w:rsidRPr="00674278">
        <w:rPr>
          <w:lang w:val="fr-CA"/>
        </w:rPr>
        <w:t>Information technology</w:t>
      </w:r>
      <w:r w:rsidR="00DB194E" w:rsidRPr="00674278">
        <w:rPr>
          <w:lang w:val="fr-CA"/>
        </w:rPr>
        <w:t>-</w:t>
      </w:r>
      <w:r w:rsidRPr="00674278">
        <w:rPr>
          <w:lang w:val="fr-CA"/>
        </w:rPr>
        <w:t xml:space="preserve">Artificial intelligence </w:t>
      </w:r>
      <w:r w:rsidR="00DB194E" w:rsidRPr="00674278">
        <w:rPr>
          <w:lang w:val="fr-CA"/>
        </w:rPr>
        <w:t xml:space="preserve">- </w:t>
      </w:r>
      <w:r w:rsidRPr="00674278">
        <w:rPr>
          <w:lang w:val="fr-CA"/>
        </w:rPr>
        <w:t>Management system</w:t>
      </w:r>
      <w:r w:rsidR="5FE0218C" w:rsidRPr="00674278">
        <w:rPr>
          <w:lang w:val="fr-CA"/>
        </w:rPr>
        <w:t xml:space="preserve"> (en anglais seulement)</w:t>
      </w:r>
      <w:r w:rsidR="00DB194E" w:rsidRPr="00674278">
        <w:rPr>
          <w:lang w:val="fr-CA"/>
        </w:rPr>
        <w:t>;</w:t>
      </w:r>
    </w:p>
    <w:p w14:paraId="71B14342" w14:textId="354F0CA7" w:rsidR="00DB194E" w:rsidRDefault="00E83899" w:rsidP="00674278">
      <w:pPr>
        <w:numPr>
          <w:ilvl w:val="0"/>
          <w:numId w:val="35"/>
        </w:numPr>
        <w:spacing w:before="100" w:beforeAutospacing="1" w:after="160"/>
        <w:rPr>
          <w:rFonts w:eastAsia="Times New Roman"/>
          <w:lang w:val="en-CA"/>
        </w:rPr>
      </w:pPr>
      <w:r w:rsidRPr="26A3C218">
        <w:rPr>
          <w:lang w:val="en-CA"/>
        </w:rPr>
        <w:t>CSA ISO/IEC 30071-1</w:t>
      </w:r>
      <w:r w:rsidR="00DB194E" w:rsidRPr="26A3C218">
        <w:rPr>
          <w:lang w:val="en-CA"/>
        </w:rPr>
        <w:t>:</w:t>
      </w:r>
      <w:r w:rsidRPr="26A3C218">
        <w:rPr>
          <w:lang w:val="en-CA"/>
        </w:rPr>
        <w:t>20-Information technology</w:t>
      </w:r>
      <w:r w:rsidR="00DB194E" w:rsidRPr="26A3C218">
        <w:rPr>
          <w:lang w:val="en-CA"/>
        </w:rPr>
        <w:t>-</w:t>
      </w:r>
      <w:r w:rsidRPr="26A3C218">
        <w:rPr>
          <w:lang w:val="en-CA"/>
        </w:rPr>
        <w:t>Development of user interface accessibility</w:t>
      </w:r>
      <w:r w:rsidR="00DB194E" w:rsidRPr="26A3C218">
        <w:rPr>
          <w:lang w:val="en-CA"/>
        </w:rPr>
        <w:t>-</w:t>
      </w:r>
      <w:r w:rsidRPr="26A3C218">
        <w:rPr>
          <w:lang w:val="en-CA"/>
        </w:rPr>
        <w:t>Part 1</w:t>
      </w:r>
      <w:r w:rsidR="00CF7E6E" w:rsidRPr="26A3C218">
        <w:rPr>
          <w:lang w:val="en-CA"/>
        </w:rPr>
        <w:t>:</w:t>
      </w:r>
      <w:r w:rsidRPr="26A3C218">
        <w:rPr>
          <w:lang w:val="en-CA"/>
        </w:rPr>
        <w:t>Code of practice for creating accessible ICT products and services</w:t>
      </w:r>
      <w:r w:rsidR="463593BC" w:rsidRPr="26A3C218">
        <w:rPr>
          <w:lang w:val="en-CA"/>
        </w:rPr>
        <w:t xml:space="preserve"> (en anglais seulement)</w:t>
      </w:r>
      <w:r w:rsidR="00DB194E" w:rsidRPr="26A3C218">
        <w:rPr>
          <w:lang w:val="en-CA"/>
        </w:rPr>
        <w:t>; et</w:t>
      </w:r>
    </w:p>
    <w:p w14:paraId="21673736" w14:textId="0B7D6A36" w:rsidR="0044472B" w:rsidRPr="00DB194E" w:rsidRDefault="00E83899" w:rsidP="00674278">
      <w:pPr>
        <w:numPr>
          <w:ilvl w:val="0"/>
          <w:numId w:val="35"/>
        </w:numPr>
        <w:spacing w:before="100" w:beforeAutospacing="1" w:after="160"/>
        <w:rPr>
          <w:rFonts w:eastAsia="Times New Roman"/>
          <w:lang w:val="en-CA"/>
        </w:rPr>
      </w:pPr>
      <w:r w:rsidRPr="26A3C218">
        <w:rPr>
          <w:lang w:val="en-CA"/>
        </w:rPr>
        <w:t>CSA ISO/IEC 29138-1</w:t>
      </w:r>
      <w:r w:rsidR="00CF7E6E" w:rsidRPr="26A3C218">
        <w:rPr>
          <w:lang w:val="en-CA"/>
        </w:rPr>
        <w:t>:</w:t>
      </w:r>
      <w:r w:rsidRPr="26A3C218">
        <w:rPr>
          <w:lang w:val="en-CA"/>
        </w:rPr>
        <w:t>19</w:t>
      </w:r>
      <w:r w:rsidR="00DB194E" w:rsidRPr="26A3C218">
        <w:rPr>
          <w:lang w:val="en-CA"/>
        </w:rPr>
        <w:t>-</w:t>
      </w:r>
      <w:r w:rsidRPr="26A3C218">
        <w:rPr>
          <w:lang w:val="en-CA"/>
        </w:rPr>
        <w:t>Information technology</w:t>
      </w:r>
      <w:r w:rsidR="00DB194E" w:rsidRPr="26A3C218">
        <w:rPr>
          <w:lang w:val="en-CA"/>
        </w:rPr>
        <w:t>-</w:t>
      </w:r>
      <w:r w:rsidRPr="26A3C218">
        <w:rPr>
          <w:lang w:val="en-CA"/>
        </w:rPr>
        <w:t>User interface accessibility</w:t>
      </w:r>
      <w:r w:rsidR="00DB194E" w:rsidRPr="26A3C218">
        <w:rPr>
          <w:lang w:val="en-CA"/>
        </w:rPr>
        <w:t>-</w:t>
      </w:r>
      <w:r w:rsidRPr="26A3C218">
        <w:rPr>
          <w:lang w:val="en-CA"/>
        </w:rPr>
        <w:t>Part 1</w:t>
      </w:r>
      <w:r w:rsidR="00CF7E6E" w:rsidRPr="26A3C218">
        <w:rPr>
          <w:lang w:val="en-CA"/>
        </w:rPr>
        <w:t>:</w:t>
      </w:r>
      <w:r w:rsidRPr="26A3C218">
        <w:rPr>
          <w:lang w:val="en-CA"/>
        </w:rPr>
        <w:t>User accessibility needs</w:t>
      </w:r>
      <w:r w:rsidR="62872120" w:rsidRPr="26A3C218">
        <w:rPr>
          <w:lang w:val="en-CA"/>
        </w:rPr>
        <w:t xml:space="preserve"> (en anglais seulement</w:t>
      </w:r>
      <w:r w:rsidR="00C23410">
        <w:rPr>
          <w:lang w:val="en-CA"/>
        </w:rPr>
        <w:t>)</w:t>
      </w:r>
      <w:r w:rsidR="00DB194E" w:rsidRPr="26A3C218">
        <w:rPr>
          <w:lang w:val="en-CA"/>
        </w:rPr>
        <w:t>.</w:t>
      </w:r>
    </w:p>
    <w:p w14:paraId="0FBDE8C0" w14:textId="5273C0A3" w:rsidR="0044472B" w:rsidRDefault="0044472B" w:rsidP="00DB194E">
      <w:pPr>
        <w:spacing w:before="100" w:beforeAutospacing="1" w:after="160"/>
        <w:rPr>
          <w:lang w:val="fr-CA"/>
        </w:rPr>
      </w:pPr>
      <w:r w:rsidRPr="00A33BDC">
        <w:rPr>
          <w:lang w:val="fr-CA"/>
        </w:rPr>
        <w:t>La présente norme vise à s’harmoniser aux lois, codes et règlements suivants</w:t>
      </w:r>
      <w:r w:rsidR="00E77B84">
        <w:rPr>
          <w:lang w:val="fr-CA"/>
        </w:rPr>
        <w:t> </w:t>
      </w:r>
      <w:r w:rsidR="00CF7E6E" w:rsidRPr="00A33BDC">
        <w:rPr>
          <w:lang w:val="fr-CA"/>
        </w:rPr>
        <w:t>:</w:t>
      </w:r>
    </w:p>
    <w:p w14:paraId="6C37FF89" w14:textId="176ECA0F" w:rsidR="00DB194E" w:rsidRDefault="00E83899" w:rsidP="00674278">
      <w:pPr>
        <w:numPr>
          <w:ilvl w:val="0"/>
          <w:numId w:val="36"/>
        </w:numPr>
        <w:spacing w:before="100" w:beforeAutospacing="1" w:after="160"/>
        <w:rPr>
          <w:rFonts w:eastAsia="Times New Roman"/>
          <w:szCs w:val="28"/>
          <w:lang w:val="fr-CA"/>
        </w:rPr>
      </w:pPr>
      <w:r w:rsidRPr="00DB194E">
        <w:rPr>
          <w:i/>
          <w:iCs/>
          <w:lang w:val="fr-CA"/>
        </w:rPr>
        <w:t>Loi canadienne sur l’accessibilité</w:t>
      </w:r>
      <w:r w:rsidR="00DB194E" w:rsidRPr="00DB194E">
        <w:rPr>
          <w:i/>
          <w:iCs/>
          <w:lang w:val="fr-CA"/>
        </w:rPr>
        <w:t>;</w:t>
      </w:r>
    </w:p>
    <w:p w14:paraId="4B331C26" w14:textId="273FA28E" w:rsidR="00E83899" w:rsidRPr="00DB672E" w:rsidRDefault="00E83899" w:rsidP="00674278">
      <w:pPr>
        <w:numPr>
          <w:ilvl w:val="0"/>
          <w:numId w:val="36"/>
        </w:numPr>
        <w:spacing w:before="100" w:beforeAutospacing="1" w:after="160"/>
        <w:rPr>
          <w:rFonts w:eastAsia="Times New Roman"/>
          <w:szCs w:val="28"/>
          <w:lang w:val="fr-CA"/>
        </w:rPr>
      </w:pPr>
      <w:r w:rsidRPr="00DB194E">
        <w:rPr>
          <w:i/>
          <w:iCs/>
          <w:lang w:val="fr-CA"/>
        </w:rPr>
        <w:t>Convention relative aux droits des personnes handicapées</w:t>
      </w:r>
      <w:r w:rsidR="00072D79">
        <w:rPr>
          <w:i/>
          <w:iCs/>
          <w:lang w:val="fr-CA"/>
        </w:rPr>
        <w:t xml:space="preserve"> </w:t>
      </w:r>
      <w:r w:rsidR="00072D79" w:rsidRPr="00072D79">
        <w:rPr>
          <w:lang w:val="fr-CA"/>
        </w:rPr>
        <w:t>des Nations Unies</w:t>
      </w:r>
      <w:r w:rsidR="00DB672E">
        <w:rPr>
          <w:i/>
          <w:iCs/>
          <w:lang w:val="fr-CA"/>
        </w:rPr>
        <w:t xml:space="preserve">; </w:t>
      </w:r>
      <w:r w:rsidR="00DB672E" w:rsidRPr="00DB672E">
        <w:rPr>
          <w:lang w:val="fr-CA"/>
        </w:rPr>
        <w:t>et</w:t>
      </w:r>
    </w:p>
    <w:p w14:paraId="7C2D40BE" w14:textId="7982CB27" w:rsidR="00DB672E" w:rsidRPr="00DB194E" w:rsidRDefault="00382F94" w:rsidP="00674278">
      <w:pPr>
        <w:numPr>
          <w:ilvl w:val="0"/>
          <w:numId w:val="36"/>
        </w:numPr>
        <w:spacing w:before="100" w:beforeAutospacing="1" w:after="160"/>
        <w:rPr>
          <w:rFonts w:eastAsia="Times New Roman"/>
          <w:szCs w:val="28"/>
          <w:lang w:val="fr-CA"/>
        </w:rPr>
      </w:pPr>
      <w:r>
        <w:rPr>
          <w:i/>
          <w:iCs/>
          <w:lang w:val="fr-CA"/>
        </w:rPr>
        <w:t>Loi canadienne sur les droits de la personne</w:t>
      </w:r>
      <w:r w:rsidR="00790138">
        <w:rPr>
          <w:i/>
          <w:iCs/>
          <w:lang w:val="fr-CA"/>
        </w:rPr>
        <w:t>.</w:t>
      </w:r>
    </w:p>
    <w:p w14:paraId="02CBBFDA" w14:textId="7B029D67" w:rsidR="0044472B" w:rsidRPr="00DB672E" w:rsidRDefault="0044472B" w:rsidP="00DB672E">
      <w:pPr>
        <w:spacing w:before="100" w:beforeAutospacing="1" w:after="160"/>
        <w:rPr>
          <w:lang w:val="fr-CA"/>
        </w:rPr>
      </w:pPr>
      <w:r w:rsidRPr="00DB672E">
        <w:rPr>
          <w:lang w:val="fr-CA"/>
        </w:rPr>
        <w:t xml:space="preserve">Cette norme volontaire peut être utilisée </w:t>
      </w:r>
      <w:r w:rsidR="00DB194E" w:rsidRPr="00DB672E">
        <w:rPr>
          <w:lang w:val="fr-CA"/>
        </w:rPr>
        <w:t xml:space="preserve">aux fins de </w:t>
      </w:r>
      <w:r w:rsidRPr="00DB672E">
        <w:rPr>
          <w:lang w:val="fr-CA"/>
        </w:rPr>
        <w:t>l’évaluation de la conformité.</w:t>
      </w:r>
    </w:p>
    <w:p w14:paraId="5D8BC87D" w14:textId="498F1C90" w:rsidR="0044472B" w:rsidRPr="00A33BDC" w:rsidRDefault="00AC6F58" w:rsidP="00DB194E">
      <w:pPr>
        <w:spacing w:before="100" w:beforeAutospacing="1" w:after="160"/>
        <w:rPr>
          <w:lang w:val="fr-CA"/>
        </w:rPr>
      </w:pPr>
      <w:r w:rsidRPr="00A33BDC">
        <w:rPr>
          <w:lang w:val="fr-CA"/>
        </w:rPr>
        <w:br w:type="page"/>
      </w:r>
      <w:r w:rsidR="0044472B" w:rsidRPr="00A33BDC">
        <w:rPr>
          <w:lang w:val="fr-CA"/>
        </w:rPr>
        <w:t xml:space="preserve">L’élaboration de cette norme a été entreprise par Normes d’accessibilité Canada. Le contenu a été préparé par le comité technique sur </w:t>
      </w:r>
      <w:r w:rsidR="00D86B13" w:rsidRPr="00A33BDC">
        <w:rPr>
          <w:lang w:val="fr-CA"/>
        </w:rPr>
        <w:t>les Systèmes d’intelligence artificielle accessibles et équitables</w:t>
      </w:r>
      <w:r w:rsidR="0044472B" w:rsidRPr="00A33BDC">
        <w:rPr>
          <w:lang w:val="fr-CA"/>
        </w:rPr>
        <w:t>, constitué par Normes d’accessibilité Canada, sous l’autorité de la direction de Normes d’accessibilité Canada</w:t>
      </w:r>
      <w:r w:rsidR="00D17D34">
        <w:rPr>
          <w:lang w:val="fr-CA"/>
        </w:rPr>
        <w:t>.</w:t>
      </w:r>
      <w:r w:rsidR="0044472B" w:rsidRPr="00A33BDC">
        <w:rPr>
          <w:lang w:val="fr-CA"/>
        </w:rPr>
        <w:t xml:space="preserve"> </w:t>
      </w:r>
      <w:r w:rsidR="00D17D34">
        <w:rPr>
          <w:lang w:val="fr-CA"/>
        </w:rPr>
        <w:t>Le c</w:t>
      </w:r>
      <w:r w:rsidR="00616392">
        <w:rPr>
          <w:lang w:val="fr-CA"/>
        </w:rPr>
        <w:t xml:space="preserve">ontenu </w:t>
      </w:r>
      <w:r w:rsidR="0044472B" w:rsidRPr="00A33BDC">
        <w:rPr>
          <w:lang w:val="fr-CA"/>
        </w:rPr>
        <w:t>a été officiellement approuvé par le comité technique.</w:t>
      </w:r>
    </w:p>
    <w:p w14:paraId="56974964" w14:textId="77777777" w:rsidR="000B3D31" w:rsidRDefault="000B3D31" w:rsidP="000E34FB">
      <w:pPr>
        <w:pStyle w:val="Heading2"/>
        <w:spacing w:before="100" w:beforeAutospacing="1" w:after="160"/>
        <w:rPr>
          <w:lang w:val="fr-CA"/>
        </w:rPr>
      </w:pPr>
      <w:bookmarkStart w:id="40" w:name="_Toc215171323"/>
      <w:r w:rsidRPr="00A33BDC">
        <w:rPr>
          <w:lang w:val="fr-CA"/>
        </w:rPr>
        <w:t>Accords internationaux</w:t>
      </w:r>
      <w:bookmarkEnd w:id="40"/>
    </w:p>
    <w:p w14:paraId="257AE94D" w14:textId="3A280DF0" w:rsidR="000677D2" w:rsidRPr="000D0510" w:rsidRDefault="000677D2" w:rsidP="000E34FB">
      <w:pPr>
        <w:pStyle w:val="Heading3"/>
        <w:tabs>
          <w:tab w:val="left" w:pos="1134"/>
        </w:tabs>
        <w:spacing w:before="100" w:beforeAutospacing="1" w:after="160"/>
        <w:ind w:left="1134" w:hanging="1134"/>
        <w:rPr>
          <w:i/>
          <w:iCs/>
          <w:lang w:val="fr-CA"/>
        </w:rPr>
      </w:pPr>
      <w:bookmarkStart w:id="41" w:name="_Toc215171324"/>
      <w:r w:rsidRPr="000677D2">
        <w:rPr>
          <w:i/>
          <w:iCs/>
          <w:lang w:val="fr-CA"/>
        </w:rPr>
        <w:t>Convention relative aux droits des</w:t>
      </w:r>
      <w:r w:rsidR="000D0510">
        <w:rPr>
          <w:i/>
          <w:iCs/>
          <w:lang w:val="fr-CA"/>
        </w:rPr>
        <w:t xml:space="preserve"> </w:t>
      </w:r>
      <w:r w:rsidRPr="000D0510">
        <w:rPr>
          <w:i/>
          <w:iCs/>
          <w:lang w:val="fr-CA"/>
        </w:rPr>
        <w:t>personnes handicapées</w:t>
      </w:r>
      <w:bookmarkEnd w:id="41"/>
    </w:p>
    <w:p w14:paraId="04E753FA" w14:textId="1182882F" w:rsidR="000B3D31" w:rsidRPr="00A33BDC" w:rsidRDefault="000B3D31" w:rsidP="005600A9">
      <w:pPr>
        <w:spacing w:before="100" w:beforeAutospacing="1" w:after="160"/>
        <w:rPr>
          <w:lang w:val="fr-CA"/>
        </w:rPr>
      </w:pPr>
      <w:r w:rsidRPr="00A33BDC">
        <w:rPr>
          <w:lang w:val="fr-CA"/>
        </w:rPr>
        <w:t xml:space="preserve">La </w:t>
      </w:r>
      <w:r w:rsidRPr="000677D2">
        <w:rPr>
          <w:i/>
          <w:iCs/>
          <w:lang w:val="fr-CA"/>
        </w:rPr>
        <w:t>Convention relative aux droits des personnes handicapées</w:t>
      </w:r>
      <w:r w:rsidRPr="00A33BDC">
        <w:rPr>
          <w:lang w:val="fr-CA"/>
        </w:rPr>
        <w:t xml:space="preserve"> des Nations Unies protège et promeut les droits et la dignité des personnes en situation de handicap sans discrimination et sur un pied d</w:t>
      </w:r>
      <w:r w:rsidR="00446A4B">
        <w:rPr>
          <w:lang w:val="fr-CA"/>
        </w:rPr>
        <w:t>’</w:t>
      </w:r>
      <w:r w:rsidRPr="00A33BDC">
        <w:rPr>
          <w:lang w:val="fr-CA"/>
        </w:rPr>
        <w:t>égalité avec les autres. Les Parties à la Convention sont exigées de promouvoir et d</w:t>
      </w:r>
      <w:r w:rsidR="00446A4B">
        <w:rPr>
          <w:lang w:val="fr-CA"/>
        </w:rPr>
        <w:t>’</w:t>
      </w:r>
      <w:r w:rsidRPr="00A33BDC">
        <w:rPr>
          <w:lang w:val="fr-CA"/>
        </w:rPr>
        <w:t>assurer la pleine jouissance des droits de la personne des personnes en situation de handicap, y compris la pleine égalité devant la loi. La Convention a servi de catalyseur majeur du mouvement mondial visant à considérer les personnes en situation de handicap comme des membres à part entière et égaux de la société.</w:t>
      </w:r>
    </w:p>
    <w:p w14:paraId="257132C6" w14:textId="743259D2" w:rsidR="00887880" w:rsidRDefault="000B3D31" w:rsidP="00E64896">
      <w:pPr>
        <w:spacing w:before="100" w:beforeAutospacing="1" w:after="160"/>
        <w:rPr>
          <w:lang w:val="fr-CA"/>
        </w:rPr>
      </w:pPr>
      <w:r w:rsidRPr="00A33BDC">
        <w:rPr>
          <w:lang w:val="fr-CA"/>
        </w:rPr>
        <w:t>Cette norme s</w:t>
      </w:r>
      <w:r w:rsidR="00446A4B">
        <w:rPr>
          <w:lang w:val="fr-CA"/>
        </w:rPr>
        <w:t>’</w:t>
      </w:r>
      <w:r w:rsidRPr="00A33BDC">
        <w:rPr>
          <w:lang w:val="fr-CA"/>
        </w:rPr>
        <w:t>harmonise avec les articles suivants de la Convention</w:t>
      </w:r>
      <w:r w:rsidR="00E77B84">
        <w:rPr>
          <w:lang w:val="fr-CA"/>
        </w:rPr>
        <w:t> </w:t>
      </w:r>
      <w:r w:rsidR="00CF7E6E" w:rsidRPr="00A33BDC">
        <w:rPr>
          <w:lang w:val="fr-CA"/>
        </w:rPr>
        <w:t>:</w:t>
      </w:r>
      <w:r w:rsidR="00E64896" w:rsidRPr="00E64896">
        <w:rPr>
          <w:lang w:val="fr-CA"/>
        </w:rPr>
        <w:t xml:space="preserve"> </w:t>
      </w:r>
    </w:p>
    <w:p w14:paraId="5BC70AA4" w14:textId="39F12CCE"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5 - Égalité et non-discrimination</w:t>
      </w:r>
    </w:p>
    <w:p w14:paraId="7DF01662" w14:textId="34936FDF"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6 - Femmes handicapées</w:t>
      </w:r>
    </w:p>
    <w:p w14:paraId="7E97A183" w14:textId="382025BC"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7 - Enfants handicapés</w:t>
      </w:r>
    </w:p>
    <w:p w14:paraId="1A1C1ECB" w14:textId="4043D812"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 xml:space="preserve">Article 8 </w:t>
      </w:r>
      <w:r w:rsidR="00D85192">
        <w:rPr>
          <w:lang w:val="fr-CA"/>
        </w:rPr>
        <w:t>-</w:t>
      </w:r>
      <w:r w:rsidRPr="00887880">
        <w:rPr>
          <w:lang w:val="fr-CA"/>
        </w:rPr>
        <w:t xml:space="preserve"> Sensibilisation</w:t>
      </w:r>
    </w:p>
    <w:p w14:paraId="43D6237E" w14:textId="34F4FB67"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 xml:space="preserve">Article 9 </w:t>
      </w:r>
      <w:r w:rsidR="00D85192">
        <w:rPr>
          <w:lang w:val="fr-CA"/>
        </w:rPr>
        <w:t>-</w:t>
      </w:r>
      <w:r w:rsidRPr="00887880">
        <w:rPr>
          <w:lang w:val="fr-CA"/>
        </w:rPr>
        <w:t xml:space="preserve"> Accessibilité</w:t>
      </w:r>
    </w:p>
    <w:p w14:paraId="091C7923" w14:textId="4ED5C19D"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11 - Situations de risque et situations d</w:t>
      </w:r>
      <w:r w:rsidR="00446A4B">
        <w:rPr>
          <w:lang w:val="fr-CA"/>
        </w:rPr>
        <w:t>’</w:t>
      </w:r>
      <w:r w:rsidRPr="00887880">
        <w:rPr>
          <w:lang w:val="fr-CA"/>
        </w:rPr>
        <w:t>urgence humanitaire</w:t>
      </w:r>
    </w:p>
    <w:p w14:paraId="245FD775" w14:textId="4B73C33D"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14 - Liberté et sécurité de la personne</w:t>
      </w:r>
    </w:p>
    <w:p w14:paraId="0BD96FA2" w14:textId="110B16A8"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16 - Droit de ne pas être soumis à l</w:t>
      </w:r>
      <w:r w:rsidR="00446A4B">
        <w:rPr>
          <w:lang w:val="fr-CA"/>
        </w:rPr>
        <w:t>’</w:t>
      </w:r>
      <w:r w:rsidRPr="00887880">
        <w:rPr>
          <w:lang w:val="fr-CA"/>
        </w:rPr>
        <w:t>exploitation, à la violence et à la maltraitance</w:t>
      </w:r>
    </w:p>
    <w:p w14:paraId="2F9C624F" w14:textId="10EA005A"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17 - Protection de l</w:t>
      </w:r>
      <w:r w:rsidR="00446A4B">
        <w:rPr>
          <w:lang w:val="fr-CA"/>
        </w:rPr>
        <w:t>’</w:t>
      </w:r>
      <w:r w:rsidRPr="00887880">
        <w:rPr>
          <w:lang w:val="fr-CA"/>
        </w:rPr>
        <w:t>intégrité de la personne</w:t>
      </w:r>
    </w:p>
    <w:p w14:paraId="1D743CFB" w14:textId="357E4C73"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22 - Respect de la vie privée</w:t>
      </w:r>
    </w:p>
    <w:p w14:paraId="0F541937" w14:textId="022BE981"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24 - Éducation</w:t>
      </w:r>
    </w:p>
    <w:p w14:paraId="28581704" w14:textId="1DC643A3"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 xml:space="preserve">Article 25 </w:t>
      </w:r>
      <w:r w:rsidR="00D85192">
        <w:rPr>
          <w:lang w:val="fr-CA"/>
        </w:rPr>
        <w:t>-</w:t>
      </w:r>
      <w:r w:rsidRPr="00887880">
        <w:rPr>
          <w:lang w:val="fr-CA"/>
        </w:rPr>
        <w:t xml:space="preserve"> Santé</w:t>
      </w:r>
    </w:p>
    <w:p w14:paraId="5677CB98" w14:textId="76055B1E" w:rsidR="00E64896"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27 - Travail et emploi</w:t>
      </w:r>
    </w:p>
    <w:p w14:paraId="398D5EB5" w14:textId="48AFDFF8" w:rsidR="000B3D31" w:rsidRPr="00887880" w:rsidRDefault="00E64896" w:rsidP="00674278">
      <w:pPr>
        <w:pStyle w:val="ListParagraph"/>
        <w:numPr>
          <w:ilvl w:val="0"/>
          <w:numId w:val="33"/>
        </w:numPr>
        <w:spacing w:before="100" w:beforeAutospacing="1" w:after="160"/>
        <w:contextualSpacing w:val="0"/>
        <w:rPr>
          <w:lang w:val="fr-CA"/>
        </w:rPr>
      </w:pPr>
      <w:r w:rsidRPr="00887880">
        <w:rPr>
          <w:lang w:val="fr-CA"/>
        </w:rPr>
        <w:t>Article 28 - Niveau de vie adéquat et protection sociale</w:t>
      </w:r>
    </w:p>
    <w:p w14:paraId="3DDB60A5" w14:textId="77777777" w:rsidR="000B3D31" w:rsidRPr="00A33BDC" w:rsidRDefault="000B3D31" w:rsidP="00210863">
      <w:pPr>
        <w:pStyle w:val="Heading3"/>
        <w:rPr>
          <w:lang w:val="fr-CA"/>
        </w:rPr>
      </w:pPr>
      <w:bookmarkStart w:id="42" w:name="_Toc215171325"/>
      <w:r w:rsidRPr="00A33BDC">
        <w:rPr>
          <w:lang w:val="fr-CA"/>
        </w:rPr>
        <w:t>Objectifs de développement durable</w:t>
      </w:r>
      <w:bookmarkEnd w:id="42"/>
    </w:p>
    <w:p w14:paraId="24177B46" w14:textId="04DE012A" w:rsidR="000B3D31" w:rsidRPr="00A33BDC" w:rsidRDefault="000B3D31" w:rsidP="005600A9">
      <w:pPr>
        <w:spacing w:before="100" w:beforeAutospacing="1" w:after="160"/>
        <w:rPr>
          <w:lang w:val="fr-CA"/>
        </w:rPr>
      </w:pPr>
      <w:r w:rsidRPr="00A33BDC">
        <w:rPr>
          <w:lang w:val="fr-CA"/>
        </w:rPr>
        <w:t>Le Programme 2030 des Nations unies pour le développement durable et ses 17</w:t>
      </w:r>
      <w:r w:rsidR="00281993">
        <w:rPr>
          <w:lang w:val="fr-CA"/>
        </w:rPr>
        <w:t> </w:t>
      </w:r>
      <w:r w:rsidRPr="00A33BDC">
        <w:rPr>
          <w:lang w:val="fr-CA"/>
        </w:rPr>
        <w:t>objectifs de développement durable constituent un appel à l</w:t>
      </w:r>
      <w:r w:rsidR="00446A4B">
        <w:rPr>
          <w:lang w:val="fr-CA"/>
        </w:rPr>
        <w:t>’</w:t>
      </w:r>
      <w:r w:rsidRPr="00A33BDC">
        <w:rPr>
          <w:lang w:val="fr-CA"/>
        </w:rPr>
        <w:t>action mondial. Ils visent à ne laisser personne de côté et à relever les défis sociaux, économiques et environnementaux. Le Canada et 192</w:t>
      </w:r>
      <w:r w:rsidR="00281993">
        <w:rPr>
          <w:lang w:val="fr-CA"/>
        </w:rPr>
        <w:t> </w:t>
      </w:r>
      <w:r w:rsidRPr="00A33BDC">
        <w:rPr>
          <w:lang w:val="fr-CA"/>
        </w:rPr>
        <w:t>autres États membres des Nations Unies ont adopté le Programme 2030 en 2015. Les normes peuvent fournir des directives concrètes et exploitables pour atteindre les objectifs.</w:t>
      </w:r>
    </w:p>
    <w:p w14:paraId="33E10466" w14:textId="6117FABF" w:rsidR="000B3D31" w:rsidRPr="00A33BDC" w:rsidRDefault="000B3D31" w:rsidP="005600A9">
      <w:pPr>
        <w:spacing w:before="100" w:beforeAutospacing="1" w:after="160"/>
        <w:rPr>
          <w:lang w:val="fr-CA"/>
        </w:rPr>
      </w:pPr>
      <w:r w:rsidRPr="00A33BDC">
        <w:rPr>
          <w:lang w:val="fr-CA"/>
        </w:rPr>
        <w:t>Cette norme contribue aux objectifs suivants</w:t>
      </w:r>
      <w:r w:rsidR="00E77B84">
        <w:rPr>
          <w:lang w:val="fr-CA"/>
        </w:rPr>
        <w:t> </w:t>
      </w:r>
      <w:r w:rsidR="00CF7E6E" w:rsidRPr="00A33BDC">
        <w:rPr>
          <w:lang w:val="fr-CA"/>
        </w:rPr>
        <w:t>:</w:t>
      </w:r>
    </w:p>
    <w:p w14:paraId="74BE12C8" w14:textId="76B0D92C" w:rsidR="00D86B13" w:rsidRPr="00A33BDC" w:rsidRDefault="00D86B13" w:rsidP="00674278">
      <w:pPr>
        <w:numPr>
          <w:ilvl w:val="0"/>
          <w:numId w:val="34"/>
        </w:numPr>
        <w:spacing w:before="100" w:beforeAutospacing="1" w:after="160"/>
        <w:rPr>
          <w:lang w:val="fr-CA"/>
        </w:rPr>
      </w:pPr>
      <w:r w:rsidRPr="00A33BDC">
        <w:rPr>
          <w:lang w:val="fr-CA"/>
        </w:rPr>
        <w:t>Objectif 4 - Assurer à tous une éducation équitable, inclusive et de qualité et des possibilités d’apprentissage tout au long de la vie</w:t>
      </w:r>
    </w:p>
    <w:p w14:paraId="3AE36DE1" w14:textId="19C31E20" w:rsidR="000B3D31" w:rsidRPr="00A33BDC" w:rsidRDefault="00D86B13" w:rsidP="00674278">
      <w:pPr>
        <w:numPr>
          <w:ilvl w:val="0"/>
          <w:numId w:val="34"/>
        </w:numPr>
        <w:spacing w:before="100" w:beforeAutospacing="1" w:after="160"/>
        <w:rPr>
          <w:lang w:val="fr-CA"/>
        </w:rPr>
      </w:pPr>
      <w:r w:rsidRPr="00A33BDC">
        <w:rPr>
          <w:lang w:val="fr-CA"/>
        </w:rPr>
        <w:t>Objectif 5 - Parvenir à l’égalité des sexes et autonomiser toutes les femmes et les filles</w:t>
      </w:r>
    </w:p>
    <w:p w14:paraId="41FB27E1" w14:textId="77777777" w:rsidR="000B3D31" w:rsidRPr="00A33BDC" w:rsidRDefault="000B3D31" w:rsidP="00674278">
      <w:pPr>
        <w:numPr>
          <w:ilvl w:val="0"/>
          <w:numId w:val="34"/>
        </w:numPr>
        <w:spacing w:before="100" w:beforeAutospacing="1" w:after="160"/>
        <w:rPr>
          <w:lang w:val="fr-CA"/>
        </w:rPr>
      </w:pPr>
      <w:r w:rsidRPr="00A33BDC">
        <w:rPr>
          <w:lang w:val="fr-CA"/>
        </w:rPr>
        <w:t>Objectif 9 - Bâtir une infrastructure résiliente, promouvoir une industrialisation durable qui profite à tous et encourager l’innovation</w:t>
      </w:r>
    </w:p>
    <w:p w14:paraId="5B35C618" w14:textId="3880DB92" w:rsidR="000B3D31" w:rsidRPr="00A33BDC" w:rsidRDefault="00D86B13" w:rsidP="00674278">
      <w:pPr>
        <w:numPr>
          <w:ilvl w:val="0"/>
          <w:numId w:val="34"/>
        </w:numPr>
        <w:spacing w:before="100" w:beforeAutospacing="1" w:after="160"/>
        <w:rPr>
          <w:lang w:val="fr-CA"/>
        </w:rPr>
      </w:pPr>
      <w:r w:rsidRPr="00A33BDC">
        <w:rPr>
          <w:lang w:val="fr-CA"/>
        </w:rPr>
        <w:t>Objectif 17 - Renforcer les moyens de mettre en œuvre le Partenariat mondial pour le développement durable et le revitaliser</w:t>
      </w:r>
      <w:r w:rsidRPr="00A33BDC" w:rsidDel="00D86B13">
        <w:rPr>
          <w:lang w:val="fr-CA"/>
        </w:rPr>
        <w:t xml:space="preserve"> </w:t>
      </w:r>
    </w:p>
    <w:p w14:paraId="38FD5B04" w14:textId="6F2A2F5D" w:rsidR="000B3D31" w:rsidRPr="00A33BDC" w:rsidRDefault="000B3D31" w:rsidP="000B3D31">
      <w:pPr>
        <w:pStyle w:val="Heading1"/>
        <w:rPr>
          <w:lang w:val="fr-CA"/>
        </w:rPr>
      </w:pPr>
      <w:r w:rsidRPr="00DB194E">
        <w:rPr>
          <w:lang w:val="fr-CA"/>
        </w:rPr>
        <w:br w:type="page"/>
      </w:r>
      <w:bookmarkStart w:id="43" w:name="_Toc215171326"/>
      <w:r w:rsidRPr="00A33BDC">
        <w:rPr>
          <w:lang w:val="fr-CA"/>
        </w:rPr>
        <w:t>Introduction</w:t>
      </w:r>
      <w:bookmarkEnd w:id="43"/>
    </w:p>
    <w:p w14:paraId="6A996930" w14:textId="4895CE6F" w:rsidR="000B3D31" w:rsidRPr="00243E4E" w:rsidRDefault="000B3D31" w:rsidP="00243E4E">
      <w:pPr>
        <w:spacing w:before="100" w:beforeAutospacing="1" w:after="160"/>
        <w:rPr>
          <w:lang w:val="fr-CA"/>
        </w:rPr>
      </w:pPr>
      <w:r w:rsidRPr="00243E4E">
        <w:rPr>
          <w:lang w:val="fr-CA"/>
        </w:rPr>
        <w:t>La présente norme constitue le cadre d’une norme en plusieurs parties. Elle est destinée à créer une structure de haut niveau pour les futures parties, ainsi qu’à aborder les outils de décision automatisée qui ont précédé les grands modèles de langage et l’I</w:t>
      </w:r>
      <w:r w:rsidR="00783FC3" w:rsidRPr="00243E4E">
        <w:rPr>
          <w:lang w:val="fr-CA"/>
        </w:rPr>
        <w:t xml:space="preserve">ntelligence </w:t>
      </w:r>
      <w:r w:rsidRPr="00243E4E">
        <w:rPr>
          <w:lang w:val="fr-CA"/>
        </w:rPr>
        <w:t>A</w:t>
      </w:r>
      <w:r w:rsidR="00783FC3" w:rsidRPr="00243E4E">
        <w:rPr>
          <w:lang w:val="fr-CA"/>
        </w:rPr>
        <w:t>rtifici</w:t>
      </w:r>
      <w:r w:rsidR="00377987" w:rsidRPr="00243E4E">
        <w:rPr>
          <w:lang w:val="fr-CA"/>
        </w:rPr>
        <w:t>elle (IA)</w:t>
      </w:r>
      <w:r w:rsidRPr="00243E4E">
        <w:rPr>
          <w:lang w:val="fr-CA"/>
        </w:rPr>
        <w:t xml:space="preserve"> générative. </w:t>
      </w:r>
    </w:p>
    <w:p w14:paraId="1A65543F" w14:textId="77777777" w:rsidR="000B3D31" w:rsidRPr="00A33BDC" w:rsidRDefault="000B3D31" w:rsidP="00BF4A41">
      <w:pPr>
        <w:spacing w:before="100" w:beforeAutospacing="1" w:after="160"/>
        <w:rPr>
          <w:lang w:val="fr-CA"/>
        </w:rPr>
      </w:pPr>
      <w:r w:rsidRPr="00A33BDC">
        <w:rPr>
          <w:lang w:val="fr-CA"/>
        </w:rPr>
        <w:t>C’est la diversité des personnes en situation de handicap dans les systèmes conçus pour favoriser les moyennes statistiques qui justifie l’urgence de cette norme. Bien que la conformité aux normes soit mieux soutenue par des spécifications testables et techniquement précises, les exigences, les protections nécessaires et les contextes d’utilisation de l’IA par les personnes en situation de handicap sont variables et changeants. La précision technique ne permettrait pas de répondre à cette diversité et de suivre le rythme des changements dans le domaine de l’IA. La présente norme est conçue pour favoriser l’adaptabilité contextuelle à la diversité des applications et des exigences des personnes en situation de handicap. La présente norme met l’accent sur le processus et les résultats escomptés et sera appuyée par des directives techniques plus précises.</w:t>
      </w:r>
    </w:p>
    <w:p w14:paraId="3C5DA764" w14:textId="166DA2A6" w:rsidR="000B3D31" w:rsidRPr="00A33BDC" w:rsidRDefault="000B3D31" w:rsidP="00BF4A41">
      <w:pPr>
        <w:spacing w:before="100" w:beforeAutospacing="1" w:after="160"/>
        <w:rPr>
          <w:lang w:val="fr-CA"/>
        </w:rPr>
      </w:pPr>
      <w:r w:rsidRPr="00A33BDC">
        <w:rPr>
          <w:lang w:val="fr-CA"/>
        </w:rPr>
        <w:t>L’</w:t>
      </w:r>
      <w:r w:rsidR="00B2578C">
        <w:rPr>
          <w:lang w:val="fr-CA"/>
        </w:rPr>
        <w:t>IA</w:t>
      </w:r>
      <w:r w:rsidRPr="00A33BDC">
        <w:rPr>
          <w:lang w:val="fr-CA"/>
        </w:rPr>
        <w:t xml:space="preserve"> a le potentiel de présenter à la fois des </w:t>
      </w:r>
      <w:r w:rsidR="007D33FD">
        <w:rPr>
          <w:lang w:val="fr-CA"/>
        </w:rPr>
        <w:t>bienfaits</w:t>
      </w:r>
      <w:r w:rsidRPr="00A33BDC">
        <w:rPr>
          <w:lang w:val="fr-CA"/>
        </w:rPr>
        <w:t xml:space="preserve"> et des préjudices extrêmes pour les personnes en situation de handicap. Le respect des principes de la </w:t>
      </w:r>
      <w:r w:rsidRPr="00A33BDC">
        <w:rPr>
          <w:i/>
          <w:iCs/>
          <w:lang w:val="fr-CA"/>
        </w:rPr>
        <w:t xml:space="preserve">Loi canadienne sur l’accessibilité </w:t>
      </w:r>
      <w:r w:rsidRPr="00A33BDC">
        <w:rPr>
          <w:lang w:val="fr-CA"/>
        </w:rPr>
        <w:t>lors du déploiement de l’IA exige que les personnes en situation de handicap</w:t>
      </w:r>
      <w:r w:rsidR="00E77B84">
        <w:rPr>
          <w:lang w:val="fr-CA"/>
        </w:rPr>
        <w:t> </w:t>
      </w:r>
      <w:r w:rsidR="00CF7E6E" w:rsidRPr="00A33BDC">
        <w:rPr>
          <w:lang w:val="fr-CA"/>
        </w:rPr>
        <w:t>:</w:t>
      </w:r>
    </w:p>
    <w:p w14:paraId="6FEB6B23" w14:textId="63BEE6F6" w:rsidR="000B3D31" w:rsidRPr="003C057F" w:rsidRDefault="000B3D31" w:rsidP="00674278">
      <w:pPr>
        <w:numPr>
          <w:ilvl w:val="0"/>
          <w:numId w:val="22"/>
        </w:numPr>
        <w:tabs>
          <w:tab w:val="left" w:pos="720"/>
        </w:tabs>
        <w:spacing w:before="100" w:beforeAutospacing="1" w:after="160"/>
        <w:rPr>
          <w:lang w:val="fr-CA"/>
        </w:rPr>
      </w:pPr>
      <w:r w:rsidRPr="003C057F">
        <w:rPr>
          <w:lang w:val="fr-CA"/>
        </w:rPr>
        <w:t xml:space="preserve">tirent des </w:t>
      </w:r>
      <w:r w:rsidR="00EE4091">
        <w:rPr>
          <w:lang w:val="fr-CA"/>
        </w:rPr>
        <w:t>bienfaits</w:t>
      </w:r>
      <w:r w:rsidRPr="003C057F">
        <w:rPr>
          <w:lang w:val="fr-CA"/>
        </w:rPr>
        <w:t xml:space="preserve"> équitables des systèmes d’IA</w:t>
      </w:r>
      <w:r w:rsidR="00CF7E6E" w:rsidRPr="00A33BDC">
        <w:rPr>
          <w:lang w:val="fr-CA"/>
        </w:rPr>
        <w:t>;</w:t>
      </w:r>
    </w:p>
    <w:p w14:paraId="357A0651" w14:textId="6056FB55" w:rsidR="000B3D31" w:rsidRPr="003C057F" w:rsidRDefault="000B3D31" w:rsidP="00674278">
      <w:pPr>
        <w:numPr>
          <w:ilvl w:val="0"/>
          <w:numId w:val="22"/>
        </w:numPr>
        <w:tabs>
          <w:tab w:val="left" w:pos="720"/>
        </w:tabs>
        <w:spacing w:before="100" w:beforeAutospacing="1" w:after="160"/>
        <w:rPr>
          <w:lang w:val="fr-CA"/>
        </w:rPr>
      </w:pPr>
      <w:r w:rsidRPr="003C057F">
        <w:rPr>
          <w:lang w:val="fr-CA"/>
        </w:rPr>
        <w:t>ne subissent pas de préjudices inéquitables de la part des systèmes d’IA</w:t>
      </w:r>
      <w:r w:rsidR="00CF7E6E" w:rsidRPr="00A33BDC">
        <w:rPr>
          <w:lang w:val="fr-CA"/>
        </w:rPr>
        <w:t>;</w:t>
      </w:r>
    </w:p>
    <w:p w14:paraId="25511AC8" w14:textId="6725D90B" w:rsidR="000B3D31" w:rsidRPr="003C057F" w:rsidRDefault="000B3D31" w:rsidP="00674278">
      <w:pPr>
        <w:numPr>
          <w:ilvl w:val="0"/>
          <w:numId w:val="22"/>
        </w:numPr>
        <w:tabs>
          <w:tab w:val="left" w:pos="720"/>
        </w:tabs>
        <w:spacing w:before="100" w:beforeAutospacing="1" w:after="160"/>
        <w:rPr>
          <w:lang w:val="fr-CA"/>
        </w:rPr>
      </w:pPr>
      <w:r w:rsidRPr="003C057F">
        <w:rPr>
          <w:lang w:val="fr-CA"/>
        </w:rPr>
        <w:t>ne subissent pas de perte de droits et libertés en raison de l’utilisation de systèmes d’IA</w:t>
      </w:r>
      <w:r w:rsidR="00CF7E6E" w:rsidRPr="00A33BDC">
        <w:rPr>
          <w:lang w:val="fr-CA"/>
        </w:rPr>
        <w:t>;</w:t>
      </w:r>
      <w:r w:rsidRPr="003C057F">
        <w:rPr>
          <w:lang w:val="fr-CA"/>
        </w:rPr>
        <w:t xml:space="preserve"> et</w:t>
      </w:r>
    </w:p>
    <w:p w14:paraId="337D3DD4" w14:textId="6E23B768" w:rsidR="000B3D31" w:rsidRPr="003C057F" w:rsidRDefault="000B3D31" w:rsidP="00674278">
      <w:pPr>
        <w:numPr>
          <w:ilvl w:val="0"/>
          <w:numId w:val="22"/>
        </w:numPr>
        <w:tabs>
          <w:tab w:val="left" w:pos="720"/>
        </w:tabs>
        <w:spacing w:before="100" w:beforeAutospacing="1" w:after="160"/>
        <w:rPr>
          <w:lang w:val="fr-CA"/>
        </w:rPr>
      </w:pPr>
      <w:r w:rsidRPr="003C057F">
        <w:rPr>
          <w:lang w:val="fr-CA"/>
        </w:rPr>
        <w:t>ont le pouvoir d’agir et sont traités avec respect dans leurs interactions avec les systèmes d’IA, y compris le droit de choisir des alternatives équitables.</w:t>
      </w:r>
    </w:p>
    <w:p w14:paraId="66B9B951" w14:textId="7A95B22E" w:rsidR="000B3D31" w:rsidRPr="00A33BDC" w:rsidRDefault="008B31F7" w:rsidP="00BF4A41">
      <w:pPr>
        <w:spacing w:before="100" w:beforeAutospacing="1" w:after="160"/>
        <w:rPr>
          <w:lang w:val="fr-CA"/>
        </w:rPr>
      </w:pPr>
      <w:r w:rsidRPr="00A33BDC">
        <w:rPr>
          <w:lang w:val="fr-CA"/>
        </w:rPr>
        <w:t>C</w:t>
      </w:r>
      <w:r w:rsidR="000B3D31" w:rsidRPr="00A33BDC">
        <w:rPr>
          <w:lang w:val="fr-CA"/>
        </w:rPr>
        <w:t xml:space="preserve">es quatre </w:t>
      </w:r>
      <w:r w:rsidRPr="00A33BDC">
        <w:rPr>
          <w:lang w:val="fr-CA"/>
        </w:rPr>
        <w:t>articles</w:t>
      </w:r>
      <w:r w:rsidR="000B3D31" w:rsidRPr="00A33BDC">
        <w:rPr>
          <w:lang w:val="fr-CA"/>
        </w:rPr>
        <w:t xml:space="preserve"> décrivent les exigences visant à s’assurer que</w:t>
      </w:r>
      <w:r w:rsidR="00E77B84">
        <w:rPr>
          <w:lang w:val="fr-CA"/>
        </w:rPr>
        <w:t> </w:t>
      </w:r>
      <w:r w:rsidR="00CF7E6E" w:rsidRPr="00A33BDC">
        <w:rPr>
          <w:lang w:val="fr-CA"/>
        </w:rPr>
        <w:t>:</w:t>
      </w:r>
    </w:p>
    <w:p w14:paraId="7E074751" w14:textId="748A6E10" w:rsidR="000B3D31" w:rsidRPr="00A33BDC" w:rsidRDefault="000B3D31" w:rsidP="00674278">
      <w:pPr>
        <w:numPr>
          <w:ilvl w:val="0"/>
          <w:numId w:val="23"/>
        </w:numPr>
        <w:spacing w:before="100" w:beforeAutospacing="1" w:after="160"/>
        <w:rPr>
          <w:lang w:val="fr-CA"/>
        </w:rPr>
      </w:pPr>
      <w:proofErr w:type="gramStart"/>
      <w:r w:rsidRPr="00A33BDC">
        <w:rPr>
          <w:lang w:val="fr-CA"/>
        </w:rPr>
        <w:t>l’IA</w:t>
      </w:r>
      <w:proofErr w:type="gramEnd"/>
      <w:r w:rsidRPr="00A33BDC">
        <w:rPr>
          <w:lang w:val="fr-CA"/>
        </w:rPr>
        <w:t xml:space="preserve"> est accessible aux personnes en situation de handicap (article </w:t>
      </w:r>
      <w:hyperlink w:anchor="_5.1_Accessible_AI" w:history="1">
        <w:r w:rsidR="00A640F4" w:rsidRPr="00A33BDC">
          <w:rPr>
            <w:rStyle w:val="Hyperlink"/>
            <w:lang w:val="fr-CA"/>
          </w:rPr>
          <w:t>10</w:t>
        </w:r>
      </w:hyperlink>
      <w:r w:rsidRPr="00A33BDC">
        <w:rPr>
          <w:lang w:val="fr-CA"/>
        </w:rPr>
        <w:t>)</w:t>
      </w:r>
      <w:r w:rsidR="00CF7E6E" w:rsidRPr="00A33BDC">
        <w:rPr>
          <w:lang w:val="fr-CA"/>
        </w:rPr>
        <w:t>;</w:t>
      </w:r>
    </w:p>
    <w:p w14:paraId="7847E808" w14:textId="0AFE0ABB" w:rsidR="000B3D31" w:rsidRPr="00A33BDC" w:rsidRDefault="000B3D31" w:rsidP="00674278">
      <w:pPr>
        <w:numPr>
          <w:ilvl w:val="0"/>
          <w:numId w:val="23"/>
        </w:numPr>
        <w:spacing w:before="100" w:beforeAutospacing="1" w:after="160"/>
        <w:rPr>
          <w:lang w:val="fr-CA"/>
        </w:rPr>
      </w:pPr>
      <w:proofErr w:type="gramStart"/>
      <w:r w:rsidRPr="00A33BDC">
        <w:rPr>
          <w:lang w:val="fr-CA"/>
        </w:rPr>
        <w:t>les</w:t>
      </w:r>
      <w:proofErr w:type="gramEnd"/>
      <w:r w:rsidRPr="00A33BDC">
        <w:rPr>
          <w:lang w:val="fr-CA"/>
        </w:rPr>
        <w:t xml:space="preserve"> systèmes d’IA sont équitables pour les personnes en situation de handicap (</w:t>
      </w:r>
      <w:r w:rsidR="008B31F7" w:rsidRPr="00A33BDC">
        <w:rPr>
          <w:lang w:val="fr-CA"/>
        </w:rPr>
        <w:t>article</w:t>
      </w:r>
      <w:r w:rsidRPr="00A33BDC">
        <w:rPr>
          <w:lang w:val="fr-CA"/>
        </w:rPr>
        <w:t xml:space="preserve"> </w:t>
      </w:r>
      <w:hyperlink w:anchor="_5.2_Equitable_AI" w:history="1">
        <w:r w:rsidR="00A640F4" w:rsidRPr="00A33BDC">
          <w:rPr>
            <w:rStyle w:val="Hyperlink"/>
            <w:lang w:val="fr-CA"/>
          </w:rPr>
          <w:t>11</w:t>
        </w:r>
      </w:hyperlink>
      <w:r w:rsidRPr="00A33BDC">
        <w:rPr>
          <w:lang w:val="fr-CA"/>
        </w:rPr>
        <w:t>)</w:t>
      </w:r>
      <w:r w:rsidR="00CF7E6E" w:rsidRPr="00A33BDC">
        <w:rPr>
          <w:lang w:val="fr-CA"/>
        </w:rPr>
        <w:t>;</w:t>
      </w:r>
    </w:p>
    <w:p w14:paraId="799D739D" w14:textId="601DD86D" w:rsidR="000B3D31" w:rsidRPr="00A33BDC" w:rsidRDefault="000B3D31" w:rsidP="00674278">
      <w:pPr>
        <w:numPr>
          <w:ilvl w:val="0"/>
          <w:numId w:val="23"/>
        </w:numPr>
        <w:spacing w:before="100" w:beforeAutospacing="1" w:after="160"/>
        <w:rPr>
          <w:lang w:val="fr-CA"/>
        </w:rPr>
      </w:pPr>
      <w:proofErr w:type="gramStart"/>
      <w:r w:rsidRPr="00A33BDC">
        <w:rPr>
          <w:lang w:val="fr-CA"/>
        </w:rPr>
        <w:t>les</w:t>
      </w:r>
      <w:proofErr w:type="gramEnd"/>
      <w:r w:rsidRPr="00A33BDC">
        <w:rPr>
          <w:lang w:val="fr-CA"/>
        </w:rPr>
        <w:t xml:space="preserve"> organismes mettent en œuvre les processus nécessaires pour atteindre une IA accessible et équitable (</w:t>
      </w:r>
      <w:r w:rsidR="008B31F7" w:rsidRPr="00A33BDC">
        <w:rPr>
          <w:lang w:val="fr-CA"/>
        </w:rPr>
        <w:t>article</w:t>
      </w:r>
      <w:r w:rsidRPr="00A33BDC">
        <w:rPr>
          <w:lang w:val="fr-CA"/>
        </w:rPr>
        <w:t xml:space="preserve"> </w:t>
      </w:r>
      <w:hyperlink w:anchor="_5.3_Organizational_processes" w:history="1">
        <w:r w:rsidR="00A640F4" w:rsidRPr="00A33BDC">
          <w:rPr>
            <w:rStyle w:val="Hyperlink"/>
            <w:lang w:val="fr-CA"/>
          </w:rPr>
          <w:t>12</w:t>
        </w:r>
      </w:hyperlink>
      <w:r w:rsidRPr="00A33BDC">
        <w:rPr>
          <w:lang w:val="fr-CA"/>
        </w:rPr>
        <w:t>)</w:t>
      </w:r>
      <w:r w:rsidR="00CF7E6E" w:rsidRPr="00A33BDC">
        <w:rPr>
          <w:lang w:val="fr-CA"/>
        </w:rPr>
        <w:t>;</w:t>
      </w:r>
      <w:r w:rsidR="00096D3D" w:rsidRPr="00A33BDC">
        <w:rPr>
          <w:lang w:val="fr-CA"/>
        </w:rPr>
        <w:t xml:space="preserve"> et</w:t>
      </w:r>
    </w:p>
    <w:p w14:paraId="28693FDA" w14:textId="7318007E" w:rsidR="000B3D31" w:rsidRPr="00A33BDC" w:rsidRDefault="000B3D31" w:rsidP="00674278">
      <w:pPr>
        <w:numPr>
          <w:ilvl w:val="0"/>
          <w:numId w:val="23"/>
        </w:numPr>
        <w:spacing w:before="100" w:beforeAutospacing="1" w:after="160"/>
        <w:rPr>
          <w:lang w:val="fr-CA"/>
        </w:rPr>
      </w:pPr>
      <w:proofErr w:type="gramStart"/>
      <w:r w:rsidRPr="00A33BDC">
        <w:rPr>
          <w:lang w:val="fr-CA"/>
        </w:rPr>
        <w:t>l’éducation</w:t>
      </w:r>
      <w:proofErr w:type="gramEnd"/>
      <w:r w:rsidRPr="00A33BDC">
        <w:rPr>
          <w:lang w:val="fr-CA"/>
        </w:rPr>
        <w:t xml:space="preserve"> à l’IA soutient le changement systémique nécessaire pour parvenir à une IA accessible et équitable (</w:t>
      </w:r>
      <w:r w:rsidR="008B31F7" w:rsidRPr="00A33BDC">
        <w:rPr>
          <w:lang w:val="fr-CA"/>
        </w:rPr>
        <w:t>article</w:t>
      </w:r>
      <w:r w:rsidRPr="00A33BDC">
        <w:rPr>
          <w:lang w:val="fr-CA"/>
        </w:rPr>
        <w:t xml:space="preserve"> </w:t>
      </w:r>
      <w:hyperlink w:anchor="_5.4_Accessible_education," w:history="1">
        <w:r w:rsidR="00A640F4" w:rsidRPr="00A33BDC">
          <w:rPr>
            <w:rStyle w:val="Hyperlink"/>
            <w:lang w:val="fr-CA"/>
          </w:rPr>
          <w:t>13</w:t>
        </w:r>
      </w:hyperlink>
      <w:r w:rsidRPr="00A33BDC">
        <w:rPr>
          <w:lang w:val="fr-CA"/>
        </w:rPr>
        <w:t>).</w:t>
      </w:r>
    </w:p>
    <w:p w14:paraId="68C364BC" w14:textId="77701808" w:rsidR="000B3D31" w:rsidRPr="00A33BDC" w:rsidRDefault="000B3D31" w:rsidP="000B3D31">
      <w:pPr>
        <w:spacing w:after="160" w:line="259" w:lineRule="auto"/>
        <w:rPr>
          <w:lang w:val="fr-CA"/>
        </w:rPr>
      </w:pPr>
    </w:p>
    <w:p w14:paraId="2AFC78A2" w14:textId="77777777" w:rsidR="000B3D31" w:rsidRPr="00A33BDC" w:rsidRDefault="00AC6F58" w:rsidP="000B3D31">
      <w:pPr>
        <w:pStyle w:val="Heading1"/>
        <w:rPr>
          <w:lang w:val="fr-CA"/>
        </w:rPr>
      </w:pPr>
      <w:r w:rsidRPr="00BF4A41">
        <w:rPr>
          <w:lang w:val="fr-CA"/>
        </w:rPr>
        <w:br w:type="page"/>
      </w:r>
      <w:bookmarkStart w:id="44" w:name="_Toc215171327"/>
      <w:r w:rsidR="000B3D31" w:rsidRPr="00BF4A41">
        <w:rPr>
          <w:lang w:val="fr-CA"/>
        </w:rPr>
        <w:t>Port</w:t>
      </w:r>
      <w:r w:rsidR="000B3D31" w:rsidRPr="00A33BDC">
        <w:rPr>
          <w:lang w:val="fr-CA"/>
        </w:rPr>
        <w:t>ée</w:t>
      </w:r>
      <w:bookmarkEnd w:id="44"/>
    </w:p>
    <w:p w14:paraId="32ACADC1" w14:textId="77777777" w:rsidR="000B3D31" w:rsidRPr="00A33BDC" w:rsidRDefault="000B3D31" w:rsidP="0003119A">
      <w:pPr>
        <w:pStyle w:val="Heading2"/>
        <w:ind w:left="851" w:hanging="851"/>
        <w:rPr>
          <w:lang w:val="fr-CA"/>
        </w:rPr>
      </w:pPr>
      <w:bookmarkStart w:id="45" w:name="_Toc215171328"/>
      <w:r w:rsidRPr="00A33BDC">
        <w:rPr>
          <w:lang w:val="fr-CA"/>
        </w:rPr>
        <w:t>Terminologie</w:t>
      </w:r>
      <w:bookmarkEnd w:id="45"/>
    </w:p>
    <w:p w14:paraId="259282DB" w14:textId="782BADA1" w:rsidR="000B3D31" w:rsidRPr="00A33BDC" w:rsidRDefault="000B3D31" w:rsidP="00265D2F">
      <w:pPr>
        <w:spacing w:before="100" w:beforeAutospacing="1" w:after="160"/>
        <w:rPr>
          <w:lang w:val="fr-CA"/>
        </w:rPr>
      </w:pPr>
      <w:r w:rsidRPr="00A33BDC">
        <w:rPr>
          <w:lang w:val="fr-CA"/>
        </w:rPr>
        <w:t>Dans la présente norme, trois termes sont définis comme suit</w:t>
      </w:r>
      <w:r w:rsidR="00E77B84">
        <w:rPr>
          <w:lang w:val="fr-CA"/>
        </w:rPr>
        <w:t> </w:t>
      </w:r>
      <w:r w:rsidR="00CF7E6E" w:rsidRPr="00A33BDC">
        <w:rPr>
          <w:lang w:val="fr-CA"/>
        </w:rPr>
        <w:t>:</w:t>
      </w:r>
    </w:p>
    <w:p w14:paraId="00B2D8D0" w14:textId="77777777" w:rsidR="000B3D31" w:rsidRPr="00265D2F" w:rsidRDefault="000B3D31" w:rsidP="00674278">
      <w:pPr>
        <w:pStyle w:val="ListParagraph"/>
        <w:numPr>
          <w:ilvl w:val="0"/>
          <w:numId w:val="65"/>
        </w:numPr>
        <w:spacing w:before="100" w:beforeAutospacing="1" w:after="160"/>
        <w:contextualSpacing w:val="0"/>
        <w:rPr>
          <w:lang w:val="fr-CA"/>
        </w:rPr>
      </w:pPr>
      <w:r w:rsidRPr="00265D2F">
        <w:rPr>
          <w:lang w:val="fr-CA"/>
        </w:rPr>
        <w:t>Le terme « doit » exprime une exigence ou une disposition que l’utilisateur doit satisfaire pour se conformer à la norme.</w:t>
      </w:r>
    </w:p>
    <w:p w14:paraId="68346173" w14:textId="77777777" w:rsidR="000B3D31" w:rsidRPr="00265D2F" w:rsidRDefault="000B3D31" w:rsidP="00674278">
      <w:pPr>
        <w:pStyle w:val="ListParagraph"/>
        <w:numPr>
          <w:ilvl w:val="0"/>
          <w:numId w:val="65"/>
        </w:numPr>
        <w:spacing w:before="100" w:beforeAutospacing="1" w:after="160"/>
        <w:contextualSpacing w:val="0"/>
        <w:rPr>
          <w:lang w:val="fr-CA"/>
        </w:rPr>
      </w:pPr>
      <w:r w:rsidRPr="00265D2F">
        <w:rPr>
          <w:lang w:val="fr-CA"/>
        </w:rPr>
        <w:t>Le terme « devrait » exprime une recommandation ou un conseil, mais non une exigence.</w:t>
      </w:r>
    </w:p>
    <w:p w14:paraId="3C8B7A54" w14:textId="77777777" w:rsidR="000B3D31" w:rsidRPr="00265D2F" w:rsidRDefault="000B3D31" w:rsidP="00674278">
      <w:pPr>
        <w:pStyle w:val="ListParagraph"/>
        <w:numPr>
          <w:ilvl w:val="0"/>
          <w:numId w:val="65"/>
        </w:numPr>
        <w:spacing w:before="100" w:beforeAutospacing="1" w:after="160"/>
        <w:contextualSpacing w:val="0"/>
        <w:rPr>
          <w:lang w:val="fr-CA"/>
        </w:rPr>
      </w:pPr>
      <w:r w:rsidRPr="00265D2F">
        <w:rPr>
          <w:lang w:val="fr-CA"/>
        </w:rPr>
        <w:t>Le terme « peut » exprime une possibilité ou une permission dans les limites de la norme.</w:t>
      </w:r>
    </w:p>
    <w:p w14:paraId="4DE0CFFE" w14:textId="5516556E" w:rsidR="000B3D31" w:rsidRPr="00A33BDC" w:rsidRDefault="000B3D31" w:rsidP="00265D2F">
      <w:pPr>
        <w:spacing w:before="100" w:beforeAutospacing="1" w:after="160"/>
        <w:rPr>
          <w:lang w:val="fr-CA"/>
        </w:rPr>
      </w:pPr>
      <w:r w:rsidRPr="00A33BDC">
        <w:rPr>
          <w:lang w:val="fr-CA"/>
        </w:rPr>
        <w:t>Une remarque qui accompagne un article ne doit pas comprendre d’exigences ou d’exigences de rechange. L’objectif d’une telle remarque est de séparer le texte explicatif ou informatif du texte de l’article.</w:t>
      </w:r>
    </w:p>
    <w:p w14:paraId="44981731" w14:textId="77777777" w:rsidR="000B3D31" w:rsidRPr="00A33BDC" w:rsidRDefault="000B3D31" w:rsidP="00265D2F">
      <w:pPr>
        <w:spacing w:before="100" w:beforeAutospacing="1" w:after="160"/>
        <w:rPr>
          <w:lang w:val="fr-CA"/>
        </w:rPr>
      </w:pPr>
      <w:r w:rsidRPr="00A33BDC">
        <w:rPr>
          <w:lang w:val="fr-CA"/>
        </w:rPr>
        <w:t>Une remarque qui accompagne un tableau ou une figure est considérée comme faisant partie de ce tableau ou de cette figure. Elle peut donc contenir des exigences.</w:t>
      </w:r>
    </w:p>
    <w:p w14:paraId="19BE9D6D" w14:textId="77777777" w:rsidR="000B3D31" w:rsidRPr="00BF4A41" w:rsidRDefault="000B3D31" w:rsidP="00265D2F">
      <w:pPr>
        <w:spacing w:before="100" w:beforeAutospacing="1" w:after="160"/>
        <w:rPr>
          <w:lang w:val="fr-CA"/>
        </w:rPr>
      </w:pPr>
      <w:r w:rsidRPr="00A33BDC">
        <w:rPr>
          <w:lang w:val="fr-CA"/>
        </w:rPr>
        <w:t>Chaque annexe est désignée comme étant normative (obligatoire) ou informative (facultative) pour définir la portée de son application.</w:t>
      </w:r>
    </w:p>
    <w:p w14:paraId="40AA2448" w14:textId="77777777" w:rsidR="000B3D31" w:rsidRPr="00A33BDC" w:rsidRDefault="00B05E64" w:rsidP="004F0F9B">
      <w:pPr>
        <w:pStyle w:val="Heading1"/>
        <w:rPr>
          <w:lang w:val="fr-CA"/>
        </w:rPr>
      </w:pPr>
      <w:r w:rsidRPr="00A33BDC">
        <w:rPr>
          <w:lang w:val="fr-CA"/>
        </w:rPr>
        <w:br w:type="page"/>
      </w:r>
      <w:bookmarkStart w:id="46" w:name="_Toc215171329"/>
      <w:r w:rsidR="000B3D31" w:rsidRPr="00A33BDC">
        <w:rPr>
          <w:lang w:val="fr-CA"/>
        </w:rPr>
        <w:t>Références</w:t>
      </w:r>
      <w:bookmarkEnd w:id="46"/>
    </w:p>
    <w:p w14:paraId="5A3EB526" w14:textId="26033180" w:rsidR="0034384D" w:rsidRPr="00A33BDC" w:rsidRDefault="0034384D" w:rsidP="002E766C">
      <w:pPr>
        <w:spacing w:before="100" w:beforeAutospacing="1" w:after="160"/>
        <w:rPr>
          <w:lang w:val="fr-CA"/>
        </w:rPr>
      </w:pPr>
      <w:r w:rsidRPr="002E766C">
        <w:rPr>
          <w:lang w:val="fr-CA"/>
        </w:rPr>
        <w:t xml:space="preserve">La présente norme fait référence aux </w:t>
      </w:r>
      <w:r w:rsidRPr="00A33BDC">
        <w:rPr>
          <w:lang w:val="fr-CA"/>
        </w:rPr>
        <w:t xml:space="preserve">publications </w:t>
      </w:r>
      <w:r w:rsidRPr="002E766C">
        <w:rPr>
          <w:lang w:val="fr-CA"/>
        </w:rPr>
        <w:t>suivantes et, lorsqu’il fait référence à cette norme, elle se rapporte à l’édition énumérée ci-dessous</w:t>
      </w:r>
      <w:r w:rsidR="00E77B84">
        <w:rPr>
          <w:lang w:val="fr-CA"/>
        </w:rPr>
        <w:t> </w:t>
      </w:r>
      <w:r w:rsidR="00CF7E6E" w:rsidRPr="00A33BDC">
        <w:rPr>
          <w:lang w:val="fr-CA"/>
        </w:rPr>
        <w:t>:</w:t>
      </w:r>
    </w:p>
    <w:p w14:paraId="32B84839" w14:textId="650C5A62" w:rsidR="002C13FB" w:rsidRPr="00A33BDC" w:rsidRDefault="002C13FB" w:rsidP="00BB7016">
      <w:pPr>
        <w:spacing w:before="100" w:beforeAutospacing="1" w:after="160"/>
        <w:rPr>
          <w:lang w:val="fr-CA"/>
        </w:rPr>
      </w:pPr>
      <w:r w:rsidRPr="00A33BDC">
        <w:rPr>
          <w:lang w:val="fr-CA"/>
        </w:rPr>
        <w:t>CAN</w:t>
      </w:r>
      <w:r w:rsidR="00E30192">
        <w:rPr>
          <w:lang w:val="fr-CA"/>
        </w:rPr>
        <w:t>-</w:t>
      </w:r>
      <w:r w:rsidRPr="00A33BDC">
        <w:rPr>
          <w:lang w:val="fr-CA"/>
        </w:rPr>
        <w:t>ASC-EN 301 549</w:t>
      </w:r>
      <w:r w:rsidR="00CF7E6E" w:rsidRPr="00A33BDC">
        <w:rPr>
          <w:lang w:val="fr-CA"/>
        </w:rPr>
        <w:t>:</w:t>
      </w:r>
      <w:r w:rsidRPr="00A33BDC">
        <w:rPr>
          <w:lang w:val="fr-CA"/>
        </w:rPr>
        <w:t>2024-Exigences d’accessibilité pour les produits et services TIC (EN 301 549</w:t>
      </w:r>
      <w:r w:rsidR="00CF7E6E" w:rsidRPr="00A33BDC">
        <w:rPr>
          <w:lang w:val="fr-CA"/>
        </w:rPr>
        <w:t>:</w:t>
      </w:r>
      <w:r w:rsidRPr="00A33BDC">
        <w:rPr>
          <w:lang w:val="fr-CA"/>
        </w:rPr>
        <w:t>2021, IDT)</w:t>
      </w:r>
      <w:r w:rsidR="00BB7016">
        <w:rPr>
          <w:lang w:val="fr-CA"/>
        </w:rPr>
        <w:t>;</w:t>
      </w:r>
    </w:p>
    <w:p w14:paraId="62B78F3E" w14:textId="10588F85" w:rsidR="002C13FB" w:rsidRPr="00BB7016" w:rsidRDefault="002C13FB" w:rsidP="00BB7016">
      <w:pPr>
        <w:keepLines/>
        <w:spacing w:before="100" w:beforeAutospacing="1" w:after="160"/>
        <w:rPr>
          <w:rFonts w:cs="Times New Roman"/>
          <w:lang w:val="fr-CA"/>
        </w:rPr>
      </w:pPr>
      <w:r w:rsidRPr="00A33BDC">
        <w:rPr>
          <w:i/>
          <w:iCs/>
          <w:lang w:val="fr-CA"/>
        </w:rPr>
        <w:t>Loi canadienne sur l’accessibilité</w:t>
      </w:r>
      <w:r w:rsidR="00BB7016">
        <w:rPr>
          <w:lang w:val="fr-CA"/>
        </w:rPr>
        <w:t>, 2019;</w:t>
      </w:r>
    </w:p>
    <w:p w14:paraId="36FF23E0" w14:textId="23CD5A4A" w:rsidR="002C13FB" w:rsidRPr="00A33BDC" w:rsidRDefault="002C13FB" w:rsidP="00BB7016">
      <w:pPr>
        <w:keepLines/>
        <w:spacing w:before="100" w:beforeAutospacing="1" w:after="160"/>
        <w:rPr>
          <w:rFonts w:cs="Times New Roman"/>
          <w:lang w:val="fr-CA"/>
        </w:rPr>
      </w:pPr>
      <w:r w:rsidRPr="002E766C">
        <w:rPr>
          <w:rFonts w:cs="Times New Roman"/>
          <w:i/>
          <w:iCs/>
          <w:lang w:val="fr-CA"/>
        </w:rPr>
        <w:t>Loi sur la protection des renseignements personnels et les documents électroniques</w:t>
      </w:r>
      <w:r w:rsidR="00BB7016">
        <w:rPr>
          <w:rFonts w:cs="Times New Roman"/>
          <w:lang w:val="fr-CA"/>
        </w:rPr>
        <w:t xml:space="preserve">, </w:t>
      </w:r>
      <w:r w:rsidRPr="002E766C">
        <w:rPr>
          <w:rFonts w:cs="Times New Roman"/>
          <w:lang w:val="fr-CA"/>
        </w:rPr>
        <w:t>2000</w:t>
      </w:r>
      <w:r w:rsidR="00BB7016">
        <w:rPr>
          <w:rFonts w:cs="Times New Roman"/>
          <w:lang w:val="fr-CA"/>
        </w:rPr>
        <w:t>; et</w:t>
      </w:r>
    </w:p>
    <w:p w14:paraId="751026DB" w14:textId="79233EF8" w:rsidR="002C13FB" w:rsidRPr="002E766C" w:rsidRDefault="002C13FB" w:rsidP="00BB7016">
      <w:pPr>
        <w:keepLines/>
        <w:spacing w:before="100" w:beforeAutospacing="1" w:after="160"/>
        <w:rPr>
          <w:rFonts w:cs="Times New Roman"/>
          <w:lang w:val="fr-CA"/>
        </w:rPr>
      </w:pPr>
      <w:r w:rsidRPr="002E766C">
        <w:rPr>
          <w:rFonts w:cs="Times New Roman"/>
          <w:i/>
          <w:iCs/>
          <w:lang w:val="fr-CA"/>
        </w:rPr>
        <w:t>Loi sur la protection des renseignements personnels</w:t>
      </w:r>
      <w:r w:rsidR="00BB7016">
        <w:rPr>
          <w:rFonts w:cs="Times New Roman"/>
          <w:lang w:val="fr-CA"/>
        </w:rPr>
        <w:t>, 1</w:t>
      </w:r>
      <w:r w:rsidRPr="002E766C">
        <w:rPr>
          <w:rFonts w:cs="Times New Roman"/>
          <w:lang w:val="fr-CA"/>
        </w:rPr>
        <w:t>985</w:t>
      </w:r>
      <w:r w:rsidR="00BB7016">
        <w:rPr>
          <w:rFonts w:cs="Times New Roman"/>
          <w:lang w:val="fr-CA"/>
        </w:rPr>
        <w:t>.</w:t>
      </w:r>
    </w:p>
    <w:p w14:paraId="07AFA1A3" w14:textId="47F997DA" w:rsidR="00126E33" w:rsidRPr="00A33BDC" w:rsidRDefault="000B3D31" w:rsidP="000B3D31">
      <w:pPr>
        <w:pStyle w:val="Heading1"/>
        <w:rPr>
          <w:lang w:val="fr-CA"/>
        </w:rPr>
      </w:pPr>
      <w:r w:rsidRPr="00A33BDC">
        <w:rPr>
          <w:lang w:val="fr-CA"/>
        </w:rPr>
        <w:br w:type="page"/>
      </w:r>
      <w:bookmarkStart w:id="47" w:name="_Toc215171330"/>
      <w:r w:rsidR="00126E33" w:rsidRPr="00A33BDC">
        <w:rPr>
          <w:lang w:val="fr-CA"/>
        </w:rPr>
        <w:t>Définition</w:t>
      </w:r>
      <w:bookmarkEnd w:id="12"/>
      <w:bookmarkEnd w:id="13"/>
      <w:r w:rsidR="00B54058">
        <w:rPr>
          <w:lang w:val="fr-CA"/>
        </w:rPr>
        <w:t>s</w:t>
      </w:r>
      <w:bookmarkEnd w:id="47"/>
    </w:p>
    <w:p w14:paraId="77D8AA47" w14:textId="77777777" w:rsidR="00126E33" w:rsidRPr="00A33BDC" w:rsidRDefault="00A948F5" w:rsidP="0003119A">
      <w:pPr>
        <w:pStyle w:val="Heading2"/>
        <w:ind w:left="851" w:hanging="851"/>
        <w:rPr>
          <w:lang w:val="fr-CA"/>
        </w:rPr>
      </w:pPr>
      <w:bookmarkStart w:id="48" w:name="_Toc215171331"/>
      <w:r w:rsidRPr="00A33BDC">
        <w:rPr>
          <w:lang w:val="fr-CA"/>
        </w:rPr>
        <w:t>Définitions</w:t>
      </w:r>
      <w:bookmarkEnd w:id="48"/>
    </w:p>
    <w:p w14:paraId="4E094B3F" w14:textId="50C578F2" w:rsidR="00126E33" w:rsidRPr="00A33BDC" w:rsidRDefault="00126E33" w:rsidP="0096260D">
      <w:pPr>
        <w:pStyle w:val="NormalAfterTable"/>
        <w:spacing w:before="100" w:beforeAutospacing="1" w:after="160"/>
        <w:rPr>
          <w:lang w:val="fr-CA"/>
        </w:rPr>
      </w:pPr>
      <w:bookmarkStart w:id="49" w:name="_Hlk190109956"/>
      <w:r w:rsidRPr="00A33BDC">
        <w:rPr>
          <w:lang w:val="fr-CA"/>
        </w:rPr>
        <w:t>Les définitions suivantes s</w:t>
      </w:r>
      <w:r w:rsidR="0076215A" w:rsidRPr="00A33BDC">
        <w:rPr>
          <w:lang w:val="fr-CA"/>
        </w:rPr>
        <w:t>’</w:t>
      </w:r>
      <w:r w:rsidRPr="00A33BDC">
        <w:rPr>
          <w:lang w:val="fr-CA"/>
        </w:rPr>
        <w:t>appliquent dans la présente norme</w:t>
      </w:r>
      <w:r w:rsidR="00E77B84">
        <w:rPr>
          <w:lang w:val="fr-CA"/>
        </w:rPr>
        <w:t> </w:t>
      </w:r>
      <w:r w:rsidR="00CF7E6E" w:rsidRPr="00A33BDC">
        <w:rPr>
          <w:lang w:val="fr-CA"/>
        </w:rPr>
        <w:t>:</w:t>
      </w:r>
    </w:p>
    <w:p w14:paraId="5797F9DD" w14:textId="363BAA72" w:rsidR="008703C1" w:rsidRPr="0096260D" w:rsidRDefault="00126E33" w:rsidP="0096260D">
      <w:pPr>
        <w:pStyle w:val="NormalAfterTable"/>
        <w:spacing w:before="100" w:beforeAutospacing="1" w:after="160"/>
        <w:rPr>
          <w:lang w:val="fr-CA" w:eastAsia="en-CA"/>
        </w:rPr>
      </w:pPr>
      <w:r w:rsidRPr="0096260D">
        <w:rPr>
          <w:b/>
          <w:bCs/>
          <w:lang w:val="fr-CA" w:eastAsia="en-CA"/>
        </w:rPr>
        <w:t xml:space="preserve">Biais </w:t>
      </w:r>
      <w:r w:rsidR="00B84BDC">
        <w:rPr>
          <w:b/>
          <w:bCs/>
          <w:lang w:val="fr-CA" w:eastAsia="en-CA"/>
        </w:rPr>
        <w:t xml:space="preserve">(en </w:t>
      </w:r>
      <w:r w:rsidRPr="0096260D">
        <w:rPr>
          <w:b/>
          <w:bCs/>
          <w:lang w:val="fr-CA" w:eastAsia="en-CA"/>
        </w:rPr>
        <w:t>IA</w:t>
      </w:r>
      <w:r w:rsidR="00B84BDC">
        <w:rPr>
          <w:b/>
          <w:bCs/>
          <w:lang w:val="fr-CA" w:eastAsia="en-CA"/>
        </w:rPr>
        <w:t>)</w:t>
      </w:r>
      <w:r w:rsidR="0037794A" w:rsidRPr="0096260D">
        <w:rPr>
          <w:rStyle w:val="Strong"/>
          <w:b w:val="0"/>
          <w:bCs w:val="0"/>
          <w:lang w:val="fr-CA"/>
        </w:rPr>
        <w:t xml:space="preserve"> </w:t>
      </w:r>
      <w:r w:rsidR="008C723C">
        <w:rPr>
          <w:rStyle w:val="Strong"/>
          <w:b w:val="0"/>
          <w:bCs w:val="0"/>
          <w:lang w:val="fr-CA"/>
        </w:rPr>
        <w:t>—</w:t>
      </w:r>
      <w:r w:rsidR="0037794A" w:rsidRPr="0096260D">
        <w:rPr>
          <w:rStyle w:val="Strong"/>
          <w:lang w:val="fr-CA"/>
        </w:rPr>
        <w:t xml:space="preserve"> </w:t>
      </w:r>
      <w:r w:rsidR="00624DC8" w:rsidRPr="0096260D">
        <w:rPr>
          <w:lang w:val="fr-CA" w:eastAsia="en-CA"/>
        </w:rPr>
        <w:t>e</w:t>
      </w:r>
      <w:r w:rsidRPr="0096260D">
        <w:rPr>
          <w:lang w:val="fr-CA" w:eastAsia="en-CA"/>
        </w:rPr>
        <w:t>rreurs systématiques ou injustice dans les résultats, les prédictions ou les décisions prises par les systèmes d</w:t>
      </w:r>
      <w:r w:rsidR="0076215A" w:rsidRPr="0096260D">
        <w:rPr>
          <w:lang w:val="fr-CA" w:eastAsia="en-CA"/>
        </w:rPr>
        <w:t>’</w:t>
      </w:r>
      <w:r w:rsidR="008B31F7" w:rsidRPr="0096260D">
        <w:rPr>
          <w:lang w:val="fr-CA" w:eastAsia="en-CA"/>
        </w:rPr>
        <w:t>IA</w:t>
      </w:r>
      <w:r w:rsidRPr="0096260D">
        <w:rPr>
          <w:lang w:val="fr-CA" w:eastAsia="en-CA"/>
        </w:rPr>
        <w:t xml:space="preserve">. </w:t>
      </w:r>
      <w:r w:rsidR="00A03BF5" w:rsidRPr="0096260D">
        <w:rPr>
          <w:lang w:val="fr-CA" w:eastAsia="en-CA"/>
        </w:rPr>
        <w:t>Ces biais peuvent provenir de différentes étapes du cycle de vie d’un système d’IA, telles que la collecte de données, la conception de modèles, la formation ou le déploiement. Le biais de l’IA reflète ou amplifie souvent les biais présents dans les données, les processus ou les hypothèses utilisés pour construire le système. Cela peut entraîner des résultats inégaux ou discriminatoires, affectant l’équité, l’exactitude et la fiabilité d’un système d’IA.</w:t>
      </w:r>
    </w:p>
    <w:p w14:paraId="0DB6768F" w14:textId="03A83ABD" w:rsidR="00B15A91" w:rsidRPr="0096260D" w:rsidRDefault="00B15A91" w:rsidP="0096260D">
      <w:pPr>
        <w:pStyle w:val="NormalAfterTable"/>
        <w:spacing w:before="100" w:beforeAutospacing="1" w:after="160"/>
        <w:rPr>
          <w:lang w:val="fr-CA" w:eastAsia="en-CA"/>
        </w:rPr>
      </w:pPr>
      <w:r w:rsidRPr="0096260D">
        <w:rPr>
          <w:b/>
          <w:bCs/>
          <w:lang w:val="fr-CA" w:eastAsia="en-CA"/>
        </w:rPr>
        <w:t>Bienfait</w:t>
      </w:r>
      <w:r w:rsidR="0037794A" w:rsidRPr="0096260D">
        <w:rPr>
          <w:rStyle w:val="Strong"/>
          <w:b w:val="0"/>
          <w:bCs w:val="0"/>
          <w:lang w:val="fr-CA"/>
        </w:rPr>
        <w:t xml:space="preserve"> </w:t>
      </w:r>
      <w:r w:rsidR="008C723C">
        <w:rPr>
          <w:rStyle w:val="Strong"/>
          <w:b w:val="0"/>
          <w:bCs w:val="0"/>
          <w:lang w:val="fr-CA"/>
        </w:rPr>
        <w:t>—</w:t>
      </w:r>
      <w:r w:rsidR="0037794A" w:rsidRPr="0096260D">
        <w:rPr>
          <w:rStyle w:val="Strong"/>
          <w:lang w:val="fr-CA"/>
        </w:rPr>
        <w:t xml:space="preserve"> </w:t>
      </w:r>
      <w:r w:rsidR="00F551BA" w:rsidRPr="0096260D">
        <w:rPr>
          <w:lang w:val="fr-CA" w:eastAsia="en-CA"/>
        </w:rPr>
        <w:t>u</w:t>
      </w:r>
      <w:r w:rsidRPr="0096260D">
        <w:rPr>
          <w:lang w:val="fr-CA" w:eastAsia="en-CA"/>
        </w:rPr>
        <w:t>n résultat positif ou un avantage résultant d’une action ou d’une décision, qui contribue au bien-être, au bonheur ou à l’épanouissement des individus, des groupes ou de la société dans son ensemble</w:t>
      </w:r>
      <w:r w:rsidR="00CE21C3" w:rsidRPr="0096260D">
        <w:rPr>
          <w:lang w:val="fr-CA" w:eastAsia="en-CA"/>
        </w:rPr>
        <w:t>.</w:t>
      </w:r>
    </w:p>
    <w:p w14:paraId="2BEF0738" w14:textId="46DA021D" w:rsidR="00B15A91" w:rsidRPr="0096260D" w:rsidRDefault="00B15A91" w:rsidP="0096260D">
      <w:pPr>
        <w:pStyle w:val="NormalAfterTable"/>
        <w:spacing w:before="100" w:beforeAutospacing="1" w:after="160"/>
        <w:rPr>
          <w:lang w:val="fr-CA" w:eastAsia="en-CA"/>
        </w:rPr>
      </w:pPr>
      <w:r w:rsidRPr="0096260D">
        <w:rPr>
          <w:lang w:val="fr-CA" w:eastAsia="en-CA"/>
        </w:rPr>
        <w:t>Remarque</w:t>
      </w:r>
      <w:r w:rsidRPr="0096260D">
        <w:rPr>
          <w:b/>
          <w:bCs/>
          <w:lang w:val="fr-CA" w:eastAsia="en-CA"/>
        </w:rPr>
        <w:t> </w:t>
      </w:r>
      <w:r w:rsidR="00CF7E6E" w:rsidRPr="0096260D">
        <w:rPr>
          <w:b/>
          <w:bCs/>
          <w:lang w:val="fr-CA" w:eastAsia="en-CA"/>
        </w:rPr>
        <w:t>:</w:t>
      </w:r>
      <w:r w:rsidRPr="0096260D">
        <w:rPr>
          <w:lang w:val="fr-CA" w:eastAsia="en-CA"/>
        </w:rPr>
        <w:t xml:space="preserve"> La prise de décisions éthiques évalue les </w:t>
      </w:r>
      <w:r w:rsidR="007D7CB5">
        <w:rPr>
          <w:lang w:val="fr-CA" w:eastAsia="en-CA"/>
        </w:rPr>
        <w:t>bienfaits</w:t>
      </w:r>
      <w:r w:rsidRPr="0096260D">
        <w:rPr>
          <w:lang w:val="fr-CA" w:eastAsia="en-CA"/>
        </w:rPr>
        <w:t xml:space="preserve"> en termes d’équité, de répartition et d’impact sur toutes les parties touchées, les évaluant souvent par rapport aux préjudices potentiels pour déterminer le plan d’action le plus moralement justifiable.</w:t>
      </w:r>
    </w:p>
    <w:p w14:paraId="0BF4BCD3" w14:textId="68D5DC19" w:rsidR="002909F6" w:rsidRPr="0096260D" w:rsidRDefault="002909F6" w:rsidP="0096260D">
      <w:pPr>
        <w:pStyle w:val="NormalAfterTable"/>
        <w:spacing w:before="100" w:beforeAutospacing="1" w:after="160"/>
        <w:rPr>
          <w:rStyle w:val="Strong"/>
          <w:lang w:val="fr-CA"/>
        </w:rPr>
      </w:pPr>
      <w:r w:rsidRPr="0096260D">
        <w:rPr>
          <w:b/>
          <w:bCs/>
          <w:lang w:val="fr-CA" w:eastAsia="en-CA"/>
        </w:rPr>
        <w:t>Consentement éclairé</w:t>
      </w:r>
      <w:r w:rsidR="0037794A" w:rsidRPr="0096260D">
        <w:rPr>
          <w:rStyle w:val="Strong"/>
          <w:b w:val="0"/>
          <w:bCs w:val="0"/>
          <w:lang w:val="fr-CA"/>
        </w:rPr>
        <w:t xml:space="preserve"> </w:t>
      </w:r>
      <w:r w:rsidR="008C723C">
        <w:rPr>
          <w:rStyle w:val="Strong"/>
          <w:b w:val="0"/>
          <w:bCs w:val="0"/>
          <w:lang w:val="fr-CA"/>
        </w:rPr>
        <w:t>—</w:t>
      </w:r>
      <w:r w:rsidR="0037794A" w:rsidRPr="0096260D">
        <w:rPr>
          <w:rStyle w:val="Strong"/>
          <w:lang w:val="fr-CA"/>
        </w:rPr>
        <w:t xml:space="preserve"> </w:t>
      </w:r>
      <w:r w:rsidR="007B7756" w:rsidRPr="0096260D">
        <w:rPr>
          <w:lang w:val="fr-CA" w:eastAsia="en-CA"/>
        </w:rPr>
        <w:t>l</w:t>
      </w:r>
      <w:r w:rsidRPr="0096260D">
        <w:rPr>
          <w:lang w:val="fr-CA" w:eastAsia="en-CA"/>
        </w:rPr>
        <w:t>e consentement d’une personne lorsque suffisamment de renseignements ont été fournis pour lui permettre de comprendre la nature, le but et les conséquences possibles de la décision ou de l’action à laquelle elle consent.</w:t>
      </w:r>
    </w:p>
    <w:p w14:paraId="46FC9716" w14:textId="1FE3F425" w:rsidR="002909F6" w:rsidRPr="00A33BDC" w:rsidRDefault="002909F6" w:rsidP="0096260D">
      <w:pPr>
        <w:pStyle w:val="NormalAfterTable"/>
        <w:spacing w:before="100" w:beforeAutospacing="1" w:after="160"/>
        <w:rPr>
          <w:lang w:val="fr-CA" w:eastAsia="en-CA"/>
        </w:rPr>
      </w:pPr>
      <w:r w:rsidRPr="0096260D">
        <w:rPr>
          <w:lang w:val="fr-CA" w:eastAsia="en-CA"/>
        </w:rPr>
        <w:t>Remarque</w:t>
      </w:r>
      <w:r w:rsidR="00E77B84">
        <w:rPr>
          <w:lang w:val="fr-CA" w:eastAsia="en-CA"/>
        </w:rPr>
        <w:t> </w:t>
      </w:r>
      <w:r w:rsidR="00CF7E6E" w:rsidRPr="0096260D">
        <w:rPr>
          <w:b/>
          <w:bCs/>
          <w:lang w:val="fr-CA" w:eastAsia="en-CA"/>
        </w:rPr>
        <w:t>:</w:t>
      </w:r>
      <w:r w:rsidRPr="0096260D">
        <w:rPr>
          <w:lang w:val="fr-CA" w:eastAsia="en-CA"/>
        </w:rPr>
        <w:t xml:space="preserve"> Un consentement valable exige que les personnes disposent d’une véritable option de refus de consentement, soutenue par l’accès à un processus décisionnel alternatif tout aussi efficace et rapide, soit </w:t>
      </w:r>
      <w:r w:rsidR="00110FB9" w:rsidRPr="0096260D">
        <w:rPr>
          <w:lang w:val="fr-CA" w:eastAsia="en-CA"/>
        </w:rPr>
        <w:t xml:space="preserve">avec ou </w:t>
      </w:r>
      <w:r w:rsidRPr="0096260D">
        <w:rPr>
          <w:lang w:val="fr-CA" w:eastAsia="en-CA"/>
        </w:rPr>
        <w:t>sans l’IA</w:t>
      </w:r>
      <w:r w:rsidR="00110FB9" w:rsidRPr="0096260D">
        <w:rPr>
          <w:lang w:val="fr-CA" w:eastAsia="en-CA"/>
        </w:rPr>
        <w:t>,</w:t>
      </w:r>
      <w:r w:rsidRPr="0096260D">
        <w:rPr>
          <w:lang w:val="fr-CA" w:eastAsia="en-CA"/>
        </w:rPr>
        <w:t xml:space="preserve"> qui comprend une surveillance humaine directe et une confirmation de la décision.</w:t>
      </w:r>
    </w:p>
    <w:p w14:paraId="633CF5D1" w14:textId="429DCF8C" w:rsidR="00B15A91" w:rsidRPr="00D049B4" w:rsidRDefault="00B15A91" w:rsidP="0096260D">
      <w:pPr>
        <w:pStyle w:val="NormalAfterTable"/>
        <w:spacing w:before="100" w:beforeAutospacing="1" w:after="160"/>
        <w:rPr>
          <w:lang w:val="fr-CA" w:eastAsia="en-CA"/>
        </w:rPr>
      </w:pPr>
      <w:r w:rsidRPr="00D049B4">
        <w:rPr>
          <w:b/>
          <w:bCs/>
          <w:lang w:val="fr-CA" w:eastAsia="en-CA"/>
        </w:rPr>
        <w:t>Déploiement (systèmes d’IA)</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l</w:t>
      </w:r>
      <w:r w:rsidRPr="00D049B4">
        <w:rPr>
          <w:lang w:val="fr-CA" w:eastAsia="en-CA"/>
        </w:rPr>
        <w:t>’utilisation réelle</w:t>
      </w:r>
      <w:r w:rsidRPr="00D049B4">
        <w:rPr>
          <w:b/>
          <w:bCs/>
          <w:lang w:val="fr-CA" w:eastAsia="en-CA"/>
        </w:rPr>
        <w:t xml:space="preserve"> </w:t>
      </w:r>
      <w:r w:rsidRPr="00D049B4">
        <w:rPr>
          <w:lang w:val="fr-CA" w:eastAsia="en-CA"/>
        </w:rPr>
        <w:t>d’un système d’IA afin de générer du contenu ou de prendre des décisions, des recommandations ou des prédictions.</w:t>
      </w:r>
    </w:p>
    <w:p w14:paraId="5F3C0459" w14:textId="3C25B564" w:rsidR="00B15A91" w:rsidRPr="00D049B4" w:rsidRDefault="00B15A91" w:rsidP="0096260D">
      <w:pPr>
        <w:pStyle w:val="NormalAfterTable"/>
        <w:spacing w:before="100" w:beforeAutospacing="1" w:after="160"/>
        <w:rPr>
          <w:rStyle w:val="Strong"/>
          <w:b w:val="0"/>
          <w:bCs w:val="0"/>
          <w:lang w:val="fr-CA"/>
        </w:rPr>
      </w:pPr>
      <w:r w:rsidRPr="00D049B4">
        <w:rPr>
          <w:rStyle w:val="Strong"/>
          <w:lang w:val="fr-CA"/>
        </w:rPr>
        <w:t>Discrimination statistique</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A6038C" w:rsidRPr="00D049B4">
        <w:rPr>
          <w:rStyle w:val="Strong"/>
          <w:b w:val="0"/>
          <w:bCs w:val="0"/>
          <w:lang w:val="fr-CA"/>
        </w:rPr>
        <w:t>l</w:t>
      </w:r>
      <w:r w:rsidRPr="00D049B4">
        <w:rPr>
          <w:rStyle w:val="Strong"/>
          <w:b w:val="0"/>
          <w:bCs w:val="0"/>
          <w:lang w:val="fr-CA"/>
        </w:rPr>
        <w:t>’impact négatif du raisonnement statistique sur les personnes qui sont aberrantes ou qui s’éloignent de la moyenne statistique dans les données utilisées pour prendre des décisions statistiques. (Le raisonnement statistique est inexact ou erroné pour les personnes qui ne sont pas statistiquement moyennes</w:t>
      </w:r>
      <w:r w:rsidR="00177E41" w:rsidRPr="00D049B4">
        <w:rPr>
          <w:rStyle w:val="Strong"/>
          <w:b w:val="0"/>
          <w:bCs w:val="0"/>
          <w:lang w:val="fr-CA"/>
        </w:rPr>
        <w:t xml:space="preserve">.) </w:t>
      </w:r>
      <w:r w:rsidRPr="00D049B4">
        <w:rPr>
          <w:rStyle w:val="Strong"/>
          <w:b w:val="0"/>
          <w:bCs w:val="0"/>
          <w:lang w:val="fr-CA"/>
        </w:rPr>
        <w:t>La discrimination statistique est distincte du biais dans les données en ce sens qu’il n’est pas possible d’éliminer la discrimination statistique en assurant une représentation proportionnelle dans les données.</w:t>
      </w:r>
    </w:p>
    <w:p w14:paraId="6B33D657" w14:textId="2F8C712D" w:rsidR="00B15A91" w:rsidRPr="00D049B4" w:rsidRDefault="00B15A91" w:rsidP="0096260D">
      <w:pPr>
        <w:pStyle w:val="NormalAfterTable"/>
        <w:spacing w:before="100" w:beforeAutospacing="1" w:after="160"/>
        <w:rPr>
          <w:b/>
          <w:bCs/>
          <w:lang w:val="fr-CA" w:eastAsia="en-CA"/>
        </w:rPr>
      </w:pPr>
      <w:r w:rsidRPr="00D049B4">
        <w:rPr>
          <w:rStyle w:val="Strong"/>
          <w:lang w:val="fr-CA"/>
        </w:rPr>
        <w:t>Données d’entraînement</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89196E" w:rsidRPr="00D049B4">
        <w:rPr>
          <w:lang w:val="fr-CA" w:eastAsia="en-CA"/>
        </w:rPr>
        <w:t>f</w:t>
      </w:r>
      <w:r w:rsidRPr="00D049B4">
        <w:rPr>
          <w:lang w:val="fr-CA" w:eastAsia="en-CA"/>
        </w:rPr>
        <w:t>ait référence aux informations utilisées pendant le processus d’entraînement de l’IA. Ceci se compose d’exemples étiquetés ou structurés à partir desquels le modèle d’IA apprend</w:t>
      </w:r>
      <w:r w:rsidR="0089196E" w:rsidRPr="00D049B4">
        <w:rPr>
          <w:lang w:val="fr-CA" w:eastAsia="en-CA"/>
        </w:rPr>
        <w:t>.</w:t>
      </w:r>
    </w:p>
    <w:p w14:paraId="67D10E2C" w14:textId="2B9109D6" w:rsidR="00B15A91" w:rsidRPr="00D049B4" w:rsidRDefault="00B15A91" w:rsidP="00D049B4">
      <w:pPr>
        <w:pStyle w:val="NormalAfterTable"/>
        <w:spacing w:before="100" w:beforeAutospacing="1" w:after="160"/>
        <w:rPr>
          <w:lang w:val="fr-CA" w:eastAsia="en-CA"/>
        </w:rPr>
      </w:pPr>
      <w:r w:rsidRPr="00D049B4">
        <w:rPr>
          <w:b/>
          <w:bCs/>
          <w:lang w:val="fr-CA" w:eastAsia="en-CA"/>
        </w:rPr>
        <w:t>Éducation et formation (personnes, spécifiques à l’IA)</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i</w:t>
      </w:r>
      <w:r w:rsidRPr="00D049B4">
        <w:rPr>
          <w:lang w:val="fr-CA" w:eastAsia="en-CA"/>
        </w:rPr>
        <w:t>nformation et activités visant à élargir les connaissances et/ou les compétences.</w:t>
      </w:r>
    </w:p>
    <w:p w14:paraId="25B51F31" w14:textId="250F537A" w:rsidR="00B15A91" w:rsidRPr="00D049B4" w:rsidRDefault="00B15A91" w:rsidP="00D049B4">
      <w:pPr>
        <w:pStyle w:val="NormalAfterTable"/>
        <w:spacing w:before="100" w:beforeAutospacing="1" w:after="160"/>
        <w:rPr>
          <w:lang w:val="fr-CA" w:eastAsia="en-CA"/>
        </w:rPr>
      </w:pPr>
      <w:r w:rsidRPr="00D049B4">
        <w:rPr>
          <w:rStyle w:val="Strong"/>
          <w:lang w:val="fr-CA"/>
        </w:rPr>
        <w:t>Égalité</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f</w:t>
      </w:r>
      <w:r w:rsidRPr="00D049B4">
        <w:rPr>
          <w:lang w:val="fr-CA" w:eastAsia="en-CA"/>
        </w:rPr>
        <w:t>ournir à chaque personne ou groupe de personnes les mêmes ressources et le même traitement.</w:t>
      </w:r>
    </w:p>
    <w:p w14:paraId="5F506902" w14:textId="654E3A28" w:rsidR="00B15A91" w:rsidRPr="00D049B4" w:rsidRDefault="00B15A91" w:rsidP="00D049B4">
      <w:pPr>
        <w:pStyle w:val="NormalAfterTable"/>
        <w:spacing w:before="100" w:beforeAutospacing="1" w:after="160"/>
        <w:rPr>
          <w:lang w:val="fr-CA" w:eastAsia="en-CA"/>
        </w:rPr>
      </w:pPr>
      <w:r w:rsidRPr="00D049B4">
        <w:rPr>
          <w:b/>
          <w:bCs/>
          <w:lang w:val="fr-CA" w:eastAsia="en-CA"/>
        </w:rPr>
        <w:t>Entraînement de l’IA</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E42CF5" w:rsidRPr="00D049B4">
        <w:rPr>
          <w:lang w:val="fr-CA" w:eastAsia="en-CA"/>
        </w:rPr>
        <w:t>p</w:t>
      </w:r>
      <w:r w:rsidRPr="00D049B4">
        <w:rPr>
          <w:lang w:val="fr-CA" w:eastAsia="en-CA"/>
        </w:rPr>
        <w:t>rocessus d’utilisation de données pour enseigner à un modèle d’IA comment effectuer des tâches, à reconnaître des modèles</w:t>
      </w:r>
      <w:r w:rsidR="003F44FA" w:rsidRPr="00D049B4">
        <w:rPr>
          <w:lang w:val="fr-CA" w:eastAsia="en-CA"/>
        </w:rPr>
        <w:t xml:space="preserve">, </w:t>
      </w:r>
      <w:r w:rsidRPr="00D049B4">
        <w:rPr>
          <w:lang w:val="fr-CA" w:eastAsia="en-CA"/>
        </w:rPr>
        <w:t>à prendre des décisions</w:t>
      </w:r>
      <w:r w:rsidR="00D157A8" w:rsidRPr="00D049B4">
        <w:rPr>
          <w:lang w:val="fr-CA" w:eastAsia="en-CA"/>
        </w:rPr>
        <w:t xml:space="preserve">, à prédire des résultats ou </w:t>
      </w:r>
      <w:r w:rsidR="007E46AF" w:rsidRPr="00D049B4">
        <w:rPr>
          <w:lang w:val="fr-CA" w:eastAsia="en-CA"/>
        </w:rPr>
        <w:t xml:space="preserve">à </w:t>
      </w:r>
      <w:r w:rsidR="00D157A8" w:rsidRPr="00D049B4">
        <w:rPr>
          <w:lang w:val="fr-CA" w:eastAsia="en-CA"/>
        </w:rPr>
        <w:t>créer du contenu</w:t>
      </w:r>
      <w:r w:rsidRPr="00D049B4">
        <w:rPr>
          <w:lang w:val="fr-CA" w:eastAsia="en-CA"/>
        </w:rPr>
        <w:t>. Ceci comprend l’élaboration du modèle dès le début ou son amélioration (raffinement) au fil du temps.</w:t>
      </w:r>
    </w:p>
    <w:p w14:paraId="732E060B" w14:textId="311AB165" w:rsidR="00D049B4" w:rsidRDefault="00B15A91" w:rsidP="00E13830">
      <w:pPr>
        <w:pStyle w:val="NormalAfterTable"/>
        <w:spacing w:before="100" w:beforeAutospacing="1" w:after="160"/>
        <w:rPr>
          <w:lang w:val="fr-CA" w:eastAsia="en-CA"/>
        </w:rPr>
      </w:pPr>
      <w:r w:rsidRPr="00D049B4">
        <w:rPr>
          <w:b/>
          <w:bCs/>
          <w:lang w:val="fr-CA" w:eastAsia="en-CA"/>
        </w:rPr>
        <w:t>Équitable, équité</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F8445B" w:rsidRPr="00D049B4">
        <w:rPr>
          <w:lang w:val="fr-CA" w:eastAsia="en-CA"/>
        </w:rPr>
        <w:t>f</w:t>
      </w:r>
      <w:r w:rsidR="002909F6" w:rsidRPr="00D049B4">
        <w:rPr>
          <w:lang w:val="fr-CA" w:eastAsia="en-CA"/>
        </w:rPr>
        <w:t xml:space="preserve">ait </w:t>
      </w:r>
      <w:r w:rsidRPr="00D049B4">
        <w:rPr>
          <w:lang w:val="fr-CA" w:eastAsia="en-CA"/>
        </w:rPr>
        <w:t>référence à la justice et à l’absence de discrimination. L’équité reconnaît que chaque personne a des circonstances différentes.</w:t>
      </w:r>
    </w:p>
    <w:p w14:paraId="6D8F357D" w14:textId="77777777" w:rsidR="00E13830" w:rsidRDefault="00E13830">
      <w:pPr>
        <w:spacing w:after="0" w:line="240" w:lineRule="auto"/>
        <w:rPr>
          <w:lang w:val="fr-CA" w:eastAsia="en-CA"/>
        </w:rPr>
      </w:pPr>
      <w:r>
        <w:rPr>
          <w:lang w:val="fr-CA" w:eastAsia="en-CA"/>
        </w:rPr>
        <w:br w:type="page"/>
      </w:r>
    </w:p>
    <w:p w14:paraId="7BFCC3AC" w14:textId="68144B07" w:rsidR="00B15A91" w:rsidRPr="00A33BDC" w:rsidRDefault="00B15A91" w:rsidP="00D049B4">
      <w:pPr>
        <w:pStyle w:val="NormalAfterTable"/>
        <w:spacing w:before="100" w:beforeAutospacing="1" w:after="160"/>
        <w:rPr>
          <w:lang w:val="fr-CA" w:eastAsia="en-CA"/>
        </w:rPr>
      </w:pPr>
      <w:r w:rsidRPr="00D049B4">
        <w:rPr>
          <w:lang w:val="fr-CA" w:eastAsia="en-CA"/>
        </w:rPr>
        <w:t xml:space="preserve">L’équité vise à permettre à tous les individus d’obtenir des résultats égaux. </w:t>
      </w:r>
      <w:r w:rsidR="007B7756" w:rsidRPr="00D049B4">
        <w:rPr>
          <w:lang w:val="fr-CA" w:eastAsia="en-CA"/>
        </w:rPr>
        <w:t>Dans des</w:t>
      </w:r>
      <w:r w:rsidRPr="00D049B4">
        <w:rPr>
          <w:lang w:val="fr-CA" w:eastAsia="en-CA"/>
        </w:rPr>
        <w:t xml:space="preserve"> systèmes</w:t>
      </w:r>
      <w:r w:rsidR="007B7756" w:rsidRPr="00D049B4">
        <w:rPr>
          <w:lang w:val="fr-CA" w:eastAsia="en-CA"/>
        </w:rPr>
        <w:t xml:space="preserve"> équitables</w:t>
      </w:r>
      <w:r w:rsidRPr="00D049B4">
        <w:rPr>
          <w:lang w:val="fr-CA" w:eastAsia="en-CA"/>
        </w:rPr>
        <w:t>, les ressources et les possibilités sont façonné</w:t>
      </w:r>
      <w:r w:rsidR="00EE77CD">
        <w:rPr>
          <w:lang w:val="fr-CA" w:eastAsia="en-CA"/>
        </w:rPr>
        <w:t>e</w:t>
      </w:r>
      <w:r w:rsidRPr="00D049B4">
        <w:rPr>
          <w:lang w:val="fr-CA" w:eastAsia="en-CA"/>
        </w:rPr>
        <w:t>s en fonction de divers besoins individuels, et la personne est engagée pour déterminer les besoins ainsi que les ressources nécessaires pour répondre aux besoins.</w:t>
      </w:r>
    </w:p>
    <w:p w14:paraId="2AEB881C" w14:textId="46BB4D3F" w:rsidR="00B15A91" w:rsidRPr="00D049B4" w:rsidRDefault="00B15A91" w:rsidP="0096260D">
      <w:pPr>
        <w:pStyle w:val="NormalAfterTable"/>
        <w:spacing w:before="100" w:beforeAutospacing="1" w:after="160"/>
        <w:rPr>
          <w:lang w:val="fr-CA" w:eastAsia="en-CA"/>
        </w:rPr>
      </w:pPr>
      <w:r w:rsidRPr="00D049B4">
        <w:rPr>
          <w:b/>
          <w:bCs/>
          <w:lang w:val="fr-CA" w:eastAsia="en-CA"/>
        </w:rPr>
        <w:t xml:space="preserve">Gestion </w:t>
      </w:r>
      <w:r w:rsidR="00A83660">
        <w:rPr>
          <w:b/>
          <w:bCs/>
          <w:lang w:val="fr-CA" w:eastAsia="en-CA"/>
        </w:rPr>
        <w:t>(en</w:t>
      </w:r>
      <w:r w:rsidR="007D238B">
        <w:rPr>
          <w:b/>
          <w:bCs/>
          <w:lang w:val="fr-CA" w:eastAsia="en-CA"/>
        </w:rPr>
        <w:t xml:space="preserve"> </w:t>
      </w:r>
      <w:r w:rsidRPr="00D049B4">
        <w:rPr>
          <w:b/>
          <w:bCs/>
          <w:lang w:val="fr-CA" w:eastAsia="en-CA"/>
        </w:rPr>
        <w:t>IA</w:t>
      </w:r>
      <w:r w:rsidR="007D238B">
        <w:rPr>
          <w:b/>
          <w:bCs/>
          <w:lang w:val="fr-CA" w:eastAsia="en-CA"/>
        </w:rPr>
        <w:t>)</w:t>
      </w:r>
      <w:r w:rsidR="0037794A" w:rsidRPr="00D049B4">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624DC8" w:rsidRPr="00D049B4">
        <w:rPr>
          <w:lang w:val="fr-CA" w:eastAsia="en-CA"/>
        </w:rPr>
        <w:t>a</w:t>
      </w:r>
      <w:r w:rsidRPr="00D049B4">
        <w:rPr>
          <w:lang w:val="fr-CA" w:eastAsia="en-CA"/>
        </w:rPr>
        <w:t>ctivités et décisions quotidiennes liées à la collecte, au stockage, à l’utilisation, au partage et à l’élimination sécuritaire des données utilisées par les systèmes d’IA.</w:t>
      </w:r>
    </w:p>
    <w:p w14:paraId="28D15FEF" w14:textId="0296A5BC" w:rsidR="00F2363D" w:rsidRPr="00D049B4" w:rsidRDefault="00126E33" w:rsidP="0096260D">
      <w:pPr>
        <w:pStyle w:val="NormalAfterTable"/>
        <w:spacing w:before="100" w:beforeAutospacing="1" w:after="160"/>
        <w:rPr>
          <w:lang w:val="fr-CA" w:eastAsia="en-CA"/>
        </w:rPr>
      </w:pPr>
      <w:r w:rsidRPr="3084EBC0">
        <w:rPr>
          <w:b/>
          <w:bCs/>
          <w:lang w:val="fr-CA" w:eastAsia="en-CA"/>
        </w:rPr>
        <w:t xml:space="preserve">Gouvernance </w:t>
      </w:r>
      <w:r w:rsidR="00275B6A" w:rsidRPr="3084EBC0">
        <w:rPr>
          <w:b/>
          <w:bCs/>
          <w:lang w:val="fr-CA" w:eastAsia="en-CA"/>
        </w:rPr>
        <w:t xml:space="preserve">(en </w:t>
      </w:r>
      <w:r w:rsidRPr="3084EBC0">
        <w:rPr>
          <w:b/>
          <w:bCs/>
          <w:lang w:val="fr-CA" w:eastAsia="en-CA"/>
        </w:rPr>
        <w:t>IA</w:t>
      </w:r>
      <w:r w:rsidR="00275B6A" w:rsidRPr="3084EBC0">
        <w:rPr>
          <w:b/>
          <w:bCs/>
          <w:lang w:val="fr-CA" w:eastAsia="en-CA"/>
        </w:rPr>
        <w:t>)</w:t>
      </w:r>
      <w:r w:rsidR="0037794A" w:rsidRPr="3084EBC0">
        <w:rPr>
          <w:rStyle w:val="Strong"/>
          <w:b w:val="0"/>
          <w:bCs w:val="0"/>
          <w:lang w:val="fr-CA"/>
        </w:rPr>
        <w:t xml:space="preserve"> </w:t>
      </w:r>
      <w:r w:rsidR="008C723C">
        <w:rPr>
          <w:rStyle w:val="Strong"/>
          <w:b w:val="0"/>
          <w:bCs w:val="0"/>
          <w:lang w:val="fr-CA"/>
        </w:rPr>
        <w:t>—</w:t>
      </w:r>
      <w:r w:rsidR="0037794A" w:rsidRPr="3084EBC0">
        <w:rPr>
          <w:rStyle w:val="Strong"/>
          <w:lang w:val="fr-CA"/>
        </w:rPr>
        <w:t xml:space="preserve"> </w:t>
      </w:r>
      <w:r w:rsidR="00624DC8" w:rsidRPr="3084EBC0">
        <w:rPr>
          <w:lang w:val="fr-CA" w:eastAsia="en-CA"/>
        </w:rPr>
        <w:t>c</w:t>
      </w:r>
      <w:r w:rsidR="00F2363D" w:rsidRPr="3084EBC0">
        <w:rPr>
          <w:lang w:val="fr-CA" w:eastAsia="en-CA"/>
        </w:rPr>
        <w:t>adre clairement défini de responsabilisation dans la prise de décisions en matière d</w:t>
      </w:r>
      <w:r w:rsidR="0076215A" w:rsidRPr="3084EBC0">
        <w:rPr>
          <w:lang w:val="fr-CA" w:eastAsia="en-CA"/>
        </w:rPr>
        <w:t>’</w:t>
      </w:r>
      <w:r w:rsidR="00F2363D" w:rsidRPr="3084EBC0">
        <w:rPr>
          <w:lang w:val="fr-CA" w:eastAsia="en-CA"/>
        </w:rPr>
        <w:t>IA. Cela comprend les organismes de gouvernance responsables qui prennent et expliquent les décisions concernant l</w:t>
      </w:r>
      <w:r w:rsidR="0076215A" w:rsidRPr="3084EBC0">
        <w:rPr>
          <w:lang w:val="fr-CA" w:eastAsia="en-CA"/>
        </w:rPr>
        <w:t>’</w:t>
      </w:r>
      <w:r w:rsidR="00F2363D" w:rsidRPr="3084EBC0">
        <w:rPr>
          <w:lang w:val="fr-CA" w:eastAsia="en-CA"/>
        </w:rPr>
        <w:t>accès aux données et leur utilisation.</w:t>
      </w:r>
    </w:p>
    <w:p w14:paraId="137BE152" w14:textId="62397001" w:rsidR="00EB1A0F" w:rsidRPr="00D049B4" w:rsidRDefault="00126E33" w:rsidP="0096260D">
      <w:pPr>
        <w:pStyle w:val="NormalAfterTable"/>
        <w:spacing w:before="100" w:beforeAutospacing="1" w:after="160"/>
        <w:rPr>
          <w:lang w:val="fr-CA" w:eastAsia="en-CA"/>
        </w:rPr>
      </w:pPr>
      <w:r w:rsidRPr="00D049B4">
        <w:rPr>
          <w:b/>
          <w:bCs/>
          <w:lang w:val="fr-CA" w:eastAsia="en-CA"/>
        </w:rPr>
        <w:t>Littératie en IA</w:t>
      </w:r>
      <w:r w:rsidR="007B4398">
        <w:rPr>
          <w:b/>
          <w:bCs/>
          <w:lang w:val="fr-CA" w:eastAsia="en-CA"/>
        </w:rPr>
        <w:t xml:space="preserve"> </w:t>
      </w:r>
      <w:r w:rsidR="008C723C">
        <w:rPr>
          <w:rStyle w:val="Strong"/>
          <w:b w:val="0"/>
          <w:bCs w:val="0"/>
          <w:lang w:val="fr-CA"/>
        </w:rPr>
        <w:t>—</w:t>
      </w:r>
      <w:r w:rsidR="0037794A" w:rsidRPr="00D049B4">
        <w:rPr>
          <w:rStyle w:val="Strong"/>
          <w:lang w:val="fr-CA"/>
        </w:rPr>
        <w:t xml:space="preserve"> </w:t>
      </w:r>
      <w:r w:rsidR="00624DC8" w:rsidRPr="00D049B4">
        <w:rPr>
          <w:lang w:val="fr-CA" w:eastAsia="en-CA"/>
        </w:rPr>
        <w:t>c</w:t>
      </w:r>
      <w:r w:rsidR="00F130CC" w:rsidRPr="00D049B4">
        <w:rPr>
          <w:lang w:val="fr-CA" w:eastAsia="en-CA"/>
        </w:rPr>
        <w:t>omprendre ce qu</w:t>
      </w:r>
      <w:r w:rsidR="0076215A" w:rsidRPr="00D049B4">
        <w:rPr>
          <w:lang w:val="fr-CA" w:eastAsia="en-CA"/>
        </w:rPr>
        <w:t>’</w:t>
      </w:r>
      <w:r w:rsidR="00F130CC" w:rsidRPr="00D049B4">
        <w:rPr>
          <w:lang w:val="fr-CA" w:eastAsia="en-CA"/>
        </w:rPr>
        <w:t>est l</w:t>
      </w:r>
      <w:r w:rsidR="0076215A" w:rsidRPr="00D049B4">
        <w:rPr>
          <w:lang w:val="fr-CA" w:eastAsia="en-CA"/>
        </w:rPr>
        <w:t>’</w:t>
      </w:r>
      <w:r w:rsidR="00F130CC" w:rsidRPr="00D049B4">
        <w:rPr>
          <w:lang w:val="fr-CA" w:eastAsia="en-CA"/>
        </w:rPr>
        <w:t>IA, comment elle fonctionne à un niveau élémentaire et comment elle peut affecter les individus et les communautés. Elle comprend la sensibilisation aux éléments suivants</w:t>
      </w:r>
      <w:r w:rsidR="00E77B84">
        <w:rPr>
          <w:lang w:val="fr-CA" w:eastAsia="en-CA"/>
        </w:rPr>
        <w:t> </w:t>
      </w:r>
      <w:r w:rsidR="00CF7E6E" w:rsidRPr="00D049B4">
        <w:rPr>
          <w:lang w:val="fr-CA" w:eastAsia="en-CA"/>
        </w:rPr>
        <w:t>:</w:t>
      </w:r>
    </w:p>
    <w:p w14:paraId="0901C7FB" w14:textId="77777777" w:rsidR="00624DC8" w:rsidRPr="00D049B4" w:rsidRDefault="00EB1A0F" w:rsidP="00674278">
      <w:pPr>
        <w:pStyle w:val="NormalAfterTable"/>
        <w:numPr>
          <w:ilvl w:val="0"/>
          <w:numId w:val="24"/>
        </w:numPr>
        <w:spacing w:before="100" w:beforeAutospacing="1" w:after="160"/>
        <w:rPr>
          <w:lang w:val="fr-CA" w:eastAsia="en-CA"/>
        </w:rPr>
      </w:pPr>
      <w:r w:rsidRPr="00D049B4">
        <w:rPr>
          <w:lang w:val="fr-CA" w:eastAsia="en-CA"/>
        </w:rPr>
        <w:t>la façon dont les systèmes d</w:t>
      </w:r>
      <w:r w:rsidR="0076215A" w:rsidRPr="00D049B4">
        <w:rPr>
          <w:lang w:val="fr-CA" w:eastAsia="en-CA"/>
        </w:rPr>
        <w:t>’</w:t>
      </w:r>
      <w:r w:rsidRPr="00D049B4">
        <w:rPr>
          <w:lang w:val="fr-CA" w:eastAsia="en-CA"/>
        </w:rPr>
        <w:t>IA prennent des décisions ou génèrent des extrants</w:t>
      </w:r>
      <w:r w:rsidR="00CF7E6E" w:rsidRPr="00D049B4">
        <w:rPr>
          <w:lang w:val="fr-CA" w:eastAsia="en-CA"/>
        </w:rPr>
        <w:t>;</w:t>
      </w:r>
      <w:r w:rsidR="004C6EF3" w:rsidRPr="00D049B4">
        <w:rPr>
          <w:lang w:val="fr-CA" w:eastAsia="en-CA"/>
        </w:rPr>
        <w:t xml:space="preserve"> et</w:t>
      </w:r>
    </w:p>
    <w:p w14:paraId="4A7284DB" w14:textId="1BC8FF95" w:rsidR="00126E33" w:rsidRPr="00D049B4" w:rsidRDefault="00EB1A0F" w:rsidP="00674278">
      <w:pPr>
        <w:pStyle w:val="NormalAfterTable"/>
        <w:numPr>
          <w:ilvl w:val="0"/>
          <w:numId w:val="24"/>
        </w:numPr>
        <w:spacing w:before="100" w:beforeAutospacing="1" w:after="160"/>
        <w:rPr>
          <w:lang w:val="fr-CA" w:eastAsia="en-CA"/>
        </w:rPr>
      </w:pPr>
      <w:r w:rsidRPr="00D049B4">
        <w:rPr>
          <w:lang w:val="fr-CA" w:eastAsia="en-CA"/>
        </w:rPr>
        <w:t>le potentiel d</w:t>
      </w:r>
      <w:r w:rsidR="0076215A" w:rsidRPr="00D049B4">
        <w:rPr>
          <w:lang w:val="fr-CA" w:eastAsia="en-CA"/>
        </w:rPr>
        <w:t>’</w:t>
      </w:r>
      <w:r w:rsidRPr="00D049B4">
        <w:rPr>
          <w:lang w:val="fr-CA" w:eastAsia="en-CA"/>
        </w:rPr>
        <w:t>impacts négatifs immédiats et à long terme, tels que des décisions biaisées dans les services ou les politiques, ou les conséquences futures de mauvaises prévisions.</w:t>
      </w:r>
    </w:p>
    <w:p w14:paraId="265FA325" w14:textId="748521D3" w:rsidR="00B45750" w:rsidRPr="00A33BDC" w:rsidRDefault="00B45750" w:rsidP="0096260D">
      <w:pPr>
        <w:pStyle w:val="NormalAfterTable"/>
        <w:spacing w:before="100" w:beforeAutospacing="1" w:after="160"/>
        <w:rPr>
          <w:lang w:val="fr-CA"/>
        </w:rPr>
      </w:pPr>
      <w:r w:rsidRPr="00D049B4">
        <w:rPr>
          <w:b/>
          <w:bCs/>
          <w:lang w:val="fr-CA" w:eastAsia="en-CA"/>
        </w:rPr>
        <w:t xml:space="preserve">Modèle </w:t>
      </w:r>
      <w:r w:rsidR="007B4398">
        <w:rPr>
          <w:b/>
          <w:bCs/>
          <w:lang w:val="fr-CA" w:eastAsia="en-CA"/>
        </w:rPr>
        <w:t>d’</w:t>
      </w:r>
      <w:r w:rsidRPr="00D049B4">
        <w:rPr>
          <w:b/>
          <w:bCs/>
          <w:lang w:val="fr-CA" w:eastAsia="en-CA"/>
        </w:rPr>
        <w:t>I</w:t>
      </w:r>
      <w:r w:rsidRPr="00AF5E19">
        <w:rPr>
          <w:b/>
          <w:bCs/>
          <w:lang w:val="fr-CA" w:eastAsia="en-CA"/>
        </w:rPr>
        <w:t>A</w:t>
      </w:r>
      <w:r w:rsidR="00AF5E19">
        <w:rPr>
          <w:rStyle w:val="Strong"/>
          <w:b w:val="0"/>
          <w:bCs w:val="0"/>
          <w:lang w:val="fr-CA"/>
        </w:rPr>
        <w:t xml:space="preserve"> </w:t>
      </w:r>
      <w:r w:rsidR="008C723C">
        <w:rPr>
          <w:rStyle w:val="Strong"/>
          <w:b w:val="0"/>
          <w:bCs w:val="0"/>
          <w:lang w:val="fr-CA"/>
        </w:rPr>
        <w:t>—</w:t>
      </w:r>
      <w:r w:rsidR="0037794A" w:rsidRPr="00D049B4">
        <w:rPr>
          <w:rStyle w:val="Strong"/>
          <w:lang w:val="fr-CA"/>
        </w:rPr>
        <w:t xml:space="preserve"> </w:t>
      </w:r>
      <w:r w:rsidR="00624DC8" w:rsidRPr="00D049B4">
        <w:rPr>
          <w:lang w:val="fr-CA"/>
        </w:rPr>
        <w:t>s</w:t>
      </w:r>
      <w:r w:rsidR="00F130CC" w:rsidRPr="00D049B4">
        <w:rPr>
          <w:lang w:val="fr-CA"/>
        </w:rPr>
        <w:t>ystème ou programme qui a été entraîné à l</w:t>
      </w:r>
      <w:r w:rsidR="0076215A" w:rsidRPr="00D049B4">
        <w:rPr>
          <w:lang w:val="fr-CA"/>
        </w:rPr>
        <w:t>’</w:t>
      </w:r>
      <w:r w:rsidR="00F130CC" w:rsidRPr="00D049B4">
        <w:rPr>
          <w:lang w:val="fr-CA"/>
        </w:rPr>
        <w:t>aide de données pour reconnaître des modèles, faire des prédictions ou effectuer des tâches. Il applique ce qu</w:t>
      </w:r>
      <w:r w:rsidR="0076215A" w:rsidRPr="00D049B4">
        <w:rPr>
          <w:lang w:val="fr-CA"/>
        </w:rPr>
        <w:t>’</w:t>
      </w:r>
      <w:r w:rsidR="00F130CC" w:rsidRPr="00D049B4">
        <w:rPr>
          <w:lang w:val="fr-CA"/>
        </w:rPr>
        <w:t>il a appris des données d</w:t>
      </w:r>
      <w:r w:rsidR="0076215A" w:rsidRPr="00D049B4">
        <w:rPr>
          <w:lang w:val="fr-CA"/>
        </w:rPr>
        <w:t>’</w:t>
      </w:r>
      <w:r w:rsidR="00F130CC" w:rsidRPr="00D049B4">
        <w:rPr>
          <w:lang w:val="fr-CA"/>
        </w:rPr>
        <w:t>entraînement à de nouvelles entrées invisibles.</w:t>
      </w:r>
    </w:p>
    <w:p w14:paraId="3E029743" w14:textId="7F254D71" w:rsidR="002A2B65" w:rsidRDefault="00B15A91" w:rsidP="0096260D">
      <w:pPr>
        <w:pStyle w:val="NormalAfterTable"/>
        <w:spacing w:before="100" w:beforeAutospacing="1" w:after="160"/>
        <w:rPr>
          <w:rStyle w:val="Strong"/>
          <w:b w:val="0"/>
          <w:bCs w:val="0"/>
          <w:lang w:val="fr-CA"/>
        </w:rPr>
      </w:pPr>
      <w:r w:rsidRPr="00E61F16">
        <w:rPr>
          <w:rStyle w:val="Strong"/>
          <w:lang w:val="fr-CA"/>
        </w:rPr>
        <w:t>O</w:t>
      </w:r>
      <w:r w:rsidR="00A6038C" w:rsidRPr="00E61F16">
        <w:rPr>
          <w:rStyle w:val="Strong"/>
          <w:lang w:val="fr-CA"/>
        </w:rPr>
        <w:t>pérations policières</w:t>
      </w:r>
      <w:r w:rsidRPr="00E61F16">
        <w:rPr>
          <w:rStyle w:val="Strong"/>
          <w:lang w:val="fr-CA"/>
        </w:rPr>
        <w:t xml:space="preserve"> prédicti</w:t>
      </w:r>
      <w:r w:rsidR="00A6038C" w:rsidRPr="00E61F16">
        <w:rPr>
          <w:rStyle w:val="Strong"/>
          <w:lang w:val="fr-CA"/>
        </w:rPr>
        <w:t>ves</w:t>
      </w:r>
      <w:r w:rsidR="0037794A" w:rsidRPr="00E61F16">
        <w:rPr>
          <w:rStyle w:val="Strong"/>
          <w:b w:val="0"/>
          <w:bCs w:val="0"/>
          <w:lang w:val="fr-CA"/>
        </w:rPr>
        <w:t xml:space="preserve"> </w:t>
      </w:r>
      <w:r w:rsidR="008C723C">
        <w:rPr>
          <w:rStyle w:val="Strong"/>
          <w:b w:val="0"/>
          <w:bCs w:val="0"/>
          <w:lang w:val="fr-CA"/>
        </w:rPr>
        <w:t>—</w:t>
      </w:r>
      <w:r w:rsidR="0037794A" w:rsidRPr="00E61F16">
        <w:rPr>
          <w:rStyle w:val="Strong"/>
          <w:lang w:val="fr-CA"/>
        </w:rPr>
        <w:t xml:space="preserve"> </w:t>
      </w:r>
      <w:r w:rsidR="00110FB9" w:rsidRPr="00E61F16">
        <w:rPr>
          <w:rStyle w:val="Strong"/>
          <w:b w:val="0"/>
          <w:bCs w:val="0"/>
          <w:lang w:val="fr-CA"/>
        </w:rPr>
        <w:t>d</w:t>
      </w:r>
      <w:r w:rsidRPr="00E61F16">
        <w:rPr>
          <w:rStyle w:val="Strong"/>
          <w:b w:val="0"/>
          <w:bCs w:val="0"/>
          <w:lang w:val="fr-CA"/>
        </w:rPr>
        <w:t xml:space="preserve">éterminer la probabilité d’un comportement ou </w:t>
      </w:r>
      <w:r w:rsidR="002A2B65" w:rsidRPr="00E61F16">
        <w:rPr>
          <w:rStyle w:val="Strong"/>
          <w:b w:val="0"/>
          <w:bCs w:val="0"/>
          <w:lang w:val="fr-CA"/>
        </w:rPr>
        <w:t>d’une activité criminelle ou suspecte</w:t>
      </w:r>
      <w:r w:rsidRPr="00E61F16">
        <w:rPr>
          <w:rStyle w:val="Strong"/>
          <w:b w:val="0"/>
          <w:bCs w:val="0"/>
          <w:lang w:val="fr-CA"/>
        </w:rPr>
        <w:t xml:space="preserve"> en fonction de modèles statistiques, d’algorithmes et de données.</w:t>
      </w:r>
    </w:p>
    <w:p w14:paraId="51D28012" w14:textId="1D05F2D4" w:rsidR="00B15A91" w:rsidRPr="00A33BDC" w:rsidRDefault="00B15A91" w:rsidP="002A2B65">
      <w:pPr>
        <w:spacing w:after="0" w:line="240" w:lineRule="auto"/>
        <w:rPr>
          <w:rStyle w:val="Strong"/>
          <w:b w:val="0"/>
          <w:bCs w:val="0"/>
          <w:lang w:val="fr-CA"/>
        </w:rPr>
      </w:pPr>
    </w:p>
    <w:p w14:paraId="188CB2BC" w14:textId="37A6F688" w:rsidR="00B15A91" w:rsidRPr="00ED4637" w:rsidRDefault="00B15A91" w:rsidP="0096260D">
      <w:pPr>
        <w:pStyle w:val="NormalAfterTable"/>
        <w:spacing w:before="100" w:beforeAutospacing="1" w:after="160"/>
        <w:rPr>
          <w:lang w:val="fr-CA" w:eastAsia="en-CA"/>
        </w:rPr>
      </w:pPr>
      <w:r w:rsidRPr="00ED4637">
        <w:rPr>
          <w:b/>
          <w:bCs/>
          <w:lang w:val="fr-CA" w:eastAsia="en-CA"/>
        </w:rPr>
        <w:t>Préjudice</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7B7756" w:rsidRPr="00ED4637">
        <w:rPr>
          <w:lang w:val="fr-CA" w:eastAsia="en-CA"/>
        </w:rPr>
        <w:t>t</w:t>
      </w:r>
      <w:r w:rsidRPr="00ED4637">
        <w:rPr>
          <w:lang w:val="fr-CA" w:eastAsia="en-CA"/>
        </w:rPr>
        <w:t>out ce qu’un produit ou un service pourrait faire pour créer une conséquence négative pour les gens de quelque manière que ce soit. Ces préjudices peuvent se manifester par des facteurs physiques, psychologiques, sociaux, économiques ou culturels.</w:t>
      </w:r>
    </w:p>
    <w:p w14:paraId="68B18B6B" w14:textId="3AA3C845" w:rsidR="00B15A91" w:rsidRPr="00ED4637" w:rsidRDefault="00B15A91" w:rsidP="0096260D">
      <w:pPr>
        <w:pStyle w:val="NormalAfterTable"/>
        <w:spacing w:before="100" w:beforeAutospacing="1" w:after="160"/>
        <w:rPr>
          <w:lang w:val="fr-CA" w:eastAsia="en-CA"/>
        </w:rPr>
      </w:pPr>
      <w:r w:rsidRPr="00ED4637">
        <w:rPr>
          <w:lang w:val="fr-CA" w:eastAsia="en-CA"/>
        </w:rPr>
        <w:t>Les préjudices comprennent la perpétuation des stéréotypes, le renforcement des inégalités existantes et la création d’obstacles pour les personnes en situation de handicap. Les préjudices liés à l’accessibilité peuvent inclure la création d’interfaces inaccessibles, l’exclusion d’utilisateurs ayant des besoins spécifiques ou l’omission de tenir compte de divers modes d’interaction.</w:t>
      </w:r>
    </w:p>
    <w:p w14:paraId="70940E4D" w14:textId="60176376" w:rsidR="00ED4637" w:rsidRDefault="00B15A91" w:rsidP="0096260D">
      <w:pPr>
        <w:pStyle w:val="NormalAfterTable"/>
        <w:spacing w:before="100" w:beforeAutospacing="1" w:after="160"/>
        <w:rPr>
          <w:lang w:val="fr-CA" w:eastAsia="en-CA"/>
        </w:rPr>
      </w:pPr>
      <w:r w:rsidRPr="00ED4637">
        <w:rPr>
          <w:lang w:val="fr-CA" w:eastAsia="en-CA"/>
        </w:rPr>
        <w:t>Remarque</w:t>
      </w:r>
      <w:r w:rsidR="00E77B84">
        <w:rPr>
          <w:lang w:val="fr-CA" w:eastAsia="en-CA"/>
        </w:rPr>
        <w:t> </w:t>
      </w:r>
      <w:r w:rsidR="00CF7E6E" w:rsidRPr="00ED4637">
        <w:rPr>
          <w:b/>
          <w:bCs/>
          <w:lang w:val="fr-CA" w:eastAsia="en-CA"/>
        </w:rPr>
        <w:t>:</w:t>
      </w:r>
      <w:r w:rsidRPr="00ED4637">
        <w:rPr>
          <w:lang w:val="fr-CA" w:eastAsia="en-CA"/>
        </w:rPr>
        <w:t xml:space="preserve"> Les préjudices ne sont pas toujours évidents</w:t>
      </w:r>
      <w:r w:rsidR="00CF7E6E" w:rsidRPr="00ED4637">
        <w:rPr>
          <w:lang w:val="fr-CA" w:eastAsia="en-CA"/>
        </w:rPr>
        <w:t>;</w:t>
      </w:r>
      <w:r w:rsidRPr="00ED4637">
        <w:rPr>
          <w:lang w:val="fr-CA" w:eastAsia="en-CA"/>
        </w:rPr>
        <w:t xml:space="preserve"> ils peuvent apparaître subtilement, intégrés dans la façon dont un système d’IA est conçu, </w:t>
      </w:r>
      <w:r w:rsidR="00DF02B4" w:rsidRPr="00ED4637">
        <w:rPr>
          <w:lang w:val="fr-CA" w:eastAsia="en-CA"/>
        </w:rPr>
        <w:t>élaboré</w:t>
      </w:r>
      <w:r w:rsidRPr="00ED4637">
        <w:rPr>
          <w:lang w:val="fr-CA" w:eastAsia="en-CA"/>
        </w:rPr>
        <w:t xml:space="preserve"> ou déployé.</w:t>
      </w:r>
    </w:p>
    <w:p w14:paraId="2B63135B" w14:textId="62529212" w:rsidR="00ED4637" w:rsidRDefault="00B15A91" w:rsidP="00ED4637">
      <w:pPr>
        <w:pStyle w:val="NormalAfterTable"/>
        <w:spacing w:before="100" w:beforeAutospacing="1" w:after="160"/>
        <w:rPr>
          <w:lang w:val="fr-CA" w:eastAsia="en-CA"/>
        </w:rPr>
      </w:pPr>
      <w:r w:rsidRPr="00ED4637">
        <w:rPr>
          <w:b/>
          <w:bCs/>
          <w:lang w:val="fr-CA" w:eastAsia="en-CA"/>
        </w:rPr>
        <w:t>Préjudice cumulatif</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F8445B" w:rsidRPr="00ED4637">
        <w:rPr>
          <w:lang w:val="fr-CA" w:eastAsia="en-CA"/>
        </w:rPr>
        <w:t>l</w:t>
      </w:r>
      <w:r w:rsidRPr="00ED4637">
        <w:rPr>
          <w:lang w:val="fr-CA" w:eastAsia="en-CA"/>
        </w:rPr>
        <w:t xml:space="preserve">’effet cumulatif de multiples préjudices (y compris les </w:t>
      </w:r>
      <w:r w:rsidR="005D114A">
        <w:rPr>
          <w:lang w:val="fr-CA" w:eastAsia="en-CA"/>
        </w:rPr>
        <w:t>impacts</w:t>
      </w:r>
      <w:r w:rsidRPr="00ED4637">
        <w:rPr>
          <w:lang w:val="fr-CA" w:eastAsia="en-CA"/>
        </w:rPr>
        <w:t xml:space="preserve"> faibles et moyens) qui se recoupent et s’accumulent au fil du temps.</w:t>
      </w:r>
    </w:p>
    <w:p w14:paraId="3C8A1324" w14:textId="55363843" w:rsidR="00B15A91" w:rsidRPr="00ED4637" w:rsidRDefault="00B15A91" w:rsidP="00ED4637">
      <w:pPr>
        <w:pStyle w:val="NormalAfterTable"/>
        <w:spacing w:before="100" w:beforeAutospacing="1" w:after="160"/>
        <w:rPr>
          <w:rStyle w:val="Strong"/>
          <w:b w:val="0"/>
          <w:bCs w:val="0"/>
          <w:lang w:val="fr-CA"/>
        </w:rPr>
      </w:pPr>
      <w:r w:rsidRPr="00ED4637">
        <w:rPr>
          <w:rStyle w:val="Strong"/>
          <w:lang w:val="fr-CA"/>
        </w:rPr>
        <w:t>Rechange équivalent</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7B7756" w:rsidRPr="00ED4637">
        <w:rPr>
          <w:rStyle w:val="Strong"/>
          <w:b w:val="0"/>
          <w:bCs w:val="0"/>
          <w:lang w:val="fr-CA"/>
        </w:rPr>
        <w:t>u</w:t>
      </w:r>
      <w:r w:rsidRPr="00ED4637">
        <w:rPr>
          <w:rStyle w:val="Strong"/>
          <w:b w:val="0"/>
          <w:bCs w:val="0"/>
          <w:lang w:val="fr-CA"/>
        </w:rPr>
        <w:t xml:space="preserve">ne solution de rechange dont la disponibilité, la rapidité, le coût et la commodité sont équivalents pour la </w:t>
      </w:r>
      <w:r w:rsidR="0025632C" w:rsidRPr="00ED4637">
        <w:rPr>
          <w:rStyle w:val="Strong"/>
          <w:b w:val="0"/>
          <w:bCs w:val="0"/>
          <w:lang w:val="fr-CA"/>
        </w:rPr>
        <w:t>personne en situation de handicap</w:t>
      </w:r>
      <w:r w:rsidRPr="00ED4637">
        <w:rPr>
          <w:rStyle w:val="Strong"/>
          <w:b w:val="0"/>
          <w:bCs w:val="0"/>
          <w:lang w:val="fr-CA"/>
        </w:rPr>
        <w:t>.</w:t>
      </w:r>
    </w:p>
    <w:p w14:paraId="76E4E1CD" w14:textId="11BE8483" w:rsidR="00ED4637" w:rsidRDefault="002909F6" w:rsidP="00ED4637">
      <w:pPr>
        <w:pStyle w:val="NormalAfterTable"/>
        <w:spacing w:before="100" w:beforeAutospacing="1" w:after="160"/>
        <w:rPr>
          <w:lang w:val="fr-CA" w:eastAsia="en-CA"/>
        </w:rPr>
      </w:pPr>
      <w:r w:rsidRPr="00ED4637">
        <w:rPr>
          <w:b/>
          <w:bCs/>
          <w:lang w:val="fr-CA" w:eastAsia="en-CA"/>
        </w:rPr>
        <w:t xml:space="preserve">Responsabilité </w:t>
      </w:r>
      <w:r w:rsidR="00DA71D1">
        <w:rPr>
          <w:b/>
          <w:bCs/>
          <w:lang w:val="fr-CA" w:eastAsia="en-CA"/>
        </w:rPr>
        <w:t>(</w:t>
      </w:r>
      <w:r w:rsidR="00390F9C">
        <w:rPr>
          <w:b/>
          <w:bCs/>
          <w:lang w:val="fr-CA" w:eastAsia="en-CA"/>
        </w:rPr>
        <w:t xml:space="preserve">en </w:t>
      </w:r>
      <w:r w:rsidRPr="00ED4637">
        <w:rPr>
          <w:b/>
          <w:bCs/>
          <w:lang w:val="fr-CA" w:eastAsia="en-CA"/>
        </w:rPr>
        <w:t>IA</w:t>
      </w:r>
      <w:r w:rsidR="007719A7">
        <w:rPr>
          <w:b/>
          <w:bCs/>
          <w:lang w:val="fr-CA" w:eastAsia="en-CA"/>
        </w:rPr>
        <w:t>)</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DC8" w:rsidRPr="00ED4637">
        <w:rPr>
          <w:lang w:val="fr-CA" w:eastAsia="en-CA"/>
        </w:rPr>
        <w:t>l</w:t>
      </w:r>
      <w:r w:rsidRPr="00ED4637">
        <w:rPr>
          <w:lang w:val="fr-CA" w:eastAsia="en-CA"/>
        </w:rPr>
        <w:t>a responsabilité d’un organisme pour les décisions, les résultats et l’impact des systèmes d’IA qu’elle utilise. L’identification claire d’une partie qui peut résoudre les problèmes liés à cette utilisation.</w:t>
      </w:r>
    </w:p>
    <w:p w14:paraId="5445121B" w14:textId="5575B756" w:rsidR="00126E33" w:rsidRPr="00ED4637" w:rsidRDefault="00126E33" w:rsidP="00ED4637">
      <w:pPr>
        <w:pStyle w:val="NormalAfterTable"/>
        <w:spacing w:before="100" w:beforeAutospacing="1" w:after="160"/>
        <w:rPr>
          <w:lang w:val="fr-CA" w:eastAsia="en-CA"/>
        </w:rPr>
      </w:pPr>
      <w:r w:rsidRPr="00ED4637">
        <w:rPr>
          <w:b/>
          <w:bCs/>
          <w:lang w:val="fr-CA" w:eastAsia="en-CA"/>
        </w:rPr>
        <w:t xml:space="preserve">Systèmes </w:t>
      </w:r>
      <w:r w:rsidR="0060429F">
        <w:rPr>
          <w:b/>
          <w:bCs/>
          <w:lang w:val="fr-CA" w:eastAsia="en-CA"/>
        </w:rPr>
        <w:t>d’</w:t>
      </w:r>
      <w:r w:rsidRPr="00ED4637">
        <w:rPr>
          <w:b/>
          <w:bCs/>
          <w:lang w:val="fr-CA" w:eastAsia="en-CA"/>
        </w:rPr>
        <w:t>IA</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9DA" w:rsidRPr="00ED4637">
        <w:rPr>
          <w:lang w:val="fr-CA" w:eastAsia="en-CA"/>
        </w:rPr>
        <w:t>s</w:t>
      </w:r>
      <w:r w:rsidR="00F130CC" w:rsidRPr="00ED4637">
        <w:rPr>
          <w:lang w:val="fr-CA" w:eastAsia="en-CA"/>
        </w:rPr>
        <w:t>ystèmes technologiques qui, de manière autonome ou semi-autonome, traitent des données liées à l</w:t>
      </w:r>
      <w:r w:rsidR="0076215A" w:rsidRPr="00ED4637">
        <w:rPr>
          <w:lang w:val="fr-CA" w:eastAsia="en-CA"/>
        </w:rPr>
        <w:t>’</w:t>
      </w:r>
      <w:r w:rsidR="00F130CC" w:rsidRPr="00ED4637">
        <w:rPr>
          <w:lang w:val="fr-CA" w:eastAsia="en-CA"/>
        </w:rPr>
        <w:t>activité humaine ou environnementale à l</w:t>
      </w:r>
      <w:r w:rsidR="0076215A" w:rsidRPr="00ED4637">
        <w:rPr>
          <w:lang w:val="fr-CA" w:eastAsia="en-CA"/>
        </w:rPr>
        <w:t>’</w:t>
      </w:r>
      <w:r w:rsidR="00F130CC" w:rsidRPr="00ED4637">
        <w:rPr>
          <w:lang w:val="fr-CA" w:eastAsia="en-CA"/>
        </w:rPr>
        <w:t>aide de techniques telles que l</w:t>
      </w:r>
      <w:r w:rsidR="0076215A" w:rsidRPr="00ED4637">
        <w:rPr>
          <w:lang w:val="fr-CA" w:eastAsia="en-CA"/>
        </w:rPr>
        <w:t>’</w:t>
      </w:r>
      <w:r w:rsidR="00F130CC" w:rsidRPr="00ED4637">
        <w:rPr>
          <w:lang w:val="fr-CA" w:eastAsia="en-CA"/>
        </w:rPr>
        <w:t>apprentissage automatique</w:t>
      </w:r>
      <w:r w:rsidR="00094F83" w:rsidRPr="00ED4637">
        <w:rPr>
          <w:lang w:val="fr-CA" w:eastAsia="en-CA"/>
        </w:rPr>
        <w:t xml:space="preserve"> </w:t>
      </w:r>
      <w:r w:rsidR="00F130CC" w:rsidRPr="00ED4637">
        <w:rPr>
          <w:lang w:val="fr-CA" w:eastAsia="en-CA"/>
        </w:rPr>
        <w:t>ou d</w:t>
      </w:r>
      <w:r w:rsidR="0076215A" w:rsidRPr="00ED4637">
        <w:rPr>
          <w:lang w:val="fr-CA" w:eastAsia="en-CA"/>
        </w:rPr>
        <w:t>’</w:t>
      </w:r>
      <w:r w:rsidR="00F130CC" w:rsidRPr="00ED4637">
        <w:rPr>
          <w:lang w:val="fr-CA" w:eastAsia="en-CA"/>
        </w:rPr>
        <w:t>autres méthodes algorithmiques pour générer des extrants, notamment des décisions, des recommandations, des prédictions ou du contenu.</w:t>
      </w:r>
    </w:p>
    <w:p w14:paraId="78D471BE" w14:textId="5274D2FA" w:rsidR="00126E33" w:rsidRPr="00ED4637" w:rsidRDefault="00126E33" w:rsidP="0096260D">
      <w:pPr>
        <w:pStyle w:val="NormalAfterTable"/>
        <w:spacing w:before="100" w:beforeAutospacing="1" w:after="160"/>
        <w:rPr>
          <w:lang w:val="fr-CA" w:eastAsia="en-CA"/>
        </w:rPr>
      </w:pPr>
      <w:r w:rsidRPr="00ED4637">
        <w:rPr>
          <w:b/>
          <w:bCs/>
          <w:lang w:val="fr-CA" w:eastAsia="en-CA"/>
        </w:rPr>
        <w:t>Technologie d</w:t>
      </w:r>
      <w:r w:rsidR="0076215A" w:rsidRPr="00ED4637">
        <w:rPr>
          <w:b/>
          <w:bCs/>
          <w:lang w:val="fr-CA" w:eastAsia="en-CA"/>
        </w:rPr>
        <w:t>’</w:t>
      </w:r>
      <w:r w:rsidRPr="00ED4637">
        <w:rPr>
          <w:b/>
          <w:bCs/>
          <w:lang w:val="fr-CA" w:eastAsia="en-CA"/>
        </w:rPr>
        <w:t>assistance</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9DA" w:rsidRPr="00ED4637">
        <w:rPr>
          <w:lang w:val="fr-CA" w:eastAsia="en-CA"/>
        </w:rPr>
        <w:t>équipement</w:t>
      </w:r>
      <w:r w:rsidR="00842DFD" w:rsidRPr="00ED4637">
        <w:rPr>
          <w:lang w:val="fr-CA" w:eastAsia="en-CA"/>
        </w:rPr>
        <w:t>, système de produit, matériel, logiciel ou service utilisé pour augmenter, maintenir ou améliorer les capacités des individus.</w:t>
      </w:r>
    </w:p>
    <w:p w14:paraId="6B844BE3" w14:textId="12C31ED5" w:rsidR="00F551BA" w:rsidRPr="00ED4637" w:rsidRDefault="00126E33" w:rsidP="0096260D">
      <w:pPr>
        <w:pStyle w:val="NormalAfterTable"/>
        <w:spacing w:before="100" w:beforeAutospacing="1" w:after="160"/>
        <w:rPr>
          <w:lang w:val="fr-CA" w:eastAsia="en-CA"/>
        </w:rPr>
      </w:pPr>
      <w:r w:rsidRPr="00ED4637">
        <w:rPr>
          <w:lang w:val="fr-CA" w:eastAsia="en-CA"/>
        </w:rPr>
        <w:t>Remarque 1</w:t>
      </w:r>
      <w:r w:rsidR="00E77B84">
        <w:rPr>
          <w:lang w:val="fr-CA" w:eastAsia="en-CA"/>
        </w:rPr>
        <w:t> </w:t>
      </w:r>
      <w:r w:rsidR="00CF7E6E" w:rsidRPr="00ED4637">
        <w:rPr>
          <w:lang w:val="fr-CA" w:eastAsia="en-CA"/>
        </w:rPr>
        <w:t>:</w:t>
      </w:r>
      <w:r w:rsidRPr="00ED4637">
        <w:rPr>
          <w:lang w:val="fr-CA" w:eastAsia="en-CA"/>
        </w:rPr>
        <w:t xml:space="preserve"> </w:t>
      </w:r>
      <w:r w:rsidR="00842DFD" w:rsidRPr="00ED4637">
        <w:rPr>
          <w:lang w:val="fr-CA" w:eastAsia="en-CA"/>
        </w:rPr>
        <w:t>La technologie d’assistance est un terme générique qui est plus large que les produits d’assistance.</w:t>
      </w:r>
    </w:p>
    <w:p w14:paraId="0FE17CC9" w14:textId="447A53DE" w:rsidR="00ED4637" w:rsidRDefault="00126E33" w:rsidP="0096260D">
      <w:pPr>
        <w:pStyle w:val="NormalAfterTable"/>
        <w:spacing w:before="100" w:beforeAutospacing="1" w:after="160"/>
        <w:rPr>
          <w:lang w:val="fr-CA" w:eastAsia="en-CA"/>
        </w:rPr>
      </w:pPr>
      <w:r w:rsidRPr="00ED4637">
        <w:rPr>
          <w:lang w:val="fr-CA" w:eastAsia="en-CA"/>
        </w:rPr>
        <w:t>Remarque 2</w:t>
      </w:r>
      <w:r w:rsidR="00E77B84">
        <w:rPr>
          <w:b/>
          <w:bCs/>
          <w:lang w:val="fr-CA" w:eastAsia="en-CA"/>
        </w:rPr>
        <w:t> </w:t>
      </w:r>
      <w:r w:rsidR="00CF7E6E" w:rsidRPr="00ED4637">
        <w:rPr>
          <w:b/>
          <w:bCs/>
          <w:lang w:val="fr-CA" w:eastAsia="en-CA"/>
        </w:rPr>
        <w:t>:</w:t>
      </w:r>
      <w:r w:rsidRPr="00ED4637">
        <w:rPr>
          <w:lang w:val="fr-CA" w:eastAsia="en-CA"/>
        </w:rPr>
        <w:t xml:space="preserve"> </w:t>
      </w:r>
      <w:r w:rsidR="00842DFD" w:rsidRPr="00ED4637">
        <w:rPr>
          <w:lang w:val="fr-CA" w:eastAsia="en-CA"/>
        </w:rPr>
        <w:t>Les technologies d’assistance peuvent comprendre les services d’assistance et les services professionnels nécessaires à l’évaluation, à la recommandation et à la prestation.</w:t>
      </w:r>
    </w:p>
    <w:p w14:paraId="4EC56314" w14:textId="54C61126" w:rsidR="00ED4637" w:rsidRDefault="00F551BA" w:rsidP="0096260D">
      <w:pPr>
        <w:pStyle w:val="NormalAfterTable"/>
        <w:spacing w:before="100" w:beforeAutospacing="1" w:after="160"/>
        <w:rPr>
          <w:rStyle w:val="Strong"/>
          <w:lang w:val="fr-CA"/>
        </w:rPr>
      </w:pPr>
      <w:r w:rsidRPr="00ED4637">
        <w:rPr>
          <w:szCs w:val="28"/>
          <w:lang w:val="fr-CA"/>
        </w:rPr>
        <w:t>Sources</w:t>
      </w:r>
      <w:r w:rsidR="00E77B84">
        <w:rPr>
          <w:szCs w:val="28"/>
          <w:lang w:val="fr-CA"/>
        </w:rPr>
        <w:t> </w:t>
      </w:r>
      <w:r w:rsidR="00CF7E6E" w:rsidRPr="00ED4637">
        <w:rPr>
          <w:szCs w:val="28"/>
          <w:lang w:val="fr-CA"/>
        </w:rPr>
        <w:t>:</w:t>
      </w:r>
      <w:r w:rsidR="00126E33" w:rsidRPr="00ED4637">
        <w:rPr>
          <w:szCs w:val="28"/>
          <w:lang w:val="fr-CA"/>
        </w:rPr>
        <w:t xml:space="preserve"> Adapté d</w:t>
      </w:r>
      <w:r w:rsidRPr="00ED4637">
        <w:rPr>
          <w:szCs w:val="28"/>
          <w:lang w:val="fr-CA"/>
        </w:rPr>
        <w:t>e</w:t>
      </w:r>
      <w:r w:rsidR="00CF7E6E" w:rsidRPr="00ED4637">
        <w:rPr>
          <w:szCs w:val="28"/>
          <w:lang w:val="fr-CA"/>
        </w:rPr>
        <w:t xml:space="preserve"> </w:t>
      </w:r>
      <w:r w:rsidR="001556DA" w:rsidRPr="00ED4637">
        <w:rPr>
          <w:szCs w:val="28"/>
          <w:lang w:val="fr-CA"/>
        </w:rPr>
        <w:t>ISO/IEC Guide 71</w:t>
      </w:r>
      <w:r w:rsidR="00CF7E6E" w:rsidRPr="00ED4637">
        <w:rPr>
          <w:szCs w:val="28"/>
          <w:lang w:val="fr-CA"/>
        </w:rPr>
        <w:t>:</w:t>
      </w:r>
      <w:r w:rsidR="001556DA" w:rsidRPr="00ED4637">
        <w:rPr>
          <w:szCs w:val="28"/>
          <w:lang w:val="fr-CA"/>
        </w:rPr>
        <w:t>2014 Guide pour l</w:t>
      </w:r>
      <w:r w:rsidR="00301D80" w:rsidRPr="00ED4637">
        <w:rPr>
          <w:szCs w:val="28"/>
          <w:lang w:val="fr-CA"/>
        </w:rPr>
        <w:t>’</w:t>
      </w:r>
      <w:r w:rsidR="001556DA" w:rsidRPr="00ED4637">
        <w:rPr>
          <w:szCs w:val="28"/>
          <w:lang w:val="fr-CA"/>
        </w:rPr>
        <w:t>intégration de l’accessibilité dans les normes</w:t>
      </w:r>
      <w:r w:rsidR="001556DA" w:rsidRPr="00ED4637">
        <w:rPr>
          <w:lang w:val="fr-CA"/>
        </w:rPr>
        <w:t xml:space="preserve"> </w:t>
      </w:r>
      <w:r w:rsidRPr="00ED4637">
        <w:rPr>
          <w:lang w:val="fr-CA"/>
        </w:rPr>
        <w:t>et</w:t>
      </w:r>
      <w:r w:rsidR="000F6665" w:rsidRPr="00ED4637">
        <w:rPr>
          <w:szCs w:val="28"/>
          <w:lang w:val="fr-CA"/>
        </w:rPr>
        <w:t xml:space="preserve"> </w:t>
      </w:r>
      <w:r w:rsidR="001556DA" w:rsidRPr="00ED4637">
        <w:rPr>
          <w:szCs w:val="28"/>
          <w:lang w:val="fr-CA"/>
        </w:rPr>
        <w:t>CAN</w:t>
      </w:r>
      <w:r w:rsidR="00EB2CD0">
        <w:rPr>
          <w:szCs w:val="28"/>
          <w:lang w:val="fr-CA"/>
        </w:rPr>
        <w:t>-</w:t>
      </w:r>
      <w:r w:rsidR="001556DA" w:rsidRPr="00ED4637">
        <w:rPr>
          <w:szCs w:val="28"/>
          <w:lang w:val="fr-CA"/>
        </w:rPr>
        <w:t>ASC-EN 301 549</w:t>
      </w:r>
      <w:r w:rsidR="00CF7E6E" w:rsidRPr="00ED4637">
        <w:rPr>
          <w:szCs w:val="28"/>
          <w:lang w:val="fr-CA"/>
        </w:rPr>
        <w:t>:</w:t>
      </w:r>
      <w:r w:rsidR="001556DA" w:rsidRPr="00ED4637">
        <w:rPr>
          <w:szCs w:val="28"/>
          <w:lang w:val="fr-CA"/>
        </w:rPr>
        <w:t>2024</w:t>
      </w:r>
    </w:p>
    <w:p w14:paraId="0154FFB0" w14:textId="21B9586B" w:rsidR="00F97A85" w:rsidRPr="00A33BDC" w:rsidRDefault="00ED4637" w:rsidP="0096260D">
      <w:pPr>
        <w:pStyle w:val="NormalAfterTable"/>
        <w:spacing w:before="100" w:beforeAutospacing="1" w:after="160"/>
        <w:rPr>
          <w:b/>
          <w:bCs/>
          <w:lang w:val="fr-CA"/>
        </w:rPr>
      </w:pPr>
      <w:r>
        <w:rPr>
          <w:rStyle w:val="Strong"/>
          <w:lang w:val="fr-CA"/>
        </w:rPr>
        <w:t>T</w:t>
      </w:r>
      <w:r w:rsidR="00B15A91" w:rsidRPr="00ED4637">
        <w:rPr>
          <w:rStyle w:val="Strong"/>
          <w:lang w:val="fr-CA"/>
        </w:rPr>
        <w:t xml:space="preserve">ransparence </w:t>
      </w:r>
      <w:r w:rsidR="00E769BB">
        <w:rPr>
          <w:rStyle w:val="Strong"/>
          <w:lang w:val="fr-CA"/>
        </w:rPr>
        <w:t xml:space="preserve">(en </w:t>
      </w:r>
      <w:r w:rsidR="00B15A91" w:rsidRPr="00ED4637">
        <w:rPr>
          <w:rStyle w:val="Strong"/>
          <w:lang w:val="fr-CA"/>
        </w:rPr>
        <w:t>IA</w:t>
      </w:r>
      <w:r w:rsidR="00E769BB">
        <w:rPr>
          <w:rStyle w:val="Strong"/>
          <w:lang w:val="fr-CA"/>
        </w:rPr>
        <w:t>)</w:t>
      </w:r>
      <w:r w:rsidR="0037794A" w:rsidRPr="00ED4637">
        <w:rPr>
          <w:rStyle w:val="Strong"/>
          <w:b w:val="0"/>
          <w:bCs w:val="0"/>
          <w:lang w:val="fr-CA"/>
        </w:rPr>
        <w:t xml:space="preserve"> </w:t>
      </w:r>
      <w:r w:rsidR="008C723C">
        <w:rPr>
          <w:rStyle w:val="Strong"/>
          <w:b w:val="0"/>
          <w:bCs w:val="0"/>
          <w:lang w:val="fr-CA"/>
        </w:rPr>
        <w:t>—</w:t>
      </w:r>
      <w:r w:rsidR="0037794A" w:rsidRPr="00ED4637">
        <w:rPr>
          <w:rStyle w:val="Strong"/>
          <w:lang w:val="fr-CA"/>
        </w:rPr>
        <w:t xml:space="preserve"> </w:t>
      </w:r>
      <w:r w:rsidR="006249DA" w:rsidRPr="00ED4637">
        <w:rPr>
          <w:rStyle w:val="Strong"/>
          <w:b w:val="0"/>
          <w:bCs w:val="0"/>
          <w:lang w:val="fr-CA"/>
        </w:rPr>
        <w:t>f</w:t>
      </w:r>
      <w:r w:rsidR="00B15A91" w:rsidRPr="00ED4637">
        <w:rPr>
          <w:rStyle w:val="Strong"/>
          <w:b w:val="0"/>
          <w:bCs w:val="0"/>
          <w:lang w:val="fr-CA"/>
        </w:rPr>
        <w:t>ournir des avis et des renseignements accessibles concernant les données, les modèles, le fonctionnement, les décisions, les résultats et l’utilisation des systèmes d’IA.</w:t>
      </w:r>
      <w:bookmarkEnd w:id="49"/>
      <w:r w:rsidR="00F97A85" w:rsidRPr="00A33BDC">
        <w:rPr>
          <w:lang w:val="fr-CA"/>
        </w:rPr>
        <w:br w:type="page"/>
      </w:r>
    </w:p>
    <w:p w14:paraId="7567C5F5" w14:textId="77777777" w:rsidR="001739B4" w:rsidRPr="00A33BDC" w:rsidRDefault="00C63909" w:rsidP="004D5306">
      <w:pPr>
        <w:pStyle w:val="Heading1"/>
        <w:rPr>
          <w:lang w:val="fr-CA"/>
        </w:rPr>
      </w:pPr>
      <w:bookmarkStart w:id="50" w:name="_Toc208227609"/>
      <w:bookmarkStart w:id="51" w:name="_Toc208227616"/>
      <w:bookmarkStart w:id="52" w:name="_Toc208227618"/>
      <w:bookmarkStart w:id="53" w:name="_Toc208227621"/>
      <w:bookmarkStart w:id="54" w:name="_5.1_Accessible_AI"/>
      <w:bookmarkStart w:id="55" w:name="_Toc204256819"/>
      <w:bookmarkStart w:id="56" w:name="_Toc162729563"/>
      <w:bookmarkStart w:id="57" w:name="_Toc215171332"/>
      <w:bookmarkEnd w:id="50"/>
      <w:bookmarkEnd w:id="51"/>
      <w:bookmarkEnd w:id="52"/>
      <w:bookmarkEnd w:id="53"/>
      <w:bookmarkEnd w:id="54"/>
      <w:r w:rsidRPr="00A33BDC">
        <w:rPr>
          <w:lang w:val="fr-CA"/>
        </w:rPr>
        <w:t>L’</w:t>
      </w:r>
      <w:r w:rsidR="001739B4" w:rsidRPr="00A33BDC">
        <w:rPr>
          <w:lang w:val="fr-CA"/>
        </w:rPr>
        <w:t>IA accessible</w:t>
      </w:r>
      <w:bookmarkEnd w:id="55"/>
      <w:bookmarkEnd w:id="56"/>
      <w:bookmarkEnd w:id="57"/>
    </w:p>
    <w:p w14:paraId="29224CB4" w14:textId="46FBE203" w:rsidR="005F4816" w:rsidRPr="00297C18" w:rsidRDefault="005A1E1F" w:rsidP="00674278">
      <w:pPr>
        <w:pStyle w:val="ListParagraph"/>
        <w:numPr>
          <w:ilvl w:val="0"/>
          <w:numId w:val="37"/>
        </w:numPr>
        <w:spacing w:before="100" w:beforeAutospacing="1" w:after="160"/>
        <w:contextualSpacing w:val="0"/>
        <w:rPr>
          <w:lang w:val="fr-CA"/>
        </w:rPr>
      </w:pPr>
      <w:r w:rsidRPr="00297C18">
        <w:rPr>
          <w:lang w:val="fr-CA"/>
        </w:rPr>
        <w:t>Afin d</w:t>
      </w:r>
      <w:r w:rsidR="0076215A" w:rsidRPr="00297C18">
        <w:rPr>
          <w:lang w:val="fr-CA"/>
        </w:rPr>
        <w:t>’</w:t>
      </w:r>
      <w:r w:rsidRPr="00297C18">
        <w:rPr>
          <w:lang w:val="fr-CA"/>
        </w:rPr>
        <w:t xml:space="preserve">appuyer les principes de participation pleine et équitable des </w:t>
      </w:r>
      <w:r w:rsidR="0025632C" w:rsidRPr="00297C18">
        <w:rPr>
          <w:lang w:val="fr-CA"/>
        </w:rPr>
        <w:t>personnes en situation de handicap</w:t>
      </w:r>
      <w:r w:rsidRPr="00297C18">
        <w:rPr>
          <w:lang w:val="fr-CA"/>
        </w:rPr>
        <w:t xml:space="preserve"> </w:t>
      </w:r>
      <w:r w:rsidR="006E426B" w:rsidRPr="00297C18">
        <w:rPr>
          <w:lang w:val="fr-CA"/>
        </w:rPr>
        <w:t>selon</w:t>
      </w:r>
      <w:r w:rsidRPr="00297C18">
        <w:rPr>
          <w:lang w:val="fr-CA"/>
        </w:rPr>
        <w:t xml:space="preserve"> la </w:t>
      </w:r>
      <w:bookmarkStart w:id="58" w:name="_Hlk207966192"/>
      <w:r w:rsidRPr="00297C18">
        <w:rPr>
          <w:i/>
          <w:iCs/>
          <w:lang w:val="fr-CA"/>
        </w:rPr>
        <w:t>Loi canadienne sur l</w:t>
      </w:r>
      <w:r w:rsidR="0076215A" w:rsidRPr="00297C18">
        <w:rPr>
          <w:i/>
          <w:iCs/>
          <w:lang w:val="fr-CA"/>
        </w:rPr>
        <w:t>’</w:t>
      </w:r>
      <w:r w:rsidRPr="00297C18">
        <w:rPr>
          <w:i/>
          <w:iCs/>
          <w:lang w:val="fr-CA"/>
        </w:rPr>
        <w:t>accessibilité</w:t>
      </w:r>
      <w:bookmarkEnd w:id="58"/>
      <w:r w:rsidR="00816184">
        <w:rPr>
          <w:i/>
          <w:iCs/>
          <w:lang w:val="fr-CA"/>
        </w:rPr>
        <w:t>,</w:t>
      </w:r>
      <w:r w:rsidR="00886DF9">
        <w:rPr>
          <w:lang w:val="fr-CA"/>
        </w:rPr>
        <w:t xml:space="preserve"> les éléments suivants doivent être accessibles aux personnes en situation de handicap</w:t>
      </w:r>
      <w:r w:rsidR="00E77B84">
        <w:rPr>
          <w:i/>
          <w:iCs/>
          <w:lang w:val="fr-CA"/>
        </w:rPr>
        <w:t> </w:t>
      </w:r>
      <w:r w:rsidR="00CF7E6E" w:rsidRPr="00297C18">
        <w:rPr>
          <w:lang w:val="fr-CA"/>
        </w:rPr>
        <w:t>:</w:t>
      </w:r>
    </w:p>
    <w:p w14:paraId="5485DCF2" w14:textId="7A6D4372" w:rsidR="00B9209C" w:rsidRPr="00B9209C" w:rsidRDefault="00B9209C" w:rsidP="00674278">
      <w:pPr>
        <w:pStyle w:val="ListParagraph"/>
        <w:numPr>
          <w:ilvl w:val="1"/>
          <w:numId w:val="38"/>
        </w:numPr>
        <w:spacing w:before="100" w:beforeAutospacing="1" w:after="160"/>
        <w:contextualSpacing w:val="0"/>
        <w:rPr>
          <w:lang w:val="fr-CA"/>
        </w:rPr>
      </w:pPr>
      <w:r w:rsidRPr="00B9209C">
        <w:rPr>
          <w:lang w:val="fr-CA"/>
        </w:rPr>
        <w:t>les systèmes d’IA; et</w:t>
      </w:r>
    </w:p>
    <w:p w14:paraId="237654B6" w14:textId="7D48596C" w:rsidR="00944BB1" w:rsidRDefault="00B9209C" w:rsidP="00674278">
      <w:pPr>
        <w:pStyle w:val="ListParagraph"/>
        <w:numPr>
          <w:ilvl w:val="1"/>
          <w:numId w:val="38"/>
        </w:numPr>
        <w:spacing w:before="100" w:beforeAutospacing="1" w:after="160"/>
        <w:contextualSpacing w:val="0"/>
        <w:rPr>
          <w:lang w:val="fr-CA"/>
        </w:rPr>
      </w:pPr>
      <w:r w:rsidRPr="00B9209C">
        <w:rPr>
          <w:lang w:val="fr-CA"/>
        </w:rPr>
        <w:t>les processus, ressources, services et outils utilisés pour planifier, acquérir, créer, mettre en œuvre, gouverner, gérer, entretenir, surveiller et utiliser les systèmes d’IA</w:t>
      </w:r>
      <w:r w:rsidR="0011098F">
        <w:rPr>
          <w:lang w:val="fr-CA"/>
        </w:rPr>
        <w:t>.</w:t>
      </w:r>
    </w:p>
    <w:p w14:paraId="562E0362" w14:textId="2F4DF97B" w:rsidR="004D4DE2" w:rsidRDefault="005A1E1F" w:rsidP="00674278">
      <w:pPr>
        <w:pStyle w:val="ListParagraph"/>
        <w:numPr>
          <w:ilvl w:val="0"/>
          <w:numId w:val="38"/>
        </w:numPr>
        <w:spacing w:before="100" w:beforeAutospacing="1" w:after="160"/>
        <w:contextualSpacing w:val="0"/>
        <w:rPr>
          <w:lang w:val="fr-CA"/>
        </w:rPr>
      </w:pPr>
      <w:r w:rsidRPr="004D4DE2">
        <w:rPr>
          <w:lang w:val="fr-CA"/>
        </w:rPr>
        <w:t xml:space="preserve">Il doit être possible pour les </w:t>
      </w:r>
      <w:r w:rsidR="0025632C" w:rsidRPr="004D4DE2">
        <w:rPr>
          <w:lang w:val="fr-CA"/>
        </w:rPr>
        <w:t>personnes en situation de handicap</w:t>
      </w:r>
      <w:r w:rsidRPr="004D4DE2">
        <w:rPr>
          <w:lang w:val="fr-CA"/>
        </w:rPr>
        <w:t xml:space="preserve"> d</w:t>
      </w:r>
      <w:r w:rsidR="00F977E8">
        <w:rPr>
          <w:lang w:val="fr-CA"/>
        </w:rPr>
        <w:t>’être</w:t>
      </w:r>
      <w:r w:rsidR="004D4DE2">
        <w:rPr>
          <w:lang w:val="fr-CA"/>
        </w:rPr>
        <w:t> :</w:t>
      </w:r>
    </w:p>
    <w:p w14:paraId="2E26E37C" w14:textId="5C30AA00" w:rsidR="00210326" w:rsidRDefault="004315D5" w:rsidP="00674278">
      <w:pPr>
        <w:pStyle w:val="ListParagraph"/>
        <w:numPr>
          <w:ilvl w:val="1"/>
          <w:numId w:val="38"/>
        </w:numPr>
        <w:spacing w:before="100" w:beforeAutospacing="1" w:after="160"/>
        <w:contextualSpacing w:val="0"/>
        <w:rPr>
          <w:lang w:val="fr-CA"/>
        </w:rPr>
      </w:pPr>
      <w:proofErr w:type="gramStart"/>
      <w:r>
        <w:rPr>
          <w:lang w:val="fr-CA"/>
        </w:rPr>
        <w:t>p</w:t>
      </w:r>
      <w:r w:rsidR="005A1E1F" w:rsidRPr="004D4DE2">
        <w:rPr>
          <w:lang w:val="fr-CA"/>
        </w:rPr>
        <w:t>artic</w:t>
      </w:r>
      <w:r w:rsidR="0088584A">
        <w:rPr>
          <w:lang w:val="fr-CA"/>
        </w:rPr>
        <w:t>ipants</w:t>
      </w:r>
      <w:proofErr w:type="gramEnd"/>
      <w:r w:rsidR="0088584A">
        <w:rPr>
          <w:lang w:val="fr-CA"/>
        </w:rPr>
        <w:t xml:space="preserve"> ac</w:t>
      </w:r>
      <w:r>
        <w:rPr>
          <w:lang w:val="fr-CA"/>
        </w:rPr>
        <w:t>tifs dans</w:t>
      </w:r>
      <w:r w:rsidR="005A1E1F" w:rsidRPr="004D4DE2">
        <w:rPr>
          <w:lang w:val="fr-CA"/>
        </w:rPr>
        <w:t xml:space="preserve"> tous les rôles du cycle de vie de l</w:t>
      </w:r>
      <w:r w:rsidR="0076215A" w:rsidRPr="004D4DE2">
        <w:rPr>
          <w:lang w:val="fr-CA"/>
        </w:rPr>
        <w:t>’</w:t>
      </w:r>
      <w:r w:rsidR="005A1E1F" w:rsidRPr="004D4DE2">
        <w:rPr>
          <w:lang w:val="fr-CA"/>
        </w:rPr>
        <w:t>IA</w:t>
      </w:r>
      <w:r w:rsidR="00210326">
        <w:rPr>
          <w:lang w:val="fr-CA"/>
        </w:rPr>
        <w:t xml:space="preserve"> conformément à l</w:t>
      </w:r>
      <w:r w:rsidR="009D596D">
        <w:rPr>
          <w:lang w:val="fr-CA"/>
        </w:rPr>
        <w:t>’article</w:t>
      </w:r>
      <w:r w:rsidR="00E74C97" w:rsidRPr="00E74C97">
        <w:rPr>
          <w:lang w:val="fr-CA"/>
        </w:rPr>
        <w:t xml:space="preserve"> </w:t>
      </w:r>
      <w:hyperlink w:anchor="_Les_personnes_en" w:history="1">
        <w:r w:rsidR="00E74C97" w:rsidRPr="00E74C97">
          <w:rPr>
            <w:rStyle w:val="Hyperlink"/>
            <w:lang w:val="fr-CA"/>
          </w:rPr>
          <w:t>10.1</w:t>
        </w:r>
      </w:hyperlink>
      <w:r w:rsidR="00210326">
        <w:rPr>
          <w:lang w:val="fr-CA"/>
        </w:rPr>
        <w:t>; et</w:t>
      </w:r>
    </w:p>
    <w:p w14:paraId="7F23B94C" w14:textId="2769F4E2" w:rsidR="002A7713" w:rsidRPr="004D4DE2" w:rsidRDefault="005A1E1F" w:rsidP="00674278">
      <w:pPr>
        <w:pStyle w:val="ListParagraph"/>
        <w:numPr>
          <w:ilvl w:val="1"/>
          <w:numId w:val="38"/>
        </w:numPr>
        <w:spacing w:before="100" w:beforeAutospacing="1" w:after="160"/>
        <w:contextualSpacing w:val="0"/>
        <w:rPr>
          <w:lang w:val="fr-CA"/>
        </w:rPr>
      </w:pPr>
      <w:proofErr w:type="gramStart"/>
      <w:r w:rsidRPr="004D4DE2">
        <w:rPr>
          <w:lang w:val="fr-CA"/>
        </w:rPr>
        <w:t>utilisateurs</w:t>
      </w:r>
      <w:proofErr w:type="gramEnd"/>
      <w:r w:rsidRPr="004D4DE2">
        <w:rPr>
          <w:lang w:val="fr-CA"/>
        </w:rPr>
        <w:t xml:space="preserve"> des systèmes d</w:t>
      </w:r>
      <w:r w:rsidR="0076215A" w:rsidRPr="004D4DE2">
        <w:rPr>
          <w:lang w:val="fr-CA"/>
        </w:rPr>
        <w:t>’</w:t>
      </w:r>
      <w:r w:rsidRPr="004D4DE2">
        <w:rPr>
          <w:lang w:val="fr-CA"/>
        </w:rPr>
        <w:t>IA</w:t>
      </w:r>
      <w:r w:rsidR="00A90AE8">
        <w:rPr>
          <w:lang w:val="fr-CA"/>
        </w:rPr>
        <w:t xml:space="preserve"> conformément à l</w:t>
      </w:r>
      <w:r w:rsidR="006836A8">
        <w:rPr>
          <w:lang w:val="fr-CA"/>
        </w:rPr>
        <w:t>’article</w:t>
      </w:r>
      <w:r w:rsidR="00A90AE8">
        <w:rPr>
          <w:lang w:val="fr-CA"/>
        </w:rPr>
        <w:t xml:space="preserve"> </w:t>
      </w:r>
      <w:hyperlink w:anchor="_Toc208227641" w:history="1">
        <w:r w:rsidR="00A90AE8" w:rsidRPr="00693F66">
          <w:rPr>
            <w:rStyle w:val="Hyperlink"/>
            <w:lang w:val="fr-CA"/>
          </w:rPr>
          <w:t>10.2</w:t>
        </w:r>
      </w:hyperlink>
      <w:r w:rsidRPr="004D4DE2">
        <w:rPr>
          <w:lang w:val="fr-CA"/>
        </w:rPr>
        <w:t>.</w:t>
      </w:r>
      <w:bookmarkStart w:id="59" w:name="_5.1.1_Persons_with"/>
      <w:bookmarkStart w:id="60" w:name="_Toc204256820"/>
      <w:bookmarkStart w:id="61" w:name="_Toc861673174"/>
      <w:bookmarkEnd w:id="59"/>
    </w:p>
    <w:p w14:paraId="2A7D5F50" w14:textId="1565D832" w:rsidR="001739B4" w:rsidRPr="00A33BDC" w:rsidRDefault="001739B4" w:rsidP="002A7713">
      <w:pPr>
        <w:pStyle w:val="Heading2"/>
        <w:ind w:left="1134" w:hanging="1134"/>
        <w:rPr>
          <w:lang w:val="fr-CA"/>
        </w:rPr>
      </w:pPr>
      <w:bookmarkStart w:id="62" w:name="_Les_personnes_en"/>
      <w:bookmarkStart w:id="63" w:name="_Toc215171333"/>
      <w:bookmarkEnd w:id="62"/>
      <w:r w:rsidRPr="00A33BDC">
        <w:rPr>
          <w:lang w:val="fr-CA"/>
        </w:rPr>
        <w:t xml:space="preserve">Les </w:t>
      </w:r>
      <w:r w:rsidR="0025632C" w:rsidRPr="00A33BDC">
        <w:rPr>
          <w:lang w:val="fr-CA"/>
        </w:rPr>
        <w:t>personnes en situation de handicap</w:t>
      </w:r>
      <w:r w:rsidRPr="00A33BDC">
        <w:rPr>
          <w:lang w:val="fr-CA"/>
        </w:rPr>
        <w:t xml:space="preserve"> en tant que participants à part entière au cycle de vie de l</w:t>
      </w:r>
      <w:r w:rsidR="0076215A" w:rsidRPr="00A33BDC">
        <w:rPr>
          <w:lang w:val="fr-CA"/>
        </w:rPr>
        <w:t>’</w:t>
      </w:r>
      <w:r w:rsidRPr="00A33BDC">
        <w:rPr>
          <w:lang w:val="fr-CA"/>
        </w:rPr>
        <w:t>IA</w:t>
      </w:r>
      <w:bookmarkEnd w:id="60"/>
      <w:bookmarkEnd w:id="61"/>
      <w:bookmarkEnd w:id="63"/>
    </w:p>
    <w:p w14:paraId="79FDFCD6" w14:textId="2BFE9352" w:rsidR="003C5409" w:rsidRDefault="00EB08BE" w:rsidP="002B6831">
      <w:pPr>
        <w:spacing w:before="100" w:beforeAutospacing="1" w:after="160"/>
        <w:rPr>
          <w:lang w:val="fr-CA"/>
        </w:rPr>
      </w:pPr>
      <w:bookmarkStart w:id="64" w:name="_Toc2094282029"/>
      <w:bookmarkStart w:id="65" w:name="_Toc182306480"/>
      <w:r w:rsidRPr="00A33BDC">
        <w:rPr>
          <w:lang w:val="fr-CA"/>
        </w:rPr>
        <w:t xml:space="preserve">Les </w:t>
      </w:r>
      <w:r w:rsidR="002E6BC9" w:rsidRPr="00A33BDC">
        <w:rPr>
          <w:lang w:val="fr-CA"/>
        </w:rPr>
        <w:t>personnes en situation de handicap doivent pouvoir participer pleinement à tous les rôles et à toutes les étapes du cycle de vie de l’IA. Il s’agit notamment</w:t>
      </w:r>
      <w:r w:rsidR="00E77B84">
        <w:rPr>
          <w:lang w:val="fr-CA"/>
        </w:rPr>
        <w:t> </w:t>
      </w:r>
      <w:r w:rsidR="003C5409">
        <w:rPr>
          <w:lang w:val="fr-CA"/>
        </w:rPr>
        <w:t>:</w:t>
      </w:r>
    </w:p>
    <w:p w14:paraId="244DBF52" w14:textId="40551601" w:rsidR="0082550B" w:rsidRPr="0082550B" w:rsidRDefault="0082550B" w:rsidP="00674278">
      <w:pPr>
        <w:pStyle w:val="ListParagraph"/>
        <w:numPr>
          <w:ilvl w:val="0"/>
          <w:numId w:val="39"/>
        </w:numPr>
        <w:spacing w:before="100" w:beforeAutospacing="1" w:after="160"/>
        <w:contextualSpacing w:val="0"/>
        <w:rPr>
          <w:lang w:val="fr-CA"/>
        </w:rPr>
      </w:pPr>
      <w:r w:rsidRPr="0082550B">
        <w:rPr>
          <w:lang w:val="fr-CA"/>
        </w:rPr>
        <w:t>de la création des ensembles de données;</w:t>
      </w:r>
    </w:p>
    <w:p w14:paraId="55B1650F" w14:textId="503A4C9A" w:rsidR="0082550B" w:rsidRPr="0082550B" w:rsidRDefault="0082550B" w:rsidP="00674278">
      <w:pPr>
        <w:pStyle w:val="ListParagraph"/>
        <w:numPr>
          <w:ilvl w:val="0"/>
          <w:numId w:val="39"/>
        </w:numPr>
        <w:spacing w:before="100" w:beforeAutospacing="1" w:after="160"/>
        <w:contextualSpacing w:val="0"/>
        <w:rPr>
          <w:lang w:val="fr-CA"/>
        </w:rPr>
      </w:pPr>
      <w:r w:rsidRPr="0082550B">
        <w:rPr>
          <w:lang w:val="fr-CA"/>
        </w:rPr>
        <w:t>des systèmes d’IA et de composants (conception, codage, mise en œuvre, évaluation, perfectionnement);</w:t>
      </w:r>
    </w:p>
    <w:p w14:paraId="117EDA1A" w14:textId="43919411" w:rsidR="0082550B" w:rsidRPr="0082550B" w:rsidRDefault="0082550B" w:rsidP="00674278">
      <w:pPr>
        <w:pStyle w:val="ListParagraph"/>
        <w:numPr>
          <w:ilvl w:val="0"/>
          <w:numId w:val="39"/>
        </w:numPr>
        <w:spacing w:before="100" w:beforeAutospacing="1" w:after="160"/>
        <w:contextualSpacing w:val="0"/>
        <w:rPr>
          <w:lang w:val="fr-CA"/>
        </w:rPr>
      </w:pPr>
      <w:r w:rsidRPr="0082550B">
        <w:rPr>
          <w:lang w:val="fr-CA"/>
        </w:rPr>
        <w:t>de l’approvisionnement;</w:t>
      </w:r>
    </w:p>
    <w:p w14:paraId="4A81CF44" w14:textId="66EE88D1" w:rsidR="0082550B" w:rsidRPr="0082550B" w:rsidRDefault="0082550B" w:rsidP="00674278">
      <w:pPr>
        <w:pStyle w:val="ListParagraph"/>
        <w:numPr>
          <w:ilvl w:val="0"/>
          <w:numId w:val="39"/>
        </w:numPr>
        <w:spacing w:before="100" w:beforeAutospacing="1" w:after="160"/>
        <w:contextualSpacing w:val="0"/>
        <w:rPr>
          <w:lang w:val="fr-CA"/>
        </w:rPr>
      </w:pPr>
      <w:r w:rsidRPr="0082550B">
        <w:rPr>
          <w:lang w:val="fr-CA"/>
        </w:rPr>
        <w:t>de la consommation;</w:t>
      </w:r>
    </w:p>
    <w:p w14:paraId="70F949E7" w14:textId="5BC991C0" w:rsidR="0082550B" w:rsidRPr="0082550B" w:rsidRDefault="0082550B" w:rsidP="00674278">
      <w:pPr>
        <w:pStyle w:val="ListParagraph"/>
        <w:numPr>
          <w:ilvl w:val="0"/>
          <w:numId w:val="39"/>
        </w:numPr>
        <w:spacing w:before="100" w:beforeAutospacing="1" w:after="160"/>
        <w:contextualSpacing w:val="0"/>
        <w:rPr>
          <w:lang w:val="fr-CA"/>
        </w:rPr>
      </w:pPr>
      <w:r w:rsidRPr="0082550B">
        <w:rPr>
          <w:lang w:val="fr-CA"/>
        </w:rPr>
        <w:t>de la gouvernance;</w:t>
      </w:r>
    </w:p>
    <w:p w14:paraId="269519D5" w14:textId="31AEBA71" w:rsidR="0082550B" w:rsidRPr="0082550B" w:rsidRDefault="0082550B" w:rsidP="00674278">
      <w:pPr>
        <w:pStyle w:val="ListParagraph"/>
        <w:numPr>
          <w:ilvl w:val="0"/>
          <w:numId w:val="39"/>
        </w:numPr>
        <w:spacing w:before="100" w:beforeAutospacing="1" w:after="160"/>
        <w:contextualSpacing w:val="0"/>
        <w:rPr>
          <w:lang w:val="fr-CA"/>
        </w:rPr>
      </w:pPr>
      <w:r w:rsidRPr="0082550B">
        <w:rPr>
          <w:lang w:val="fr-CA"/>
        </w:rPr>
        <w:t xml:space="preserve">de la gestion; et </w:t>
      </w:r>
    </w:p>
    <w:p w14:paraId="09C5BE5B" w14:textId="703FDB42" w:rsidR="0082550B" w:rsidRDefault="0082550B" w:rsidP="00674278">
      <w:pPr>
        <w:pStyle w:val="ListParagraph"/>
        <w:numPr>
          <w:ilvl w:val="0"/>
          <w:numId w:val="39"/>
        </w:numPr>
        <w:spacing w:before="100" w:beforeAutospacing="1" w:after="160"/>
        <w:contextualSpacing w:val="0"/>
        <w:rPr>
          <w:lang w:val="fr-CA"/>
        </w:rPr>
      </w:pPr>
      <w:r w:rsidRPr="0082550B">
        <w:rPr>
          <w:lang w:val="fr-CA"/>
        </w:rPr>
        <w:t>de la surveillance.</w:t>
      </w:r>
    </w:p>
    <w:p w14:paraId="6BA37198" w14:textId="274562B1" w:rsidR="001739B4" w:rsidRPr="00A33BDC" w:rsidRDefault="0025632C" w:rsidP="00117FB5">
      <w:pPr>
        <w:pStyle w:val="Heading3"/>
        <w:tabs>
          <w:tab w:val="left" w:pos="1276"/>
        </w:tabs>
        <w:ind w:left="1276" w:hanging="1287"/>
        <w:rPr>
          <w:lang w:val="fr-CA"/>
        </w:rPr>
      </w:pPr>
      <w:bookmarkStart w:id="66" w:name="_Toc215171334"/>
      <w:r w:rsidRPr="00A33BDC">
        <w:rPr>
          <w:lang w:val="fr-CA"/>
        </w:rPr>
        <w:t>Personnes en situation de handicap</w:t>
      </w:r>
      <w:r w:rsidR="001739B4" w:rsidRPr="00A33BDC">
        <w:rPr>
          <w:lang w:val="fr-CA"/>
        </w:rPr>
        <w:t xml:space="preserve"> participant à la création de systèmes d</w:t>
      </w:r>
      <w:r w:rsidR="0076215A" w:rsidRPr="00A33BDC">
        <w:rPr>
          <w:lang w:val="fr-CA"/>
        </w:rPr>
        <w:t>’</w:t>
      </w:r>
      <w:r w:rsidR="001739B4" w:rsidRPr="00A33BDC">
        <w:rPr>
          <w:lang w:val="fr-CA"/>
        </w:rPr>
        <w:t>IA.</w:t>
      </w:r>
      <w:bookmarkEnd w:id="66"/>
    </w:p>
    <w:p w14:paraId="7849BC4B" w14:textId="44E806D4" w:rsidR="00E36397" w:rsidRPr="00A33BDC" w:rsidRDefault="0091719C" w:rsidP="000B3D31">
      <w:pPr>
        <w:spacing w:before="100" w:beforeAutospacing="1" w:after="160"/>
        <w:rPr>
          <w:lang w:val="fr-CA"/>
        </w:rPr>
      </w:pPr>
      <w:r w:rsidRPr="00A33BDC">
        <w:rPr>
          <w:lang w:val="fr-CA"/>
        </w:rPr>
        <w:t>Les</w:t>
      </w:r>
      <w:r w:rsidR="002E6BC9" w:rsidRPr="00A33BDC">
        <w:rPr>
          <w:lang w:val="fr-CA"/>
        </w:rPr>
        <w:t xml:space="preserve"> outils et processus déployés par les </w:t>
      </w:r>
      <w:r w:rsidR="00446B8D" w:rsidRPr="00A33BDC">
        <w:rPr>
          <w:lang w:val="fr-CA"/>
        </w:rPr>
        <w:t>organismes</w:t>
      </w:r>
      <w:r w:rsidR="005F4816" w:rsidRPr="00A33BDC">
        <w:rPr>
          <w:lang w:val="fr-CA"/>
        </w:rPr>
        <w:t xml:space="preserve"> </w:t>
      </w:r>
      <w:r w:rsidR="002E6BC9" w:rsidRPr="00A33BDC">
        <w:rPr>
          <w:lang w:val="fr-CA"/>
        </w:rPr>
        <w:t xml:space="preserve">pour créer (concevoir, coder, mettre en œuvre, évaluer, affiner), acheter, consommer, gouverner, gérer et </w:t>
      </w:r>
      <w:r w:rsidR="00AA38BD">
        <w:rPr>
          <w:lang w:val="fr-CA"/>
        </w:rPr>
        <w:t>surveill</w:t>
      </w:r>
      <w:r w:rsidR="002E6BC9" w:rsidRPr="00A33BDC">
        <w:rPr>
          <w:lang w:val="fr-CA"/>
        </w:rPr>
        <w:t xml:space="preserve">er les systèmes d’IA ainsi que leurs composants et leurs </w:t>
      </w:r>
      <w:r w:rsidR="002F0C64">
        <w:rPr>
          <w:lang w:val="fr-CA"/>
        </w:rPr>
        <w:t>extrants</w:t>
      </w:r>
      <w:r w:rsidR="002E6BC9" w:rsidRPr="00A33BDC">
        <w:rPr>
          <w:lang w:val="fr-CA"/>
        </w:rPr>
        <w:t xml:space="preserve"> doivent être accessibles aux personnes en situation de handicap.</w:t>
      </w:r>
    </w:p>
    <w:p w14:paraId="3FC96EA0" w14:textId="77777777" w:rsidR="005731AB" w:rsidRPr="00A33BDC" w:rsidRDefault="005731AB" w:rsidP="0040187D">
      <w:pPr>
        <w:pStyle w:val="Heading4"/>
        <w:rPr>
          <w:lang w:val="fr-CA"/>
        </w:rPr>
      </w:pPr>
      <w:r w:rsidRPr="00A33BDC">
        <w:rPr>
          <w:lang w:val="fr-CA"/>
        </w:rPr>
        <w:t>Systèmes d</w:t>
      </w:r>
      <w:r w:rsidR="0076215A" w:rsidRPr="00A33BDC">
        <w:rPr>
          <w:lang w:val="fr-CA"/>
        </w:rPr>
        <w:t>’</w:t>
      </w:r>
      <w:r w:rsidRPr="00A33BDC">
        <w:rPr>
          <w:lang w:val="fr-CA"/>
        </w:rPr>
        <w:t>IA accessibles</w:t>
      </w:r>
    </w:p>
    <w:p w14:paraId="4AE32A2E" w14:textId="0E552EA7" w:rsidR="00C34BE2" w:rsidRPr="008A0852" w:rsidRDefault="00E36397" w:rsidP="000B3D31">
      <w:pPr>
        <w:spacing w:before="100" w:beforeAutospacing="1" w:after="160"/>
        <w:rPr>
          <w:color w:val="0000FF"/>
          <w:u w:val="single"/>
          <w:lang w:val="fr-CA"/>
        </w:rPr>
      </w:pPr>
      <w:r w:rsidRPr="00A33BDC">
        <w:rPr>
          <w:lang w:val="fr-CA"/>
        </w:rPr>
        <w:t xml:space="preserve">Lorsque les </w:t>
      </w:r>
      <w:r w:rsidR="00446B8D" w:rsidRPr="00A33BDC">
        <w:rPr>
          <w:lang w:val="fr-CA"/>
        </w:rPr>
        <w:t>organismes</w:t>
      </w:r>
      <w:r w:rsidR="005F4816" w:rsidRPr="00A33BDC">
        <w:rPr>
          <w:lang w:val="fr-CA"/>
        </w:rPr>
        <w:t xml:space="preserve"> </w:t>
      </w:r>
      <w:r w:rsidRPr="00A33BDC">
        <w:rPr>
          <w:lang w:val="fr-CA"/>
        </w:rPr>
        <w:t>se livrent à la création de systèmes d</w:t>
      </w:r>
      <w:r w:rsidR="0076215A" w:rsidRPr="00A33BDC">
        <w:rPr>
          <w:lang w:val="fr-CA"/>
        </w:rPr>
        <w:t>’</w:t>
      </w:r>
      <w:r w:rsidRPr="00A33BDC">
        <w:rPr>
          <w:lang w:val="fr-CA"/>
        </w:rPr>
        <w:t>IA, les systèmes d</w:t>
      </w:r>
      <w:r w:rsidR="0076215A" w:rsidRPr="00A33BDC">
        <w:rPr>
          <w:lang w:val="fr-CA"/>
        </w:rPr>
        <w:t>’</w:t>
      </w:r>
      <w:r w:rsidRPr="00A33BDC">
        <w:rPr>
          <w:lang w:val="fr-CA"/>
        </w:rPr>
        <w:t xml:space="preserve">IA doivent être accessibles aux </w:t>
      </w:r>
      <w:r w:rsidR="0025632C" w:rsidRPr="00A33BDC">
        <w:rPr>
          <w:lang w:val="fr-CA"/>
        </w:rPr>
        <w:t>personnes en situation de handicap</w:t>
      </w:r>
      <w:r w:rsidRPr="00A33BDC">
        <w:rPr>
          <w:lang w:val="fr-CA"/>
        </w:rPr>
        <w:t xml:space="preserve">, y compris en respectant les articles pertinents de </w:t>
      </w:r>
      <w:r w:rsidR="005F4816" w:rsidRPr="008A0852">
        <w:rPr>
          <w:lang w:val="fr-CA"/>
        </w:rPr>
        <w:t>CAN</w:t>
      </w:r>
      <w:r w:rsidR="002A440B">
        <w:rPr>
          <w:lang w:val="fr-CA"/>
        </w:rPr>
        <w:t>-</w:t>
      </w:r>
      <w:r w:rsidR="005F4816" w:rsidRPr="008A0852">
        <w:rPr>
          <w:lang w:val="fr-CA"/>
        </w:rPr>
        <w:t>ASC</w:t>
      </w:r>
      <w:r w:rsidR="008A0852">
        <w:rPr>
          <w:lang w:val="fr-CA"/>
        </w:rPr>
        <w:t>-</w:t>
      </w:r>
      <w:r w:rsidR="005F4816" w:rsidRPr="008A0852">
        <w:rPr>
          <w:lang w:val="fr-CA"/>
        </w:rPr>
        <w:t>EN 301 549</w:t>
      </w:r>
      <w:r w:rsidR="00CF7E6E" w:rsidRPr="008A0852">
        <w:rPr>
          <w:lang w:val="fr-CA"/>
        </w:rPr>
        <w:t>:</w:t>
      </w:r>
      <w:r w:rsidR="005F4816" w:rsidRPr="008A0852">
        <w:rPr>
          <w:lang w:val="fr-CA"/>
        </w:rPr>
        <w:t>2024</w:t>
      </w:r>
      <w:r w:rsidR="008A0852">
        <w:rPr>
          <w:lang w:val="fr-CA"/>
        </w:rPr>
        <w:t>.</w:t>
      </w:r>
    </w:p>
    <w:p w14:paraId="07D60426" w14:textId="77777777" w:rsidR="00E737E9" w:rsidRPr="00A33BDC" w:rsidRDefault="00B0091E" w:rsidP="008A0852">
      <w:pPr>
        <w:pStyle w:val="Heading4"/>
        <w:rPr>
          <w:lang w:val="fr-CA"/>
        </w:rPr>
      </w:pPr>
      <w:r w:rsidRPr="00A33BDC">
        <w:rPr>
          <w:lang w:val="fr-CA"/>
        </w:rPr>
        <w:t>Outils d</w:t>
      </w:r>
      <w:r w:rsidR="0076215A" w:rsidRPr="00A33BDC">
        <w:rPr>
          <w:lang w:val="fr-CA"/>
        </w:rPr>
        <w:t>’</w:t>
      </w:r>
      <w:r w:rsidRPr="00A33BDC">
        <w:rPr>
          <w:lang w:val="fr-CA"/>
        </w:rPr>
        <w:t>IA accessibles</w:t>
      </w:r>
    </w:p>
    <w:p w14:paraId="3869ECB0" w14:textId="55BC385F" w:rsidR="00E36397" w:rsidRPr="00A33BDC" w:rsidRDefault="00E36397" w:rsidP="000B3D31">
      <w:pPr>
        <w:spacing w:before="100" w:beforeAutospacing="1" w:after="160"/>
        <w:rPr>
          <w:lang w:val="fr-CA"/>
        </w:rPr>
      </w:pPr>
      <w:r w:rsidRPr="00A33BDC">
        <w:rPr>
          <w:lang w:val="fr-CA"/>
        </w:rPr>
        <w:t>Lorsqu</w:t>
      </w:r>
      <w:r w:rsidR="0076215A" w:rsidRPr="00A33BDC">
        <w:rPr>
          <w:lang w:val="fr-CA"/>
        </w:rPr>
        <w:t>’</w:t>
      </w:r>
      <w:r w:rsidRPr="00A33BDC">
        <w:rPr>
          <w:lang w:val="fr-CA"/>
        </w:rPr>
        <w:t xml:space="preserve">un </w:t>
      </w:r>
      <w:r w:rsidR="00446B8D" w:rsidRPr="00A33BDC">
        <w:rPr>
          <w:lang w:val="fr-CA"/>
        </w:rPr>
        <w:t>organisme</w:t>
      </w:r>
      <w:r w:rsidR="005F4816" w:rsidRPr="00A33BDC">
        <w:rPr>
          <w:lang w:val="fr-CA"/>
        </w:rPr>
        <w:t xml:space="preserve"> </w:t>
      </w:r>
      <w:r w:rsidRPr="00A33BDC">
        <w:rPr>
          <w:lang w:val="fr-CA"/>
        </w:rPr>
        <w:t xml:space="preserve">crée des outils utilisés pour concevoir et </w:t>
      </w:r>
      <w:r w:rsidR="00DF02B4" w:rsidRPr="00A33BDC">
        <w:rPr>
          <w:lang w:val="fr-CA"/>
        </w:rPr>
        <w:t>élaborer</w:t>
      </w:r>
      <w:r w:rsidRPr="00A33BDC">
        <w:rPr>
          <w:lang w:val="fr-CA"/>
        </w:rPr>
        <w:t xml:space="preserve"> des systèmes d</w:t>
      </w:r>
      <w:r w:rsidR="0076215A" w:rsidRPr="00A33BDC">
        <w:rPr>
          <w:lang w:val="fr-CA"/>
        </w:rPr>
        <w:t>’</w:t>
      </w:r>
      <w:r w:rsidRPr="00A33BDC">
        <w:rPr>
          <w:lang w:val="fr-CA"/>
        </w:rPr>
        <w:t xml:space="preserve">IA, </w:t>
      </w:r>
      <w:r w:rsidRPr="008A0852">
        <w:rPr>
          <w:lang w:val="fr-CA"/>
        </w:rPr>
        <w:t>ces outils</w:t>
      </w:r>
      <w:r w:rsidRPr="00A33BDC">
        <w:rPr>
          <w:b/>
          <w:bCs/>
          <w:lang w:val="fr-CA"/>
        </w:rPr>
        <w:t xml:space="preserve"> </w:t>
      </w:r>
      <w:r w:rsidRPr="00A33BDC">
        <w:rPr>
          <w:lang w:val="fr-CA"/>
        </w:rPr>
        <w:t>doivent</w:t>
      </w:r>
      <w:r w:rsidR="002E6BC9" w:rsidRPr="00A33BDC">
        <w:rPr>
          <w:lang w:val="fr-CA"/>
        </w:rPr>
        <w:t>,</w:t>
      </w:r>
      <w:r w:rsidRPr="00A33BDC">
        <w:rPr>
          <w:lang w:val="fr-CA"/>
        </w:rPr>
        <w:t xml:space="preserve"> au minimum</w:t>
      </w:r>
      <w:r w:rsidR="002E6BC9" w:rsidRPr="00A33BDC">
        <w:rPr>
          <w:lang w:val="fr-CA"/>
        </w:rPr>
        <w:t>,</w:t>
      </w:r>
      <w:r w:rsidRPr="00A33BDC">
        <w:rPr>
          <w:lang w:val="fr-CA"/>
        </w:rPr>
        <w:t xml:space="preserve"> satisfaire aux </w:t>
      </w:r>
      <w:r w:rsidR="002C71DD">
        <w:rPr>
          <w:lang w:val="fr-CA"/>
        </w:rPr>
        <w:t>articles</w:t>
      </w:r>
      <w:r w:rsidRPr="00A33BDC">
        <w:rPr>
          <w:lang w:val="fr-CA"/>
        </w:rPr>
        <w:t xml:space="preserve"> pertinents de la</w:t>
      </w:r>
      <w:r w:rsidR="002E6BC9" w:rsidRPr="00A33BDC">
        <w:rPr>
          <w:lang w:val="fr-CA"/>
        </w:rPr>
        <w:t xml:space="preserve"> norme</w:t>
      </w:r>
      <w:r w:rsidRPr="00A33BDC">
        <w:rPr>
          <w:lang w:val="fr-CA"/>
        </w:rPr>
        <w:t xml:space="preserve"> </w:t>
      </w:r>
      <w:r w:rsidR="00166555" w:rsidRPr="008B2E08">
        <w:rPr>
          <w:rFonts w:eastAsia="Times New Roman"/>
          <w:kern w:val="0"/>
          <w:lang w:val="fr-CA"/>
        </w:rPr>
        <w:t>CAN</w:t>
      </w:r>
      <w:r w:rsidR="001311A4">
        <w:rPr>
          <w:rFonts w:eastAsia="Times New Roman"/>
          <w:kern w:val="0"/>
          <w:lang w:val="fr-CA"/>
        </w:rPr>
        <w:t>-</w:t>
      </w:r>
      <w:r w:rsidR="00166555" w:rsidRPr="008B2E08">
        <w:rPr>
          <w:rFonts w:eastAsia="Times New Roman"/>
          <w:kern w:val="0"/>
          <w:lang w:val="fr-CA"/>
        </w:rPr>
        <w:t>ASC-EN 301 549</w:t>
      </w:r>
      <w:r w:rsidR="00CF7E6E" w:rsidRPr="008B2E08">
        <w:rPr>
          <w:rFonts w:eastAsia="Times New Roman"/>
          <w:kern w:val="0"/>
          <w:lang w:val="fr-CA"/>
        </w:rPr>
        <w:t>:</w:t>
      </w:r>
      <w:r w:rsidR="00166555" w:rsidRPr="008B2E08">
        <w:rPr>
          <w:rFonts w:eastAsia="Times New Roman"/>
          <w:kern w:val="0"/>
          <w:lang w:val="fr-CA"/>
        </w:rPr>
        <w:t>2024</w:t>
      </w:r>
      <w:r w:rsidR="00166555" w:rsidRPr="00A33BDC">
        <w:rPr>
          <w:lang w:val="fr-CA"/>
        </w:rPr>
        <w:t>,</w:t>
      </w:r>
      <w:r w:rsidR="005850B4" w:rsidRPr="00A33BDC">
        <w:rPr>
          <w:lang w:val="fr-CA"/>
        </w:rPr>
        <w:t xml:space="preserve"> en particulier</w:t>
      </w:r>
      <w:r w:rsidR="00E77B84">
        <w:rPr>
          <w:lang w:val="fr-CA"/>
        </w:rPr>
        <w:t> </w:t>
      </w:r>
      <w:r w:rsidR="00CF7E6E" w:rsidRPr="00A33BDC">
        <w:rPr>
          <w:lang w:val="fr-CA"/>
        </w:rPr>
        <w:t>:</w:t>
      </w:r>
    </w:p>
    <w:p w14:paraId="5C4F7016" w14:textId="7F603177" w:rsidR="00D85855" w:rsidRPr="00A33BDC" w:rsidRDefault="00D85855" w:rsidP="00674278">
      <w:pPr>
        <w:numPr>
          <w:ilvl w:val="0"/>
          <w:numId w:val="9"/>
        </w:numPr>
        <w:spacing w:before="100" w:beforeAutospacing="1" w:after="160"/>
        <w:rPr>
          <w:lang w:val="fr-CA"/>
        </w:rPr>
      </w:pPr>
      <w:r w:rsidRPr="00A33BDC">
        <w:rPr>
          <w:lang w:val="fr-CA"/>
        </w:rPr>
        <w:t>l</w:t>
      </w:r>
      <w:r w:rsidR="004A7562" w:rsidRPr="00A33BDC">
        <w:rPr>
          <w:lang w:val="fr-CA"/>
        </w:rPr>
        <w:t xml:space="preserve">es déclarations de </w:t>
      </w:r>
      <w:r w:rsidR="008F721F">
        <w:rPr>
          <w:lang w:val="fr-CA"/>
        </w:rPr>
        <w:t>rendement</w:t>
      </w:r>
      <w:r w:rsidR="004A7562" w:rsidRPr="00A33BDC">
        <w:rPr>
          <w:lang w:val="fr-CA"/>
        </w:rPr>
        <w:t xml:space="preserve"> fonctionnel figurant à </w:t>
      </w:r>
      <w:r w:rsidR="007D62D6" w:rsidRPr="00A33BDC">
        <w:rPr>
          <w:lang w:val="fr-CA"/>
        </w:rPr>
        <w:t>l’article</w:t>
      </w:r>
      <w:r w:rsidR="004A7562" w:rsidRPr="00A33BDC">
        <w:rPr>
          <w:lang w:val="fr-CA"/>
        </w:rPr>
        <w:t xml:space="preserve"> 4</w:t>
      </w:r>
      <w:r w:rsidR="00CF7E6E" w:rsidRPr="00A33BDC">
        <w:rPr>
          <w:lang w:val="fr-CA"/>
        </w:rPr>
        <w:t>;</w:t>
      </w:r>
    </w:p>
    <w:p w14:paraId="06E48F0E" w14:textId="410F2ACD" w:rsidR="00D85855" w:rsidRPr="00A33BDC" w:rsidRDefault="00E36397" w:rsidP="00674278">
      <w:pPr>
        <w:numPr>
          <w:ilvl w:val="0"/>
          <w:numId w:val="9"/>
        </w:numPr>
        <w:spacing w:before="100" w:beforeAutospacing="1" w:after="160"/>
        <w:rPr>
          <w:lang w:val="fr-CA"/>
        </w:rPr>
      </w:pPr>
      <w:r w:rsidRPr="00A33BDC">
        <w:rPr>
          <w:lang w:val="fr-CA"/>
        </w:rPr>
        <w:t xml:space="preserve">les </w:t>
      </w:r>
      <w:r w:rsidR="004A7562" w:rsidRPr="00A33BDC">
        <w:rPr>
          <w:lang w:val="fr-CA"/>
        </w:rPr>
        <w:t xml:space="preserve">exigences génériques figurant à </w:t>
      </w:r>
      <w:r w:rsidR="007D62D6" w:rsidRPr="00A33BDC">
        <w:rPr>
          <w:lang w:val="fr-CA"/>
        </w:rPr>
        <w:t>l’article</w:t>
      </w:r>
      <w:r w:rsidR="004A7562" w:rsidRPr="00A33BDC">
        <w:rPr>
          <w:lang w:val="fr-CA"/>
        </w:rPr>
        <w:t xml:space="preserve"> </w:t>
      </w:r>
      <w:r w:rsidRPr="00A33BDC">
        <w:rPr>
          <w:lang w:val="fr-CA"/>
        </w:rPr>
        <w:t>5</w:t>
      </w:r>
      <w:r w:rsidR="00CF7E6E" w:rsidRPr="00A33BDC">
        <w:rPr>
          <w:lang w:val="fr-CA"/>
        </w:rPr>
        <w:t>;</w:t>
      </w:r>
    </w:p>
    <w:p w14:paraId="771FE805" w14:textId="6140FF06" w:rsidR="00D85855" w:rsidRPr="00A33BDC" w:rsidRDefault="00E36397" w:rsidP="00674278">
      <w:pPr>
        <w:numPr>
          <w:ilvl w:val="0"/>
          <w:numId w:val="9"/>
        </w:numPr>
        <w:spacing w:before="100" w:beforeAutospacing="1" w:after="160"/>
        <w:rPr>
          <w:lang w:val="fr-CA"/>
        </w:rPr>
      </w:pPr>
      <w:r w:rsidRPr="00A33BDC">
        <w:rPr>
          <w:lang w:val="fr-CA"/>
        </w:rPr>
        <w:t xml:space="preserve">les exigences Web </w:t>
      </w:r>
      <w:r w:rsidR="004A7562" w:rsidRPr="00A33BDC">
        <w:rPr>
          <w:lang w:val="fr-CA"/>
        </w:rPr>
        <w:t>figurant</w:t>
      </w:r>
      <w:r w:rsidRPr="00A33BDC">
        <w:rPr>
          <w:lang w:val="fr-CA"/>
        </w:rPr>
        <w:t xml:space="preserve"> à </w:t>
      </w:r>
      <w:r w:rsidR="007D62D6" w:rsidRPr="00A33BDC">
        <w:rPr>
          <w:lang w:val="fr-CA"/>
        </w:rPr>
        <w:t>l’article</w:t>
      </w:r>
      <w:r w:rsidRPr="00A33BDC">
        <w:rPr>
          <w:lang w:val="fr-CA"/>
        </w:rPr>
        <w:t xml:space="preserve"> 9</w:t>
      </w:r>
      <w:r w:rsidR="00CF7E6E" w:rsidRPr="00A33BDC">
        <w:rPr>
          <w:lang w:val="fr-CA"/>
        </w:rPr>
        <w:t>;</w:t>
      </w:r>
    </w:p>
    <w:p w14:paraId="268E48D3" w14:textId="7FE99562" w:rsidR="00D85855" w:rsidRPr="00A33BDC" w:rsidRDefault="00E36397" w:rsidP="00674278">
      <w:pPr>
        <w:numPr>
          <w:ilvl w:val="0"/>
          <w:numId w:val="9"/>
        </w:numPr>
        <w:spacing w:before="100" w:beforeAutospacing="1" w:after="160"/>
        <w:rPr>
          <w:lang w:val="fr-CA"/>
        </w:rPr>
      </w:pPr>
      <w:r w:rsidRPr="00A33BDC">
        <w:rPr>
          <w:lang w:val="fr-CA"/>
        </w:rPr>
        <w:t xml:space="preserve">les exigences relatives aux documents </w:t>
      </w:r>
      <w:r w:rsidR="004A7562" w:rsidRPr="00A33BDC">
        <w:rPr>
          <w:lang w:val="fr-CA"/>
        </w:rPr>
        <w:t>non</w:t>
      </w:r>
      <w:r w:rsidR="00CE6CE2">
        <w:rPr>
          <w:lang w:val="fr-CA"/>
        </w:rPr>
        <w:t>-</w:t>
      </w:r>
      <w:r w:rsidR="00A94AA7">
        <w:rPr>
          <w:lang w:val="fr-CA"/>
        </w:rPr>
        <w:t>destin</w:t>
      </w:r>
      <w:r w:rsidR="00A94AA7" w:rsidRPr="00A33BDC">
        <w:rPr>
          <w:lang w:val="fr-CA"/>
        </w:rPr>
        <w:t>é</w:t>
      </w:r>
      <w:r w:rsidR="00A94AA7">
        <w:rPr>
          <w:lang w:val="fr-CA"/>
        </w:rPr>
        <w:t xml:space="preserve">s au </w:t>
      </w:r>
      <w:r w:rsidR="004A7562" w:rsidRPr="00A33BDC">
        <w:rPr>
          <w:lang w:val="fr-CA"/>
        </w:rPr>
        <w:t>Web figurant à</w:t>
      </w:r>
      <w:r w:rsidRPr="00A33BDC">
        <w:rPr>
          <w:lang w:val="fr-CA"/>
        </w:rPr>
        <w:t xml:space="preserve"> </w:t>
      </w:r>
      <w:r w:rsidR="007D62D6" w:rsidRPr="00A33BDC">
        <w:rPr>
          <w:lang w:val="fr-CA"/>
        </w:rPr>
        <w:t>l’article</w:t>
      </w:r>
      <w:r w:rsidRPr="00A33BDC">
        <w:rPr>
          <w:lang w:val="fr-CA"/>
        </w:rPr>
        <w:t xml:space="preserve"> 10</w:t>
      </w:r>
      <w:r w:rsidR="00CF7E6E" w:rsidRPr="00A33BDC">
        <w:rPr>
          <w:lang w:val="fr-CA"/>
        </w:rPr>
        <w:t>;</w:t>
      </w:r>
    </w:p>
    <w:p w14:paraId="0E71188A" w14:textId="77777777" w:rsidR="00145A91" w:rsidRDefault="00D85855" w:rsidP="00674278">
      <w:pPr>
        <w:numPr>
          <w:ilvl w:val="0"/>
          <w:numId w:val="9"/>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1C12BDAA" w14:textId="303222E3" w:rsidR="00D85855" w:rsidRPr="00145A91" w:rsidRDefault="00D85855" w:rsidP="00674278">
      <w:pPr>
        <w:numPr>
          <w:ilvl w:val="0"/>
          <w:numId w:val="9"/>
        </w:numPr>
        <w:spacing w:before="100" w:beforeAutospacing="1" w:after="160"/>
        <w:rPr>
          <w:lang w:val="fr-CA"/>
        </w:rPr>
      </w:pPr>
      <w:r w:rsidRPr="00145A91">
        <w:rPr>
          <w:lang w:val="fr-CA"/>
        </w:rPr>
        <w:t xml:space="preserve">la documentation et les services d’assistance figurant à </w:t>
      </w:r>
      <w:r w:rsidR="007D62D6" w:rsidRPr="00145A91">
        <w:rPr>
          <w:lang w:val="fr-CA"/>
        </w:rPr>
        <w:t>l’article</w:t>
      </w:r>
      <w:r w:rsidRPr="00145A91">
        <w:rPr>
          <w:lang w:val="fr-CA"/>
        </w:rPr>
        <w:t xml:space="preserve"> 12.</w:t>
      </w:r>
    </w:p>
    <w:p w14:paraId="007E6C0C" w14:textId="4D18BD59" w:rsidR="000F2E1A" w:rsidRPr="00A33BDC" w:rsidRDefault="00AB5554" w:rsidP="00FB10FD">
      <w:pPr>
        <w:pStyle w:val="Heading4"/>
        <w:rPr>
          <w:lang w:val="fr-CA"/>
        </w:rPr>
      </w:pPr>
      <w:r>
        <w:rPr>
          <w:lang w:val="fr-CA"/>
        </w:rPr>
        <w:t>Extrants</w:t>
      </w:r>
      <w:r w:rsidR="000F2E1A" w:rsidRPr="00A33BDC">
        <w:rPr>
          <w:lang w:val="fr-CA"/>
        </w:rPr>
        <w:t xml:space="preserve"> d</w:t>
      </w:r>
      <w:r w:rsidR="0076215A" w:rsidRPr="00A33BDC">
        <w:rPr>
          <w:lang w:val="fr-CA"/>
        </w:rPr>
        <w:t>’</w:t>
      </w:r>
      <w:r w:rsidR="000F2E1A" w:rsidRPr="00A33BDC">
        <w:rPr>
          <w:lang w:val="fr-CA"/>
        </w:rPr>
        <w:t xml:space="preserve">IA accessibles </w:t>
      </w:r>
    </w:p>
    <w:p w14:paraId="0D03C85A" w14:textId="07B6FFF9" w:rsidR="004A7562" w:rsidRPr="00A33BDC" w:rsidRDefault="005850B4" w:rsidP="00AE7D54">
      <w:pPr>
        <w:spacing w:before="100" w:beforeAutospacing="1" w:after="160"/>
        <w:rPr>
          <w:lang w:val="fr-CA"/>
        </w:rPr>
      </w:pPr>
      <w:r w:rsidRPr="00A33BDC">
        <w:rPr>
          <w:lang w:val="fr-CA"/>
        </w:rPr>
        <w:t>Lorsqu</w:t>
      </w:r>
      <w:r w:rsidR="0076215A" w:rsidRPr="00A33BDC">
        <w:rPr>
          <w:lang w:val="fr-CA"/>
        </w:rPr>
        <w:t>’</w:t>
      </w:r>
      <w:r w:rsidRPr="00A33BDC">
        <w:rPr>
          <w:lang w:val="fr-CA"/>
        </w:rPr>
        <w:t xml:space="preserve">un </w:t>
      </w:r>
      <w:r w:rsidR="00446B8D" w:rsidRPr="00A33BDC">
        <w:rPr>
          <w:lang w:val="fr-CA"/>
        </w:rPr>
        <w:t>organisme</w:t>
      </w:r>
      <w:r w:rsidR="00BF6626" w:rsidRPr="00A33BDC">
        <w:rPr>
          <w:lang w:val="fr-CA"/>
        </w:rPr>
        <w:t xml:space="preserve"> </w:t>
      </w:r>
      <w:r w:rsidRPr="00A33BDC">
        <w:rPr>
          <w:lang w:val="fr-CA"/>
        </w:rPr>
        <w:t>crée des systèmes d</w:t>
      </w:r>
      <w:r w:rsidR="0076215A" w:rsidRPr="00A33BDC">
        <w:rPr>
          <w:lang w:val="fr-CA"/>
        </w:rPr>
        <w:t>’</w:t>
      </w:r>
      <w:r w:rsidRPr="00A33BDC">
        <w:rPr>
          <w:lang w:val="fr-CA"/>
        </w:rPr>
        <w:t xml:space="preserve">IA, </w:t>
      </w:r>
      <w:r w:rsidR="00E36397" w:rsidRPr="00FB10FD">
        <w:rPr>
          <w:lang w:val="fr-CA"/>
        </w:rPr>
        <w:t xml:space="preserve">les </w:t>
      </w:r>
      <w:r w:rsidR="00AB5554">
        <w:rPr>
          <w:lang w:val="fr-CA"/>
        </w:rPr>
        <w:t>extrants</w:t>
      </w:r>
      <w:r w:rsidR="00E36397" w:rsidRPr="00A33BDC">
        <w:rPr>
          <w:lang w:val="fr-CA"/>
        </w:rPr>
        <w:t xml:space="preserve"> de ces systèmes doivent</w:t>
      </w:r>
      <w:r w:rsidR="006D6749" w:rsidRPr="00A33BDC">
        <w:rPr>
          <w:lang w:val="fr-CA"/>
        </w:rPr>
        <w:t>,</w:t>
      </w:r>
      <w:r w:rsidR="00E36397" w:rsidRPr="00A33BDC">
        <w:rPr>
          <w:lang w:val="fr-CA"/>
        </w:rPr>
        <w:t xml:space="preserve"> </w:t>
      </w:r>
      <w:r w:rsidR="004A7562" w:rsidRPr="00A33BDC">
        <w:rPr>
          <w:lang w:val="fr-CA"/>
        </w:rPr>
        <w:t xml:space="preserve">au minimum, satisfaire </w:t>
      </w:r>
      <w:r w:rsidR="00766EB8" w:rsidRPr="00A33BDC">
        <w:rPr>
          <w:lang w:val="fr-CA"/>
        </w:rPr>
        <w:t xml:space="preserve">aux </w:t>
      </w:r>
      <w:r w:rsidR="00766EB8">
        <w:rPr>
          <w:lang w:val="fr-CA"/>
        </w:rPr>
        <w:t>articles</w:t>
      </w:r>
      <w:r w:rsidR="00766EB8" w:rsidRPr="00A33BDC">
        <w:rPr>
          <w:lang w:val="fr-CA"/>
        </w:rPr>
        <w:t xml:space="preserve"> pertinents</w:t>
      </w:r>
      <w:r w:rsidR="004A7562" w:rsidRPr="00A33BDC">
        <w:rPr>
          <w:lang w:val="fr-CA"/>
        </w:rPr>
        <w:t xml:space="preserve"> de la norme </w:t>
      </w:r>
      <w:r w:rsidR="004A7562" w:rsidRPr="00E104CF">
        <w:rPr>
          <w:rFonts w:eastAsia="Times New Roman"/>
          <w:kern w:val="0"/>
          <w:lang w:val="fr-CA"/>
        </w:rPr>
        <w:t>CAN</w:t>
      </w:r>
      <w:r w:rsidR="008B758B">
        <w:rPr>
          <w:rFonts w:eastAsia="Times New Roman"/>
          <w:kern w:val="0"/>
          <w:lang w:val="fr-CA"/>
        </w:rPr>
        <w:t>-</w:t>
      </w:r>
      <w:r w:rsidR="004A7562" w:rsidRPr="00E104CF">
        <w:rPr>
          <w:rFonts w:eastAsia="Times New Roman"/>
          <w:kern w:val="0"/>
          <w:lang w:val="fr-CA"/>
        </w:rPr>
        <w:t>ASC-EN 301 549</w:t>
      </w:r>
      <w:r w:rsidR="00CF7E6E" w:rsidRPr="00E104CF">
        <w:rPr>
          <w:rFonts w:eastAsia="Times New Roman"/>
          <w:kern w:val="0"/>
          <w:lang w:val="fr-CA"/>
        </w:rPr>
        <w:t>:</w:t>
      </w:r>
      <w:r w:rsidR="004A7562" w:rsidRPr="00E104CF">
        <w:rPr>
          <w:rFonts w:eastAsia="Times New Roman"/>
          <w:kern w:val="0"/>
          <w:lang w:val="fr-CA"/>
        </w:rPr>
        <w:t>2024</w:t>
      </w:r>
      <w:r w:rsidR="004A7562" w:rsidRPr="00A33BDC">
        <w:rPr>
          <w:lang w:val="fr-CA"/>
        </w:rPr>
        <w:t>, en particulier</w:t>
      </w:r>
      <w:r w:rsidR="00E77B84">
        <w:rPr>
          <w:lang w:val="fr-CA"/>
        </w:rPr>
        <w:t> </w:t>
      </w:r>
      <w:r w:rsidR="00CF7E6E" w:rsidRPr="00A33BDC">
        <w:rPr>
          <w:lang w:val="fr-CA"/>
        </w:rPr>
        <w:t>:</w:t>
      </w:r>
    </w:p>
    <w:p w14:paraId="6529DCD1" w14:textId="6A064B1D" w:rsidR="00D85855" w:rsidRPr="00A33BDC" w:rsidRDefault="00D85855" w:rsidP="00674278">
      <w:pPr>
        <w:numPr>
          <w:ilvl w:val="0"/>
          <w:numId w:val="10"/>
        </w:numPr>
        <w:spacing w:before="100" w:beforeAutospacing="1" w:after="160"/>
        <w:rPr>
          <w:lang w:val="fr-CA"/>
        </w:rPr>
      </w:pPr>
      <w:r w:rsidRPr="00A33BDC">
        <w:rPr>
          <w:lang w:val="fr-CA"/>
        </w:rPr>
        <w:t xml:space="preserve">les déclarations de </w:t>
      </w:r>
      <w:r w:rsidR="00E104CF">
        <w:rPr>
          <w:lang w:val="fr-CA"/>
        </w:rPr>
        <w:t xml:space="preserve">rendement fonctionnel </w:t>
      </w:r>
      <w:r w:rsidRPr="00A33BDC">
        <w:rPr>
          <w:lang w:val="fr-CA"/>
        </w:rPr>
        <w:t xml:space="preserve">figurant à </w:t>
      </w:r>
      <w:r w:rsidR="007D62D6" w:rsidRPr="00A33BDC">
        <w:rPr>
          <w:lang w:val="fr-CA"/>
        </w:rPr>
        <w:t>l’article</w:t>
      </w:r>
      <w:r w:rsidRPr="00A33BDC">
        <w:rPr>
          <w:lang w:val="fr-CA"/>
        </w:rPr>
        <w:t xml:space="preserve"> 4</w:t>
      </w:r>
      <w:r w:rsidR="00CF7E6E" w:rsidRPr="00A33BDC">
        <w:rPr>
          <w:lang w:val="fr-CA"/>
        </w:rPr>
        <w:t>;</w:t>
      </w:r>
    </w:p>
    <w:p w14:paraId="12092525" w14:textId="405B0EA8" w:rsidR="00D85855" w:rsidRPr="00A33BDC" w:rsidRDefault="00D85855" w:rsidP="00674278">
      <w:pPr>
        <w:numPr>
          <w:ilvl w:val="0"/>
          <w:numId w:val="10"/>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03E2A4C2" w14:textId="4CDA3B0D" w:rsidR="00D85855" w:rsidRPr="00A33BDC" w:rsidRDefault="00D85855" w:rsidP="00674278">
      <w:pPr>
        <w:numPr>
          <w:ilvl w:val="0"/>
          <w:numId w:val="10"/>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28D74F50" w14:textId="15992730" w:rsidR="00D85855" w:rsidRPr="00A33BDC" w:rsidRDefault="00D85855" w:rsidP="00674278">
      <w:pPr>
        <w:numPr>
          <w:ilvl w:val="0"/>
          <w:numId w:val="10"/>
        </w:numPr>
        <w:spacing w:before="100" w:beforeAutospacing="1" w:after="160"/>
        <w:rPr>
          <w:lang w:val="fr-CA"/>
        </w:rPr>
      </w:pPr>
      <w:r w:rsidRPr="00A33BDC">
        <w:rPr>
          <w:lang w:val="fr-CA"/>
        </w:rPr>
        <w:t xml:space="preserve">les exigences relatives aux documents </w:t>
      </w:r>
      <w:r w:rsidR="00E104CF" w:rsidRPr="00A33BDC">
        <w:rPr>
          <w:lang w:val="fr-CA"/>
        </w:rPr>
        <w:t>non</w:t>
      </w:r>
      <w:r w:rsidR="00CE6CE2">
        <w:rPr>
          <w:lang w:val="fr-CA"/>
        </w:rPr>
        <w:t>-</w:t>
      </w:r>
      <w:r w:rsidR="00E104CF">
        <w:rPr>
          <w:lang w:val="fr-CA"/>
        </w:rPr>
        <w:t>destin</w:t>
      </w:r>
      <w:r w:rsidR="00E104CF" w:rsidRPr="00A33BDC">
        <w:rPr>
          <w:lang w:val="fr-CA"/>
        </w:rPr>
        <w:t>é</w:t>
      </w:r>
      <w:r w:rsidR="00E104CF">
        <w:rPr>
          <w:lang w:val="fr-CA"/>
        </w:rPr>
        <w:t xml:space="preserve">s au </w:t>
      </w:r>
      <w:r w:rsidRPr="00A33BDC">
        <w:rPr>
          <w:lang w:val="fr-CA"/>
        </w:rPr>
        <w:t xml:space="preserve">Web figurant à </w:t>
      </w:r>
      <w:r w:rsidR="007D62D6" w:rsidRPr="00A33BDC">
        <w:rPr>
          <w:lang w:val="fr-CA"/>
        </w:rPr>
        <w:t>l’article</w:t>
      </w:r>
      <w:r w:rsidRPr="00A33BDC">
        <w:rPr>
          <w:lang w:val="fr-CA"/>
        </w:rPr>
        <w:t xml:space="preserve"> 10</w:t>
      </w:r>
      <w:r w:rsidR="00CF7E6E" w:rsidRPr="00A33BDC">
        <w:rPr>
          <w:lang w:val="fr-CA"/>
        </w:rPr>
        <w:t>;</w:t>
      </w:r>
    </w:p>
    <w:p w14:paraId="670A89AD" w14:textId="48B71651" w:rsidR="00D85855" w:rsidRPr="00A33BDC" w:rsidRDefault="00D85855" w:rsidP="00674278">
      <w:pPr>
        <w:numPr>
          <w:ilvl w:val="0"/>
          <w:numId w:val="10"/>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1A5094FB" w14:textId="37E9A8E8" w:rsidR="00D85855" w:rsidRPr="00A33BDC" w:rsidRDefault="00D85855" w:rsidP="00674278">
      <w:pPr>
        <w:numPr>
          <w:ilvl w:val="0"/>
          <w:numId w:val="10"/>
        </w:numPr>
        <w:spacing w:before="100" w:beforeAutospacing="1" w:after="160"/>
        <w:rPr>
          <w:lang w:val="fr-CA"/>
        </w:rPr>
      </w:pPr>
      <w:r w:rsidRPr="00A33BDC">
        <w:rPr>
          <w:lang w:val="fr-CA"/>
        </w:rPr>
        <w:t xml:space="preserve">la documentation et les services d’assistance figurant à </w:t>
      </w:r>
      <w:r w:rsidR="007D62D6" w:rsidRPr="00A33BDC">
        <w:rPr>
          <w:lang w:val="fr-CA"/>
        </w:rPr>
        <w:t>l’article</w:t>
      </w:r>
      <w:r w:rsidR="00AE7D54">
        <w:rPr>
          <w:lang w:val="fr-CA"/>
        </w:rPr>
        <w:t xml:space="preserve"> 12.</w:t>
      </w:r>
      <w:r w:rsidRPr="00A33BDC">
        <w:rPr>
          <w:lang w:val="fr-CA"/>
        </w:rPr>
        <w:t xml:space="preserve"> </w:t>
      </w:r>
    </w:p>
    <w:p w14:paraId="1DBE6D0C" w14:textId="12EA1A4E" w:rsidR="007311B9" w:rsidRPr="00A33BDC" w:rsidRDefault="00DD15C1" w:rsidP="008D4F3E">
      <w:pPr>
        <w:pStyle w:val="Heading4"/>
        <w:ind w:left="1418" w:hanging="1418"/>
        <w:rPr>
          <w:lang w:val="fr-CA"/>
        </w:rPr>
      </w:pPr>
      <w:r w:rsidRPr="00A33BDC">
        <w:rPr>
          <w:lang w:val="fr-CA"/>
        </w:rPr>
        <w:t xml:space="preserve">Outils et </w:t>
      </w:r>
      <w:r w:rsidR="000B28DD">
        <w:rPr>
          <w:lang w:val="fr-CA"/>
        </w:rPr>
        <w:t>extrants</w:t>
      </w:r>
      <w:r w:rsidRPr="00A33BDC">
        <w:rPr>
          <w:lang w:val="fr-CA"/>
        </w:rPr>
        <w:t xml:space="preserve"> accessibles créés par les systèmes d</w:t>
      </w:r>
      <w:r w:rsidR="0076215A" w:rsidRPr="00A33BDC">
        <w:rPr>
          <w:lang w:val="fr-CA"/>
        </w:rPr>
        <w:t>’</w:t>
      </w:r>
      <w:r w:rsidRPr="00A33BDC">
        <w:rPr>
          <w:lang w:val="fr-CA"/>
        </w:rPr>
        <w:t xml:space="preserve">IA </w:t>
      </w:r>
    </w:p>
    <w:p w14:paraId="2D6A1491" w14:textId="54AD5A40" w:rsidR="004A7562" w:rsidRPr="00A33BDC" w:rsidRDefault="000A0C92" w:rsidP="00897886">
      <w:pPr>
        <w:spacing w:before="100" w:beforeAutospacing="1" w:after="160"/>
        <w:rPr>
          <w:lang w:val="fr-CA"/>
        </w:rPr>
      </w:pPr>
      <w:r w:rsidRPr="00A33BDC">
        <w:rPr>
          <w:lang w:val="fr-CA"/>
        </w:rPr>
        <w:t>Lorsqu</w:t>
      </w:r>
      <w:r w:rsidR="0076215A" w:rsidRPr="00A33BDC">
        <w:rPr>
          <w:lang w:val="fr-CA"/>
        </w:rPr>
        <w:t>’</w:t>
      </w:r>
      <w:r w:rsidRPr="00A33BDC">
        <w:rPr>
          <w:lang w:val="fr-CA"/>
        </w:rPr>
        <w:t xml:space="preserve">un </w:t>
      </w:r>
      <w:r w:rsidR="00446B8D" w:rsidRPr="00A33BDC">
        <w:rPr>
          <w:lang w:val="fr-CA"/>
        </w:rPr>
        <w:t>organisme</w:t>
      </w:r>
      <w:r w:rsidRPr="00A33BDC">
        <w:rPr>
          <w:lang w:val="fr-CA"/>
        </w:rPr>
        <w:t xml:space="preserve"> utilise des systèmes d</w:t>
      </w:r>
      <w:r w:rsidR="0076215A" w:rsidRPr="00A33BDC">
        <w:rPr>
          <w:lang w:val="fr-CA"/>
        </w:rPr>
        <w:t>’</w:t>
      </w:r>
      <w:r w:rsidRPr="00A33BDC">
        <w:rPr>
          <w:lang w:val="fr-CA"/>
        </w:rPr>
        <w:t>IA pour créer (concevoir, coder, mettre en œuvre, évaluer, affiner) des outils, les outils créés à l</w:t>
      </w:r>
      <w:r w:rsidR="0076215A" w:rsidRPr="00A33BDC">
        <w:rPr>
          <w:lang w:val="fr-CA"/>
        </w:rPr>
        <w:t>’</w:t>
      </w:r>
      <w:r w:rsidRPr="00A33BDC">
        <w:rPr>
          <w:lang w:val="fr-CA"/>
        </w:rPr>
        <w:t>aide de systèmes d</w:t>
      </w:r>
      <w:r w:rsidR="0076215A" w:rsidRPr="00A33BDC">
        <w:rPr>
          <w:lang w:val="fr-CA"/>
        </w:rPr>
        <w:t>’</w:t>
      </w:r>
      <w:r w:rsidRPr="00A33BDC">
        <w:rPr>
          <w:lang w:val="fr-CA"/>
        </w:rPr>
        <w:t xml:space="preserve">IA et leurs </w:t>
      </w:r>
      <w:r w:rsidR="00F843E1">
        <w:rPr>
          <w:lang w:val="fr-CA"/>
        </w:rPr>
        <w:t>extrants</w:t>
      </w:r>
      <w:r w:rsidRPr="00A33BDC">
        <w:rPr>
          <w:lang w:val="fr-CA"/>
        </w:rPr>
        <w:t xml:space="preserve"> doivent</w:t>
      </w:r>
      <w:r w:rsidR="00D670C9" w:rsidRPr="00A33BDC">
        <w:rPr>
          <w:lang w:val="fr-CA"/>
        </w:rPr>
        <w:t xml:space="preserve">, </w:t>
      </w:r>
      <w:r w:rsidR="004A7562" w:rsidRPr="00A33BDC">
        <w:rPr>
          <w:lang w:val="fr-CA"/>
        </w:rPr>
        <w:t xml:space="preserve">au minimum, satisfaire </w:t>
      </w:r>
      <w:r w:rsidR="00766EB8" w:rsidRPr="00A33BDC">
        <w:rPr>
          <w:lang w:val="fr-CA"/>
        </w:rPr>
        <w:t xml:space="preserve">aux </w:t>
      </w:r>
      <w:r w:rsidR="00766EB8">
        <w:rPr>
          <w:lang w:val="fr-CA"/>
        </w:rPr>
        <w:t>articles</w:t>
      </w:r>
      <w:r w:rsidR="00766EB8" w:rsidRPr="00A33BDC">
        <w:rPr>
          <w:lang w:val="fr-CA"/>
        </w:rPr>
        <w:t xml:space="preserve"> pertinents</w:t>
      </w:r>
      <w:r w:rsidR="004A7562" w:rsidRPr="00A33BDC">
        <w:rPr>
          <w:lang w:val="fr-CA"/>
        </w:rPr>
        <w:t xml:space="preserve"> de la norme </w:t>
      </w:r>
      <w:r w:rsidR="004A7562" w:rsidRPr="00D35F80">
        <w:rPr>
          <w:rFonts w:eastAsia="Times New Roman"/>
          <w:kern w:val="0"/>
          <w:lang w:val="fr-CA"/>
        </w:rPr>
        <w:t>CAN</w:t>
      </w:r>
      <w:r w:rsidR="004477FD">
        <w:rPr>
          <w:rFonts w:eastAsia="Times New Roman"/>
          <w:kern w:val="0"/>
          <w:lang w:val="fr-CA"/>
        </w:rPr>
        <w:t>-</w:t>
      </w:r>
      <w:r w:rsidR="004A7562" w:rsidRPr="00D35F80">
        <w:rPr>
          <w:rFonts w:eastAsia="Times New Roman"/>
          <w:kern w:val="0"/>
          <w:lang w:val="fr-CA"/>
        </w:rPr>
        <w:t>ASC-EN 301 549</w:t>
      </w:r>
      <w:r w:rsidR="00CF7E6E" w:rsidRPr="00D35F80">
        <w:rPr>
          <w:rFonts w:eastAsia="Times New Roman"/>
          <w:kern w:val="0"/>
          <w:lang w:val="fr-CA"/>
        </w:rPr>
        <w:t>:</w:t>
      </w:r>
      <w:r w:rsidR="004A7562" w:rsidRPr="00D35F80">
        <w:rPr>
          <w:rFonts w:eastAsia="Times New Roman"/>
          <w:kern w:val="0"/>
          <w:lang w:val="fr-CA"/>
        </w:rPr>
        <w:t>2024</w:t>
      </w:r>
      <w:r w:rsidR="004A7562" w:rsidRPr="00A33BDC">
        <w:rPr>
          <w:lang w:val="fr-CA"/>
        </w:rPr>
        <w:t>, en particulier</w:t>
      </w:r>
      <w:r w:rsidR="00E77B84">
        <w:rPr>
          <w:lang w:val="fr-CA"/>
        </w:rPr>
        <w:t> </w:t>
      </w:r>
      <w:r w:rsidR="00CF7E6E" w:rsidRPr="00A33BDC">
        <w:rPr>
          <w:lang w:val="fr-CA"/>
        </w:rPr>
        <w:t>:</w:t>
      </w:r>
    </w:p>
    <w:p w14:paraId="59A3C2C9" w14:textId="54BC4D96" w:rsidR="00D85855" w:rsidRPr="00A33BDC" w:rsidRDefault="00D85855" w:rsidP="00674278">
      <w:pPr>
        <w:numPr>
          <w:ilvl w:val="0"/>
          <w:numId w:val="11"/>
        </w:numPr>
        <w:spacing w:before="100" w:beforeAutospacing="1" w:after="160"/>
        <w:rPr>
          <w:lang w:val="fr-CA"/>
        </w:rPr>
      </w:pPr>
      <w:r w:rsidRPr="00A33BDC">
        <w:rPr>
          <w:lang w:val="fr-CA"/>
        </w:rPr>
        <w:t xml:space="preserve">les déclarations de </w:t>
      </w:r>
      <w:r w:rsidR="00D35F80">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7A747720" w14:textId="73263B50" w:rsidR="00D85855" w:rsidRPr="00A33BDC" w:rsidRDefault="00D85855" w:rsidP="00674278">
      <w:pPr>
        <w:numPr>
          <w:ilvl w:val="0"/>
          <w:numId w:val="11"/>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610B0C38" w14:textId="1664B10B" w:rsidR="00D85855" w:rsidRPr="00A33BDC" w:rsidRDefault="00D85855" w:rsidP="00674278">
      <w:pPr>
        <w:numPr>
          <w:ilvl w:val="0"/>
          <w:numId w:val="11"/>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7FE0BB73" w14:textId="43B7CB85" w:rsidR="00D85855" w:rsidRPr="00A33BDC" w:rsidRDefault="00D85855" w:rsidP="00674278">
      <w:pPr>
        <w:numPr>
          <w:ilvl w:val="0"/>
          <w:numId w:val="11"/>
        </w:numPr>
        <w:spacing w:before="100" w:beforeAutospacing="1" w:after="160"/>
        <w:rPr>
          <w:lang w:val="fr-CA"/>
        </w:rPr>
      </w:pPr>
      <w:r w:rsidRPr="00A33BDC">
        <w:rPr>
          <w:lang w:val="fr-CA"/>
        </w:rPr>
        <w:t>les exigences relatives aux documents</w:t>
      </w:r>
      <w:r w:rsidR="00D35F80" w:rsidRPr="00D35F80">
        <w:rPr>
          <w:lang w:val="fr-CA"/>
        </w:rPr>
        <w:t xml:space="preserve"> </w:t>
      </w:r>
      <w:r w:rsidR="00D35F80" w:rsidRPr="00A33BDC">
        <w:rPr>
          <w:lang w:val="fr-CA"/>
        </w:rPr>
        <w:t>non-</w:t>
      </w:r>
      <w:r w:rsidR="00D35F80">
        <w:rPr>
          <w:lang w:val="fr-CA"/>
        </w:rPr>
        <w:t>destin</w:t>
      </w:r>
      <w:r w:rsidR="00D35F80" w:rsidRPr="00A33BDC">
        <w:rPr>
          <w:lang w:val="fr-CA"/>
        </w:rPr>
        <w:t>é</w:t>
      </w:r>
      <w:r w:rsidR="00D35F80">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2C615063" w14:textId="77777777" w:rsidR="001C40AE" w:rsidRDefault="00D85855" w:rsidP="00674278">
      <w:pPr>
        <w:numPr>
          <w:ilvl w:val="0"/>
          <w:numId w:val="11"/>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4532F661" w14:textId="51B1C863" w:rsidR="00D85855" w:rsidRPr="001C40AE" w:rsidRDefault="00D85855" w:rsidP="00674278">
      <w:pPr>
        <w:numPr>
          <w:ilvl w:val="0"/>
          <w:numId w:val="11"/>
        </w:numPr>
        <w:spacing w:before="100" w:beforeAutospacing="1" w:after="160"/>
        <w:rPr>
          <w:lang w:val="fr-CA"/>
        </w:rPr>
      </w:pPr>
      <w:r w:rsidRPr="001C40AE">
        <w:rPr>
          <w:lang w:val="fr-CA"/>
        </w:rPr>
        <w:t xml:space="preserve">la documentation et les services d’assistance figurant à </w:t>
      </w:r>
      <w:r w:rsidR="007D62D6" w:rsidRPr="001C40AE">
        <w:rPr>
          <w:lang w:val="fr-CA"/>
        </w:rPr>
        <w:t>l’article</w:t>
      </w:r>
      <w:r w:rsidRPr="001C40AE">
        <w:rPr>
          <w:lang w:val="fr-CA"/>
        </w:rPr>
        <w:t xml:space="preserve"> 12.</w:t>
      </w:r>
    </w:p>
    <w:p w14:paraId="1FDCFC5D" w14:textId="68DCB97E" w:rsidR="000A0C92" w:rsidRPr="00A33BDC" w:rsidRDefault="0025632C" w:rsidP="009E1D43">
      <w:pPr>
        <w:pStyle w:val="Heading3"/>
        <w:ind w:left="1276" w:hanging="1276"/>
        <w:rPr>
          <w:lang w:val="fr-CA"/>
        </w:rPr>
      </w:pPr>
      <w:bookmarkStart w:id="67" w:name="_Toc208227625"/>
      <w:bookmarkStart w:id="68" w:name="_Toc208227631"/>
      <w:bookmarkStart w:id="69" w:name="_Toc215171335"/>
      <w:bookmarkEnd w:id="67"/>
      <w:bookmarkEnd w:id="68"/>
      <w:r w:rsidRPr="00A33BDC">
        <w:rPr>
          <w:lang w:val="fr-CA"/>
        </w:rPr>
        <w:t>Personnes en situation de handicap</w:t>
      </w:r>
      <w:r w:rsidR="000A0C92" w:rsidRPr="00A33BDC">
        <w:rPr>
          <w:lang w:val="fr-CA"/>
        </w:rPr>
        <w:t xml:space="preserve"> participant au déploiement de systèmes d</w:t>
      </w:r>
      <w:r w:rsidR="0076215A" w:rsidRPr="00A33BDC">
        <w:rPr>
          <w:lang w:val="fr-CA"/>
        </w:rPr>
        <w:t>’</w:t>
      </w:r>
      <w:r w:rsidR="000A0C92" w:rsidRPr="00A33BDC">
        <w:rPr>
          <w:lang w:val="fr-CA"/>
        </w:rPr>
        <w:t>IA</w:t>
      </w:r>
      <w:bookmarkEnd w:id="69"/>
    </w:p>
    <w:p w14:paraId="7BCA30C2" w14:textId="677C1924" w:rsidR="000C7F9C" w:rsidRPr="00A33BDC" w:rsidRDefault="000A0C92" w:rsidP="000B3D31">
      <w:pPr>
        <w:spacing w:before="100" w:beforeAutospacing="1" w:after="160"/>
        <w:rPr>
          <w:lang w:val="fr-CA"/>
        </w:rPr>
      </w:pPr>
      <w:r w:rsidRPr="00A33BDC">
        <w:rPr>
          <w:lang w:val="fr-CA"/>
        </w:rPr>
        <w:t>Lorsque des systèmes d</w:t>
      </w:r>
      <w:r w:rsidR="0076215A" w:rsidRPr="00A33BDC">
        <w:rPr>
          <w:lang w:val="fr-CA"/>
        </w:rPr>
        <w:t>’</w:t>
      </w:r>
      <w:r w:rsidRPr="00A33BDC">
        <w:rPr>
          <w:lang w:val="fr-CA"/>
        </w:rPr>
        <w:t>IA sont déployés, les outils et les ressources utilisés pour mettre en œuvre les systèmes d</w:t>
      </w:r>
      <w:r w:rsidR="0076215A" w:rsidRPr="00A33BDC">
        <w:rPr>
          <w:lang w:val="fr-CA"/>
        </w:rPr>
        <w:t>’</w:t>
      </w:r>
      <w:r w:rsidRPr="00A33BDC">
        <w:rPr>
          <w:lang w:val="fr-CA"/>
        </w:rPr>
        <w:t>IA, y compris les outils et les ressources utilisés pour personnaliser (</w:t>
      </w:r>
      <w:r w:rsidR="000C7F9C" w:rsidRPr="00A33BDC">
        <w:rPr>
          <w:lang w:val="fr-CA"/>
        </w:rPr>
        <w:t>des modèles entraînés au préalable</w:t>
      </w:r>
      <w:r w:rsidRPr="00A33BDC">
        <w:rPr>
          <w:lang w:val="fr-CA"/>
        </w:rPr>
        <w:t>), entraîner des modèles, configurer, maintenir, gouverner et gérer les systèmes d</w:t>
      </w:r>
      <w:r w:rsidR="0076215A" w:rsidRPr="00A33BDC">
        <w:rPr>
          <w:lang w:val="fr-CA"/>
        </w:rPr>
        <w:t>’</w:t>
      </w:r>
      <w:r w:rsidRPr="00A33BDC">
        <w:rPr>
          <w:lang w:val="fr-CA"/>
        </w:rPr>
        <w:t xml:space="preserve">IA, doivent être accessibles aux </w:t>
      </w:r>
      <w:r w:rsidR="0025632C" w:rsidRPr="00A33BDC">
        <w:rPr>
          <w:lang w:val="fr-CA"/>
        </w:rPr>
        <w:t>personnes en situation de handicap</w:t>
      </w:r>
      <w:r w:rsidRPr="00A33BDC">
        <w:rPr>
          <w:lang w:val="fr-CA"/>
        </w:rPr>
        <w:t>, y compris</w:t>
      </w:r>
      <w:r w:rsidR="000C7F9C" w:rsidRPr="00A33BDC">
        <w:rPr>
          <w:lang w:val="fr-CA"/>
        </w:rPr>
        <w:t xml:space="preserve">, au minimum, satisfaire </w:t>
      </w:r>
      <w:r w:rsidR="00D1753F" w:rsidRPr="00A33BDC">
        <w:rPr>
          <w:lang w:val="fr-CA"/>
        </w:rPr>
        <w:t xml:space="preserve">aux </w:t>
      </w:r>
      <w:r w:rsidR="00D1753F">
        <w:rPr>
          <w:lang w:val="fr-CA"/>
        </w:rPr>
        <w:t>articles</w:t>
      </w:r>
      <w:r w:rsidR="00D1753F" w:rsidRPr="00A33BDC">
        <w:rPr>
          <w:lang w:val="fr-CA"/>
        </w:rPr>
        <w:t xml:space="preserve"> pertinents</w:t>
      </w:r>
      <w:r w:rsidR="000C7F9C" w:rsidRPr="00A33BDC">
        <w:rPr>
          <w:lang w:val="fr-CA"/>
        </w:rPr>
        <w:t xml:space="preserve"> de la norme </w:t>
      </w:r>
      <w:r w:rsidR="000C7F9C" w:rsidRPr="00A74C1C">
        <w:rPr>
          <w:rFonts w:eastAsia="Times New Roman"/>
          <w:kern w:val="0"/>
          <w:lang w:val="fr-CA"/>
        </w:rPr>
        <w:t>CAN</w:t>
      </w:r>
      <w:r w:rsidR="00A670B9">
        <w:rPr>
          <w:rFonts w:eastAsia="Times New Roman"/>
          <w:kern w:val="0"/>
          <w:lang w:val="fr-CA"/>
        </w:rPr>
        <w:t>-</w:t>
      </w:r>
      <w:r w:rsidR="000C7F9C" w:rsidRPr="00A74C1C">
        <w:rPr>
          <w:rFonts w:eastAsia="Times New Roman"/>
          <w:kern w:val="0"/>
          <w:lang w:val="fr-CA"/>
        </w:rPr>
        <w:t>ASC-EN 301 549</w:t>
      </w:r>
      <w:r w:rsidR="00CF7E6E" w:rsidRPr="00A74C1C">
        <w:rPr>
          <w:rFonts w:eastAsia="Times New Roman"/>
          <w:kern w:val="0"/>
          <w:lang w:val="fr-CA"/>
        </w:rPr>
        <w:t>:</w:t>
      </w:r>
      <w:r w:rsidR="000C7F9C" w:rsidRPr="00A74C1C">
        <w:rPr>
          <w:rFonts w:eastAsia="Times New Roman"/>
          <w:kern w:val="0"/>
          <w:lang w:val="fr-CA"/>
        </w:rPr>
        <w:t>2024</w:t>
      </w:r>
      <w:r w:rsidR="000C7F9C" w:rsidRPr="00A33BDC">
        <w:rPr>
          <w:lang w:val="fr-CA"/>
        </w:rPr>
        <w:t>, en particulier</w:t>
      </w:r>
      <w:r w:rsidR="00E77B84">
        <w:rPr>
          <w:lang w:val="fr-CA"/>
        </w:rPr>
        <w:t> </w:t>
      </w:r>
      <w:r w:rsidR="00CF7E6E" w:rsidRPr="00A33BDC">
        <w:rPr>
          <w:lang w:val="fr-CA"/>
        </w:rPr>
        <w:t>:</w:t>
      </w:r>
    </w:p>
    <w:p w14:paraId="16BD6C6E" w14:textId="47A9607B" w:rsidR="00D85855" w:rsidRPr="00A33BDC" w:rsidRDefault="00D85855" w:rsidP="00674278">
      <w:pPr>
        <w:numPr>
          <w:ilvl w:val="0"/>
          <w:numId w:val="12"/>
        </w:numPr>
        <w:spacing w:before="100" w:beforeAutospacing="1" w:after="160"/>
        <w:rPr>
          <w:lang w:val="fr-CA"/>
        </w:rPr>
      </w:pPr>
      <w:r w:rsidRPr="00A33BDC">
        <w:rPr>
          <w:lang w:val="fr-CA"/>
        </w:rPr>
        <w:t xml:space="preserve">les déclarations de </w:t>
      </w:r>
      <w:r w:rsidR="0051119D">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7BF56570" w14:textId="168548B8" w:rsidR="00D85855" w:rsidRPr="00A33BDC" w:rsidRDefault="00D85855" w:rsidP="00674278">
      <w:pPr>
        <w:numPr>
          <w:ilvl w:val="0"/>
          <w:numId w:val="12"/>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104183B5" w14:textId="3862A714" w:rsidR="00D85855" w:rsidRPr="00A33BDC" w:rsidRDefault="00D85855" w:rsidP="00674278">
      <w:pPr>
        <w:numPr>
          <w:ilvl w:val="0"/>
          <w:numId w:val="12"/>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3C6680B5" w14:textId="5821539D" w:rsidR="00D85855" w:rsidRPr="00A33BDC" w:rsidRDefault="00D85855" w:rsidP="00674278">
      <w:pPr>
        <w:numPr>
          <w:ilvl w:val="0"/>
          <w:numId w:val="12"/>
        </w:numPr>
        <w:spacing w:before="100" w:beforeAutospacing="1" w:after="160"/>
        <w:rPr>
          <w:lang w:val="fr-CA"/>
        </w:rPr>
      </w:pPr>
      <w:r w:rsidRPr="00A33BDC">
        <w:rPr>
          <w:lang w:val="fr-CA"/>
        </w:rPr>
        <w:t xml:space="preserve">les exigences relatives </w:t>
      </w:r>
      <w:r w:rsidR="0051119D" w:rsidRPr="00A33BDC">
        <w:rPr>
          <w:lang w:val="fr-CA"/>
        </w:rPr>
        <w:t>aux documents</w:t>
      </w:r>
      <w:r w:rsidR="0051119D" w:rsidRPr="00D35F80">
        <w:rPr>
          <w:lang w:val="fr-CA"/>
        </w:rPr>
        <w:t xml:space="preserve"> </w:t>
      </w:r>
      <w:r w:rsidR="0051119D" w:rsidRPr="00A33BDC">
        <w:rPr>
          <w:lang w:val="fr-CA"/>
        </w:rPr>
        <w:t>non-</w:t>
      </w:r>
      <w:r w:rsidR="0051119D">
        <w:rPr>
          <w:lang w:val="fr-CA"/>
        </w:rPr>
        <w:t>destin</w:t>
      </w:r>
      <w:r w:rsidR="0051119D" w:rsidRPr="00A33BDC">
        <w:rPr>
          <w:lang w:val="fr-CA"/>
        </w:rPr>
        <w:t>é</w:t>
      </w:r>
      <w:r w:rsidR="0051119D">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4364844F" w14:textId="2DBD6DC4" w:rsidR="00D85855" w:rsidRPr="00A33BDC" w:rsidRDefault="00D85855" w:rsidP="00674278">
      <w:pPr>
        <w:numPr>
          <w:ilvl w:val="0"/>
          <w:numId w:val="12"/>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02349B67" w14:textId="4E90C39F" w:rsidR="00D85855" w:rsidRPr="00A33BDC" w:rsidRDefault="00D85855" w:rsidP="000A2E66">
      <w:pPr>
        <w:numPr>
          <w:ilvl w:val="0"/>
          <w:numId w:val="12"/>
        </w:numPr>
        <w:spacing w:before="100" w:beforeAutospacing="1" w:after="160"/>
        <w:rPr>
          <w:lang w:val="fr-CA"/>
        </w:rPr>
      </w:pPr>
      <w:r w:rsidRPr="00A33BDC">
        <w:rPr>
          <w:lang w:val="fr-CA"/>
        </w:rPr>
        <w:t xml:space="preserve">la documentation et les services d’assistance figurant à </w:t>
      </w:r>
      <w:r w:rsidR="007D62D6" w:rsidRPr="00A33BDC">
        <w:rPr>
          <w:lang w:val="fr-CA"/>
        </w:rPr>
        <w:t>l’article</w:t>
      </w:r>
      <w:r w:rsidRPr="00A33BDC">
        <w:rPr>
          <w:lang w:val="fr-CA"/>
        </w:rPr>
        <w:t xml:space="preserve"> 12.</w:t>
      </w:r>
    </w:p>
    <w:p w14:paraId="5C516827" w14:textId="5EBAE302" w:rsidR="001739B4" w:rsidRPr="00A33BDC" w:rsidRDefault="0025632C" w:rsidP="00FC575F">
      <w:pPr>
        <w:pStyle w:val="Heading3"/>
        <w:spacing w:before="100" w:beforeAutospacing="1" w:after="160"/>
        <w:ind w:left="1276" w:hanging="1276"/>
        <w:rPr>
          <w:lang w:val="fr-CA"/>
        </w:rPr>
      </w:pPr>
      <w:bookmarkStart w:id="70" w:name="_Toc208227638"/>
      <w:bookmarkStart w:id="71" w:name="_Toc208227639"/>
      <w:bookmarkStart w:id="72" w:name="_Toc215171336"/>
      <w:bookmarkEnd w:id="70"/>
      <w:bookmarkEnd w:id="71"/>
      <w:r w:rsidRPr="00A33BDC">
        <w:rPr>
          <w:lang w:val="fr-CA"/>
        </w:rPr>
        <w:t>Personnes en situation de handicap</w:t>
      </w:r>
      <w:r w:rsidR="00775102" w:rsidRPr="00A33BDC">
        <w:rPr>
          <w:lang w:val="fr-CA"/>
        </w:rPr>
        <w:t xml:space="preserve"> participant à la surveillance des systèmes d</w:t>
      </w:r>
      <w:r w:rsidR="0076215A" w:rsidRPr="00A33BDC">
        <w:rPr>
          <w:lang w:val="fr-CA"/>
        </w:rPr>
        <w:t>’</w:t>
      </w:r>
      <w:r w:rsidR="00775102" w:rsidRPr="00A33BDC">
        <w:rPr>
          <w:lang w:val="fr-CA"/>
        </w:rPr>
        <w:t>IA</w:t>
      </w:r>
      <w:bookmarkEnd w:id="72"/>
    </w:p>
    <w:bookmarkEnd w:id="64"/>
    <w:bookmarkEnd w:id="65"/>
    <w:p w14:paraId="3A15997A" w14:textId="320D1E51" w:rsidR="002F4E19" w:rsidRPr="00A33BDC" w:rsidRDefault="00775102" w:rsidP="000A2E66">
      <w:pPr>
        <w:spacing w:before="100" w:beforeAutospacing="1" w:after="160"/>
        <w:rPr>
          <w:lang w:val="fr-CA"/>
        </w:rPr>
      </w:pPr>
      <w:r w:rsidRPr="00A33BDC">
        <w:rPr>
          <w:lang w:val="fr-CA"/>
        </w:rPr>
        <w:t xml:space="preserve">Les </w:t>
      </w:r>
      <w:r w:rsidR="002F4E19" w:rsidRPr="00A33BDC">
        <w:rPr>
          <w:lang w:val="fr-CA"/>
        </w:rPr>
        <w:t xml:space="preserve">outils et processus déployés par les </w:t>
      </w:r>
      <w:r w:rsidR="00446B8D" w:rsidRPr="00A33BDC">
        <w:rPr>
          <w:lang w:val="fr-CA"/>
        </w:rPr>
        <w:t>organismes</w:t>
      </w:r>
      <w:r w:rsidR="002F4E19" w:rsidRPr="00A33BDC">
        <w:rPr>
          <w:lang w:val="fr-CA"/>
        </w:rPr>
        <w:t xml:space="preserve"> pour </w:t>
      </w:r>
      <w:r w:rsidR="00381843">
        <w:rPr>
          <w:lang w:val="fr-CA"/>
        </w:rPr>
        <w:t>analy</w:t>
      </w:r>
      <w:r w:rsidR="003E77D5">
        <w:rPr>
          <w:lang w:val="fr-CA"/>
        </w:rPr>
        <w:t>s</w:t>
      </w:r>
      <w:r w:rsidR="005F16A1" w:rsidRPr="00A33BDC">
        <w:rPr>
          <w:lang w:val="fr-CA"/>
        </w:rPr>
        <w:t>er</w:t>
      </w:r>
      <w:r w:rsidR="002F4E19" w:rsidRPr="00A33BDC">
        <w:rPr>
          <w:lang w:val="fr-CA"/>
        </w:rPr>
        <w:t xml:space="preserve">, </w:t>
      </w:r>
      <w:r w:rsidR="00C11245">
        <w:rPr>
          <w:lang w:val="fr-CA"/>
        </w:rPr>
        <w:t>surveill</w:t>
      </w:r>
      <w:r w:rsidR="002F4E19" w:rsidRPr="00A33BDC">
        <w:rPr>
          <w:lang w:val="fr-CA"/>
        </w:rPr>
        <w:t xml:space="preserve">er, </w:t>
      </w:r>
      <w:r w:rsidR="00320B01" w:rsidRPr="00A33BDC">
        <w:rPr>
          <w:lang w:val="fr-CA"/>
        </w:rPr>
        <w:t xml:space="preserve">signaler des problèmes, </w:t>
      </w:r>
      <w:r w:rsidR="003E77D5">
        <w:rPr>
          <w:lang w:val="fr-CA"/>
        </w:rPr>
        <w:t>évaluer</w:t>
      </w:r>
      <w:r w:rsidR="002F4E19" w:rsidRPr="00A33BDC">
        <w:rPr>
          <w:lang w:val="fr-CA"/>
        </w:rPr>
        <w:t xml:space="preserve"> et améliorer les systèmes d’IA doivent être accessibles aux personnes en situation de handicap et satisfaire,</w:t>
      </w:r>
      <w:r w:rsidRPr="00A33BDC">
        <w:rPr>
          <w:lang w:val="fr-CA"/>
        </w:rPr>
        <w:t xml:space="preserve"> au minimum</w:t>
      </w:r>
      <w:r w:rsidR="00320B01" w:rsidRPr="00A33BDC">
        <w:rPr>
          <w:lang w:val="fr-CA"/>
        </w:rPr>
        <w:t>,</w:t>
      </w:r>
      <w:r w:rsidRPr="00A33BDC">
        <w:rPr>
          <w:lang w:val="fr-CA"/>
        </w:rPr>
        <w:t xml:space="preserve"> les </w:t>
      </w:r>
      <w:r w:rsidR="00766EB8">
        <w:rPr>
          <w:lang w:val="fr-CA"/>
        </w:rPr>
        <w:t>articles</w:t>
      </w:r>
      <w:r w:rsidRPr="00A33BDC">
        <w:rPr>
          <w:lang w:val="fr-CA"/>
        </w:rPr>
        <w:t xml:space="preserve"> pertinents de la </w:t>
      </w:r>
      <w:r w:rsidR="002F4E19" w:rsidRPr="00A33BDC">
        <w:rPr>
          <w:lang w:val="fr-CA"/>
        </w:rPr>
        <w:t xml:space="preserve">norme </w:t>
      </w:r>
      <w:r w:rsidR="002F4E19" w:rsidRPr="00C813E0">
        <w:rPr>
          <w:rFonts w:eastAsia="Times New Roman"/>
          <w:kern w:val="0"/>
          <w:lang w:val="fr-CA"/>
        </w:rPr>
        <w:t>CAN</w:t>
      </w:r>
      <w:r w:rsidR="00AF538E">
        <w:rPr>
          <w:rFonts w:eastAsia="Times New Roman"/>
          <w:kern w:val="0"/>
          <w:lang w:val="fr-CA"/>
        </w:rPr>
        <w:t>-</w:t>
      </w:r>
      <w:r w:rsidR="002F4E19" w:rsidRPr="00C813E0">
        <w:rPr>
          <w:rFonts w:eastAsia="Times New Roman"/>
          <w:kern w:val="0"/>
          <w:lang w:val="fr-CA"/>
        </w:rPr>
        <w:t>ASC-EN 301 549</w:t>
      </w:r>
      <w:r w:rsidR="00CF7E6E" w:rsidRPr="00C813E0">
        <w:rPr>
          <w:rFonts w:eastAsia="Times New Roman"/>
          <w:kern w:val="0"/>
          <w:lang w:val="fr-CA"/>
        </w:rPr>
        <w:t>:</w:t>
      </w:r>
      <w:r w:rsidR="002F4E19" w:rsidRPr="00C813E0">
        <w:rPr>
          <w:rFonts w:eastAsia="Times New Roman"/>
          <w:kern w:val="0"/>
          <w:lang w:val="fr-CA"/>
        </w:rPr>
        <w:t>2024</w:t>
      </w:r>
      <w:r w:rsidR="002F4E19" w:rsidRPr="00A33BDC">
        <w:rPr>
          <w:lang w:val="fr-CA"/>
        </w:rPr>
        <w:t>, en particulier</w:t>
      </w:r>
      <w:r w:rsidR="00E77B84">
        <w:rPr>
          <w:lang w:val="fr-CA"/>
        </w:rPr>
        <w:t> </w:t>
      </w:r>
      <w:r w:rsidR="00CF7E6E" w:rsidRPr="00A33BDC">
        <w:rPr>
          <w:lang w:val="fr-CA"/>
        </w:rPr>
        <w:t>:</w:t>
      </w:r>
    </w:p>
    <w:p w14:paraId="69ADBA14" w14:textId="3D9E49CF" w:rsidR="00D85855" w:rsidRPr="00A33BDC" w:rsidRDefault="00D85855" w:rsidP="00674278">
      <w:pPr>
        <w:numPr>
          <w:ilvl w:val="0"/>
          <w:numId w:val="13"/>
        </w:numPr>
        <w:spacing w:before="100" w:beforeAutospacing="1" w:after="160"/>
        <w:rPr>
          <w:lang w:val="fr-CA"/>
        </w:rPr>
      </w:pPr>
      <w:r w:rsidRPr="00A33BDC">
        <w:rPr>
          <w:lang w:val="fr-CA"/>
        </w:rPr>
        <w:t>les déclarations de</w:t>
      </w:r>
      <w:r w:rsidR="00C813E0">
        <w:rPr>
          <w:lang w:val="fr-CA"/>
        </w:rPr>
        <w:t xml:space="preserve"> rendement fonctionnel</w:t>
      </w:r>
      <w:r w:rsidRPr="00A33BDC">
        <w:rPr>
          <w:lang w:val="fr-CA"/>
        </w:rPr>
        <w:t xml:space="preserve"> figurant à </w:t>
      </w:r>
      <w:r w:rsidR="007D62D6" w:rsidRPr="00A33BDC">
        <w:rPr>
          <w:lang w:val="fr-CA"/>
        </w:rPr>
        <w:t>l’article</w:t>
      </w:r>
      <w:r w:rsidRPr="00A33BDC">
        <w:rPr>
          <w:lang w:val="fr-CA"/>
        </w:rPr>
        <w:t xml:space="preserve"> 4</w:t>
      </w:r>
      <w:r w:rsidR="00CF7E6E" w:rsidRPr="00A33BDC">
        <w:rPr>
          <w:lang w:val="fr-CA"/>
        </w:rPr>
        <w:t>;</w:t>
      </w:r>
    </w:p>
    <w:p w14:paraId="48C88C86" w14:textId="7D1AAD86" w:rsidR="00D85855" w:rsidRPr="00A33BDC" w:rsidRDefault="00D85855" w:rsidP="00674278">
      <w:pPr>
        <w:numPr>
          <w:ilvl w:val="0"/>
          <w:numId w:val="13"/>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50C3C2CD" w14:textId="1D080486" w:rsidR="00D85855" w:rsidRPr="00A33BDC" w:rsidRDefault="00D85855" w:rsidP="00674278">
      <w:pPr>
        <w:numPr>
          <w:ilvl w:val="0"/>
          <w:numId w:val="13"/>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01150F50" w14:textId="70C4C369" w:rsidR="00D85855" w:rsidRPr="00A33BDC" w:rsidRDefault="00D85855" w:rsidP="00674278">
      <w:pPr>
        <w:numPr>
          <w:ilvl w:val="0"/>
          <w:numId w:val="13"/>
        </w:numPr>
        <w:spacing w:before="100" w:beforeAutospacing="1" w:after="160"/>
        <w:rPr>
          <w:lang w:val="fr-CA"/>
        </w:rPr>
      </w:pPr>
      <w:r w:rsidRPr="00A33BDC">
        <w:rPr>
          <w:lang w:val="fr-CA"/>
        </w:rPr>
        <w:t xml:space="preserve">les exigences relatives </w:t>
      </w:r>
      <w:r w:rsidR="00B46EE2" w:rsidRPr="00A33BDC">
        <w:rPr>
          <w:lang w:val="fr-CA"/>
        </w:rPr>
        <w:t>aux documents</w:t>
      </w:r>
      <w:r w:rsidR="00B46EE2" w:rsidRPr="00D35F80">
        <w:rPr>
          <w:lang w:val="fr-CA"/>
        </w:rPr>
        <w:t xml:space="preserve"> </w:t>
      </w:r>
      <w:r w:rsidR="00B46EE2" w:rsidRPr="00A33BDC">
        <w:rPr>
          <w:lang w:val="fr-CA"/>
        </w:rPr>
        <w:t>non-</w:t>
      </w:r>
      <w:r w:rsidR="00B46EE2">
        <w:rPr>
          <w:lang w:val="fr-CA"/>
        </w:rPr>
        <w:t>destin</w:t>
      </w:r>
      <w:r w:rsidR="00B46EE2" w:rsidRPr="00A33BDC">
        <w:rPr>
          <w:lang w:val="fr-CA"/>
        </w:rPr>
        <w:t>é</w:t>
      </w:r>
      <w:r w:rsidR="00B46EE2">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1FF92590" w14:textId="1616606F" w:rsidR="00D85855" w:rsidRPr="00A33BDC" w:rsidRDefault="00D85855" w:rsidP="00674278">
      <w:pPr>
        <w:numPr>
          <w:ilvl w:val="0"/>
          <w:numId w:val="13"/>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33DB9599" w14:textId="2DAEE461" w:rsidR="00D85855" w:rsidRPr="00AF4C2A" w:rsidRDefault="00D85855" w:rsidP="004C0113">
      <w:pPr>
        <w:numPr>
          <w:ilvl w:val="0"/>
          <w:numId w:val="13"/>
        </w:numPr>
        <w:spacing w:before="100" w:beforeAutospacing="1" w:after="160"/>
        <w:rPr>
          <w:lang w:val="fr-CA"/>
        </w:rPr>
      </w:pPr>
      <w:r w:rsidRPr="00A33BDC">
        <w:rPr>
          <w:lang w:val="fr-CA"/>
        </w:rPr>
        <w:t xml:space="preserve">la documentation et les services d’assistance figurant à </w:t>
      </w:r>
      <w:r w:rsidR="007D62D6" w:rsidRPr="00A33BDC">
        <w:rPr>
          <w:lang w:val="fr-CA"/>
        </w:rPr>
        <w:t>l’article</w:t>
      </w:r>
      <w:r w:rsidRPr="00A33BDC">
        <w:rPr>
          <w:lang w:val="fr-CA"/>
        </w:rPr>
        <w:t xml:space="preserve"> 12.</w:t>
      </w:r>
    </w:p>
    <w:p w14:paraId="40273B23" w14:textId="77777777" w:rsidR="00775102" w:rsidRPr="00A33BDC" w:rsidRDefault="00775102" w:rsidP="0018074C">
      <w:pPr>
        <w:pStyle w:val="Heading2"/>
        <w:spacing w:before="100" w:beforeAutospacing="1" w:after="160"/>
        <w:ind w:left="1276" w:hanging="1276"/>
        <w:rPr>
          <w:lang w:val="fr-CA"/>
        </w:rPr>
      </w:pPr>
      <w:bookmarkStart w:id="73" w:name="_Toc208227641"/>
      <w:bookmarkStart w:id="74" w:name="_Toc208227647"/>
      <w:bookmarkStart w:id="75" w:name="_5.1.2_Persons_with"/>
      <w:bookmarkStart w:id="76" w:name="_Toc204256821"/>
      <w:bookmarkStart w:id="77" w:name="_Toc2112154233"/>
      <w:bookmarkStart w:id="78" w:name="_Toc215171337"/>
      <w:bookmarkEnd w:id="73"/>
      <w:bookmarkEnd w:id="74"/>
      <w:bookmarkEnd w:id="75"/>
      <w:r w:rsidRPr="00A33BDC">
        <w:rPr>
          <w:lang w:val="fr-CA"/>
        </w:rPr>
        <w:t xml:space="preserve">Les </w:t>
      </w:r>
      <w:r w:rsidR="0025632C" w:rsidRPr="00A33BDC">
        <w:rPr>
          <w:lang w:val="fr-CA"/>
        </w:rPr>
        <w:t>personnes en situation de handicap</w:t>
      </w:r>
      <w:r w:rsidRPr="00A33BDC">
        <w:rPr>
          <w:lang w:val="fr-CA"/>
        </w:rPr>
        <w:t xml:space="preserve"> en tant qu</w:t>
      </w:r>
      <w:r w:rsidR="0076215A" w:rsidRPr="00A33BDC">
        <w:rPr>
          <w:lang w:val="fr-CA"/>
        </w:rPr>
        <w:t>’</w:t>
      </w:r>
      <w:r w:rsidRPr="00A33BDC">
        <w:rPr>
          <w:lang w:val="fr-CA"/>
        </w:rPr>
        <w:t>utilisateurs des systèmes d</w:t>
      </w:r>
      <w:r w:rsidR="0076215A" w:rsidRPr="00A33BDC">
        <w:rPr>
          <w:lang w:val="fr-CA"/>
        </w:rPr>
        <w:t>’</w:t>
      </w:r>
      <w:r w:rsidRPr="00A33BDC">
        <w:rPr>
          <w:lang w:val="fr-CA"/>
        </w:rPr>
        <w:t>IA</w:t>
      </w:r>
      <w:bookmarkEnd w:id="76"/>
      <w:bookmarkEnd w:id="77"/>
      <w:bookmarkEnd w:id="78"/>
    </w:p>
    <w:p w14:paraId="3C149138" w14:textId="1987CECA" w:rsidR="001E6AE4" w:rsidRPr="00A33BDC" w:rsidRDefault="00775102" w:rsidP="004C0113">
      <w:pPr>
        <w:spacing w:before="100" w:beforeAutospacing="1" w:after="160"/>
        <w:rPr>
          <w:lang w:val="fr-CA"/>
        </w:rPr>
      </w:pPr>
      <w:r w:rsidRPr="00A33BDC">
        <w:rPr>
          <w:lang w:val="fr-CA"/>
        </w:rPr>
        <w:t xml:space="preserve">Les </w:t>
      </w:r>
      <w:r w:rsidR="0025632C" w:rsidRPr="00A33BDC">
        <w:rPr>
          <w:lang w:val="fr-CA"/>
        </w:rPr>
        <w:t>personnes en situation de handicap</w:t>
      </w:r>
      <w:r w:rsidRPr="00A33BDC">
        <w:rPr>
          <w:lang w:val="fr-CA"/>
        </w:rPr>
        <w:t xml:space="preserve"> doivent être en mesure d</w:t>
      </w:r>
      <w:r w:rsidR="0076215A" w:rsidRPr="00A33BDC">
        <w:rPr>
          <w:lang w:val="fr-CA"/>
        </w:rPr>
        <w:t>’</w:t>
      </w:r>
      <w:r w:rsidRPr="00A33BDC">
        <w:rPr>
          <w:lang w:val="fr-CA"/>
        </w:rPr>
        <w:t>utiliser et de bénéficier équitablement des systèmes d</w:t>
      </w:r>
      <w:r w:rsidR="0076215A" w:rsidRPr="00A33BDC">
        <w:rPr>
          <w:lang w:val="fr-CA"/>
        </w:rPr>
        <w:t>’</w:t>
      </w:r>
      <w:r w:rsidRPr="00A33BDC">
        <w:rPr>
          <w:lang w:val="fr-CA"/>
        </w:rPr>
        <w:t xml:space="preserve">IA. Lorsque les </w:t>
      </w:r>
      <w:r w:rsidR="00446B8D" w:rsidRPr="00A33BDC">
        <w:rPr>
          <w:lang w:val="fr-CA"/>
        </w:rPr>
        <w:t>organismes</w:t>
      </w:r>
      <w:r w:rsidR="00D85855" w:rsidRPr="00A33BDC">
        <w:rPr>
          <w:lang w:val="fr-CA"/>
        </w:rPr>
        <w:t xml:space="preserve"> </w:t>
      </w:r>
      <w:r w:rsidRPr="00A33BDC">
        <w:rPr>
          <w:lang w:val="fr-CA"/>
        </w:rPr>
        <w:t>déploient des systèmes et des outils d</w:t>
      </w:r>
      <w:r w:rsidR="0076215A" w:rsidRPr="00A33BDC">
        <w:rPr>
          <w:lang w:val="fr-CA"/>
        </w:rPr>
        <w:t>’</w:t>
      </w:r>
      <w:r w:rsidRPr="00A33BDC">
        <w:rPr>
          <w:lang w:val="fr-CA"/>
        </w:rPr>
        <w:t xml:space="preserve">IA qui ont un </w:t>
      </w:r>
      <w:r w:rsidR="002A2704" w:rsidRPr="00A33BDC">
        <w:rPr>
          <w:lang w:val="fr-CA"/>
        </w:rPr>
        <w:t>impact</w:t>
      </w:r>
      <w:r w:rsidRPr="00A33BDC">
        <w:rPr>
          <w:lang w:val="fr-CA"/>
        </w:rPr>
        <w:t xml:space="preserve"> sur les employés, les </w:t>
      </w:r>
      <w:r w:rsidR="00367AE7">
        <w:rPr>
          <w:lang w:val="fr-CA"/>
        </w:rPr>
        <w:t>entrepreneurs</w:t>
      </w:r>
      <w:r w:rsidRPr="00A33BDC">
        <w:rPr>
          <w:lang w:val="fr-CA"/>
        </w:rPr>
        <w:t xml:space="preserve">, les partenaires, les clients ou les membres du public, les </w:t>
      </w:r>
      <w:r w:rsidR="00557FAC">
        <w:rPr>
          <w:lang w:val="fr-CA"/>
        </w:rPr>
        <w:t>extrant</w:t>
      </w:r>
      <w:r w:rsidR="001E6AE4" w:rsidRPr="00A33BDC">
        <w:rPr>
          <w:lang w:val="fr-CA"/>
        </w:rPr>
        <w:t>s</w:t>
      </w:r>
      <w:r w:rsidRPr="00A33BDC">
        <w:rPr>
          <w:lang w:val="fr-CA"/>
        </w:rPr>
        <w:t xml:space="preserve"> des systèmes d</w:t>
      </w:r>
      <w:r w:rsidR="0076215A" w:rsidRPr="00A33BDC">
        <w:rPr>
          <w:lang w:val="fr-CA"/>
        </w:rPr>
        <w:t>’</w:t>
      </w:r>
      <w:r w:rsidRPr="00A33BDC">
        <w:rPr>
          <w:lang w:val="fr-CA"/>
        </w:rPr>
        <w:t>IA doivent</w:t>
      </w:r>
      <w:r w:rsidR="001E6AE4" w:rsidRPr="00A33BDC">
        <w:rPr>
          <w:lang w:val="fr-CA"/>
        </w:rPr>
        <w:t>,</w:t>
      </w:r>
      <w:r w:rsidRPr="00A33BDC">
        <w:rPr>
          <w:lang w:val="fr-CA"/>
        </w:rPr>
        <w:t xml:space="preserve"> au m</w:t>
      </w:r>
      <w:r w:rsidR="001E6AE4" w:rsidRPr="00A33BDC">
        <w:rPr>
          <w:lang w:val="fr-CA"/>
        </w:rPr>
        <w:t>inimum</w:t>
      </w:r>
      <w:r w:rsidRPr="00A33BDC">
        <w:rPr>
          <w:lang w:val="fr-CA"/>
        </w:rPr>
        <w:t xml:space="preserve"> </w:t>
      </w:r>
      <w:r w:rsidR="001E6AE4" w:rsidRPr="00A33BDC">
        <w:rPr>
          <w:lang w:val="fr-CA"/>
        </w:rPr>
        <w:t xml:space="preserve">satisfaire </w:t>
      </w:r>
      <w:r w:rsidR="00766EB8" w:rsidRPr="00A33BDC">
        <w:rPr>
          <w:lang w:val="fr-CA"/>
        </w:rPr>
        <w:t xml:space="preserve">aux </w:t>
      </w:r>
      <w:r w:rsidR="00766EB8">
        <w:rPr>
          <w:lang w:val="fr-CA"/>
        </w:rPr>
        <w:t>article</w:t>
      </w:r>
      <w:r w:rsidR="00766EB8" w:rsidRPr="00A33BDC">
        <w:rPr>
          <w:lang w:val="fr-CA"/>
        </w:rPr>
        <w:t>s pertinents</w:t>
      </w:r>
      <w:r w:rsidR="001E6AE4" w:rsidRPr="00A33BDC">
        <w:rPr>
          <w:lang w:val="fr-CA"/>
        </w:rPr>
        <w:t xml:space="preserve"> de la norme </w:t>
      </w:r>
      <w:r w:rsidR="001E6AE4" w:rsidRPr="00311563">
        <w:rPr>
          <w:rFonts w:eastAsia="Times New Roman"/>
          <w:kern w:val="0"/>
          <w:lang w:val="fr-CA"/>
        </w:rPr>
        <w:t>CAN</w:t>
      </w:r>
      <w:r w:rsidR="008D3B19">
        <w:rPr>
          <w:rFonts w:eastAsia="Times New Roman"/>
          <w:kern w:val="0"/>
          <w:lang w:val="fr-CA"/>
        </w:rPr>
        <w:t>-</w:t>
      </w:r>
      <w:r w:rsidR="001E6AE4" w:rsidRPr="00311563">
        <w:rPr>
          <w:rFonts w:eastAsia="Times New Roman"/>
          <w:kern w:val="0"/>
          <w:lang w:val="fr-CA"/>
        </w:rPr>
        <w:t>AS</w:t>
      </w:r>
      <w:r w:rsidR="00311563">
        <w:rPr>
          <w:rFonts w:eastAsia="Times New Roman"/>
          <w:kern w:val="0"/>
          <w:lang w:val="fr-CA"/>
        </w:rPr>
        <w:t>C</w:t>
      </w:r>
      <w:r w:rsidR="001E6AE4" w:rsidRPr="00311563">
        <w:rPr>
          <w:rFonts w:eastAsia="Times New Roman"/>
          <w:kern w:val="0"/>
          <w:lang w:val="fr-CA"/>
        </w:rPr>
        <w:t>-EN 301 549</w:t>
      </w:r>
      <w:r w:rsidR="00CF7E6E" w:rsidRPr="00311563">
        <w:rPr>
          <w:rFonts w:eastAsia="Times New Roman"/>
          <w:kern w:val="0"/>
          <w:lang w:val="fr-CA"/>
        </w:rPr>
        <w:t>:</w:t>
      </w:r>
      <w:r w:rsidR="001E6AE4" w:rsidRPr="00311563">
        <w:rPr>
          <w:rFonts w:eastAsia="Times New Roman"/>
          <w:kern w:val="0"/>
          <w:lang w:val="fr-CA"/>
        </w:rPr>
        <w:t>2024</w:t>
      </w:r>
      <w:r w:rsidR="001E6AE4" w:rsidRPr="00A33BDC">
        <w:rPr>
          <w:lang w:val="fr-CA"/>
        </w:rPr>
        <w:t>, en particulier</w:t>
      </w:r>
      <w:r w:rsidR="00E77B84">
        <w:rPr>
          <w:lang w:val="fr-CA"/>
        </w:rPr>
        <w:t> </w:t>
      </w:r>
      <w:r w:rsidR="00CF7E6E" w:rsidRPr="00A33BDC">
        <w:rPr>
          <w:lang w:val="fr-CA"/>
        </w:rPr>
        <w:t>:</w:t>
      </w:r>
    </w:p>
    <w:p w14:paraId="7C13F392" w14:textId="515A6A4C" w:rsidR="00D85855" w:rsidRPr="00A33BDC" w:rsidRDefault="00D85855" w:rsidP="004C0113">
      <w:pPr>
        <w:numPr>
          <w:ilvl w:val="0"/>
          <w:numId w:val="14"/>
        </w:numPr>
        <w:spacing w:before="100" w:beforeAutospacing="1" w:after="160"/>
        <w:rPr>
          <w:lang w:val="fr-CA"/>
        </w:rPr>
      </w:pPr>
      <w:r w:rsidRPr="00A33BDC">
        <w:rPr>
          <w:lang w:val="fr-CA"/>
        </w:rPr>
        <w:t xml:space="preserve">les déclarations de </w:t>
      </w:r>
      <w:r w:rsidR="004013E8">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24742D43" w14:textId="783ACDDF" w:rsidR="00D85855" w:rsidRPr="00A33BDC" w:rsidRDefault="00D85855" w:rsidP="004C0113">
      <w:pPr>
        <w:numPr>
          <w:ilvl w:val="0"/>
          <w:numId w:val="14"/>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17F93BAF" w14:textId="6C39A916" w:rsidR="00D85855" w:rsidRPr="00A33BDC" w:rsidRDefault="00D85855" w:rsidP="004C0113">
      <w:pPr>
        <w:numPr>
          <w:ilvl w:val="0"/>
          <w:numId w:val="14"/>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4F7361F8" w14:textId="438D686B" w:rsidR="00D85855" w:rsidRPr="00A33BDC" w:rsidRDefault="00D85855" w:rsidP="004C0113">
      <w:pPr>
        <w:numPr>
          <w:ilvl w:val="0"/>
          <w:numId w:val="14"/>
        </w:numPr>
        <w:spacing w:before="100" w:beforeAutospacing="1" w:after="160"/>
        <w:rPr>
          <w:lang w:val="fr-CA"/>
        </w:rPr>
      </w:pPr>
      <w:r w:rsidRPr="00A33BDC">
        <w:rPr>
          <w:lang w:val="fr-CA"/>
        </w:rPr>
        <w:t xml:space="preserve">les exigences relatives </w:t>
      </w:r>
      <w:r w:rsidR="004013E8" w:rsidRPr="00A33BDC">
        <w:rPr>
          <w:lang w:val="fr-CA"/>
        </w:rPr>
        <w:t>aux documents</w:t>
      </w:r>
      <w:r w:rsidR="004013E8" w:rsidRPr="00D35F80">
        <w:rPr>
          <w:lang w:val="fr-CA"/>
        </w:rPr>
        <w:t xml:space="preserve"> </w:t>
      </w:r>
      <w:r w:rsidR="004013E8" w:rsidRPr="00A33BDC">
        <w:rPr>
          <w:lang w:val="fr-CA"/>
        </w:rPr>
        <w:t>non-</w:t>
      </w:r>
      <w:r w:rsidR="004013E8">
        <w:rPr>
          <w:lang w:val="fr-CA"/>
        </w:rPr>
        <w:t>destin</w:t>
      </w:r>
      <w:r w:rsidR="004013E8" w:rsidRPr="00A33BDC">
        <w:rPr>
          <w:lang w:val="fr-CA"/>
        </w:rPr>
        <w:t>é</w:t>
      </w:r>
      <w:r w:rsidR="004013E8">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1882462E" w14:textId="5954A67A" w:rsidR="00D85855" w:rsidRPr="00A33BDC" w:rsidRDefault="00D85855" w:rsidP="004C0113">
      <w:pPr>
        <w:numPr>
          <w:ilvl w:val="0"/>
          <w:numId w:val="14"/>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58CB1971" w14:textId="005AE6A0" w:rsidR="00A541D2" w:rsidRDefault="00D85855" w:rsidP="004C0113">
      <w:pPr>
        <w:numPr>
          <w:ilvl w:val="0"/>
          <w:numId w:val="14"/>
        </w:numPr>
        <w:spacing w:before="100" w:beforeAutospacing="1" w:after="160"/>
        <w:rPr>
          <w:lang w:val="fr-CA"/>
        </w:rPr>
      </w:pPr>
      <w:r w:rsidRPr="00A33BDC">
        <w:rPr>
          <w:lang w:val="fr-CA"/>
        </w:rPr>
        <w:t xml:space="preserve">la documentation et les services d’assistance figurant à </w:t>
      </w:r>
      <w:r w:rsidR="007D62D6" w:rsidRPr="00A33BDC">
        <w:rPr>
          <w:lang w:val="fr-CA"/>
        </w:rPr>
        <w:t>l’article</w:t>
      </w:r>
      <w:r w:rsidRPr="00A33BDC">
        <w:rPr>
          <w:lang w:val="fr-CA"/>
        </w:rPr>
        <w:t xml:space="preserve"> 12.</w:t>
      </w:r>
    </w:p>
    <w:p w14:paraId="37562F21" w14:textId="178986E4" w:rsidR="00D85855" w:rsidRPr="00A33BDC" w:rsidRDefault="00A541D2" w:rsidP="00A541D2">
      <w:pPr>
        <w:spacing w:after="0" w:line="240" w:lineRule="auto"/>
        <w:rPr>
          <w:lang w:val="fr-CA"/>
        </w:rPr>
      </w:pPr>
      <w:r>
        <w:rPr>
          <w:lang w:val="fr-CA"/>
        </w:rPr>
        <w:br w:type="page"/>
      </w:r>
    </w:p>
    <w:p w14:paraId="60C146D4" w14:textId="77777777" w:rsidR="00775102" w:rsidRPr="00A33BDC" w:rsidRDefault="00775102" w:rsidP="004478B0">
      <w:pPr>
        <w:pStyle w:val="Heading3"/>
        <w:ind w:left="1418" w:hanging="1418"/>
        <w:rPr>
          <w:lang w:val="fr-CA"/>
        </w:rPr>
      </w:pPr>
      <w:bookmarkStart w:id="79" w:name="_Toc208227654"/>
      <w:bookmarkStart w:id="80" w:name="_Toc215171338"/>
      <w:bookmarkEnd w:id="79"/>
      <w:r w:rsidRPr="00A33BDC">
        <w:rPr>
          <w:lang w:val="fr-CA"/>
        </w:rPr>
        <w:t>Documentation accessible sur la transparence et l</w:t>
      </w:r>
      <w:r w:rsidR="0076215A" w:rsidRPr="00A33BDC">
        <w:rPr>
          <w:lang w:val="fr-CA"/>
        </w:rPr>
        <w:t>’</w:t>
      </w:r>
      <w:r w:rsidRPr="00A33BDC">
        <w:rPr>
          <w:lang w:val="fr-CA"/>
        </w:rPr>
        <w:t>explicabilité</w:t>
      </w:r>
      <w:bookmarkEnd w:id="80"/>
    </w:p>
    <w:p w14:paraId="71C720EF" w14:textId="7F773FF0" w:rsidR="00485097" w:rsidRPr="00A33BDC" w:rsidRDefault="00D44024" w:rsidP="000B3D31">
      <w:pPr>
        <w:spacing w:before="100" w:beforeAutospacing="1" w:after="160"/>
        <w:rPr>
          <w:lang w:val="fr-CA"/>
        </w:rPr>
      </w:pPr>
      <w:r w:rsidRPr="00A33BDC">
        <w:rPr>
          <w:lang w:val="fr-CA"/>
        </w:rPr>
        <w:t>L</w:t>
      </w:r>
      <w:r w:rsidR="00485097" w:rsidRPr="00A33BDC">
        <w:rPr>
          <w:lang w:val="fr-CA"/>
        </w:rPr>
        <w:t>es informations relatives à la divulgation, à la notification, à la transparence, à l’explicabilité et à la contestabilité des systèmes d’IA, de leur fonction, des mécanismes de prise de décision, des risques</w:t>
      </w:r>
      <w:r w:rsidR="00827EFE" w:rsidRPr="00A33BDC">
        <w:rPr>
          <w:lang w:val="fr-CA"/>
        </w:rPr>
        <w:t xml:space="preserve"> </w:t>
      </w:r>
      <w:r w:rsidR="005A437C">
        <w:rPr>
          <w:lang w:val="fr-CA"/>
        </w:rPr>
        <w:t>potentiels</w:t>
      </w:r>
      <w:r w:rsidR="00485097" w:rsidRPr="00A33BDC">
        <w:rPr>
          <w:lang w:val="fr-CA"/>
        </w:rPr>
        <w:t xml:space="preserve"> et de </w:t>
      </w:r>
      <w:r w:rsidR="00827EFE" w:rsidRPr="00A33BDC">
        <w:rPr>
          <w:lang w:val="fr-CA"/>
        </w:rPr>
        <w:t>leur</w:t>
      </w:r>
      <w:r w:rsidR="00485097" w:rsidRPr="00A33BDC">
        <w:rPr>
          <w:lang w:val="fr-CA"/>
        </w:rPr>
        <w:t xml:space="preserve"> mise en œuvre doivent </w:t>
      </w:r>
      <w:r w:rsidR="00491B48">
        <w:rPr>
          <w:lang w:val="fr-CA"/>
        </w:rPr>
        <w:t xml:space="preserve">être </w:t>
      </w:r>
      <w:r w:rsidR="00827EFE" w:rsidRPr="00A33BDC">
        <w:rPr>
          <w:lang w:val="fr-CA"/>
        </w:rPr>
        <w:t>publiées avant le déploiement et tenues</w:t>
      </w:r>
      <w:r w:rsidR="00485097" w:rsidRPr="00A33BDC">
        <w:rPr>
          <w:lang w:val="fr-CA"/>
        </w:rPr>
        <w:t xml:space="preserve"> à jour (reflét</w:t>
      </w:r>
      <w:r w:rsidR="00827EFE" w:rsidRPr="00A33BDC">
        <w:rPr>
          <w:lang w:val="fr-CA"/>
        </w:rPr>
        <w:t>ant</w:t>
      </w:r>
      <w:r w:rsidR="00485097" w:rsidRPr="00A33BDC">
        <w:rPr>
          <w:lang w:val="fr-CA"/>
        </w:rPr>
        <w:t xml:space="preserve"> l’état actuel de l’IA utilisée) et doivent être accessibles aux personnes en situation de handicap en respectant,</w:t>
      </w:r>
      <w:r w:rsidRPr="00A33BDC">
        <w:rPr>
          <w:lang w:val="fr-CA"/>
        </w:rPr>
        <w:t xml:space="preserve"> au minimum</w:t>
      </w:r>
      <w:r w:rsidR="00485097" w:rsidRPr="00A33BDC">
        <w:rPr>
          <w:lang w:val="fr-CA"/>
        </w:rPr>
        <w:t>,</w:t>
      </w:r>
      <w:r w:rsidRPr="00A33BDC">
        <w:rPr>
          <w:lang w:val="fr-CA"/>
        </w:rPr>
        <w:t xml:space="preserve"> </w:t>
      </w:r>
      <w:r w:rsidR="00485097" w:rsidRPr="00A33BDC">
        <w:rPr>
          <w:lang w:val="fr-CA"/>
        </w:rPr>
        <w:t>la norme</w:t>
      </w:r>
      <w:r w:rsidRPr="00A33BDC">
        <w:rPr>
          <w:lang w:val="fr-CA"/>
        </w:rPr>
        <w:t xml:space="preserve"> </w:t>
      </w:r>
      <w:r w:rsidR="00485097" w:rsidRPr="00491B48">
        <w:rPr>
          <w:lang w:val="fr-CA"/>
        </w:rPr>
        <w:t>CAN-ASC</w:t>
      </w:r>
      <w:r w:rsidR="00DA3EBC">
        <w:rPr>
          <w:lang w:val="fr-CA"/>
        </w:rPr>
        <w:t>-</w:t>
      </w:r>
      <w:r w:rsidR="00485097" w:rsidRPr="00491B48">
        <w:rPr>
          <w:lang w:val="fr-CA"/>
        </w:rPr>
        <w:t>3.1</w:t>
      </w:r>
      <w:r w:rsidR="00DA3EBC">
        <w:rPr>
          <w:lang w:val="fr-CA"/>
        </w:rPr>
        <w:t>:2025</w:t>
      </w:r>
      <w:r w:rsidR="00A017A7">
        <w:rPr>
          <w:lang w:val="fr-CA"/>
        </w:rPr>
        <w:t>-</w:t>
      </w:r>
      <w:r w:rsidR="00485097" w:rsidRPr="00491B48">
        <w:rPr>
          <w:lang w:val="fr-CA"/>
        </w:rPr>
        <w:t xml:space="preserve">Langage </w:t>
      </w:r>
      <w:r w:rsidR="00491B48">
        <w:rPr>
          <w:lang w:val="fr-CA"/>
        </w:rPr>
        <w:t>clair</w:t>
      </w:r>
      <w:r w:rsidR="006838FB">
        <w:rPr>
          <w:lang w:val="fr-CA"/>
        </w:rPr>
        <w:t>,</w:t>
      </w:r>
      <w:r w:rsidR="00775102" w:rsidRPr="00A33BDC">
        <w:rPr>
          <w:lang w:val="fr-CA"/>
        </w:rPr>
        <w:t xml:space="preserve"> et</w:t>
      </w:r>
      <w:r w:rsidR="00485097" w:rsidRPr="00A33BDC">
        <w:rPr>
          <w:lang w:val="fr-CA"/>
        </w:rPr>
        <w:t xml:space="preserve"> </w:t>
      </w:r>
      <w:r w:rsidR="00775102" w:rsidRPr="00A33BDC">
        <w:rPr>
          <w:lang w:val="fr-CA"/>
        </w:rPr>
        <w:t xml:space="preserve">les </w:t>
      </w:r>
      <w:r w:rsidR="002470F1">
        <w:rPr>
          <w:lang w:val="fr-CA"/>
        </w:rPr>
        <w:t>articles</w:t>
      </w:r>
      <w:r w:rsidR="00775102" w:rsidRPr="00A33BDC">
        <w:rPr>
          <w:lang w:val="fr-CA"/>
        </w:rPr>
        <w:t xml:space="preserve"> pertinents de</w:t>
      </w:r>
      <w:r w:rsidR="00485097" w:rsidRPr="00A33BDC">
        <w:rPr>
          <w:lang w:val="fr-CA"/>
        </w:rPr>
        <w:t xml:space="preserve"> la norme</w:t>
      </w:r>
      <w:r w:rsidR="00775102" w:rsidRPr="00A33BDC">
        <w:rPr>
          <w:lang w:val="fr-CA"/>
        </w:rPr>
        <w:t xml:space="preserve"> </w:t>
      </w:r>
      <w:r w:rsidR="00485097" w:rsidRPr="00F2567F">
        <w:rPr>
          <w:rFonts w:eastAsia="Times New Roman"/>
          <w:kern w:val="0"/>
          <w:lang w:val="fr-CA"/>
        </w:rPr>
        <w:t>CAN</w:t>
      </w:r>
      <w:r w:rsidR="00AA3679">
        <w:rPr>
          <w:rFonts w:eastAsia="Times New Roman"/>
          <w:kern w:val="0"/>
          <w:lang w:val="fr-CA"/>
        </w:rPr>
        <w:t>-</w:t>
      </w:r>
      <w:r w:rsidR="00485097" w:rsidRPr="00F2567F">
        <w:rPr>
          <w:rFonts w:eastAsia="Times New Roman"/>
          <w:kern w:val="0"/>
          <w:lang w:val="fr-CA"/>
        </w:rPr>
        <w:t>ASC-EN 301 549</w:t>
      </w:r>
      <w:r w:rsidR="00CF7E6E" w:rsidRPr="00F2567F">
        <w:rPr>
          <w:rFonts w:eastAsia="Times New Roman"/>
          <w:kern w:val="0"/>
          <w:lang w:val="fr-CA"/>
        </w:rPr>
        <w:t>:</w:t>
      </w:r>
      <w:r w:rsidR="00485097" w:rsidRPr="00F2567F">
        <w:rPr>
          <w:rFonts w:eastAsia="Times New Roman"/>
          <w:kern w:val="0"/>
          <w:lang w:val="fr-CA"/>
        </w:rPr>
        <w:t>2024</w:t>
      </w:r>
      <w:r w:rsidR="00F2567F">
        <w:rPr>
          <w:rFonts w:eastAsia="Times New Roman"/>
          <w:kern w:val="0"/>
          <w:lang w:val="fr-CA"/>
        </w:rPr>
        <w:t>,</w:t>
      </w:r>
      <w:r w:rsidR="00485097" w:rsidRPr="00F2567F">
        <w:rPr>
          <w:rFonts w:eastAsia="Times New Roman"/>
          <w:kern w:val="0"/>
          <w:lang w:val="fr-CA"/>
        </w:rPr>
        <w:t xml:space="preserve"> </w:t>
      </w:r>
      <w:r w:rsidR="00485097" w:rsidRPr="00A33BDC">
        <w:rPr>
          <w:lang w:val="fr-CA"/>
        </w:rPr>
        <w:t>en particulier</w:t>
      </w:r>
      <w:r w:rsidR="00E77B84">
        <w:rPr>
          <w:lang w:val="fr-CA"/>
        </w:rPr>
        <w:t> </w:t>
      </w:r>
      <w:r w:rsidR="00CF7E6E" w:rsidRPr="00A33BDC">
        <w:rPr>
          <w:lang w:val="fr-CA"/>
        </w:rPr>
        <w:t>:</w:t>
      </w:r>
    </w:p>
    <w:p w14:paraId="7F475C91" w14:textId="145A7A5A" w:rsidR="00D85855" w:rsidRPr="00A33BDC" w:rsidRDefault="00D85855" w:rsidP="00674278">
      <w:pPr>
        <w:numPr>
          <w:ilvl w:val="0"/>
          <w:numId w:val="15"/>
        </w:numPr>
        <w:spacing w:before="100" w:beforeAutospacing="1" w:after="160"/>
        <w:rPr>
          <w:lang w:val="fr-CA"/>
        </w:rPr>
      </w:pPr>
      <w:r w:rsidRPr="00A33BDC">
        <w:rPr>
          <w:lang w:val="fr-CA"/>
        </w:rPr>
        <w:t xml:space="preserve">les déclarations de </w:t>
      </w:r>
      <w:r w:rsidR="00B2315F">
        <w:rPr>
          <w:lang w:val="fr-CA"/>
        </w:rPr>
        <w:t>rendement</w:t>
      </w:r>
      <w:r w:rsidRPr="00A33BDC">
        <w:rPr>
          <w:lang w:val="fr-CA"/>
        </w:rPr>
        <w:t xml:space="preserve"> fonctionnel figurant à </w:t>
      </w:r>
      <w:r w:rsidR="007D62D6" w:rsidRPr="00A33BDC">
        <w:rPr>
          <w:lang w:val="fr-CA"/>
        </w:rPr>
        <w:t>l’article</w:t>
      </w:r>
      <w:r w:rsidRPr="00A33BDC">
        <w:rPr>
          <w:lang w:val="fr-CA"/>
        </w:rPr>
        <w:t xml:space="preserve"> 4</w:t>
      </w:r>
      <w:r w:rsidR="00CF7E6E" w:rsidRPr="00A33BDC">
        <w:rPr>
          <w:lang w:val="fr-CA"/>
        </w:rPr>
        <w:t>;</w:t>
      </w:r>
    </w:p>
    <w:p w14:paraId="6FB72EAB" w14:textId="71E6AC97" w:rsidR="00D85855" w:rsidRPr="00A33BDC" w:rsidRDefault="00D85855" w:rsidP="00674278">
      <w:pPr>
        <w:numPr>
          <w:ilvl w:val="0"/>
          <w:numId w:val="15"/>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61864A09" w14:textId="6F1B6611" w:rsidR="00D85855" w:rsidRPr="00A33BDC" w:rsidRDefault="00D85855" w:rsidP="00674278">
      <w:pPr>
        <w:numPr>
          <w:ilvl w:val="0"/>
          <w:numId w:val="15"/>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77D3151B" w14:textId="073AE80B" w:rsidR="00D85855" w:rsidRPr="00A33BDC" w:rsidRDefault="00D85855" w:rsidP="006A18CE">
      <w:pPr>
        <w:numPr>
          <w:ilvl w:val="0"/>
          <w:numId w:val="15"/>
        </w:numPr>
        <w:spacing w:before="100" w:beforeAutospacing="1" w:after="160"/>
        <w:rPr>
          <w:lang w:val="fr-CA"/>
        </w:rPr>
      </w:pPr>
      <w:r w:rsidRPr="00A33BDC">
        <w:rPr>
          <w:lang w:val="fr-CA"/>
        </w:rPr>
        <w:t xml:space="preserve">les exigences relatives </w:t>
      </w:r>
      <w:r w:rsidR="00B2315F" w:rsidRPr="00A33BDC">
        <w:rPr>
          <w:lang w:val="fr-CA"/>
        </w:rPr>
        <w:t>aux documents</w:t>
      </w:r>
      <w:r w:rsidR="00B2315F" w:rsidRPr="00D35F80">
        <w:rPr>
          <w:lang w:val="fr-CA"/>
        </w:rPr>
        <w:t xml:space="preserve"> </w:t>
      </w:r>
      <w:r w:rsidR="00B2315F" w:rsidRPr="00A33BDC">
        <w:rPr>
          <w:lang w:val="fr-CA"/>
        </w:rPr>
        <w:t>non-</w:t>
      </w:r>
      <w:r w:rsidR="00B2315F">
        <w:rPr>
          <w:lang w:val="fr-CA"/>
        </w:rPr>
        <w:t>destin</w:t>
      </w:r>
      <w:r w:rsidR="00B2315F" w:rsidRPr="00A33BDC">
        <w:rPr>
          <w:lang w:val="fr-CA"/>
        </w:rPr>
        <w:t>é</w:t>
      </w:r>
      <w:r w:rsidR="00B2315F">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77DDA4D7" w14:textId="1D48948E" w:rsidR="00D85855" w:rsidRPr="00A33BDC" w:rsidRDefault="00D85855" w:rsidP="006A18CE">
      <w:pPr>
        <w:numPr>
          <w:ilvl w:val="0"/>
          <w:numId w:val="15"/>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0D09CC03" w14:textId="148138F9" w:rsidR="00D85855" w:rsidRPr="00A33BDC" w:rsidRDefault="00D85855" w:rsidP="006A18CE">
      <w:pPr>
        <w:numPr>
          <w:ilvl w:val="0"/>
          <w:numId w:val="15"/>
        </w:numPr>
        <w:spacing w:before="100" w:beforeAutospacing="1" w:after="160"/>
        <w:rPr>
          <w:lang w:val="fr-CA"/>
        </w:rPr>
      </w:pPr>
      <w:r w:rsidRPr="00A33BDC">
        <w:rPr>
          <w:lang w:val="fr-CA"/>
        </w:rPr>
        <w:t xml:space="preserve">la documentation et les services d’assistance figurant à </w:t>
      </w:r>
      <w:r w:rsidR="007D62D6" w:rsidRPr="00A33BDC">
        <w:rPr>
          <w:lang w:val="fr-CA"/>
        </w:rPr>
        <w:t>l’article</w:t>
      </w:r>
      <w:r w:rsidRPr="00A33BDC">
        <w:rPr>
          <w:lang w:val="fr-CA"/>
        </w:rPr>
        <w:t xml:space="preserve"> 12.</w:t>
      </w:r>
      <w:bookmarkStart w:id="81" w:name="_Toc208227656"/>
      <w:bookmarkEnd w:id="81"/>
    </w:p>
    <w:p w14:paraId="67AFBF94" w14:textId="685384F7" w:rsidR="00775102" w:rsidRPr="00A33BDC" w:rsidRDefault="008235AA" w:rsidP="006A18CE">
      <w:pPr>
        <w:pStyle w:val="Heading3"/>
        <w:spacing w:before="100" w:beforeAutospacing="1" w:after="160" w:line="276" w:lineRule="auto"/>
        <w:ind w:left="1418" w:hanging="1418"/>
        <w:rPr>
          <w:lang w:val="fr-CA"/>
        </w:rPr>
      </w:pPr>
      <w:bookmarkStart w:id="82" w:name="_Toc208227662"/>
      <w:bookmarkStart w:id="83" w:name="_Toc215171339"/>
      <w:bookmarkEnd w:id="82"/>
      <w:r w:rsidRPr="00A33BDC">
        <w:rPr>
          <w:lang w:val="fr-CA"/>
        </w:rPr>
        <w:t>Mécanismes de rétroaction accessibles</w:t>
      </w:r>
      <w:bookmarkEnd w:id="83"/>
    </w:p>
    <w:p w14:paraId="5C5586ED" w14:textId="13BA6CEC" w:rsidR="00D7529C" w:rsidRPr="00A33BDC" w:rsidRDefault="008235AA" w:rsidP="006A18CE">
      <w:pPr>
        <w:spacing w:before="100" w:beforeAutospacing="1" w:after="160"/>
        <w:rPr>
          <w:lang w:val="fr-CA"/>
        </w:rPr>
      </w:pPr>
      <w:r w:rsidRPr="00A33BDC">
        <w:rPr>
          <w:lang w:val="fr-CA"/>
        </w:rPr>
        <w:t xml:space="preserve">Les mécanismes de rétroaction (voir </w:t>
      </w:r>
      <w:r w:rsidR="007D62D6" w:rsidRPr="00A33BDC">
        <w:rPr>
          <w:lang w:val="fr-CA"/>
        </w:rPr>
        <w:t>l’article</w:t>
      </w:r>
      <w:r w:rsidRPr="00A33BDC">
        <w:rPr>
          <w:lang w:val="fr-CA"/>
        </w:rPr>
        <w:t xml:space="preserve"> </w:t>
      </w:r>
      <w:r w:rsidR="00D85855">
        <w:fldChar w:fldCharType="begin"/>
      </w:r>
      <w:r w:rsidR="00D85855">
        <w:instrText>HYPERLINK \l "_5.3.12_Address_accessibility"</w:instrText>
      </w:r>
      <w:r w:rsidR="00D85855">
        <w:fldChar w:fldCharType="separate"/>
      </w:r>
      <w:r w:rsidR="00D85855" w:rsidRPr="00A33BDC">
        <w:rPr>
          <w:rStyle w:val="Hyperlink"/>
          <w:lang w:val="fr-CA"/>
        </w:rPr>
        <w:t>12.12</w:t>
      </w:r>
      <w:r w:rsidR="00D85855">
        <w:fldChar w:fldCharType="end"/>
      </w:r>
      <w:r w:rsidRPr="00A33BDC">
        <w:rPr>
          <w:lang w:val="fr-CA"/>
        </w:rPr>
        <w:t xml:space="preserve">) doivent être accessibles aux </w:t>
      </w:r>
      <w:r w:rsidR="0025632C" w:rsidRPr="00A33BDC">
        <w:rPr>
          <w:lang w:val="fr-CA"/>
        </w:rPr>
        <w:t xml:space="preserve">personnes en situation de </w:t>
      </w:r>
      <w:r w:rsidR="00D7529C" w:rsidRPr="00A33BDC">
        <w:rPr>
          <w:lang w:val="fr-CA"/>
        </w:rPr>
        <w:t>handicap en respectant, au minimum,</w:t>
      </w:r>
      <w:r w:rsidR="00315E29">
        <w:rPr>
          <w:lang w:val="fr-CA"/>
        </w:rPr>
        <w:t xml:space="preserve"> l</w:t>
      </w:r>
      <w:r w:rsidR="00315E29" w:rsidRPr="00A33BDC">
        <w:rPr>
          <w:lang w:val="fr-CA"/>
        </w:rPr>
        <w:t xml:space="preserve">a norme </w:t>
      </w:r>
      <w:r w:rsidR="00315E29" w:rsidRPr="00491B48">
        <w:rPr>
          <w:lang w:val="fr-CA"/>
        </w:rPr>
        <w:t>CAN-ASC</w:t>
      </w:r>
      <w:r w:rsidR="00315E29">
        <w:rPr>
          <w:lang w:val="fr-CA"/>
        </w:rPr>
        <w:t>-</w:t>
      </w:r>
      <w:r w:rsidR="00315E29" w:rsidRPr="00491B48">
        <w:rPr>
          <w:lang w:val="fr-CA"/>
        </w:rPr>
        <w:t>3.1</w:t>
      </w:r>
      <w:r w:rsidR="00315E29">
        <w:rPr>
          <w:lang w:val="fr-CA"/>
        </w:rPr>
        <w:t>:2025-</w:t>
      </w:r>
      <w:r w:rsidR="00315E29" w:rsidRPr="00491B48">
        <w:rPr>
          <w:lang w:val="fr-CA"/>
        </w:rPr>
        <w:t xml:space="preserve">Langage </w:t>
      </w:r>
      <w:r w:rsidR="00315E29">
        <w:rPr>
          <w:lang w:val="fr-CA"/>
        </w:rPr>
        <w:t>clair,</w:t>
      </w:r>
      <w:r w:rsidR="00315E29" w:rsidRPr="00A33BDC">
        <w:rPr>
          <w:lang w:val="fr-CA"/>
        </w:rPr>
        <w:t xml:space="preserve"> et les </w:t>
      </w:r>
      <w:r w:rsidR="00315E29">
        <w:rPr>
          <w:lang w:val="fr-CA"/>
        </w:rPr>
        <w:t>articles</w:t>
      </w:r>
      <w:r w:rsidR="00315E29" w:rsidRPr="00A33BDC">
        <w:rPr>
          <w:lang w:val="fr-CA"/>
        </w:rPr>
        <w:t xml:space="preserve"> pertinents de la norme </w:t>
      </w:r>
      <w:r w:rsidR="00315E29" w:rsidRPr="00F2567F">
        <w:rPr>
          <w:rFonts w:eastAsia="Times New Roman"/>
          <w:kern w:val="0"/>
          <w:lang w:val="fr-CA"/>
        </w:rPr>
        <w:t>CAN</w:t>
      </w:r>
      <w:r w:rsidR="00315E29">
        <w:rPr>
          <w:rFonts w:eastAsia="Times New Roman"/>
          <w:kern w:val="0"/>
          <w:lang w:val="fr-CA"/>
        </w:rPr>
        <w:t>-</w:t>
      </w:r>
      <w:r w:rsidR="00315E29" w:rsidRPr="00F2567F">
        <w:rPr>
          <w:rFonts w:eastAsia="Times New Roman"/>
          <w:kern w:val="0"/>
          <w:lang w:val="fr-CA"/>
        </w:rPr>
        <w:t>ASC-EN 301 549:2024</w:t>
      </w:r>
      <w:r w:rsidR="00315E29">
        <w:rPr>
          <w:rFonts w:eastAsia="Times New Roman"/>
          <w:kern w:val="0"/>
          <w:lang w:val="fr-CA"/>
        </w:rPr>
        <w:t>,</w:t>
      </w:r>
      <w:r w:rsidR="00315E29" w:rsidRPr="00F2567F">
        <w:rPr>
          <w:rFonts w:eastAsia="Times New Roman"/>
          <w:kern w:val="0"/>
          <w:lang w:val="fr-CA"/>
        </w:rPr>
        <w:t xml:space="preserve"> </w:t>
      </w:r>
      <w:r w:rsidR="00315E29" w:rsidRPr="00A33BDC">
        <w:rPr>
          <w:lang w:val="fr-CA"/>
        </w:rPr>
        <w:t>en particulier</w:t>
      </w:r>
      <w:r w:rsidR="00E77B84">
        <w:rPr>
          <w:lang w:val="fr-CA"/>
        </w:rPr>
        <w:t> </w:t>
      </w:r>
      <w:r w:rsidR="00CF7E6E" w:rsidRPr="00A33BDC">
        <w:rPr>
          <w:lang w:val="fr-CA"/>
        </w:rPr>
        <w:t>:</w:t>
      </w:r>
    </w:p>
    <w:p w14:paraId="58261D18" w14:textId="59AA4F74" w:rsidR="00D85855" w:rsidRPr="00A33BDC" w:rsidRDefault="00D85855" w:rsidP="006A18CE">
      <w:pPr>
        <w:numPr>
          <w:ilvl w:val="0"/>
          <w:numId w:val="16"/>
        </w:numPr>
        <w:spacing w:before="100" w:beforeAutospacing="1" w:after="160"/>
        <w:rPr>
          <w:lang w:val="fr-CA"/>
        </w:rPr>
      </w:pPr>
      <w:r w:rsidRPr="00A33BDC">
        <w:rPr>
          <w:lang w:val="fr-CA"/>
        </w:rPr>
        <w:t xml:space="preserve">les déclarations de </w:t>
      </w:r>
      <w:r w:rsidR="00A263CA">
        <w:rPr>
          <w:lang w:val="fr-CA"/>
        </w:rPr>
        <w:t xml:space="preserve">rendement </w:t>
      </w:r>
      <w:r w:rsidRPr="00A33BDC">
        <w:rPr>
          <w:lang w:val="fr-CA"/>
        </w:rPr>
        <w:t>fonctionnel</w:t>
      </w:r>
      <w:r w:rsidR="00A263CA">
        <w:rPr>
          <w:lang w:val="fr-CA"/>
        </w:rPr>
        <w:t xml:space="preserve"> </w:t>
      </w:r>
      <w:r w:rsidRPr="00A33BDC">
        <w:rPr>
          <w:lang w:val="fr-CA"/>
        </w:rPr>
        <w:t xml:space="preserve">figurant à </w:t>
      </w:r>
      <w:r w:rsidR="007D62D6" w:rsidRPr="00A33BDC">
        <w:rPr>
          <w:lang w:val="fr-CA"/>
        </w:rPr>
        <w:t>l’article</w:t>
      </w:r>
      <w:r w:rsidRPr="00A33BDC">
        <w:rPr>
          <w:lang w:val="fr-CA"/>
        </w:rPr>
        <w:t xml:space="preserve"> 4</w:t>
      </w:r>
      <w:r w:rsidR="00CF7E6E" w:rsidRPr="00A33BDC">
        <w:rPr>
          <w:lang w:val="fr-CA"/>
        </w:rPr>
        <w:t>;</w:t>
      </w:r>
    </w:p>
    <w:p w14:paraId="49370A3E" w14:textId="52EF598E" w:rsidR="00D85855" w:rsidRPr="00A33BDC" w:rsidRDefault="00D85855" w:rsidP="006A18CE">
      <w:pPr>
        <w:numPr>
          <w:ilvl w:val="0"/>
          <w:numId w:val="16"/>
        </w:numPr>
        <w:spacing w:before="100" w:beforeAutospacing="1" w:after="160"/>
        <w:rPr>
          <w:lang w:val="fr-CA"/>
        </w:rPr>
      </w:pPr>
      <w:r w:rsidRPr="00A33BDC">
        <w:rPr>
          <w:lang w:val="fr-CA"/>
        </w:rPr>
        <w:t xml:space="preserve">les exigences génériques figurant à </w:t>
      </w:r>
      <w:r w:rsidR="007D62D6" w:rsidRPr="00A33BDC">
        <w:rPr>
          <w:lang w:val="fr-CA"/>
        </w:rPr>
        <w:t>l’article</w:t>
      </w:r>
      <w:r w:rsidRPr="00A33BDC">
        <w:rPr>
          <w:lang w:val="fr-CA"/>
        </w:rPr>
        <w:t xml:space="preserve"> 5</w:t>
      </w:r>
      <w:r w:rsidR="00CF7E6E" w:rsidRPr="00A33BDC">
        <w:rPr>
          <w:lang w:val="fr-CA"/>
        </w:rPr>
        <w:t>;</w:t>
      </w:r>
    </w:p>
    <w:p w14:paraId="5F90D546" w14:textId="0D675080" w:rsidR="00D85855" w:rsidRPr="00A33BDC" w:rsidRDefault="00D85855" w:rsidP="00674278">
      <w:pPr>
        <w:numPr>
          <w:ilvl w:val="0"/>
          <w:numId w:val="16"/>
        </w:numPr>
        <w:spacing w:before="100" w:beforeAutospacing="1" w:after="160"/>
        <w:rPr>
          <w:lang w:val="fr-CA"/>
        </w:rPr>
      </w:pPr>
      <w:r w:rsidRPr="00A33BDC">
        <w:rPr>
          <w:lang w:val="fr-CA"/>
        </w:rPr>
        <w:t xml:space="preserve">les exigences Web figurant à </w:t>
      </w:r>
      <w:r w:rsidR="007D62D6" w:rsidRPr="00A33BDC">
        <w:rPr>
          <w:lang w:val="fr-CA"/>
        </w:rPr>
        <w:t>l’article</w:t>
      </w:r>
      <w:r w:rsidRPr="00A33BDC">
        <w:rPr>
          <w:lang w:val="fr-CA"/>
        </w:rPr>
        <w:t xml:space="preserve"> 9</w:t>
      </w:r>
      <w:r w:rsidR="00CF7E6E" w:rsidRPr="00A33BDC">
        <w:rPr>
          <w:lang w:val="fr-CA"/>
        </w:rPr>
        <w:t>;</w:t>
      </w:r>
    </w:p>
    <w:p w14:paraId="5252B5B8" w14:textId="5C09A410" w:rsidR="00D85855" w:rsidRPr="00A33BDC" w:rsidRDefault="00D85855" w:rsidP="00674278">
      <w:pPr>
        <w:numPr>
          <w:ilvl w:val="0"/>
          <w:numId w:val="16"/>
        </w:numPr>
        <w:spacing w:before="100" w:beforeAutospacing="1" w:after="160"/>
        <w:rPr>
          <w:lang w:val="fr-CA"/>
        </w:rPr>
      </w:pPr>
      <w:r w:rsidRPr="00A33BDC">
        <w:rPr>
          <w:lang w:val="fr-CA"/>
        </w:rPr>
        <w:t xml:space="preserve">les exigences relatives </w:t>
      </w:r>
      <w:r w:rsidR="00A263CA" w:rsidRPr="00A33BDC">
        <w:rPr>
          <w:lang w:val="fr-CA"/>
        </w:rPr>
        <w:t>aux documents</w:t>
      </w:r>
      <w:r w:rsidR="00A263CA" w:rsidRPr="00D35F80">
        <w:rPr>
          <w:lang w:val="fr-CA"/>
        </w:rPr>
        <w:t xml:space="preserve"> </w:t>
      </w:r>
      <w:r w:rsidR="00A263CA" w:rsidRPr="00A33BDC">
        <w:rPr>
          <w:lang w:val="fr-CA"/>
        </w:rPr>
        <w:t>non-</w:t>
      </w:r>
      <w:r w:rsidR="00A263CA">
        <w:rPr>
          <w:lang w:val="fr-CA"/>
        </w:rPr>
        <w:t>destin</w:t>
      </w:r>
      <w:r w:rsidR="00A263CA" w:rsidRPr="00A33BDC">
        <w:rPr>
          <w:lang w:val="fr-CA"/>
        </w:rPr>
        <w:t>é</w:t>
      </w:r>
      <w:r w:rsidR="00A263CA">
        <w:rPr>
          <w:lang w:val="fr-CA"/>
        </w:rPr>
        <w:t xml:space="preserve">s au Web </w:t>
      </w:r>
      <w:r w:rsidRPr="00A33BDC">
        <w:rPr>
          <w:lang w:val="fr-CA"/>
        </w:rPr>
        <w:t xml:space="preserve">figurant à </w:t>
      </w:r>
      <w:r w:rsidR="007D62D6" w:rsidRPr="00A33BDC">
        <w:rPr>
          <w:lang w:val="fr-CA"/>
        </w:rPr>
        <w:t>l’article</w:t>
      </w:r>
      <w:r w:rsidRPr="00A33BDC">
        <w:rPr>
          <w:lang w:val="fr-CA"/>
        </w:rPr>
        <w:t xml:space="preserve"> 10</w:t>
      </w:r>
      <w:r w:rsidR="00CF7E6E" w:rsidRPr="00A33BDC">
        <w:rPr>
          <w:lang w:val="fr-CA"/>
        </w:rPr>
        <w:t>;</w:t>
      </w:r>
    </w:p>
    <w:p w14:paraId="4A124523" w14:textId="4D8BC457" w:rsidR="00D85855" w:rsidRPr="00A33BDC" w:rsidRDefault="00D85855" w:rsidP="00674278">
      <w:pPr>
        <w:numPr>
          <w:ilvl w:val="0"/>
          <w:numId w:val="16"/>
        </w:numPr>
        <w:spacing w:before="100" w:beforeAutospacing="1" w:after="160"/>
        <w:rPr>
          <w:lang w:val="fr-CA"/>
        </w:rPr>
      </w:pPr>
      <w:r w:rsidRPr="00A33BDC">
        <w:rPr>
          <w:lang w:val="fr-CA"/>
        </w:rPr>
        <w:t xml:space="preserve">les exigences en matière de logiciels figurant à </w:t>
      </w:r>
      <w:r w:rsidR="007D62D6" w:rsidRPr="00A33BDC">
        <w:rPr>
          <w:lang w:val="fr-CA"/>
        </w:rPr>
        <w:t>l’article</w:t>
      </w:r>
      <w:r w:rsidRPr="00A33BDC">
        <w:rPr>
          <w:lang w:val="fr-CA"/>
        </w:rPr>
        <w:t xml:space="preserve"> 11</w:t>
      </w:r>
      <w:r w:rsidR="00CF7E6E" w:rsidRPr="00A33BDC">
        <w:rPr>
          <w:lang w:val="fr-CA"/>
        </w:rPr>
        <w:t>;</w:t>
      </w:r>
      <w:r w:rsidRPr="00A33BDC">
        <w:rPr>
          <w:lang w:val="fr-CA"/>
        </w:rPr>
        <w:t xml:space="preserve"> et</w:t>
      </w:r>
    </w:p>
    <w:p w14:paraId="39F31BC5" w14:textId="1A6904E9" w:rsidR="00D85855" w:rsidRPr="00A33BDC" w:rsidRDefault="00D85855" w:rsidP="00674278">
      <w:pPr>
        <w:numPr>
          <w:ilvl w:val="0"/>
          <w:numId w:val="16"/>
        </w:numPr>
        <w:spacing w:before="100" w:beforeAutospacing="1" w:after="160"/>
        <w:rPr>
          <w:lang w:val="fr-CA"/>
        </w:rPr>
      </w:pPr>
      <w:r w:rsidRPr="00A33BDC">
        <w:rPr>
          <w:lang w:val="fr-CA"/>
        </w:rPr>
        <w:t xml:space="preserve">la documentation et les services d’assistance figurant à </w:t>
      </w:r>
      <w:r w:rsidR="007D62D6" w:rsidRPr="00A33BDC">
        <w:rPr>
          <w:lang w:val="fr-CA"/>
        </w:rPr>
        <w:t>l’article</w:t>
      </w:r>
      <w:r w:rsidRPr="00A33BDC">
        <w:rPr>
          <w:lang w:val="fr-CA"/>
        </w:rPr>
        <w:t xml:space="preserve"> 12.</w:t>
      </w:r>
    </w:p>
    <w:p w14:paraId="2FECDC22" w14:textId="77777777" w:rsidR="008235AA" w:rsidRPr="00A33BDC" w:rsidRDefault="008235AA" w:rsidP="00136F9E">
      <w:pPr>
        <w:pStyle w:val="Heading3"/>
        <w:ind w:left="1276" w:hanging="1276"/>
        <w:rPr>
          <w:lang w:val="fr-CA"/>
        </w:rPr>
      </w:pPr>
      <w:bookmarkStart w:id="84" w:name="_Toc208227664"/>
      <w:bookmarkStart w:id="85" w:name="_Toc208227670"/>
      <w:bookmarkStart w:id="86" w:name="_Toc215171340"/>
      <w:bookmarkEnd w:id="84"/>
      <w:bookmarkEnd w:id="85"/>
      <w:r w:rsidRPr="00A33BDC">
        <w:rPr>
          <w:lang w:val="fr-CA"/>
        </w:rPr>
        <w:t>Atténuation de la discrimination statistique dans l</w:t>
      </w:r>
      <w:r w:rsidR="0076215A" w:rsidRPr="00A33BDC">
        <w:rPr>
          <w:lang w:val="fr-CA"/>
        </w:rPr>
        <w:t>’</w:t>
      </w:r>
      <w:r w:rsidRPr="00A33BDC">
        <w:rPr>
          <w:lang w:val="fr-CA"/>
        </w:rPr>
        <w:t>utilisation de la technologie d</w:t>
      </w:r>
      <w:r w:rsidR="0076215A" w:rsidRPr="00A33BDC">
        <w:rPr>
          <w:lang w:val="fr-CA"/>
        </w:rPr>
        <w:t>’</w:t>
      </w:r>
      <w:r w:rsidRPr="00A33BDC">
        <w:rPr>
          <w:lang w:val="fr-CA"/>
        </w:rPr>
        <w:t>assistance basée sur l</w:t>
      </w:r>
      <w:r w:rsidR="0076215A" w:rsidRPr="00A33BDC">
        <w:rPr>
          <w:lang w:val="fr-CA"/>
        </w:rPr>
        <w:t>’</w:t>
      </w:r>
      <w:r w:rsidRPr="00A33BDC">
        <w:rPr>
          <w:lang w:val="fr-CA"/>
        </w:rPr>
        <w:t>IA</w:t>
      </w:r>
      <w:bookmarkEnd w:id="86"/>
      <w:r w:rsidRPr="00A33BDC">
        <w:rPr>
          <w:lang w:val="fr-CA"/>
        </w:rPr>
        <w:t xml:space="preserve"> </w:t>
      </w:r>
    </w:p>
    <w:p w14:paraId="2CC5CEE8" w14:textId="4508A030" w:rsidR="008235AA" w:rsidRPr="00A33BDC" w:rsidRDefault="008235AA" w:rsidP="00032126">
      <w:pPr>
        <w:spacing w:before="100" w:beforeAutospacing="1" w:after="160"/>
        <w:rPr>
          <w:color w:val="000000"/>
          <w:shd w:val="clear" w:color="auto" w:fill="FFFFFF"/>
          <w:lang w:val="fr-CA"/>
        </w:rPr>
      </w:pPr>
      <w:r w:rsidRPr="00A33BDC">
        <w:rPr>
          <w:color w:val="000000"/>
          <w:shd w:val="clear" w:color="auto" w:fill="FFFFFF"/>
          <w:lang w:val="fr-CA"/>
        </w:rPr>
        <w:t xml:space="preserve">Toutes </w:t>
      </w:r>
      <w:r w:rsidR="000C45F2" w:rsidRPr="00A33BDC">
        <w:rPr>
          <w:color w:val="000000"/>
          <w:shd w:val="clear" w:color="auto" w:fill="FFFFFF"/>
          <w:lang w:val="fr-CA"/>
        </w:rPr>
        <w:t xml:space="preserve">les personnes en situation de handicap ne bénéficieront pas de la même manière des adaptations fondées sur l’IA si leurs modes d’interaction ne sont pas pris en compte dans les données utilisées pour entraîner l’IA. Lorsqu’une technologie fondée sur l’IA est envisagée pour une mesure d’adaptation, les </w:t>
      </w:r>
      <w:r w:rsidR="00446B8D" w:rsidRPr="00A33BDC">
        <w:rPr>
          <w:color w:val="000000"/>
          <w:shd w:val="clear" w:color="auto" w:fill="FFFFFF"/>
          <w:lang w:val="fr-CA"/>
        </w:rPr>
        <w:t>organismes</w:t>
      </w:r>
      <w:r w:rsidR="000C45F2" w:rsidRPr="00A33BDC">
        <w:rPr>
          <w:color w:val="000000"/>
          <w:shd w:val="clear" w:color="auto" w:fill="FFFFFF"/>
          <w:lang w:val="fr-CA"/>
        </w:rPr>
        <w:t xml:space="preserve"> doivent évaluer les inégalités en fonction du bénéficiaire prévu.</w:t>
      </w:r>
    </w:p>
    <w:p w14:paraId="6DACCCA6" w14:textId="54819BE1" w:rsidR="00F17C56" w:rsidRDefault="00B57C59" w:rsidP="00032126">
      <w:pPr>
        <w:spacing w:before="100" w:beforeAutospacing="1" w:after="160"/>
        <w:rPr>
          <w:color w:val="000000"/>
          <w:shd w:val="clear" w:color="auto" w:fill="FFFFFF"/>
          <w:lang w:val="fr-CA"/>
        </w:rPr>
      </w:pPr>
      <w:r w:rsidRPr="00F17C56">
        <w:rPr>
          <w:b/>
          <w:bCs/>
          <w:color w:val="000000"/>
          <w:shd w:val="clear" w:color="auto" w:fill="FFFFFF"/>
          <w:lang w:val="fr-CA"/>
        </w:rPr>
        <w:t>Remarque</w:t>
      </w:r>
      <w:r w:rsidR="00E77B84">
        <w:rPr>
          <w:b/>
          <w:bCs/>
          <w:color w:val="000000"/>
          <w:shd w:val="clear" w:color="auto" w:fill="FFFFFF"/>
          <w:lang w:val="fr-CA"/>
        </w:rPr>
        <w:t> </w:t>
      </w:r>
      <w:r w:rsidR="00CF7E6E" w:rsidRPr="00A33BDC">
        <w:rPr>
          <w:b/>
          <w:bCs/>
          <w:color w:val="000000"/>
          <w:shd w:val="clear" w:color="auto" w:fill="FFFFFF"/>
          <w:lang w:val="fr-CA"/>
        </w:rPr>
        <w:t>:</w:t>
      </w:r>
      <w:r w:rsidRPr="00A33BDC">
        <w:rPr>
          <w:color w:val="000000"/>
          <w:shd w:val="clear" w:color="auto" w:fill="FFFFFF"/>
          <w:lang w:val="fr-CA"/>
        </w:rPr>
        <w:t xml:space="preserve"> Par exemple, l</w:t>
      </w:r>
      <w:r w:rsidR="0076215A" w:rsidRPr="00A33BDC">
        <w:rPr>
          <w:color w:val="000000"/>
          <w:shd w:val="clear" w:color="auto" w:fill="FFFFFF"/>
          <w:lang w:val="fr-CA"/>
        </w:rPr>
        <w:t>’</w:t>
      </w:r>
      <w:r w:rsidRPr="00A33BDC">
        <w:rPr>
          <w:color w:val="000000"/>
          <w:shd w:val="clear" w:color="auto" w:fill="FFFFFF"/>
          <w:lang w:val="fr-CA"/>
        </w:rPr>
        <w:t>interprétation en langue des signes nécessite une formation spécialisée pour assurer l</w:t>
      </w:r>
      <w:r w:rsidR="0076215A" w:rsidRPr="00A33BDC">
        <w:rPr>
          <w:color w:val="000000"/>
          <w:shd w:val="clear" w:color="auto" w:fill="FFFFFF"/>
          <w:lang w:val="fr-CA"/>
        </w:rPr>
        <w:t>’</w:t>
      </w:r>
      <w:r w:rsidRPr="00A33BDC">
        <w:rPr>
          <w:color w:val="000000"/>
          <w:shd w:val="clear" w:color="auto" w:fill="FFFFFF"/>
          <w:lang w:val="fr-CA"/>
        </w:rPr>
        <w:t>exactitude linguistique et culturelle. Le remplacement des interprètes humains par l</w:t>
      </w:r>
      <w:r w:rsidR="0076215A" w:rsidRPr="00A33BDC">
        <w:rPr>
          <w:color w:val="000000"/>
          <w:shd w:val="clear" w:color="auto" w:fill="FFFFFF"/>
          <w:lang w:val="fr-CA"/>
        </w:rPr>
        <w:t>’</w:t>
      </w:r>
      <w:r w:rsidRPr="00A33BDC">
        <w:rPr>
          <w:color w:val="000000"/>
          <w:shd w:val="clear" w:color="auto" w:fill="FFFFFF"/>
          <w:lang w:val="fr-CA"/>
        </w:rPr>
        <w:t>IA ou l</w:t>
      </w:r>
      <w:r w:rsidR="0076215A" w:rsidRPr="00A33BDC">
        <w:rPr>
          <w:color w:val="000000"/>
          <w:shd w:val="clear" w:color="auto" w:fill="FFFFFF"/>
          <w:lang w:val="fr-CA"/>
        </w:rPr>
        <w:t>’</w:t>
      </w:r>
      <w:r w:rsidRPr="00A33BDC">
        <w:rPr>
          <w:color w:val="000000"/>
          <w:shd w:val="clear" w:color="auto" w:fill="FFFFFF"/>
          <w:lang w:val="fr-CA"/>
        </w:rPr>
        <w:t>utilisation de technologies de reconnaissance de la langue des signes alimentées par l</w:t>
      </w:r>
      <w:r w:rsidR="0076215A" w:rsidRPr="00A33BDC">
        <w:rPr>
          <w:color w:val="000000"/>
          <w:shd w:val="clear" w:color="auto" w:fill="FFFFFF"/>
          <w:lang w:val="fr-CA"/>
        </w:rPr>
        <w:t>’</w:t>
      </w:r>
      <w:r w:rsidRPr="00A33BDC">
        <w:rPr>
          <w:color w:val="000000"/>
          <w:shd w:val="clear" w:color="auto" w:fill="FFFFFF"/>
          <w:lang w:val="fr-CA"/>
        </w:rPr>
        <w:t xml:space="preserve">IA peut causer des préjudices aux signataires en ASL et LSQ, en particulier dans des contextes critiques tels que la justice et les soins de santé. </w:t>
      </w:r>
      <w:r w:rsidR="00405188" w:rsidRPr="00A33BDC">
        <w:rPr>
          <w:color w:val="000000"/>
          <w:shd w:val="clear" w:color="auto" w:fill="FFFFFF"/>
          <w:lang w:val="fr-CA"/>
        </w:rPr>
        <w:t>T</w:t>
      </w:r>
      <w:r w:rsidRPr="00A33BDC">
        <w:rPr>
          <w:color w:val="000000"/>
          <w:shd w:val="clear" w:color="auto" w:fill="FFFFFF"/>
          <w:lang w:val="fr-CA"/>
        </w:rPr>
        <w:t>oute utilisation de l</w:t>
      </w:r>
      <w:r w:rsidR="0076215A" w:rsidRPr="00A33BDC">
        <w:rPr>
          <w:color w:val="000000"/>
          <w:shd w:val="clear" w:color="auto" w:fill="FFFFFF"/>
          <w:lang w:val="fr-CA"/>
        </w:rPr>
        <w:t>’</w:t>
      </w:r>
      <w:r w:rsidRPr="00A33BDC">
        <w:rPr>
          <w:color w:val="000000"/>
          <w:shd w:val="clear" w:color="auto" w:fill="FFFFFF"/>
          <w:lang w:val="fr-CA"/>
        </w:rPr>
        <w:t>IA pour la communication en langue des signes devrait faire l</w:t>
      </w:r>
      <w:r w:rsidR="0076215A" w:rsidRPr="00A33BDC">
        <w:rPr>
          <w:color w:val="000000"/>
          <w:shd w:val="clear" w:color="auto" w:fill="FFFFFF"/>
          <w:lang w:val="fr-CA"/>
        </w:rPr>
        <w:t>’</w:t>
      </w:r>
      <w:r w:rsidRPr="00A33BDC">
        <w:rPr>
          <w:color w:val="000000"/>
          <w:shd w:val="clear" w:color="auto" w:fill="FFFFFF"/>
          <w:lang w:val="fr-CA"/>
        </w:rPr>
        <w:t>objet d</w:t>
      </w:r>
      <w:r w:rsidR="0076215A" w:rsidRPr="00A33BDC">
        <w:rPr>
          <w:color w:val="000000"/>
          <w:shd w:val="clear" w:color="auto" w:fill="FFFFFF"/>
          <w:lang w:val="fr-CA"/>
        </w:rPr>
        <w:t>’</w:t>
      </w:r>
      <w:r w:rsidRPr="00A33BDC">
        <w:rPr>
          <w:color w:val="000000"/>
          <w:shd w:val="clear" w:color="auto" w:fill="FFFFFF"/>
          <w:lang w:val="fr-CA"/>
        </w:rPr>
        <w:t>un accord avec le bénéficiaire visé</w:t>
      </w:r>
      <w:r w:rsidR="00E5421C" w:rsidRPr="00A33BDC">
        <w:rPr>
          <w:color w:val="000000"/>
          <w:lang w:val="fr-CA"/>
        </w:rPr>
        <w:t>, avec la possibilité</w:t>
      </w:r>
      <w:r w:rsidR="00E5421C" w:rsidRPr="00A33BDC">
        <w:rPr>
          <w:color w:val="000000"/>
          <w:shd w:val="clear" w:color="auto" w:fill="FFFFFF"/>
          <w:lang w:val="fr-CA"/>
        </w:rPr>
        <w:t xml:space="preserve"> d</w:t>
      </w:r>
      <w:r w:rsidR="0076215A" w:rsidRPr="00A33BDC">
        <w:rPr>
          <w:color w:val="000000"/>
          <w:shd w:val="clear" w:color="auto" w:fill="FFFFFF"/>
          <w:lang w:val="fr-CA"/>
        </w:rPr>
        <w:t>’</w:t>
      </w:r>
      <w:r w:rsidR="00E5421C" w:rsidRPr="00A33BDC">
        <w:rPr>
          <w:color w:val="000000"/>
          <w:shd w:val="clear" w:color="auto" w:fill="FFFFFF"/>
          <w:lang w:val="fr-CA"/>
        </w:rPr>
        <w:t>opter pour une alternative humaine à tout moment.</w:t>
      </w:r>
    </w:p>
    <w:p w14:paraId="519E5BDB" w14:textId="7EC39D42" w:rsidR="00032126" w:rsidRDefault="00032126">
      <w:pPr>
        <w:spacing w:after="0" w:line="240" w:lineRule="auto"/>
        <w:rPr>
          <w:color w:val="000000"/>
          <w:shd w:val="clear" w:color="auto" w:fill="FFFFFF"/>
          <w:lang w:val="fr-CA"/>
        </w:rPr>
      </w:pPr>
      <w:r>
        <w:rPr>
          <w:color w:val="000000"/>
          <w:shd w:val="clear" w:color="auto" w:fill="FFFFFF"/>
          <w:lang w:val="fr-CA"/>
        </w:rPr>
        <w:br w:type="page"/>
      </w:r>
    </w:p>
    <w:p w14:paraId="1933F132" w14:textId="77777777" w:rsidR="008235AA" w:rsidRPr="00A33BDC" w:rsidRDefault="00DA5902" w:rsidP="001A6BC2">
      <w:pPr>
        <w:pStyle w:val="Heading1"/>
        <w:rPr>
          <w:lang w:val="fr-CA"/>
        </w:rPr>
      </w:pPr>
      <w:bookmarkStart w:id="87" w:name="_5.2_Equitable_AI"/>
      <w:bookmarkStart w:id="88" w:name="_Toc204256822"/>
      <w:bookmarkStart w:id="89" w:name="_Toc11038280"/>
      <w:bookmarkStart w:id="90" w:name="_Toc215171341"/>
      <w:bookmarkEnd w:id="87"/>
      <w:r w:rsidRPr="00A33BDC">
        <w:rPr>
          <w:lang w:val="fr-CA"/>
        </w:rPr>
        <w:t>L’</w:t>
      </w:r>
      <w:r w:rsidR="008235AA" w:rsidRPr="00A33BDC">
        <w:rPr>
          <w:lang w:val="fr-CA"/>
        </w:rPr>
        <w:t>IA équitable</w:t>
      </w:r>
      <w:bookmarkEnd w:id="88"/>
      <w:bookmarkEnd w:id="89"/>
      <w:bookmarkEnd w:id="90"/>
    </w:p>
    <w:p w14:paraId="04AB39D3" w14:textId="77777777" w:rsidR="00DF29A4" w:rsidRDefault="00DA5902" w:rsidP="000B3D31">
      <w:pPr>
        <w:spacing w:before="100" w:beforeAutospacing="1" w:after="160"/>
        <w:rPr>
          <w:lang w:val="fr-CA"/>
        </w:rPr>
      </w:pPr>
      <w:r w:rsidRPr="00A33BDC">
        <w:rPr>
          <w:lang w:val="fr-CA"/>
        </w:rPr>
        <w:t xml:space="preserve">Lorsque les systèmes d’IA prennent des décisions concernant des personnes en situation de handicap ou ont une incidence sur elles, ces décisions et l’utilisation des systèmes d’IA doivent aboutir à un </w:t>
      </w:r>
      <w:r w:rsidRPr="00A94F46">
        <w:rPr>
          <w:lang w:val="fr-CA"/>
        </w:rPr>
        <w:t xml:space="preserve">traitement </w:t>
      </w:r>
      <w:r w:rsidR="00405188" w:rsidRPr="00A94F46">
        <w:rPr>
          <w:lang w:val="fr-CA"/>
        </w:rPr>
        <w:t xml:space="preserve">et résultat </w:t>
      </w:r>
      <w:r w:rsidRPr="00A94F46">
        <w:rPr>
          <w:lang w:val="fr-CA"/>
        </w:rPr>
        <w:t>équitable</w:t>
      </w:r>
      <w:r w:rsidRPr="00A33BDC">
        <w:rPr>
          <w:lang w:val="fr-CA"/>
        </w:rPr>
        <w:t xml:space="preserve"> </w:t>
      </w:r>
      <w:r w:rsidR="00405188" w:rsidRPr="00A33BDC">
        <w:rPr>
          <w:lang w:val="fr-CA"/>
        </w:rPr>
        <w:t xml:space="preserve">pour les </w:t>
      </w:r>
      <w:r w:rsidRPr="00A33BDC">
        <w:rPr>
          <w:lang w:val="fr-CA"/>
        </w:rPr>
        <w:t xml:space="preserve">personnes en situation de handicap. </w:t>
      </w:r>
    </w:p>
    <w:p w14:paraId="78B8CC6C" w14:textId="102AD0C6" w:rsidR="008235AA" w:rsidRPr="00A33BDC" w:rsidRDefault="00DF29A4" w:rsidP="000B3D31">
      <w:pPr>
        <w:spacing w:before="100" w:beforeAutospacing="1" w:after="160"/>
        <w:rPr>
          <w:lang w:val="fr-CA"/>
        </w:rPr>
      </w:pPr>
      <w:r w:rsidRPr="00DF29A4">
        <w:rPr>
          <w:b/>
          <w:bCs/>
          <w:lang w:val="fr-CA"/>
        </w:rPr>
        <w:t>Remarque</w:t>
      </w:r>
      <w:r>
        <w:rPr>
          <w:lang w:val="fr-CA"/>
        </w:rPr>
        <w:t xml:space="preserve"> : </w:t>
      </w:r>
      <w:r w:rsidR="00DA5902" w:rsidRPr="00A33BDC">
        <w:rPr>
          <w:lang w:val="fr-CA"/>
        </w:rPr>
        <w:t xml:space="preserve">Cela bénéficiera aux personnes et aux groupes de population, ainsi qu’à la société dans son ensemble, en contribuant à garantir que </w:t>
      </w:r>
      <w:r w:rsidR="00DA5902" w:rsidRPr="00A94F46">
        <w:rPr>
          <w:lang w:val="fr-CA"/>
        </w:rPr>
        <w:t>toutes</w:t>
      </w:r>
      <w:r w:rsidR="00DA5902" w:rsidRPr="00A33BDC">
        <w:rPr>
          <w:lang w:val="fr-CA"/>
        </w:rPr>
        <w:t xml:space="preserve"> les personnes sont en mesure de mener une vie productive et de contribuer à la société.</w:t>
      </w:r>
    </w:p>
    <w:p w14:paraId="64875374" w14:textId="4118076A" w:rsidR="008235AA" w:rsidRPr="00A33BDC" w:rsidRDefault="008235AA" w:rsidP="000B3D31">
      <w:pPr>
        <w:spacing w:before="100" w:beforeAutospacing="1" w:after="160"/>
        <w:rPr>
          <w:lang w:val="fr-CA"/>
        </w:rPr>
      </w:pPr>
      <w:r w:rsidRPr="00A94F46">
        <w:rPr>
          <w:lang w:val="fr-CA"/>
        </w:rPr>
        <w:t>Principes</w:t>
      </w:r>
      <w:r w:rsidR="00E77B84">
        <w:rPr>
          <w:lang w:val="fr-CA"/>
        </w:rPr>
        <w:t> </w:t>
      </w:r>
      <w:r w:rsidR="00CF7E6E" w:rsidRPr="00A33BDC">
        <w:rPr>
          <w:lang w:val="fr-CA"/>
        </w:rPr>
        <w:t>:</w:t>
      </w:r>
      <w:r w:rsidRPr="00A33BDC">
        <w:rPr>
          <w:lang w:val="fr-CA"/>
        </w:rPr>
        <w:t xml:space="preserve"> </w:t>
      </w:r>
      <w:r w:rsidR="00A94F46">
        <w:rPr>
          <w:lang w:val="fr-CA"/>
        </w:rPr>
        <w:t>u</w:t>
      </w:r>
      <w:r w:rsidRPr="00A33BDC">
        <w:rPr>
          <w:lang w:val="fr-CA"/>
        </w:rPr>
        <w:t xml:space="preserve">n traitement équitable exige que les </w:t>
      </w:r>
      <w:r w:rsidR="0025632C" w:rsidRPr="00A33BDC">
        <w:rPr>
          <w:lang w:val="fr-CA"/>
        </w:rPr>
        <w:t>personnes en situation de handicap</w:t>
      </w:r>
      <w:r w:rsidR="00E77B84">
        <w:rPr>
          <w:lang w:val="fr-CA"/>
        </w:rPr>
        <w:t> </w:t>
      </w:r>
      <w:r w:rsidR="00CF7E6E" w:rsidRPr="00A33BDC">
        <w:rPr>
          <w:lang w:val="fr-CA"/>
        </w:rPr>
        <w:t>:</w:t>
      </w:r>
    </w:p>
    <w:p w14:paraId="36996BAC" w14:textId="3E161B31" w:rsidR="00791BDE" w:rsidRPr="00A33BDC" w:rsidRDefault="00791BDE" w:rsidP="00674278">
      <w:pPr>
        <w:numPr>
          <w:ilvl w:val="0"/>
          <w:numId w:val="17"/>
        </w:numPr>
        <w:rPr>
          <w:lang w:val="fr-CA"/>
        </w:rPr>
      </w:pPr>
      <w:r w:rsidRPr="00A33BDC">
        <w:rPr>
          <w:lang w:val="fr-CA"/>
        </w:rPr>
        <w:t xml:space="preserve">tire des </w:t>
      </w:r>
      <w:r w:rsidR="0007067D">
        <w:rPr>
          <w:lang w:val="fr-CA"/>
        </w:rPr>
        <w:t>bienfaits</w:t>
      </w:r>
      <w:r w:rsidRPr="00A33BDC">
        <w:rPr>
          <w:lang w:val="fr-CA"/>
        </w:rPr>
        <w:t xml:space="preserve"> équitables des systèmes d</w:t>
      </w:r>
      <w:r w:rsidR="0076215A" w:rsidRPr="00A33BDC">
        <w:rPr>
          <w:lang w:val="fr-CA"/>
        </w:rPr>
        <w:t>’</w:t>
      </w:r>
      <w:r w:rsidRPr="00A33BDC">
        <w:rPr>
          <w:lang w:val="fr-CA"/>
        </w:rPr>
        <w:t>IA</w:t>
      </w:r>
      <w:r w:rsidR="00CF7E6E" w:rsidRPr="00A33BDC">
        <w:rPr>
          <w:lang w:val="fr-CA"/>
        </w:rPr>
        <w:t>;</w:t>
      </w:r>
      <w:r w:rsidRPr="00A33BDC">
        <w:rPr>
          <w:lang w:val="fr-CA"/>
        </w:rPr>
        <w:t xml:space="preserve"> </w:t>
      </w:r>
    </w:p>
    <w:p w14:paraId="36C479DB" w14:textId="72C3A762" w:rsidR="00791BDE" w:rsidRPr="00A33BDC" w:rsidRDefault="00791BDE" w:rsidP="00674278">
      <w:pPr>
        <w:numPr>
          <w:ilvl w:val="0"/>
          <w:numId w:val="17"/>
        </w:numPr>
        <w:rPr>
          <w:lang w:val="fr-CA"/>
        </w:rPr>
      </w:pPr>
      <w:r w:rsidRPr="00A33BDC">
        <w:rPr>
          <w:lang w:val="fr-CA"/>
        </w:rPr>
        <w:t>ne subissent pas de préjudices inéquitables de la part des systèmes d</w:t>
      </w:r>
      <w:r w:rsidR="0076215A" w:rsidRPr="00A33BDC">
        <w:rPr>
          <w:lang w:val="fr-CA"/>
        </w:rPr>
        <w:t>’</w:t>
      </w:r>
      <w:r w:rsidRPr="00A33BDC">
        <w:rPr>
          <w:lang w:val="fr-CA"/>
        </w:rPr>
        <w:t>IA</w:t>
      </w:r>
      <w:r w:rsidR="00CF7E6E" w:rsidRPr="00A33BDC">
        <w:rPr>
          <w:lang w:val="fr-CA"/>
        </w:rPr>
        <w:t>;</w:t>
      </w:r>
      <w:r w:rsidRPr="00A33BDC">
        <w:rPr>
          <w:lang w:val="fr-CA"/>
        </w:rPr>
        <w:t xml:space="preserve"> </w:t>
      </w:r>
    </w:p>
    <w:p w14:paraId="2A838E44" w14:textId="5354DB04" w:rsidR="00791BDE" w:rsidRPr="00A33BDC" w:rsidRDefault="00791BDE" w:rsidP="00674278">
      <w:pPr>
        <w:numPr>
          <w:ilvl w:val="0"/>
          <w:numId w:val="17"/>
        </w:numPr>
        <w:rPr>
          <w:lang w:val="fr-CA"/>
        </w:rPr>
      </w:pPr>
      <w:r w:rsidRPr="00A33BDC">
        <w:rPr>
          <w:lang w:val="fr-CA"/>
        </w:rPr>
        <w:t>ne subissent pas de perte de droits et libertés en raison de l</w:t>
      </w:r>
      <w:r w:rsidR="0076215A" w:rsidRPr="00A33BDC">
        <w:rPr>
          <w:lang w:val="fr-CA"/>
        </w:rPr>
        <w:t>’</w:t>
      </w:r>
      <w:r w:rsidRPr="00A33BDC">
        <w:rPr>
          <w:lang w:val="fr-CA"/>
        </w:rPr>
        <w:t>utilisation de systèmes d</w:t>
      </w:r>
      <w:r w:rsidR="0076215A" w:rsidRPr="00A33BDC">
        <w:rPr>
          <w:lang w:val="fr-CA"/>
        </w:rPr>
        <w:t>’</w:t>
      </w:r>
      <w:r w:rsidRPr="00A33BDC">
        <w:rPr>
          <w:lang w:val="fr-CA"/>
        </w:rPr>
        <w:t>IA</w:t>
      </w:r>
      <w:r w:rsidR="00CF7E6E" w:rsidRPr="00A33BDC">
        <w:rPr>
          <w:lang w:val="fr-CA"/>
        </w:rPr>
        <w:t>;</w:t>
      </w:r>
      <w:r w:rsidRPr="00A33BDC">
        <w:rPr>
          <w:lang w:val="fr-CA"/>
        </w:rPr>
        <w:t xml:space="preserve"> et </w:t>
      </w:r>
    </w:p>
    <w:p w14:paraId="7B2B56DE" w14:textId="77777777" w:rsidR="00161079" w:rsidRDefault="00791BDE" w:rsidP="00674278">
      <w:pPr>
        <w:numPr>
          <w:ilvl w:val="0"/>
          <w:numId w:val="17"/>
        </w:numPr>
        <w:rPr>
          <w:lang w:val="fr-CA"/>
        </w:rPr>
      </w:pPr>
      <w:r w:rsidRPr="00161079">
        <w:rPr>
          <w:lang w:val="fr-CA"/>
        </w:rPr>
        <w:t xml:space="preserve">ont </w:t>
      </w:r>
      <w:r w:rsidR="00D40DDD" w:rsidRPr="00161079">
        <w:rPr>
          <w:lang w:val="fr-CA"/>
        </w:rPr>
        <w:t>une capacité</w:t>
      </w:r>
      <w:r w:rsidRPr="00161079">
        <w:rPr>
          <w:lang w:val="fr-CA"/>
        </w:rPr>
        <w:t xml:space="preserve"> d</w:t>
      </w:r>
      <w:r w:rsidR="0076215A" w:rsidRPr="00161079">
        <w:rPr>
          <w:lang w:val="fr-CA"/>
        </w:rPr>
        <w:t>’</w:t>
      </w:r>
      <w:r w:rsidRPr="00161079">
        <w:rPr>
          <w:lang w:val="fr-CA"/>
        </w:rPr>
        <w:t>agir et sont traités avec respect dans leurs interactions avec les systèmes d</w:t>
      </w:r>
      <w:r w:rsidR="0076215A" w:rsidRPr="00161079">
        <w:rPr>
          <w:lang w:val="fr-CA"/>
        </w:rPr>
        <w:t>’</w:t>
      </w:r>
      <w:r w:rsidRPr="00161079">
        <w:rPr>
          <w:lang w:val="fr-CA"/>
        </w:rPr>
        <w:t>IA, y compris le droit de choisir des alternatives équitables.</w:t>
      </w:r>
      <w:bookmarkStart w:id="91" w:name="_Toc204256823"/>
      <w:bookmarkStart w:id="92" w:name="_Toc204256827"/>
      <w:bookmarkStart w:id="93" w:name="_Toc182787925"/>
      <w:bookmarkEnd w:id="91"/>
    </w:p>
    <w:p w14:paraId="5022B16B" w14:textId="27BA9B2E" w:rsidR="008235AA" w:rsidRPr="00161079" w:rsidRDefault="008235AA" w:rsidP="00161079">
      <w:pPr>
        <w:pStyle w:val="Heading2"/>
        <w:rPr>
          <w:lang w:val="fr-CA"/>
        </w:rPr>
      </w:pPr>
      <w:bookmarkStart w:id="94" w:name="_Toc215171342"/>
      <w:r w:rsidRPr="00161079">
        <w:rPr>
          <w:lang w:val="fr-CA"/>
        </w:rPr>
        <w:t xml:space="preserve">Accès équitable aux </w:t>
      </w:r>
      <w:bookmarkEnd w:id="92"/>
      <w:bookmarkEnd w:id="93"/>
      <w:r w:rsidR="00776F02" w:rsidRPr="00161079">
        <w:rPr>
          <w:lang w:val="fr-CA"/>
        </w:rPr>
        <w:t>bienfaits</w:t>
      </w:r>
      <w:bookmarkEnd w:id="94"/>
    </w:p>
    <w:p w14:paraId="5DFD3C85" w14:textId="1093544E" w:rsidR="008235AA" w:rsidRPr="00A33BDC" w:rsidRDefault="009D1601" w:rsidP="005079CE">
      <w:pPr>
        <w:spacing w:before="100" w:beforeAutospacing="1" w:after="160"/>
        <w:rPr>
          <w:lang w:val="fr-CA"/>
        </w:rPr>
      </w:pPr>
      <w:r w:rsidRPr="00A33BDC">
        <w:rPr>
          <w:lang w:val="fr-CA"/>
        </w:rPr>
        <w:t>En p</w:t>
      </w:r>
      <w:r w:rsidR="004528E3" w:rsidRPr="00A33BDC">
        <w:rPr>
          <w:lang w:val="fr-CA"/>
        </w:rPr>
        <w:t xml:space="preserve">artant du principe que les </w:t>
      </w:r>
      <w:r w:rsidR="0025632C" w:rsidRPr="00A33BDC">
        <w:rPr>
          <w:lang w:val="fr-CA"/>
        </w:rPr>
        <w:t>personnes en situation de handicap</w:t>
      </w:r>
      <w:r w:rsidR="004528E3" w:rsidRPr="00A33BDC">
        <w:rPr>
          <w:lang w:val="fr-CA"/>
        </w:rPr>
        <w:t xml:space="preserve"> devraient </w:t>
      </w:r>
      <w:r w:rsidRPr="00A33BDC">
        <w:rPr>
          <w:lang w:val="fr-CA"/>
        </w:rPr>
        <w:t>être en mesure de</w:t>
      </w:r>
      <w:r w:rsidR="004528E3" w:rsidRPr="00A33BDC">
        <w:rPr>
          <w:lang w:val="fr-CA"/>
        </w:rPr>
        <w:t xml:space="preserve"> bénéficier des systèmes d</w:t>
      </w:r>
      <w:r w:rsidR="0076215A" w:rsidRPr="00A33BDC">
        <w:rPr>
          <w:lang w:val="fr-CA"/>
        </w:rPr>
        <w:t>’</w:t>
      </w:r>
      <w:r w:rsidR="004528E3" w:rsidRPr="00A33BDC">
        <w:rPr>
          <w:lang w:val="fr-CA"/>
        </w:rPr>
        <w:t xml:space="preserve">IA, </w:t>
      </w:r>
      <w:r w:rsidRPr="00A33BDC">
        <w:rPr>
          <w:lang w:val="fr-CA"/>
        </w:rPr>
        <w:t>a</w:t>
      </w:r>
      <w:r w:rsidR="004528E3" w:rsidRPr="00A33BDC">
        <w:rPr>
          <w:lang w:val="fr-CA"/>
        </w:rPr>
        <w:t xml:space="preserve">u moins de manière comparable aux autres, les </w:t>
      </w:r>
      <w:r w:rsidR="00446B8D" w:rsidRPr="00A33BDC">
        <w:rPr>
          <w:lang w:val="fr-CA"/>
        </w:rPr>
        <w:t>organismes</w:t>
      </w:r>
      <w:r w:rsidR="004528E3" w:rsidRPr="00A33BDC">
        <w:rPr>
          <w:lang w:val="fr-CA"/>
        </w:rPr>
        <w:t xml:space="preserve"> doivent s</w:t>
      </w:r>
      <w:r w:rsidR="0076215A" w:rsidRPr="00A33BDC">
        <w:rPr>
          <w:lang w:val="fr-CA"/>
        </w:rPr>
        <w:t>’</w:t>
      </w:r>
      <w:r w:rsidR="004528E3" w:rsidRPr="00A33BDC">
        <w:rPr>
          <w:lang w:val="fr-CA"/>
        </w:rPr>
        <w:t>efforcer de s</w:t>
      </w:r>
      <w:r w:rsidR="0076215A" w:rsidRPr="00A33BDC">
        <w:rPr>
          <w:lang w:val="fr-CA"/>
        </w:rPr>
        <w:t>’</w:t>
      </w:r>
      <w:r w:rsidR="004528E3" w:rsidRPr="00A33BDC">
        <w:rPr>
          <w:lang w:val="fr-CA"/>
        </w:rPr>
        <w:t xml:space="preserve">assurer que les </w:t>
      </w:r>
      <w:r w:rsidR="0025632C" w:rsidRPr="00A33BDC">
        <w:rPr>
          <w:lang w:val="fr-CA"/>
        </w:rPr>
        <w:t>personnes en situation de handicap</w:t>
      </w:r>
      <w:r w:rsidR="004528E3" w:rsidRPr="00A33BDC">
        <w:rPr>
          <w:lang w:val="fr-CA"/>
        </w:rPr>
        <w:t xml:space="preserve"> bénéficient des </w:t>
      </w:r>
      <w:r w:rsidR="008C7935">
        <w:rPr>
          <w:lang w:val="fr-CA"/>
        </w:rPr>
        <w:t>bienfaits</w:t>
      </w:r>
      <w:r w:rsidR="004528E3" w:rsidRPr="00A33BDC">
        <w:rPr>
          <w:lang w:val="fr-CA"/>
        </w:rPr>
        <w:t xml:space="preserve"> équitables des systèmes d</w:t>
      </w:r>
      <w:r w:rsidR="0076215A" w:rsidRPr="00A33BDC">
        <w:rPr>
          <w:lang w:val="fr-CA"/>
        </w:rPr>
        <w:t>’</w:t>
      </w:r>
      <w:r w:rsidR="004528E3" w:rsidRPr="00A33BDC">
        <w:rPr>
          <w:lang w:val="fr-CA"/>
        </w:rPr>
        <w:t xml:space="preserve">IA. </w:t>
      </w:r>
    </w:p>
    <w:p w14:paraId="5707B4AC" w14:textId="77777777" w:rsidR="005864C5" w:rsidRPr="00A33BDC" w:rsidRDefault="005864C5" w:rsidP="000034B7">
      <w:pPr>
        <w:pStyle w:val="Heading3"/>
        <w:ind w:left="1276" w:hanging="1276"/>
        <w:rPr>
          <w:lang w:val="fr-CA"/>
        </w:rPr>
      </w:pPr>
      <w:bookmarkStart w:id="95" w:name="_Toc215171343"/>
      <w:r w:rsidRPr="00A33BDC">
        <w:rPr>
          <w:lang w:val="fr-CA"/>
        </w:rPr>
        <w:t>Prévenir la sous-représentation et la fausse représentation dans les données de formation</w:t>
      </w:r>
      <w:bookmarkEnd w:id="95"/>
    </w:p>
    <w:p w14:paraId="729FAF3B" w14:textId="77777777" w:rsidR="007A4475" w:rsidRDefault="0068348D" w:rsidP="0071571F">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s</w:t>
      </w:r>
      <w:r w:rsidR="0076215A" w:rsidRPr="00A33BDC">
        <w:rPr>
          <w:lang w:val="fr-CA"/>
        </w:rPr>
        <w:t>’</w:t>
      </w:r>
      <w:r w:rsidRPr="00A33BDC">
        <w:rPr>
          <w:lang w:val="fr-CA"/>
        </w:rPr>
        <w:t xml:space="preserve">assurer que les </w:t>
      </w:r>
      <w:r w:rsidR="0025632C" w:rsidRPr="00A33BDC">
        <w:rPr>
          <w:lang w:val="fr-CA"/>
        </w:rPr>
        <w:t>personnes en situation de handicap</w:t>
      </w:r>
      <w:r w:rsidRPr="00A33BDC">
        <w:rPr>
          <w:lang w:val="fr-CA"/>
        </w:rPr>
        <w:t xml:space="preserve"> ne sont pas sous-représentées ou mal représentées dans les données de formation, notamment</w:t>
      </w:r>
      <w:r w:rsidR="007A4475">
        <w:rPr>
          <w:lang w:val="fr-CA"/>
        </w:rPr>
        <w:t> :</w:t>
      </w:r>
    </w:p>
    <w:p w14:paraId="0D4D3A94" w14:textId="77777777" w:rsidR="007A4475" w:rsidRDefault="0068348D" w:rsidP="00674278">
      <w:pPr>
        <w:pStyle w:val="ListParagraph"/>
        <w:numPr>
          <w:ilvl w:val="0"/>
          <w:numId w:val="66"/>
        </w:numPr>
        <w:spacing w:before="100" w:beforeAutospacing="1" w:after="160"/>
        <w:contextualSpacing w:val="0"/>
        <w:rPr>
          <w:lang w:val="fr-CA"/>
        </w:rPr>
      </w:pPr>
      <w:r w:rsidRPr="007A4475">
        <w:rPr>
          <w:lang w:val="fr-CA"/>
        </w:rPr>
        <w:t>en évitant les approximations biaisées</w:t>
      </w:r>
      <w:r w:rsidR="007A4475">
        <w:rPr>
          <w:lang w:val="fr-CA"/>
        </w:rPr>
        <w:t>;</w:t>
      </w:r>
    </w:p>
    <w:p w14:paraId="31B5FBBB" w14:textId="77777777" w:rsidR="0071571F" w:rsidRDefault="0068348D" w:rsidP="00674278">
      <w:pPr>
        <w:pStyle w:val="ListParagraph"/>
        <w:numPr>
          <w:ilvl w:val="0"/>
          <w:numId w:val="66"/>
        </w:numPr>
        <w:spacing w:before="100" w:beforeAutospacing="1" w:after="160"/>
        <w:contextualSpacing w:val="0"/>
        <w:rPr>
          <w:lang w:val="fr-CA"/>
        </w:rPr>
      </w:pPr>
      <w:r w:rsidRPr="007A4475">
        <w:rPr>
          <w:lang w:val="fr-CA"/>
        </w:rPr>
        <w:t>les étiquettes de données biaisées</w:t>
      </w:r>
      <w:r w:rsidR="0071571F">
        <w:rPr>
          <w:lang w:val="fr-CA"/>
        </w:rPr>
        <w:t>;</w:t>
      </w:r>
      <w:r w:rsidRPr="007A4475">
        <w:rPr>
          <w:lang w:val="fr-CA"/>
        </w:rPr>
        <w:t xml:space="preserve"> ou </w:t>
      </w:r>
    </w:p>
    <w:p w14:paraId="485C1D62" w14:textId="77777777" w:rsidR="0071571F" w:rsidRDefault="0068348D" w:rsidP="00674278">
      <w:pPr>
        <w:pStyle w:val="ListParagraph"/>
        <w:numPr>
          <w:ilvl w:val="0"/>
          <w:numId w:val="66"/>
        </w:numPr>
        <w:spacing w:before="100" w:beforeAutospacing="1" w:after="160"/>
        <w:contextualSpacing w:val="0"/>
        <w:rPr>
          <w:lang w:val="fr-CA"/>
        </w:rPr>
      </w:pPr>
      <w:r w:rsidRPr="007A4475">
        <w:rPr>
          <w:lang w:val="fr-CA"/>
        </w:rPr>
        <w:t xml:space="preserve">les données synthétiques </w:t>
      </w:r>
    </w:p>
    <w:p w14:paraId="5DAB1C13" w14:textId="67F8A197" w:rsidR="005864C5" w:rsidRPr="0071571F" w:rsidRDefault="0068348D" w:rsidP="0071571F">
      <w:pPr>
        <w:spacing w:before="100" w:beforeAutospacing="1" w:after="160"/>
        <w:rPr>
          <w:lang w:val="fr-CA"/>
        </w:rPr>
      </w:pPr>
      <w:r w:rsidRPr="0071571F">
        <w:rPr>
          <w:lang w:val="fr-CA"/>
        </w:rPr>
        <w:t>qui ne reflètent pas les expériences, la diversité et la variabilité réelles des handicaps.</w:t>
      </w:r>
    </w:p>
    <w:p w14:paraId="0860ECD5" w14:textId="77777777" w:rsidR="005864C5" w:rsidRPr="00A33BDC" w:rsidRDefault="005864C5" w:rsidP="00C83EA9">
      <w:pPr>
        <w:pStyle w:val="Heading3"/>
        <w:ind w:left="1276" w:hanging="1276"/>
        <w:rPr>
          <w:lang w:val="fr-CA"/>
        </w:rPr>
      </w:pPr>
      <w:bookmarkStart w:id="96" w:name="_Toc215171344"/>
      <w:r w:rsidRPr="00A33BDC">
        <w:rPr>
          <w:lang w:val="fr-CA"/>
        </w:rPr>
        <w:t>Rendement équitable entre les groupes d</w:t>
      </w:r>
      <w:r w:rsidR="0076215A" w:rsidRPr="00A33BDC">
        <w:rPr>
          <w:lang w:val="fr-CA"/>
        </w:rPr>
        <w:t>’</w:t>
      </w:r>
      <w:r w:rsidRPr="00A33BDC">
        <w:rPr>
          <w:lang w:val="fr-CA"/>
        </w:rPr>
        <w:t>utilisateurs</w:t>
      </w:r>
      <w:bookmarkEnd w:id="96"/>
    </w:p>
    <w:p w14:paraId="19C592C5" w14:textId="77777777" w:rsidR="004223B2" w:rsidRDefault="005864C5" w:rsidP="00B4351E">
      <w:pPr>
        <w:spacing w:before="100" w:beforeAutospacing="1" w:after="160"/>
        <w:rPr>
          <w:lang w:val="fr-CA"/>
        </w:rPr>
      </w:pPr>
      <w:r w:rsidRPr="00A33BDC">
        <w:rPr>
          <w:lang w:val="fr-CA"/>
        </w:rPr>
        <w:t>Les organismes doivent valider et mettre au point les systèmes d</w:t>
      </w:r>
      <w:r w:rsidR="0076215A" w:rsidRPr="00A33BDC">
        <w:rPr>
          <w:lang w:val="fr-CA"/>
        </w:rPr>
        <w:t>’</w:t>
      </w:r>
      <w:r w:rsidRPr="00A33BDC">
        <w:rPr>
          <w:lang w:val="fr-CA"/>
        </w:rPr>
        <w:t>IA pour qu</w:t>
      </w:r>
      <w:r w:rsidR="0076215A" w:rsidRPr="00A33BDC">
        <w:rPr>
          <w:lang w:val="fr-CA"/>
        </w:rPr>
        <w:t>’</w:t>
      </w:r>
      <w:r w:rsidRPr="00A33BDC">
        <w:rPr>
          <w:lang w:val="fr-CA"/>
        </w:rPr>
        <w:t>ils fonctionnent de manière comparable sur les plans de</w:t>
      </w:r>
      <w:r w:rsidR="004223B2">
        <w:rPr>
          <w:lang w:val="fr-CA"/>
        </w:rPr>
        <w:t> :</w:t>
      </w:r>
    </w:p>
    <w:p w14:paraId="3FC6A55C" w14:textId="77777777" w:rsidR="004223B2" w:rsidRDefault="005864C5" w:rsidP="00674278">
      <w:pPr>
        <w:pStyle w:val="ListParagraph"/>
        <w:numPr>
          <w:ilvl w:val="0"/>
          <w:numId w:val="68"/>
        </w:numPr>
        <w:spacing w:before="100" w:beforeAutospacing="1" w:after="160"/>
        <w:contextualSpacing w:val="0"/>
        <w:rPr>
          <w:lang w:val="fr-CA"/>
        </w:rPr>
      </w:pPr>
      <w:r w:rsidRPr="004223B2">
        <w:rPr>
          <w:lang w:val="fr-CA"/>
        </w:rPr>
        <w:t>la précision</w:t>
      </w:r>
      <w:r w:rsidR="004223B2">
        <w:rPr>
          <w:lang w:val="fr-CA"/>
        </w:rPr>
        <w:t>;</w:t>
      </w:r>
    </w:p>
    <w:p w14:paraId="742D1E95" w14:textId="77777777" w:rsidR="004223B2" w:rsidRDefault="004223B2" w:rsidP="00674278">
      <w:pPr>
        <w:pStyle w:val="ListParagraph"/>
        <w:numPr>
          <w:ilvl w:val="0"/>
          <w:numId w:val="68"/>
        </w:numPr>
        <w:spacing w:before="100" w:beforeAutospacing="1" w:after="160"/>
        <w:contextualSpacing w:val="0"/>
        <w:rPr>
          <w:lang w:val="fr-CA"/>
        </w:rPr>
      </w:pPr>
      <w:r>
        <w:rPr>
          <w:lang w:val="fr-CA"/>
        </w:rPr>
        <w:t>l</w:t>
      </w:r>
      <w:r w:rsidR="005864C5" w:rsidRPr="004223B2">
        <w:rPr>
          <w:lang w:val="fr-CA"/>
        </w:rPr>
        <w:t>a fiabilité</w:t>
      </w:r>
      <w:r>
        <w:rPr>
          <w:lang w:val="fr-CA"/>
        </w:rPr>
        <w:t>;</w:t>
      </w:r>
      <w:r w:rsidR="005864C5" w:rsidRPr="004223B2">
        <w:rPr>
          <w:lang w:val="fr-CA"/>
        </w:rPr>
        <w:t xml:space="preserve"> et</w:t>
      </w:r>
    </w:p>
    <w:p w14:paraId="096A5863" w14:textId="43DD889D" w:rsidR="005864C5" w:rsidRPr="004223B2" w:rsidRDefault="005864C5" w:rsidP="00674278">
      <w:pPr>
        <w:pStyle w:val="ListParagraph"/>
        <w:numPr>
          <w:ilvl w:val="0"/>
          <w:numId w:val="68"/>
        </w:numPr>
        <w:spacing w:before="100" w:beforeAutospacing="1" w:after="160"/>
        <w:contextualSpacing w:val="0"/>
        <w:rPr>
          <w:lang w:val="fr-CA"/>
        </w:rPr>
      </w:pPr>
      <w:r w:rsidRPr="004223B2">
        <w:rPr>
          <w:lang w:val="fr-CA"/>
        </w:rPr>
        <w:t xml:space="preserve">la robustesse, tant pour les </w:t>
      </w:r>
      <w:r w:rsidR="0025632C" w:rsidRPr="004223B2">
        <w:rPr>
          <w:lang w:val="fr-CA"/>
        </w:rPr>
        <w:t>personnes en situation de handicap</w:t>
      </w:r>
      <w:r w:rsidRPr="004223B2">
        <w:rPr>
          <w:lang w:val="fr-CA"/>
        </w:rPr>
        <w:t xml:space="preserve"> que pour les autres.</w:t>
      </w:r>
    </w:p>
    <w:p w14:paraId="4FCD797F" w14:textId="77777777" w:rsidR="005864C5" w:rsidRPr="00A33BDC" w:rsidRDefault="005864C5" w:rsidP="00C311F1">
      <w:pPr>
        <w:pStyle w:val="Heading3"/>
        <w:rPr>
          <w:lang w:val="fr-CA"/>
        </w:rPr>
      </w:pPr>
      <w:bookmarkStart w:id="97" w:name="_Toc215171345"/>
      <w:r w:rsidRPr="00A33BDC">
        <w:rPr>
          <w:lang w:val="fr-CA"/>
        </w:rPr>
        <w:t>Mesures de rendement désagrégées</w:t>
      </w:r>
      <w:bookmarkEnd w:id="97"/>
    </w:p>
    <w:p w14:paraId="18BAEB6F" w14:textId="296575E3" w:rsidR="005864C5" w:rsidRPr="00A33BDC" w:rsidRDefault="005864C5" w:rsidP="00B4351E">
      <w:pPr>
        <w:spacing w:before="100" w:beforeAutospacing="1" w:after="160"/>
        <w:rPr>
          <w:lang w:val="fr-CA"/>
        </w:rPr>
      </w:pPr>
      <w:r w:rsidRPr="00A33BDC">
        <w:rPr>
          <w:lang w:val="fr-CA"/>
        </w:rPr>
        <w:t>Les organismes doivent éval</w:t>
      </w:r>
      <w:r w:rsidR="00457C48">
        <w:rPr>
          <w:lang w:val="fr-CA"/>
        </w:rPr>
        <w:t>u</w:t>
      </w:r>
      <w:r w:rsidRPr="00A33BDC">
        <w:rPr>
          <w:lang w:val="fr-CA"/>
        </w:rPr>
        <w:t>er le rendement du système d</w:t>
      </w:r>
      <w:r w:rsidR="0076215A" w:rsidRPr="00A33BDC">
        <w:rPr>
          <w:lang w:val="fr-CA"/>
        </w:rPr>
        <w:t>’</w:t>
      </w:r>
      <w:r w:rsidRPr="00A33BDC">
        <w:rPr>
          <w:lang w:val="fr-CA"/>
        </w:rPr>
        <w:t>IA et en rendre compte à l</w:t>
      </w:r>
      <w:r w:rsidR="0076215A" w:rsidRPr="00A33BDC">
        <w:rPr>
          <w:lang w:val="fr-CA"/>
        </w:rPr>
        <w:t>’</w:t>
      </w:r>
      <w:r w:rsidRPr="00A33BDC">
        <w:rPr>
          <w:lang w:val="fr-CA"/>
        </w:rPr>
        <w:t xml:space="preserve">aide de résultats désagrégés pour les </w:t>
      </w:r>
      <w:r w:rsidR="0025632C" w:rsidRPr="00A33BDC">
        <w:rPr>
          <w:lang w:val="fr-CA"/>
        </w:rPr>
        <w:t>personnes en situation de handicap</w:t>
      </w:r>
      <w:r w:rsidRPr="00A33BDC">
        <w:rPr>
          <w:lang w:val="fr-CA"/>
        </w:rPr>
        <w:t>.</w:t>
      </w:r>
    </w:p>
    <w:p w14:paraId="55E6C32F" w14:textId="77777777" w:rsidR="005864C5" w:rsidRPr="00A33BDC" w:rsidRDefault="007D62D6" w:rsidP="00C375D3">
      <w:pPr>
        <w:pStyle w:val="Heading3"/>
        <w:ind w:left="1276" w:hanging="1418"/>
        <w:rPr>
          <w:lang w:val="fr-CA"/>
        </w:rPr>
      </w:pPr>
      <w:r w:rsidRPr="00A33BDC">
        <w:rPr>
          <w:lang w:val="fr-CA"/>
        </w:rPr>
        <w:br w:type="page"/>
      </w:r>
      <w:bookmarkStart w:id="98" w:name="_Toc215171346"/>
      <w:r w:rsidR="00E35B78" w:rsidRPr="00A33BDC">
        <w:rPr>
          <w:lang w:val="fr-CA"/>
        </w:rPr>
        <w:t xml:space="preserve">Surveillance des </w:t>
      </w:r>
      <w:r w:rsidR="00ED03F6" w:rsidRPr="00A33BDC">
        <w:rPr>
          <w:lang w:val="fr-CA"/>
        </w:rPr>
        <w:t>impacts</w:t>
      </w:r>
      <w:r w:rsidR="00E35B78" w:rsidRPr="00A33BDC">
        <w:rPr>
          <w:lang w:val="fr-CA"/>
        </w:rPr>
        <w:t xml:space="preserve"> réels sur les </w:t>
      </w:r>
      <w:r w:rsidR="0025632C" w:rsidRPr="00A33BDC">
        <w:rPr>
          <w:lang w:val="fr-CA"/>
        </w:rPr>
        <w:t>personnes en situation de handicap</w:t>
      </w:r>
      <w:bookmarkEnd w:id="98"/>
    </w:p>
    <w:p w14:paraId="10DAD551" w14:textId="6193B5A5" w:rsidR="005864C5" w:rsidRPr="00A33BDC" w:rsidRDefault="005864C5" w:rsidP="00EB229C">
      <w:pPr>
        <w:spacing w:before="100" w:beforeAutospacing="1" w:after="160"/>
        <w:rPr>
          <w:lang w:val="fr-CA"/>
        </w:rPr>
      </w:pPr>
      <w:r w:rsidRPr="00A33BDC">
        <w:rPr>
          <w:lang w:val="fr-CA"/>
        </w:rPr>
        <w:t>Les organismes doivent surveiller en permanence le rendement des systèmes d</w:t>
      </w:r>
      <w:r w:rsidR="0076215A" w:rsidRPr="00A33BDC">
        <w:rPr>
          <w:lang w:val="fr-CA"/>
        </w:rPr>
        <w:t>’</w:t>
      </w:r>
      <w:r w:rsidRPr="00A33BDC">
        <w:rPr>
          <w:lang w:val="fr-CA"/>
        </w:rPr>
        <w:t xml:space="preserve">IA en fonction de critères de validation </w:t>
      </w:r>
      <w:r w:rsidRPr="00931125">
        <w:rPr>
          <w:lang w:val="fr-CA"/>
        </w:rPr>
        <w:t>et</w:t>
      </w:r>
      <w:r w:rsidRPr="00A33BDC">
        <w:rPr>
          <w:lang w:val="fr-CA"/>
        </w:rPr>
        <w:t xml:space="preserve"> les </w:t>
      </w:r>
      <w:r w:rsidR="00054193" w:rsidRPr="00931125">
        <w:rPr>
          <w:rStyle w:val="Emphasis"/>
          <w:b w:val="0"/>
          <w:bCs/>
          <w:lang w:val="fr-CA"/>
        </w:rPr>
        <w:t>impact</w:t>
      </w:r>
      <w:r w:rsidRPr="00931125">
        <w:rPr>
          <w:rStyle w:val="Emphasis"/>
          <w:b w:val="0"/>
          <w:bCs/>
          <w:lang w:val="fr-CA"/>
        </w:rPr>
        <w:t>s réels</w:t>
      </w:r>
      <w:r w:rsidRPr="00A33BDC">
        <w:rPr>
          <w:lang w:val="fr-CA"/>
        </w:rPr>
        <w:t xml:space="preserve"> des décisions prises à l</w:t>
      </w:r>
      <w:r w:rsidR="0076215A" w:rsidRPr="00A33BDC">
        <w:rPr>
          <w:lang w:val="fr-CA"/>
        </w:rPr>
        <w:t>’</w:t>
      </w:r>
      <w:r w:rsidRPr="00A33BDC">
        <w:rPr>
          <w:lang w:val="fr-CA"/>
        </w:rPr>
        <w:t>aide de l</w:t>
      </w:r>
      <w:r w:rsidR="0076215A" w:rsidRPr="00A33BDC">
        <w:rPr>
          <w:lang w:val="fr-CA"/>
        </w:rPr>
        <w:t>’</w:t>
      </w:r>
      <w:r w:rsidRPr="00A33BDC">
        <w:rPr>
          <w:lang w:val="fr-CA"/>
        </w:rPr>
        <w:t xml:space="preserve">IA sur les </w:t>
      </w:r>
      <w:r w:rsidR="0025632C" w:rsidRPr="00A33BDC">
        <w:rPr>
          <w:lang w:val="fr-CA"/>
        </w:rPr>
        <w:t>personnes en situation de handicap</w:t>
      </w:r>
      <w:r w:rsidRPr="00A33BDC">
        <w:rPr>
          <w:lang w:val="fr-CA"/>
        </w:rPr>
        <w:t xml:space="preserve">, </w:t>
      </w:r>
      <w:r w:rsidR="00F20A85">
        <w:rPr>
          <w:lang w:val="fr-CA"/>
        </w:rPr>
        <w:t xml:space="preserve">conformément </w:t>
      </w:r>
      <w:r w:rsidRPr="00A33BDC">
        <w:rPr>
          <w:lang w:val="fr-CA"/>
        </w:rPr>
        <w:t>à</w:t>
      </w:r>
      <w:r w:rsidR="00C52BCB" w:rsidRPr="00A33BDC">
        <w:rPr>
          <w:lang w:val="fr-CA"/>
        </w:rPr>
        <w:t xml:space="preserve"> </w:t>
      </w:r>
      <w:r w:rsidR="007D62D6" w:rsidRPr="00A33BDC">
        <w:rPr>
          <w:lang w:val="fr-CA"/>
        </w:rPr>
        <w:t>l’article</w:t>
      </w:r>
      <w:r w:rsidRPr="00A33BDC">
        <w:rPr>
          <w:lang w:val="fr-CA"/>
        </w:rPr>
        <w:t xml:space="preserve"> </w:t>
      </w:r>
      <w:r w:rsidR="00096D3D">
        <w:fldChar w:fldCharType="begin"/>
      </w:r>
      <w:r w:rsidR="00096D3D">
        <w:instrText>HYPERLINK \l "_5.3.8_Conduct_ongoing"</w:instrText>
      </w:r>
      <w:r w:rsidR="00096D3D">
        <w:fldChar w:fldCharType="separate"/>
      </w:r>
      <w:r w:rsidR="00096D3D" w:rsidRPr="00A33BDC">
        <w:rPr>
          <w:rStyle w:val="Hyperlink"/>
          <w:lang w:val="fr-CA"/>
        </w:rPr>
        <w:t>12.8</w:t>
      </w:r>
      <w:r w:rsidR="00096D3D">
        <w:fldChar w:fldCharType="end"/>
      </w:r>
      <w:r w:rsidR="00EB229C">
        <w:rPr>
          <w:lang w:val="fr-CA"/>
        </w:rPr>
        <w:t>.</w:t>
      </w:r>
    </w:p>
    <w:p w14:paraId="363645D7" w14:textId="61070C5A" w:rsidR="005864C5" w:rsidRPr="008D563B" w:rsidRDefault="005864C5" w:rsidP="008D563B">
      <w:pPr>
        <w:pStyle w:val="Heading3"/>
        <w:ind w:left="1276" w:hanging="1560"/>
        <w:rPr>
          <w:lang w:val="fr-CA"/>
        </w:rPr>
      </w:pPr>
      <w:bookmarkStart w:id="99" w:name="_Toc215171347"/>
      <w:r w:rsidRPr="00A33BDC">
        <w:rPr>
          <w:lang w:val="fr-CA"/>
        </w:rPr>
        <w:t>Amélioration du système grâce à la rétroaction et au perfectionnement</w:t>
      </w:r>
      <w:bookmarkEnd w:id="99"/>
    </w:p>
    <w:p w14:paraId="07CA68E2" w14:textId="54407F88" w:rsidR="00A61D2F" w:rsidRDefault="005864C5" w:rsidP="00A61D2F">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utiliser les données de surveillance et de rendement</w:t>
      </w:r>
      <w:r w:rsidR="00C34B43">
        <w:rPr>
          <w:lang w:val="fr-CA"/>
        </w:rPr>
        <w:t>,</w:t>
      </w:r>
      <w:r w:rsidRPr="00A33BDC">
        <w:rPr>
          <w:lang w:val="fr-CA"/>
        </w:rPr>
        <w:t xml:space="preserve"> </w:t>
      </w:r>
      <w:r w:rsidR="00446B8D" w:rsidRPr="00A33BDC">
        <w:rPr>
          <w:lang w:val="fr-CA"/>
        </w:rPr>
        <w:t xml:space="preserve">y compris les données recueillies dans le registre public, </w:t>
      </w:r>
      <w:r w:rsidR="00232711">
        <w:rPr>
          <w:lang w:val="fr-CA"/>
        </w:rPr>
        <w:t xml:space="preserve">conformément </w:t>
      </w:r>
      <w:r w:rsidR="00446B8D" w:rsidRPr="00A33BDC">
        <w:rPr>
          <w:lang w:val="fr-CA"/>
        </w:rPr>
        <w:t xml:space="preserve">à </w:t>
      </w:r>
      <w:r w:rsidR="007D62D6" w:rsidRPr="00A33BDC">
        <w:rPr>
          <w:lang w:val="fr-CA"/>
        </w:rPr>
        <w:t>l’article</w:t>
      </w:r>
      <w:r w:rsidR="00446B8D" w:rsidRPr="00A33BDC">
        <w:rPr>
          <w:lang w:val="fr-CA"/>
        </w:rPr>
        <w:t xml:space="preserve"> </w:t>
      </w:r>
      <w:r w:rsidR="00096D3D">
        <w:fldChar w:fldCharType="begin"/>
      </w:r>
      <w:r w:rsidR="00096D3D">
        <w:instrText>HYPERLINK \l "_5.3.8_Conduct_ongoing"</w:instrText>
      </w:r>
      <w:r w:rsidR="00096D3D">
        <w:fldChar w:fldCharType="separate"/>
      </w:r>
      <w:r w:rsidR="00096D3D" w:rsidRPr="00A33BDC">
        <w:rPr>
          <w:rStyle w:val="Hyperlink"/>
          <w:lang w:val="fr-CA"/>
        </w:rPr>
        <w:t>12.8</w:t>
      </w:r>
      <w:r w:rsidR="00096D3D">
        <w:fldChar w:fldCharType="end"/>
      </w:r>
      <w:r w:rsidR="00446B8D" w:rsidRPr="00A33BDC">
        <w:rPr>
          <w:lang w:val="fr-CA"/>
        </w:rPr>
        <w:t xml:space="preserve">, </w:t>
      </w:r>
      <w:r w:rsidRPr="00A33BDC">
        <w:rPr>
          <w:lang w:val="fr-CA"/>
        </w:rPr>
        <w:t>pour</w:t>
      </w:r>
      <w:r w:rsidR="00A61D2F">
        <w:rPr>
          <w:lang w:val="fr-CA"/>
        </w:rPr>
        <w:t> :</w:t>
      </w:r>
    </w:p>
    <w:p w14:paraId="2898D18F" w14:textId="77777777" w:rsidR="00A61D2F" w:rsidRDefault="005864C5" w:rsidP="00674278">
      <w:pPr>
        <w:pStyle w:val="ListParagraph"/>
        <w:numPr>
          <w:ilvl w:val="0"/>
          <w:numId w:val="67"/>
        </w:numPr>
        <w:spacing w:before="100" w:beforeAutospacing="1" w:after="160"/>
        <w:contextualSpacing w:val="0"/>
        <w:rPr>
          <w:lang w:val="fr-CA"/>
        </w:rPr>
      </w:pPr>
      <w:r w:rsidRPr="00A61D2F">
        <w:rPr>
          <w:lang w:val="fr-CA"/>
        </w:rPr>
        <w:t>améliorer la convivialité du système</w:t>
      </w:r>
      <w:r w:rsidR="00A61D2F">
        <w:rPr>
          <w:lang w:val="fr-CA"/>
        </w:rPr>
        <w:t>;</w:t>
      </w:r>
    </w:p>
    <w:p w14:paraId="4575C6DE" w14:textId="5D56F5CD" w:rsidR="00A61D2F" w:rsidRDefault="005864C5" w:rsidP="00674278">
      <w:pPr>
        <w:pStyle w:val="ListParagraph"/>
        <w:numPr>
          <w:ilvl w:val="0"/>
          <w:numId w:val="67"/>
        </w:numPr>
        <w:spacing w:before="100" w:beforeAutospacing="1" w:after="160"/>
        <w:contextualSpacing w:val="0"/>
        <w:rPr>
          <w:lang w:val="fr-CA"/>
        </w:rPr>
      </w:pPr>
      <w:r w:rsidRPr="00A61D2F">
        <w:rPr>
          <w:lang w:val="fr-CA"/>
        </w:rPr>
        <w:t>recueillir des données supplémentaires</w:t>
      </w:r>
      <w:r w:rsidR="00A61D2F">
        <w:rPr>
          <w:lang w:val="fr-CA"/>
        </w:rPr>
        <w:t>;</w:t>
      </w:r>
    </w:p>
    <w:p w14:paraId="0A98E5EB" w14:textId="138497E9" w:rsidR="00A61D2F" w:rsidRDefault="005864C5" w:rsidP="00674278">
      <w:pPr>
        <w:pStyle w:val="ListParagraph"/>
        <w:numPr>
          <w:ilvl w:val="0"/>
          <w:numId w:val="67"/>
        </w:numPr>
        <w:spacing w:before="100" w:beforeAutospacing="1" w:after="160"/>
        <w:contextualSpacing w:val="0"/>
        <w:rPr>
          <w:lang w:val="fr-CA"/>
        </w:rPr>
      </w:pPr>
      <w:r w:rsidRPr="00A61D2F">
        <w:rPr>
          <w:lang w:val="fr-CA"/>
        </w:rPr>
        <w:t>améliorer la qualité des données</w:t>
      </w:r>
      <w:r w:rsidR="00A61D2F">
        <w:rPr>
          <w:lang w:val="fr-CA"/>
        </w:rPr>
        <w:t>;</w:t>
      </w:r>
      <w:r w:rsidRPr="00A61D2F">
        <w:rPr>
          <w:lang w:val="fr-CA"/>
        </w:rPr>
        <w:t xml:space="preserve"> et</w:t>
      </w:r>
    </w:p>
    <w:p w14:paraId="75898B73" w14:textId="5D3B4451" w:rsidR="00A61D2F" w:rsidRDefault="005864C5" w:rsidP="00674278">
      <w:pPr>
        <w:pStyle w:val="ListParagraph"/>
        <w:numPr>
          <w:ilvl w:val="0"/>
          <w:numId w:val="67"/>
        </w:numPr>
        <w:spacing w:before="100" w:beforeAutospacing="1" w:after="160"/>
        <w:contextualSpacing w:val="0"/>
        <w:rPr>
          <w:lang w:val="fr-CA"/>
        </w:rPr>
      </w:pPr>
      <w:r w:rsidRPr="00A61D2F">
        <w:rPr>
          <w:lang w:val="fr-CA"/>
        </w:rPr>
        <w:t>affiner les critères de validation,</w:t>
      </w:r>
    </w:p>
    <w:p w14:paraId="5B221289" w14:textId="78B2919F" w:rsidR="005864C5" w:rsidRPr="00A61D2F" w:rsidRDefault="005864C5" w:rsidP="00A61D2F">
      <w:pPr>
        <w:spacing w:before="100" w:beforeAutospacing="1" w:after="160"/>
        <w:rPr>
          <w:lang w:val="fr-CA"/>
        </w:rPr>
      </w:pPr>
      <w:r w:rsidRPr="00A61D2F">
        <w:rPr>
          <w:lang w:val="fr-CA"/>
        </w:rPr>
        <w:t>créant ainsi des boucles de rétroaction positives.</w:t>
      </w:r>
    </w:p>
    <w:p w14:paraId="452DEBE9" w14:textId="77777777" w:rsidR="008235AA" w:rsidRDefault="00296141" w:rsidP="007D4C77">
      <w:pPr>
        <w:pStyle w:val="Heading2"/>
        <w:ind w:left="1134" w:hanging="1134"/>
        <w:rPr>
          <w:lang w:val="fr-CA"/>
        </w:rPr>
      </w:pPr>
      <w:bookmarkStart w:id="100" w:name="_Toc204256828"/>
      <w:bookmarkStart w:id="101" w:name="_Toc204256834"/>
      <w:bookmarkStart w:id="102" w:name="_Toc829201425"/>
      <w:bookmarkStart w:id="103" w:name="_Toc215171348"/>
      <w:bookmarkEnd w:id="100"/>
      <w:r w:rsidRPr="00A33BDC">
        <w:rPr>
          <w:lang w:val="fr-CA"/>
        </w:rPr>
        <w:t>Évaluation et atténuation des préjudices</w:t>
      </w:r>
      <w:bookmarkEnd w:id="101"/>
      <w:bookmarkEnd w:id="102"/>
      <w:bookmarkEnd w:id="103"/>
    </w:p>
    <w:p w14:paraId="05701EFB" w14:textId="77777777" w:rsidR="00BD395E" w:rsidRDefault="0082550B" w:rsidP="00674278">
      <w:pPr>
        <w:pStyle w:val="ListParagraph"/>
        <w:numPr>
          <w:ilvl w:val="0"/>
          <w:numId w:val="40"/>
        </w:numPr>
        <w:spacing w:before="100" w:beforeAutospacing="1" w:after="160"/>
        <w:contextualSpacing w:val="0"/>
        <w:rPr>
          <w:lang w:val="fr-CA"/>
        </w:rPr>
      </w:pPr>
      <w:r w:rsidRPr="00046F75">
        <w:rPr>
          <w:lang w:val="fr-CA"/>
        </w:rPr>
        <w:t>Les organismes doivent évaluer et atténuer les préjudices potentiels que les systèmes d’IA peuvent poser aux personnes en situation de handicap tout au long du cycle de vie de l’IA. Il s’agit notamment</w:t>
      </w:r>
      <w:r w:rsidR="00BD395E">
        <w:rPr>
          <w:lang w:val="fr-CA"/>
        </w:rPr>
        <w:t> :</w:t>
      </w:r>
    </w:p>
    <w:p w14:paraId="44C16BF0" w14:textId="77777777" w:rsidR="00BD395E" w:rsidRDefault="0082550B" w:rsidP="00674278">
      <w:pPr>
        <w:pStyle w:val="ListParagraph"/>
        <w:numPr>
          <w:ilvl w:val="1"/>
          <w:numId w:val="40"/>
        </w:numPr>
        <w:spacing w:before="100" w:beforeAutospacing="1" w:after="160"/>
        <w:contextualSpacing w:val="0"/>
        <w:rPr>
          <w:lang w:val="fr-CA"/>
        </w:rPr>
      </w:pPr>
      <w:r w:rsidRPr="00046F75">
        <w:rPr>
          <w:lang w:val="fr-CA"/>
        </w:rPr>
        <w:t>d’identifier</w:t>
      </w:r>
      <w:r w:rsidR="00BD395E">
        <w:rPr>
          <w:lang w:val="fr-CA"/>
        </w:rPr>
        <w:t>;</w:t>
      </w:r>
    </w:p>
    <w:p w14:paraId="301D6F56" w14:textId="77777777" w:rsidR="00BD395E" w:rsidRDefault="0082550B" w:rsidP="00674278">
      <w:pPr>
        <w:pStyle w:val="ListParagraph"/>
        <w:numPr>
          <w:ilvl w:val="1"/>
          <w:numId w:val="40"/>
        </w:numPr>
        <w:spacing w:before="100" w:beforeAutospacing="1" w:after="160"/>
        <w:contextualSpacing w:val="0"/>
        <w:rPr>
          <w:lang w:val="fr-CA"/>
        </w:rPr>
      </w:pPr>
      <w:r w:rsidRPr="00046F75">
        <w:rPr>
          <w:lang w:val="fr-CA"/>
        </w:rPr>
        <w:t>de prioriser</w:t>
      </w:r>
      <w:r w:rsidR="00BD395E">
        <w:rPr>
          <w:lang w:val="fr-CA"/>
        </w:rPr>
        <w:t>;</w:t>
      </w:r>
      <w:r w:rsidRPr="00046F75">
        <w:rPr>
          <w:lang w:val="fr-CA"/>
        </w:rPr>
        <w:t xml:space="preserve"> et </w:t>
      </w:r>
    </w:p>
    <w:p w14:paraId="25CCA823" w14:textId="77777777" w:rsidR="00BD395E" w:rsidRDefault="0082550B" w:rsidP="00674278">
      <w:pPr>
        <w:pStyle w:val="ListParagraph"/>
        <w:numPr>
          <w:ilvl w:val="1"/>
          <w:numId w:val="40"/>
        </w:numPr>
        <w:spacing w:before="100" w:beforeAutospacing="1" w:after="160"/>
        <w:contextualSpacing w:val="0"/>
        <w:rPr>
          <w:lang w:val="fr-CA"/>
        </w:rPr>
      </w:pPr>
      <w:r w:rsidRPr="00046F75">
        <w:rPr>
          <w:lang w:val="fr-CA"/>
        </w:rPr>
        <w:t xml:space="preserve">de traiter les risques </w:t>
      </w:r>
    </w:p>
    <w:p w14:paraId="63C8071B" w14:textId="645B8365" w:rsidR="00DD2D08" w:rsidRPr="00BD395E" w:rsidRDefault="0082550B" w:rsidP="00BD395E">
      <w:pPr>
        <w:spacing w:before="100" w:beforeAutospacing="1" w:after="160"/>
        <w:ind w:left="1066"/>
        <w:rPr>
          <w:lang w:val="fr-CA"/>
        </w:rPr>
      </w:pPr>
      <w:r w:rsidRPr="00BD395E">
        <w:rPr>
          <w:lang w:val="fr-CA"/>
        </w:rPr>
        <w:t>qui peuvent affecter de manière disproportionnée les personnes en situation de handicap en raison de leur statut de minorité statistique ou d’aberrations dans les systèmes axés sur les données.</w:t>
      </w:r>
    </w:p>
    <w:p w14:paraId="4C3B1D20" w14:textId="455CBB51" w:rsidR="0038366C" w:rsidRDefault="0082550B" w:rsidP="00674278">
      <w:pPr>
        <w:pStyle w:val="ListParagraph"/>
        <w:numPr>
          <w:ilvl w:val="0"/>
          <w:numId w:val="40"/>
        </w:numPr>
        <w:spacing w:before="100" w:beforeAutospacing="1" w:after="160"/>
        <w:contextualSpacing w:val="0"/>
        <w:rPr>
          <w:lang w:val="fr-CA"/>
        </w:rPr>
      </w:pPr>
      <w:r w:rsidRPr="00046F75">
        <w:rPr>
          <w:lang w:val="fr-CA"/>
        </w:rPr>
        <w:t xml:space="preserve">Les organismes doivent s’assurer que les évaluations des préjudices ne se limitent pas aux décisions ayant des </w:t>
      </w:r>
      <w:r w:rsidR="00745590">
        <w:rPr>
          <w:lang w:val="fr-CA"/>
        </w:rPr>
        <w:t>impacts élevé</w:t>
      </w:r>
      <w:r w:rsidR="00C34B43">
        <w:rPr>
          <w:lang w:val="fr-CA"/>
        </w:rPr>
        <w:t>s</w:t>
      </w:r>
      <w:r w:rsidRPr="00046F75">
        <w:rPr>
          <w:lang w:val="fr-CA"/>
        </w:rPr>
        <w:t>, mais tiennent également compte des préjudices cumulatifs, indirects ou spécifiques au contexte. Ces préjudices peuvent inclure, sans s’y limiter</w:t>
      </w:r>
      <w:r w:rsidR="0038366C">
        <w:rPr>
          <w:lang w:val="fr-CA"/>
        </w:rPr>
        <w:t> :</w:t>
      </w:r>
    </w:p>
    <w:p w14:paraId="3E9BE9E3" w14:textId="77777777" w:rsidR="0038366C" w:rsidRDefault="0082550B" w:rsidP="00674278">
      <w:pPr>
        <w:pStyle w:val="ListParagraph"/>
        <w:numPr>
          <w:ilvl w:val="1"/>
          <w:numId w:val="40"/>
        </w:numPr>
        <w:spacing w:before="100" w:beforeAutospacing="1" w:after="160"/>
        <w:contextualSpacing w:val="0"/>
        <w:rPr>
          <w:lang w:val="fr-CA"/>
        </w:rPr>
      </w:pPr>
      <w:r w:rsidRPr="00046F75">
        <w:rPr>
          <w:lang w:val="fr-CA"/>
        </w:rPr>
        <w:t>à la discrimination</w:t>
      </w:r>
      <w:r w:rsidR="0038366C">
        <w:rPr>
          <w:lang w:val="fr-CA"/>
        </w:rPr>
        <w:t>;</w:t>
      </w:r>
      <w:r w:rsidRPr="00046F75">
        <w:rPr>
          <w:lang w:val="fr-CA"/>
        </w:rPr>
        <w:t xml:space="preserve"> </w:t>
      </w:r>
    </w:p>
    <w:p w14:paraId="026FA151" w14:textId="77777777" w:rsidR="00447574" w:rsidRDefault="0082550B" w:rsidP="00A348FD">
      <w:pPr>
        <w:pStyle w:val="ListParagraph"/>
        <w:numPr>
          <w:ilvl w:val="1"/>
          <w:numId w:val="40"/>
        </w:numPr>
        <w:spacing w:before="100" w:beforeAutospacing="1" w:after="160"/>
        <w:contextualSpacing w:val="0"/>
        <w:rPr>
          <w:lang w:val="fr-CA"/>
        </w:rPr>
      </w:pPr>
      <w:r w:rsidRPr="00046F75">
        <w:rPr>
          <w:lang w:val="fr-CA"/>
        </w:rPr>
        <w:t>la perte de vie privée</w:t>
      </w:r>
      <w:r w:rsidR="0038366C">
        <w:rPr>
          <w:lang w:val="fr-CA"/>
        </w:rPr>
        <w:t>;</w:t>
      </w:r>
    </w:p>
    <w:p w14:paraId="27A5400F" w14:textId="77777777" w:rsidR="00447574" w:rsidRDefault="0082550B" w:rsidP="00A348FD">
      <w:pPr>
        <w:pStyle w:val="ListParagraph"/>
        <w:numPr>
          <w:ilvl w:val="1"/>
          <w:numId w:val="40"/>
        </w:numPr>
        <w:spacing w:before="100" w:beforeAutospacing="1" w:after="160"/>
        <w:contextualSpacing w:val="0"/>
        <w:rPr>
          <w:lang w:val="fr-CA"/>
        </w:rPr>
      </w:pPr>
      <w:r w:rsidRPr="00046F75">
        <w:rPr>
          <w:lang w:val="fr-CA"/>
        </w:rPr>
        <w:t>l’atteinte à la réputation</w:t>
      </w:r>
      <w:r w:rsidR="00447574">
        <w:rPr>
          <w:lang w:val="fr-CA"/>
        </w:rPr>
        <w:t xml:space="preserve">; </w:t>
      </w:r>
    </w:p>
    <w:p w14:paraId="589E03A9" w14:textId="77777777" w:rsidR="00447574" w:rsidRDefault="0082550B" w:rsidP="00A348FD">
      <w:pPr>
        <w:pStyle w:val="ListParagraph"/>
        <w:numPr>
          <w:ilvl w:val="1"/>
          <w:numId w:val="40"/>
        </w:numPr>
        <w:spacing w:before="100" w:beforeAutospacing="1" w:after="160"/>
        <w:contextualSpacing w:val="0"/>
        <w:rPr>
          <w:lang w:val="fr-CA"/>
        </w:rPr>
      </w:pPr>
      <w:r w:rsidRPr="00046F75">
        <w:rPr>
          <w:lang w:val="fr-CA"/>
        </w:rPr>
        <w:t>l’exclusion</w:t>
      </w:r>
      <w:r w:rsidR="00447574">
        <w:rPr>
          <w:lang w:val="fr-CA"/>
        </w:rPr>
        <w:t>;</w:t>
      </w:r>
      <w:r w:rsidRPr="00046F75">
        <w:rPr>
          <w:lang w:val="fr-CA"/>
        </w:rPr>
        <w:t xml:space="preserve"> ou </w:t>
      </w:r>
    </w:p>
    <w:p w14:paraId="09C80869" w14:textId="4C75A73F" w:rsidR="0082550B" w:rsidRPr="00046F75" w:rsidRDefault="0082550B" w:rsidP="00A348FD">
      <w:pPr>
        <w:pStyle w:val="ListParagraph"/>
        <w:numPr>
          <w:ilvl w:val="1"/>
          <w:numId w:val="40"/>
        </w:numPr>
        <w:spacing w:before="100" w:beforeAutospacing="1" w:after="160"/>
        <w:contextualSpacing w:val="0"/>
        <w:rPr>
          <w:lang w:val="fr-CA"/>
        </w:rPr>
      </w:pPr>
      <w:r w:rsidRPr="00046F75">
        <w:rPr>
          <w:lang w:val="fr-CA"/>
        </w:rPr>
        <w:t>l’érosion de la capacité d’agir et de l’autonomie.</w:t>
      </w:r>
    </w:p>
    <w:p w14:paraId="1EE9F676" w14:textId="77777777" w:rsidR="003A3A17" w:rsidRPr="00A33BDC" w:rsidRDefault="00E35B78" w:rsidP="00A348FD">
      <w:pPr>
        <w:pStyle w:val="Heading3"/>
        <w:spacing w:before="100" w:beforeAutospacing="1" w:after="160" w:line="276" w:lineRule="auto"/>
        <w:rPr>
          <w:lang w:val="fr-CA"/>
        </w:rPr>
      </w:pPr>
      <w:bookmarkStart w:id="104" w:name="_Toc215171349"/>
      <w:r w:rsidRPr="00A33BDC">
        <w:rPr>
          <w:lang w:val="fr-CA"/>
        </w:rPr>
        <w:t>Évaluations équitables des risques</w:t>
      </w:r>
      <w:bookmarkEnd w:id="104"/>
    </w:p>
    <w:p w14:paraId="10A0CA89" w14:textId="00F01727" w:rsidR="0017455A" w:rsidRPr="00A75C39" w:rsidRDefault="00B052F6" w:rsidP="00A75C39">
      <w:pPr>
        <w:spacing w:before="100" w:beforeAutospacing="1" w:after="160"/>
        <w:rPr>
          <w:lang w:val="fr-CA"/>
        </w:rPr>
      </w:pPr>
      <w:r w:rsidRPr="00A75C39">
        <w:rPr>
          <w:lang w:val="fr-CA"/>
        </w:rPr>
        <w:t xml:space="preserve">Lorsque des cadres d’évaluation des risques sont utilisés pour déterminer les risques et les </w:t>
      </w:r>
      <w:r w:rsidR="00515EB2" w:rsidRPr="00A75C39">
        <w:rPr>
          <w:lang w:val="fr-CA"/>
        </w:rPr>
        <w:t>bienfaits</w:t>
      </w:r>
      <w:r w:rsidRPr="00A75C39">
        <w:rPr>
          <w:lang w:val="fr-CA"/>
        </w:rPr>
        <w:t xml:space="preserve"> des systèmes d’IA, les risques pour les personnes en situation de handicap qui subissent l’impact le plus important des préjudices, doivent être considéré</w:t>
      </w:r>
      <w:r w:rsidR="003468BE" w:rsidRPr="00A75C39">
        <w:rPr>
          <w:lang w:val="fr-CA"/>
        </w:rPr>
        <w:t>e</w:t>
      </w:r>
      <w:r w:rsidRPr="00A75C39">
        <w:rPr>
          <w:lang w:val="fr-CA"/>
        </w:rPr>
        <w:t xml:space="preserve">s comme des priorités. L’évaluation des risques ne doit pas se fonder uniquement sur les risques et les </w:t>
      </w:r>
      <w:r w:rsidR="00515EB2" w:rsidRPr="00A75C39">
        <w:rPr>
          <w:lang w:val="fr-CA"/>
        </w:rPr>
        <w:t>bienfaits</w:t>
      </w:r>
      <w:r w:rsidRPr="00A75C39">
        <w:rPr>
          <w:lang w:val="fr-CA"/>
        </w:rPr>
        <w:t xml:space="preserve"> pour la majorité</w:t>
      </w:r>
      <w:r w:rsidR="00132C4D" w:rsidRPr="00A75C39">
        <w:rPr>
          <w:lang w:val="fr-CA"/>
        </w:rPr>
        <w:t>.</w:t>
      </w:r>
    </w:p>
    <w:p w14:paraId="0386B00E" w14:textId="77777777" w:rsidR="003A3A17" w:rsidRPr="00A33BDC" w:rsidRDefault="00BD6077" w:rsidP="009F7031">
      <w:pPr>
        <w:pStyle w:val="Heading3"/>
        <w:rPr>
          <w:lang w:val="fr-CA"/>
        </w:rPr>
      </w:pPr>
      <w:bookmarkStart w:id="105" w:name="_Toc215171350"/>
      <w:r w:rsidRPr="00A33BDC">
        <w:rPr>
          <w:lang w:val="fr-CA"/>
        </w:rPr>
        <w:t>Atténuation des préjudices cumulatifs</w:t>
      </w:r>
      <w:bookmarkEnd w:id="105"/>
    </w:p>
    <w:p w14:paraId="2E4F6E90" w14:textId="77777777" w:rsidR="00D873FC" w:rsidRDefault="00296141" w:rsidP="000B3D31">
      <w:pPr>
        <w:spacing w:before="100" w:beforeAutospacing="1" w:after="160"/>
        <w:rPr>
          <w:lang w:val="fr-CA"/>
        </w:rPr>
      </w:pPr>
      <w:r w:rsidRPr="00A33BDC">
        <w:rPr>
          <w:lang w:val="fr-CA"/>
        </w:rPr>
        <w:t xml:space="preserve">Il faut </w:t>
      </w:r>
      <w:r w:rsidR="00C94E08" w:rsidRPr="00A33BDC">
        <w:rPr>
          <w:lang w:val="fr-CA"/>
        </w:rPr>
        <w:t>veiller à reconnaître</w:t>
      </w:r>
      <w:r w:rsidRPr="00A33BDC">
        <w:rPr>
          <w:lang w:val="fr-CA"/>
        </w:rPr>
        <w:t xml:space="preserve"> que les </w:t>
      </w:r>
      <w:r w:rsidR="0025632C" w:rsidRPr="00A33BDC">
        <w:rPr>
          <w:lang w:val="fr-CA"/>
        </w:rPr>
        <w:t>personnes en situation de handicap</w:t>
      </w:r>
      <w:r w:rsidRPr="00A33BDC">
        <w:rPr>
          <w:lang w:val="fr-CA"/>
        </w:rPr>
        <w:t xml:space="preserve"> peuvent subir des préjudices plus élevés que les autres, causés par l</w:t>
      </w:r>
      <w:r w:rsidR="0076215A" w:rsidRPr="00A33BDC">
        <w:rPr>
          <w:lang w:val="fr-CA"/>
        </w:rPr>
        <w:t>’</w:t>
      </w:r>
      <w:r w:rsidRPr="00A33BDC">
        <w:rPr>
          <w:lang w:val="fr-CA"/>
        </w:rPr>
        <w:t xml:space="preserve">effet cumulatif de nombreux </w:t>
      </w:r>
      <w:r w:rsidRPr="00A253CA">
        <w:rPr>
          <w:lang w:val="fr-CA"/>
        </w:rPr>
        <w:t>préjudices cumulatifs</w:t>
      </w:r>
      <w:r w:rsidRPr="00A33BDC">
        <w:rPr>
          <w:lang w:val="fr-CA"/>
        </w:rPr>
        <w:t xml:space="preserve"> qui se recoupent ou s</w:t>
      </w:r>
      <w:r w:rsidR="0076215A" w:rsidRPr="00A33BDC">
        <w:rPr>
          <w:lang w:val="fr-CA"/>
        </w:rPr>
        <w:t>’</w:t>
      </w:r>
      <w:r w:rsidRPr="00A33BDC">
        <w:rPr>
          <w:lang w:val="fr-CA"/>
        </w:rPr>
        <w:t>accumulent au fil du temps à la suite de décisions assistées par l</w:t>
      </w:r>
      <w:r w:rsidR="0076215A" w:rsidRPr="00A33BDC">
        <w:rPr>
          <w:lang w:val="fr-CA"/>
        </w:rPr>
        <w:t>’</w:t>
      </w:r>
      <w:r w:rsidRPr="00A33BDC">
        <w:rPr>
          <w:lang w:val="fr-CA"/>
        </w:rPr>
        <w:t xml:space="preserve">IA qui ne sont pas autrement classées </w:t>
      </w:r>
      <w:r w:rsidRPr="004C6009">
        <w:rPr>
          <w:lang w:val="fr-CA"/>
        </w:rPr>
        <w:t xml:space="preserve">comme ayant un </w:t>
      </w:r>
      <w:r w:rsidR="002A2704" w:rsidRPr="004C6009">
        <w:rPr>
          <w:lang w:val="fr-CA"/>
        </w:rPr>
        <w:t>impact</w:t>
      </w:r>
      <w:r w:rsidRPr="004C6009">
        <w:rPr>
          <w:lang w:val="fr-CA"/>
        </w:rPr>
        <w:t xml:space="preserve"> élevé</w:t>
      </w:r>
      <w:r w:rsidRPr="00A33BDC">
        <w:rPr>
          <w:lang w:val="fr-CA"/>
        </w:rPr>
        <w:t>. </w:t>
      </w:r>
    </w:p>
    <w:p w14:paraId="0CEEC28E" w14:textId="77777777" w:rsidR="00D873FC" w:rsidRDefault="00D873FC">
      <w:pPr>
        <w:spacing w:after="0" w:line="240" w:lineRule="auto"/>
        <w:rPr>
          <w:lang w:val="fr-CA"/>
        </w:rPr>
      </w:pPr>
      <w:r>
        <w:rPr>
          <w:lang w:val="fr-CA"/>
        </w:rPr>
        <w:br w:type="page"/>
      </w:r>
    </w:p>
    <w:p w14:paraId="611CCB19" w14:textId="43BEE1F1" w:rsidR="00296141" w:rsidRPr="00A33BDC" w:rsidRDefault="00296141" w:rsidP="00A2394B">
      <w:pPr>
        <w:spacing w:before="100" w:beforeAutospacing="1" w:after="160"/>
        <w:rPr>
          <w:lang w:val="fr-CA"/>
        </w:rPr>
      </w:pPr>
      <w:r w:rsidRPr="00A33BDC">
        <w:rPr>
          <w:lang w:val="fr-CA"/>
        </w:rPr>
        <w:t>En cas de menace de préjudice grave ou irréversible, l</w:t>
      </w:r>
      <w:r w:rsidR="0076215A" w:rsidRPr="00A33BDC">
        <w:rPr>
          <w:lang w:val="fr-CA"/>
        </w:rPr>
        <w:t>’</w:t>
      </w:r>
      <w:r w:rsidRPr="00A33BDC">
        <w:rPr>
          <w:lang w:val="fr-CA"/>
        </w:rPr>
        <w:t>absence de certitude quantifiable (p. ex. dans l</w:t>
      </w:r>
      <w:r w:rsidR="0076215A" w:rsidRPr="00A33BDC">
        <w:rPr>
          <w:lang w:val="fr-CA"/>
        </w:rPr>
        <w:t>’</w:t>
      </w:r>
      <w:r w:rsidRPr="00A33BDC">
        <w:rPr>
          <w:lang w:val="fr-CA"/>
        </w:rPr>
        <w:t>évaluation des risques) ne doit pas être invoquée pour retarder l</w:t>
      </w:r>
      <w:r w:rsidR="0076215A" w:rsidRPr="00A33BDC">
        <w:rPr>
          <w:lang w:val="fr-CA"/>
        </w:rPr>
        <w:t>’</w:t>
      </w:r>
      <w:r w:rsidRPr="00A33BDC">
        <w:rPr>
          <w:lang w:val="fr-CA"/>
        </w:rPr>
        <w:t xml:space="preserve">adoption de mesures efficaces visant à prévenir les effets néfastes sur les </w:t>
      </w:r>
      <w:r w:rsidR="0025632C" w:rsidRPr="00A33BDC">
        <w:rPr>
          <w:lang w:val="fr-CA"/>
        </w:rPr>
        <w:t>personnes en situation de handicap</w:t>
      </w:r>
      <w:r w:rsidRPr="00A33BDC">
        <w:rPr>
          <w:lang w:val="fr-CA"/>
        </w:rPr>
        <w:t>.</w:t>
      </w:r>
    </w:p>
    <w:p w14:paraId="28A858E6" w14:textId="77777777" w:rsidR="003A3A17" w:rsidRPr="00A33BDC" w:rsidRDefault="003A3A17" w:rsidP="0018074C">
      <w:pPr>
        <w:pStyle w:val="Heading3"/>
        <w:spacing w:before="100" w:beforeAutospacing="1" w:after="160"/>
        <w:ind w:left="1276" w:hanging="1276"/>
        <w:rPr>
          <w:lang w:val="fr-CA"/>
        </w:rPr>
      </w:pPr>
      <w:bookmarkStart w:id="106" w:name="_Toc215171351"/>
      <w:r w:rsidRPr="00A33BDC">
        <w:rPr>
          <w:lang w:val="fr-CA"/>
        </w:rPr>
        <w:t>Critères d</w:t>
      </w:r>
      <w:r w:rsidR="0076215A" w:rsidRPr="00A33BDC">
        <w:rPr>
          <w:lang w:val="fr-CA"/>
        </w:rPr>
        <w:t>’</w:t>
      </w:r>
      <w:r w:rsidRPr="00A33BDC">
        <w:rPr>
          <w:lang w:val="fr-CA"/>
        </w:rPr>
        <w:t>évaluation équitables de l</w:t>
      </w:r>
      <w:r w:rsidR="0076215A" w:rsidRPr="00A33BDC">
        <w:rPr>
          <w:lang w:val="fr-CA"/>
        </w:rPr>
        <w:t>’</w:t>
      </w:r>
      <w:r w:rsidRPr="00A33BDC">
        <w:rPr>
          <w:lang w:val="fr-CA"/>
        </w:rPr>
        <w:t>exactitude</w:t>
      </w:r>
      <w:bookmarkEnd w:id="106"/>
    </w:p>
    <w:p w14:paraId="53900F91" w14:textId="286D40DB" w:rsidR="00E267CB" w:rsidRDefault="006E37D9" w:rsidP="00A2394B">
      <w:pPr>
        <w:pStyle w:val="ListParagraph"/>
        <w:numPr>
          <w:ilvl w:val="0"/>
          <w:numId w:val="41"/>
        </w:numPr>
        <w:spacing w:before="100" w:beforeAutospacing="1" w:after="160"/>
        <w:contextualSpacing w:val="0"/>
        <w:rPr>
          <w:lang w:val="fr-CA"/>
        </w:rPr>
      </w:pPr>
      <w:r w:rsidRPr="00E267CB">
        <w:rPr>
          <w:lang w:val="fr-CA"/>
        </w:rPr>
        <w:t xml:space="preserve">Les </w:t>
      </w:r>
      <w:r w:rsidR="00343C36" w:rsidRPr="00E267CB">
        <w:rPr>
          <w:lang w:val="fr-CA"/>
        </w:rPr>
        <w:t>organismes</w:t>
      </w:r>
      <w:r w:rsidRPr="00E267CB">
        <w:rPr>
          <w:lang w:val="fr-CA"/>
        </w:rPr>
        <w:t xml:space="preserve"> doivent choisir des critères d</w:t>
      </w:r>
      <w:r w:rsidR="0076215A" w:rsidRPr="00E267CB">
        <w:rPr>
          <w:lang w:val="fr-CA"/>
        </w:rPr>
        <w:t>’</w:t>
      </w:r>
      <w:r w:rsidRPr="00E267CB">
        <w:rPr>
          <w:lang w:val="fr-CA"/>
        </w:rPr>
        <w:t>évaluation de l</w:t>
      </w:r>
      <w:r w:rsidR="0076215A" w:rsidRPr="00E267CB">
        <w:rPr>
          <w:lang w:val="fr-CA"/>
        </w:rPr>
        <w:t>’</w:t>
      </w:r>
      <w:r w:rsidRPr="00E267CB">
        <w:rPr>
          <w:lang w:val="fr-CA"/>
        </w:rPr>
        <w:t>exactitude en fonction des résultats de l</w:t>
      </w:r>
      <w:r w:rsidR="0076215A" w:rsidRPr="00E267CB">
        <w:rPr>
          <w:lang w:val="fr-CA"/>
        </w:rPr>
        <w:t>’</w:t>
      </w:r>
      <w:r w:rsidRPr="00E267CB">
        <w:rPr>
          <w:lang w:val="fr-CA"/>
        </w:rPr>
        <w:t xml:space="preserve">évaluation des risques, en prenant soin de saisir les préjudices réels ou </w:t>
      </w:r>
      <w:r w:rsidRPr="00AA0FCE">
        <w:rPr>
          <w:lang w:val="fr-CA"/>
        </w:rPr>
        <w:t xml:space="preserve">potentiels pour les </w:t>
      </w:r>
      <w:r w:rsidR="0025632C" w:rsidRPr="00AA0FCE">
        <w:rPr>
          <w:lang w:val="fr-CA"/>
        </w:rPr>
        <w:t>personnes en situation de handicap</w:t>
      </w:r>
      <w:r w:rsidRPr="00AA0FCE">
        <w:rPr>
          <w:lang w:val="fr-CA"/>
        </w:rPr>
        <w:t xml:space="preserve"> qui sont des valeurs aberrantes dans les données.</w:t>
      </w:r>
    </w:p>
    <w:p w14:paraId="1DF1B986" w14:textId="77777777" w:rsidR="00E267CB" w:rsidRDefault="006E37D9" w:rsidP="00A2394B">
      <w:pPr>
        <w:pStyle w:val="ListParagraph"/>
        <w:numPr>
          <w:ilvl w:val="0"/>
          <w:numId w:val="41"/>
        </w:numPr>
        <w:spacing w:before="100" w:beforeAutospacing="1" w:after="160"/>
        <w:contextualSpacing w:val="0"/>
        <w:rPr>
          <w:lang w:val="fr-CA"/>
        </w:rPr>
      </w:pPr>
      <w:r w:rsidRPr="00E267CB">
        <w:rPr>
          <w:lang w:val="fr-CA"/>
        </w:rPr>
        <w:t>L</w:t>
      </w:r>
      <w:r w:rsidR="0076215A" w:rsidRPr="00E267CB">
        <w:rPr>
          <w:lang w:val="fr-CA"/>
        </w:rPr>
        <w:t>’</w:t>
      </w:r>
      <w:r w:rsidRPr="00E267CB">
        <w:rPr>
          <w:lang w:val="fr-CA"/>
        </w:rPr>
        <w:t>évaluation de l</w:t>
      </w:r>
      <w:r w:rsidR="0076215A" w:rsidRPr="00E267CB">
        <w:rPr>
          <w:lang w:val="fr-CA"/>
        </w:rPr>
        <w:t>’</w:t>
      </w:r>
      <w:r w:rsidRPr="00E267CB">
        <w:rPr>
          <w:lang w:val="fr-CA"/>
        </w:rPr>
        <w:t>exactitude devrait</w:t>
      </w:r>
      <w:r w:rsidR="00E267CB">
        <w:rPr>
          <w:lang w:val="fr-CA"/>
        </w:rPr>
        <w:t> :</w:t>
      </w:r>
    </w:p>
    <w:p w14:paraId="78BA84B1" w14:textId="69244BEB" w:rsidR="00C33B44" w:rsidRDefault="006E37D9" w:rsidP="00A2394B">
      <w:pPr>
        <w:pStyle w:val="ListParagraph"/>
        <w:numPr>
          <w:ilvl w:val="1"/>
          <w:numId w:val="42"/>
        </w:numPr>
        <w:spacing w:before="100" w:beforeAutospacing="1" w:after="160"/>
        <w:contextualSpacing w:val="0"/>
        <w:rPr>
          <w:lang w:val="fr-CA"/>
        </w:rPr>
      </w:pPr>
      <w:r w:rsidRPr="00E267CB">
        <w:rPr>
          <w:lang w:val="fr-CA"/>
        </w:rPr>
        <w:t xml:space="preserve">inclure des mesures désagrégées pour les </w:t>
      </w:r>
      <w:r w:rsidR="0025632C" w:rsidRPr="00E267CB">
        <w:rPr>
          <w:lang w:val="fr-CA"/>
        </w:rPr>
        <w:t>personnes en situation de handicap</w:t>
      </w:r>
      <w:r w:rsidR="00C33B44">
        <w:rPr>
          <w:lang w:val="fr-CA"/>
        </w:rPr>
        <w:t>;</w:t>
      </w:r>
    </w:p>
    <w:p w14:paraId="680840C8" w14:textId="2E5C10E5" w:rsidR="00C33B44" w:rsidRDefault="006E37D9" w:rsidP="00A2394B">
      <w:pPr>
        <w:pStyle w:val="ListParagraph"/>
        <w:numPr>
          <w:ilvl w:val="1"/>
          <w:numId w:val="42"/>
        </w:numPr>
        <w:spacing w:before="100" w:beforeAutospacing="1" w:after="160"/>
        <w:contextualSpacing w:val="0"/>
        <w:rPr>
          <w:lang w:val="fr-CA"/>
        </w:rPr>
      </w:pPr>
      <w:r w:rsidRPr="00E267CB">
        <w:rPr>
          <w:lang w:val="fr-CA"/>
        </w:rPr>
        <w:t>tenir compte du contexte d</w:t>
      </w:r>
      <w:r w:rsidR="0076215A" w:rsidRPr="00E267CB">
        <w:rPr>
          <w:lang w:val="fr-CA"/>
        </w:rPr>
        <w:t>’</w:t>
      </w:r>
      <w:r w:rsidRPr="00E267CB">
        <w:rPr>
          <w:lang w:val="fr-CA"/>
        </w:rPr>
        <w:t>utilisation</w:t>
      </w:r>
      <w:r w:rsidR="00C33B44">
        <w:rPr>
          <w:lang w:val="fr-CA"/>
        </w:rPr>
        <w:t>;</w:t>
      </w:r>
      <w:r w:rsidRPr="00E267CB">
        <w:rPr>
          <w:lang w:val="fr-CA"/>
        </w:rPr>
        <w:t xml:space="preserve"> et </w:t>
      </w:r>
    </w:p>
    <w:p w14:paraId="5D6728B9" w14:textId="0AE0E085" w:rsidR="003A3A17" w:rsidRPr="00E267CB" w:rsidRDefault="00C33B44" w:rsidP="00A2394B">
      <w:pPr>
        <w:pStyle w:val="ListParagraph"/>
        <w:numPr>
          <w:ilvl w:val="1"/>
          <w:numId w:val="42"/>
        </w:numPr>
        <w:spacing w:before="100" w:beforeAutospacing="1" w:after="160"/>
        <w:contextualSpacing w:val="0"/>
        <w:rPr>
          <w:lang w:val="fr-CA"/>
        </w:rPr>
      </w:pPr>
      <w:r>
        <w:rPr>
          <w:lang w:val="fr-CA"/>
        </w:rPr>
        <w:t xml:space="preserve">tenir compte </w:t>
      </w:r>
      <w:r w:rsidR="006E37D9" w:rsidRPr="00E267CB">
        <w:rPr>
          <w:lang w:val="fr-CA"/>
        </w:rPr>
        <w:t xml:space="preserve">des conditions relatives aux </w:t>
      </w:r>
      <w:r w:rsidR="0025632C" w:rsidRPr="00E267CB">
        <w:rPr>
          <w:lang w:val="fr-CA"/>
        </w:rPr>
        <w:t>personnes en situation de handicap</w:t>
      </w:r>
      <w:r w:rsidR="006E37D9" w:rsidRPr="00E267CB">
        <w:rPr>
          <w:lang w:val="fr-CA"/>
        </w:rPr>
        <w:t>.</w:t>
      </w:r>
    </w:p>
    <w:p w14:paraId="599231C0" w14:textId="77777777" w:rsidR="003A3A17" w:rsidRPr="00C26474" w:rsidRDefault="003A3A17" w:rsidP="009701F1">
      <w:pPr>
        <w:pStyle w:val="Heading3"/>
        <w:spacing w:before="100" w:beforeAutospacing="1" w:after="160"/>
        <w:ind w:left="1560" w:hanging="1418"/>
        <w:rPr>
          <w:lang w:val="fr-CA"/>
        </w:rPr>
      </w:pPr>
      <w:bookmarkStart w:id="107" w:name="_Toc215171352"/>
      <w:r w:rsidRPr="00A33BDC">
        <w:rPr>
          <w:lang w:val="fr-CA"/>
        </w:rPr>
        <w:t>Sécurité de l</w:t>
      </w:r>
      <w:r w:rsidR="0076215A" w:rsidRPr="00A33BDC">
        <w:rPr>
          <w:lang w:val="fr-CA"/>
        </w:rPr>
        <w:t>’</w:t>
      </w:r>
      <w:r w:rsidRPr="00A33BDC">
        <w:rPr>
          <w:lang w:val="fr-CA"/>
        </w:rPr>
        <w:t xml:space="preserve">information pour les </w:t>
      </w:r>
      <w:r w:rsidR="0025632C" w:rsidRPr="00A33BDC">
        <w:rPr>
          <w:lang w:val="fr-CA"/>
        </w:rPr>
        <w:t>personnes en situation de handicap</w:t>
      </w:r>
      <w:bookmarkEnd w:id="107"/>
    </w:p>
    <w:p w14:paraId="3E57FE15" w14:textId="77777777" w:rsidR="00F907D1" w:rsidRDefault="00634592" w:rsidP="00A2394B">
      <w:pPr>
        <w:pStyle w:val="ListParagraph"/>
        <w:numPr>
          <w:ilvl w:val="0"/>
          <w:numId w:val="69"/>
        </w:numPr>
        <w:spacing w:before="100" w:beforeAutospacing="1" w:after="160"/>
        <w:contextualSpacing w:val="0"/>
        <w:rPr>
          <w:lang w:val="fr-CA"/>
        </w:rPr>
      </w:pPr>
      <w:r w:rsidRPr="00B81013">
        <w:rPr>
          <w:lang w:val="fr-CA"/>
        </w:rPr>
        <w:t xml:space="preserve">Les </w:t>
      </w:r>
      <w:r w:rsidR="00343C36" w:rsidRPr="00B81013">
        <w:rPr>
          <w:lang w:val="fr-CA"/>
        </w:rPr>
        <w:t>organismes</w:t>
      </w:r>
      <w:r w:rsidRPr="00B81013">
        <w:rPr>
          <w:lang w:val="fr-CA"/>
        </w:rPr>
        <w:t xml:space="preserve"> doivent élaborer des plans pour protéger les </w:t>
      </w:r>
      <w:r w:rsidR="0025632C" w:rsidRPr="00B81013">
        <w:rPr>
          <w:lang w:val="fr-CA"/>
        </w:rPr>
        <w:t>personnes en situation de handicap</w:t>
      </w:r>
      <w:r w:rsidRPr="00B81013">
        <w:rPr>
          <w:lang w:val="fr-CA"/>
        </w:rPr>
        <w:t xml:space="preserve"> en cas d</w:t>
      </w:r>
      <w:r w:rsidR="0076215A" w:rsidRPr="00B81013">
        <w:rPr>
          <w:lang w:val="fr-CA"/>
        </w:rPr>
        <w:t>’</w:t>
      </w:r>
      <w:r w:rsidRPr="00B81013">
        <w:rPr>
          <w:lang w:val="fr-CA"/>
        </w:rPr>
        <w:t>atteinte à la protection des données ou d</w:t>
      </w:r>
      <w:r w:rsidR="0076215A" w:rsidRPr="00B81013">
        <w:rPr>
          <w:lang w:val="fr-CA"/>
        </w:rPr>
        <w:t>’</w:t>
      </w:r>
      <w:r w:rsidRPr="00B81013">
        <w:rPr>
          <w:lang w:val="fr-CA"/>
        </w:rPr>
        <w:t>attaques malveillantes contre les systèmes d</w:t>
      </w:r>
      <w:r w:rsidR="0076215A" w:rsidRPr="00B81013">
        <w:rPr>
          <w:lang w:val="fr-CA"/>
        </w:rPr>
        <w:t>’</w:t>
      </w:r>
      <w:r w:rsidRPr="00B81013">
        <w:rPr>
          <w:lang w:val="fr-CA"/>
        </w:rPr>
        <w:t xml:space="preserve">IA. </w:t>
      </w:r>
      <w:r w:rsidRPr="0059612B">
        <w:rPr>
          <w:lang w:val="fr-CA"/>
        </w:rPr>
        <w:t xml:space="preserve">Les plans doivent identifier les risques associés aux handicaps ainsi que des actions claires et rapides pour protéger les </w:t>
      </w:r>
      <w:r w:rsidR="0025632C" w:rsidRPr="0059612B">
        <w:rPr>
          <w:lang w:val="fr-CA"/>
        </w:rPr>
        <w:t>personnes en situation de handicap</w:t>
      </w:r>
      <w:r w:rsidRPr="0059612B">
        <w:rPr>
          <w:lang w:val="fr-CA"/>
        </w:rPr>
        <w:t xml:space="preserve">. </w:t>
      </w:r>
    </w:p>
    <w:p w14:paraId="588B65D8" w14:textId="33C9C820" w:rsidR="00296141" w:rsidRPr="0059612B" w:rsidRDefault="00634592" w:rsidP="00674278">
      <w:pPr>
        <w:pStyle w:val="ListParagraph"/>
        <w:numPr>
          <w:ilvl w:val="0"/>
          <w:numId w:val="69"/>
        </w:numPr>
        <w:spacing w:before="100" w:beforeAutospacing="1" w:after="160"/>
        <w:contextualSpacing w:val="0"/>
        <w:rPr>
          <w:lang w:val="fr-CA"/>
        </w:rPr>
      </w:pPr>
      <w:r w:rsidRPr="0059612B">
        <w:rPr>
          <w:lang w:val="fr-CA"/>
        </w:rPr>
        <w:t xml:space="preserve">Les </w:t>
      </w:r>
      <w:r w:rsidR="0025632C" w:rsidRPr="0059612B">
        <w:rPr>
          <w:lang w:val="fr-CA"/>
        </w:rPr>
        <w:t>personnes en situation de handicap</w:t>
      </w:r>
      <w:r w:rsidRPr="0059612B">
        <w:rPr>
          <w:lang w:val="fr-CA"/>
        </w:rPr>
        <w:t xml:space="preserve"> ne devraient pas avoir à consentir à un niveau inférieur de sécurité de l</w:t>
      </w:r>
      <w:r w:rsidR="0076215A" w:rsidRPr="0059612B">
        <w:rPr>
          <w:lang w:val="fr-CA"/>
        </w:rPr>
        <w:t>’</w:t>
      </w:r>
      <w:r w:rsidRPr="0059612B">
        <w:rPr>
          <w:lang w:val="fr-CA"/>
        </w:rPr>
        <w:t>information pour bénéficier des systèmes d</w:t>
      </w:r>
      <w:r w:rsidR="0076215A" w:rsidRPr="0059612B">
        <w:rPr>
          <w:lang w:val="fr-CA"/>
        </w:rPr>
        <w:t>’</w:t>
      </w:r>
      <w:r w:rsidRPr="0059612B">
        <w:rPr>
          <w:lang w:val="fr-CA"/>
        </w:rPr>
        <w:t>IA.</w:t>
      </w:r>
    </w:p>
    <w:p w14:paraId="76CEFA2A" w14:textId="48250DE7" w:rsidR="000E7861" w:rsidRPr="00A33BDC" w:rsidRDefault="001C76E6" w:rsidP="005E7FEE">
      <w:pPr>
        <w:spacing w:before="100" w:beforeAutospacing="1" w:after="160"/>
        <w:rPr>
          <w:lang w:val="fr-CA"/>
        </w:rPr>
      </w:pPr>
      <w:r w:rsidRPr="00B95588">
        <w:rPr>
          <w:b/>
          <w:bCs/>
          <w:lang w:val="fr-CA"/>
        </w:rPr>
        <w:t>Remarque</w:t>
      </w:r>
      <w:r w:rsidR="00E77B84">
        <w:rPr>
          <w:b/>
          <w:bCs/>
          <w:lang w:val="fr-CA"/>
        </w:rPr>
        <w:t> </w:t>
      </w:r>
      <w:r w:rsidR="00CF7E6E" w:rsidRPr="00A33BDC">
        <w:rPr>
          <w:b/>
          <w:bCs/>
          <w:lang w:val="fr-CA"/>
        </w:rPr>
        <w:t>:</w:t>
      </w:r>
      <w:r w:rsidR="000E7861" w:rsidRPr="00A33BDC">
        <w:rPr>
          <w:b/>
          <w:bCs/>
          <w:lang w:val="fr-CA"/>
        </w:rPr>
        <w:t xml:space="preserve"> </w:t>
      </w:r>
      <w:r w:rsidR="008415BB" w:rsidRPr="00A33BDC">
        <w:rPr>
          <w:lang w:val="fr-CA"/>
        </w:rPr>
        <w:t>Les données sur l</w:t>
      </w:r>
      <w:r w:rsidR="000622EA" w:rsidRPr="00A33BDC">
        <w:rPr>
          <w:lang w:val="fr-CA"/>
        </w:rPr>
        <w:t>e handicap</w:t>
      </w:r>
      <w:r w:rsidR="008415BB" w:rsidRPr="00A33BDC">
        <w:rPr>
          <w:lang w:val="fr-CA"/>
        </w:rPr>
        <w:t xml:space="preserve"> sont très uniques, ce qui les rend facilement identifiables. Par conséquent, les données des </w:t>
      </w:r>
      <w:r w:rsidR="0025632C" w:rsidRPr="00A33BDC">
        <w:rPr>
          <w:lang w:val="fr-CA"/>
        </w:rPr>
        <w:t>personnes en situation de handicap</w:t>
      </w:r>
      <w:r w:rsidR="008415BB" w:rsidRPr="00A33BDC">
        <w:rPr>
          <w:lang w:val="fr-CA"/>
        </w:rPr>
        <w:t xml:space="preserve"> nécessitent un niveau de protection plus élevé. </w:t>
      </w:r>
    </w:p>
    <w:p w14:paraId="7D601045" w14:textId="77777777" w:rsidR="00D5081A" w:rsidRPr="00A33BDC" w:rsidRDefault="00D5081A" w:rsidP="00E16DD7">
      <w:pPr>
        <w:pStyle w:val="Heading3"/>
        <w:spacing w:before="100" w:beforeAutospacing="1" w:after="160"/>
        <w:ind w:left="1418" w:hanging="1418"/>
        <w:rPr>
          <w:lang w:val="fr-CA"/>
        </w:rPr>
      </w:pPr>
      <w:bookmarkStart w:id="108" w:name="_Toc215171353"/>
      <w:r w:rsidRPr="00A33BDC">
        <w:rPr>
          <w:lang w:val="fr-CA"/>
        </w:rPr>
        <w:t>Équité et non-discrimination dans la prise de décision en matière d</w:t>
      </w:r>
      <w:r w:rsidR="0076215A" w:rsidRPr="00A33BDC">
        <w:rPr>
          <w:lang w:val="fr-CA"/>
        </w:rPr>
        <w:t>’</w:t>
      </w:r>
      <w:r w:rsidRPr="00A33BDC">
        <w:rPr>
          <w:lang w:val="fr-CA"/>
        </w:rPr>
        <w:t>IA</w:t>
      </w:r>
      <w:bookmarkEnd w:id="108"/>
    </w:p>
    <w:p w14:paraId="0DA03AF6" w14:textId="77777777" w:rsidR="001C6C16" w:rsidRDefault="00296141" w:rsidP="005E7FEE">
      <w:pPr>
        <w:spacing w:before="100" w:beforeAutospacing="1" w:after="160"/>
        <w:rPr>
          <w:lang w:val="fr-CA"/>
        </w:rPr>
      </w:pPr>
      <w:r w:rsidRPr="00A33BDC">
        <w:rPr>
          <w:lang w:val="fr-CA"/>
        </w:rPr>
        <w:t>Il</w:t>
      </w:r>
      <w:r w:rsidR="000622EA" w:rsidRPr="00A33BDC">
        <w:rPr>
          <w:lang w:val="fr-CA"/>
        </w:rPr>
        <w:t xml:space="preserve"> faut veiller à reconnaître que les personnes qui font l’objet de discriminations dans les décisions assistées par l’IA sont souvent des personnes en situation de handicap. </w:t>
      </w:r>
    </w:p>
    <w:p w14:paraId="4C776815" w14:textId="7A0E31FA" w:rsidR="00146A77" w:rsidRDefault="000622EA" w:rsidP="005E7FEE">
      <w:pPr>
        <w:spacing w:before="100" w:beforeAutospacing="1" w:after="160"/>
        <w:rPr>
          <w:lang w:val="fr-CA"/>
        </w:rPr>
      </w:pPr>
      <w:r w:rsidRPr="00A33BDC">
        <w:rPr>
          <w:lang w:val="fr-CA"/>
        </w:rPr>
        <w:t xml:space="preserve">Les </w:t>
      </w:r>
      <w:r w:rsidR="00343C36" w:rsidRPr="00A33BDC">
        <w:rPr>
          <w:lang w:val="fr-CA"/>
        </w:rPr>
        <w:t>organismes</w:t>
      </w:r>
      <w:r w:rsidRPr="00A33BDC">
        <w:rPr>
          <w:lang w:val="fr-CA"/>
        </w:rPr>
        <w:t xml:space="preserve"> doivent veiller à ce que les systèmes d’IA n’aient pas de préjugés négatifs à l’égard des personnes en situation de handicap en raison</w:t>
      </w:r>
      <w:r w:rsidR="00146A77">
        <w:rPr>
          <w:lang w:val="fr-CA"/>
        </w:rPr>
        <w:t> :</w:t>
      </w:r>
    </w:p>
    <w:p w14:paraId="6B14D905" w14:textId="04B568F2" w:rsidR="00146A77" w:rsidRDefault="000622EA" w:rsidP="005E7FEE">
      <w:pPr>
        <w:pStyle w:val="ListParagraph"/>
        <w:numPr>
          <w:ilvl w:val="0"/>
          <w:numId w:val="43"/>
        </w:numPr>
        <w:spacing w:before="100" w:beforeAutospacing="1" w:after="160"/>
        <w:contextualSpacing w:val="0"/>
        <w:rPr>
          <w:lang w:val="fr-CA"/>
        </w:rPr>
      </w:pPr>
      <w:r w:rsidRPr="00146A77">
        <w:rPr>
          <w:lang w:val="fr-CA"/>
        </w:rPr>
        <w:t>de choix biaisés lors de la modélisation des données</w:t>
      </w:r>
      <w:r w:rsidR="00146A77">
        <w:rPr>
          <w:lang w:val="fr-CA"/>
        </w:rPr>
        <w:t>;</w:t>
      </w:r>
      <w:r w:rsidRPr="00146A77">
        <w:rPr>
          <w:lang w:val="fr-CA"/>
        </w:rPr>
        <w:t xml:space="preserve"> </w:t>
      </w:r>
    </w:p>
    <w:p w14:paraId="5C64692B" w14:textId="6551E7CB" w:rsidR="00146A77" w:rsidRDefault="000622EA" w:rsidP="005E7FEE">
      <w:pPr>
        <w:pStyle w:val="ListParagraph"/>
        <w:numPr>
          <w:ilvl w:val="0"/>
          <w:numId w:val="43"/>
        </w:numPr>
        <w:spacing w:before="100" w:beforeAutospacing="1" w:after="160"/>
        <w:contextualSpacing w:val="0"/>
        <w:rPr>
          <w:lang w:val="fr-CA"/>
        </w:rPr>
      </w:pPr>
      <w:r w:rsidRPr="00146A77">
        <w:rPr>
          <w:lang w:val="fr-CA"/>
        </w:rPr>
        <w:t>d’une mauvaise représentation des données d’entraînement</w:t>
      </w:r>
      <w:r w:rsidR="00146A77">
        <w:rPr>
          <w:lang w:val="fr-CA"/>
        </w:rPr>
        <w:t>;</w:t>
      </w:r>
      <w:r w:rsidRPr="00146A77">
        <w:rPr>
          <w:lang w:val="fr-CA"/>
        </w:rPr>
        <w:t xml:space="preserve"> </w:t>
      </w:r>
    </w:p>
    <w:p w14:paraId="60965CC9" w14:textId="2B7DC135" w:rsidR="00146A77" w:rsidRDefault="000622EA" w:rsidP="005E7FEE">
      <w:pPr>
        <w:pStyle w:val="ListParagraph"/>
        <w:numPr>
          <w:ilvl w:val="0"/>
          <w:numId w:val="43"/>
        </w:numPr>
        <w:spacing w:before="100" w:beforeAutospacing="1" w:after="160"/>
        <w:contextualSpacing w:val="0"/>
        <w:rPr>
          <w:lang w:val="fr-CA"/>
        </w:rPr>
      </w:pPr>
      <w:r w:rsidRPr="00146A77">
        <w:rPr>
          <w:lang w:val="fr-CA"/>
        </w:rPr>
        <w:t>de l’utilisation d’approximations biaisées</w:t>
      </w:r>
      <w:r w:rsidR="00146A77">
        <w:rPr>
          <w:lang w:val="fr-CA"/>
        </w:rPr>
        <w:t>;</w:t>
      </w:r>
      <w:r w:rsidRPr="00146A77">
        <w:rPr>
          <w:lang w:val="fr-CA"/>
        </w:rPr>
        <w:t xml:space="preserve"> </w:t>
      </w:r>
    </w:p>
    <w:p w14:paraId="4173921F" w14:textId="43E3F8D6" w:rsidR="00146A77" w:rsidRDefault="000622EA" w:rsidP="005E7FEE">
      <w:pPr>
        <w:pStyle w:val="ListParagraph"/>
        <w:numPr>
          <w:ilvl w:val="0"/>
          <w:numId w:val="43"/>
        </w:numPr>
        <w:spacing w:before="100" w:beforeAutospacing="1" w:after="160"/>
        <w:contextualSpacing w:val="0"/>
        <w:rPr>
          <w:lang w:val="fr-CA"/>
        </w:rPr>
      </w:pPr>
      <w:r w:rsidRPr="00146A77">
        <w:rPr>
          <w:lang w:val="fr-CA"/>
        </w:rPr>
        <w:t>d’un étiquetage biaisé des données</w:t>
      </w:r>
      <w:r w:rsidR="00146A77">
        <w:rPr>
          <w:lang w:val="fr-CA"/>
        </w:rPr>
        <w:t>;</w:t>
      </w:r>
      <w:r w:rsidRPr="00146A77">
        <w:rPr>
          <w:lang w:val="fr-CA"/>
        </w:rPr>
        <w:t xml:space="preserve"> </w:t>
      </w:r>
    </w:p>
    <w:p w14:paraId="1638AB4F" w14:textId="50026A01" w:rsidR="00146A77" w:rsidRDefault="000622EA" w:rsidP="005E7FEE">
      <w:pPr>
        <w:pStyle w:val="ListParagraph"/>
        <w:numPr>
          <w:ilvl w:val="0"/>
          <w:numId w:val="43"/>
        </w:numPr>
        <w:spacing w:before="100" w:beforeAutospacing="1" w:after="160"/>
        <w:contextualSpacing w:val="0"/>
        <w:rPr>
          <w:lang w:val="fr-CA"/>
        </w:rPr>
      </w:pPr>
      <w:r w:rsidRPr="00146A77">
        <w:rPr>
          <w:lang w:val="fr-CA"/>
        </w:rPr>
        <w:t>de données synthétiques non représentatives</w:t>
      </w:r>
      <w:r w:rsidR="00146A77">
        <w:rPr>
          <w:lang w:val="fr-CA"/>
        </w:rPr>
        <w:t>;</w:t>
      </w:r>
      <w:r w:rsidRPr="00146A77">
        <w:rPr>
          <w:lang w:val="fr-CA"/>
        </w:rPr>
        <w:t xml:space="preserve"> </w:t>
      </w:r>
    </w:p>
    <w:p w14:paraId="0AB1F93E" w14:textId="35ADB9E1" w:rsidR="00146A77" w:rsidRDefault="000622EA" w:rsidP="005E7FEE">
      <w:pPr>
        <w:pStyle w:val="ListParagraph"/>
        <w:numPr>
          <w:ilvl w:val="0"/>
          <w:numId w:val="43"/>
        </w:numPr>
        <w:spacing w:before="100" w:beforeAutospacing="1" w:after="160"/>
        <w:contextualSpacing w:val="0"/>
        <w:rPr>
          <w:lang w:val="fr-CA"/>
        </w:rPr>
      </w:pPr>
      <w:r w:rsidRPr="00146A77">
        <w:rPr>
          <w:lang w:val="fr-CA"/>
        </w:rPr>
        <w:t>d’une conception biaisée des systèmes</w:t>
      </w:r>
      <w:r w:rsidR="00146A77">
        <w:rPr>
          <w:lang w:val="fr-CA"/>
        </w:rPr>
        <w:t>;</w:t>
      </w:r>
      <w:r w:rsidRPr="00146A77">
        <w:rPr>
          <w:lang w:val="fr-CA"/>
        </w:rPr>
        <w:t xml:space="preserve"> </w:t>
      </w:r>
    </w:p>
    <w:p w14:paraId="1F65EDAE" w14:textId="77777777" w:rsidR="00146A77" w:rsidRDefault="000622EA" w:rsidP="005E7FEE">
      <w:pPr>
        <w:pStyle w:val="ListParagraph"/>
        <w:numPr>
          <w:ilvl w:val="0"/>
          <w:numId w:val="43"/>
        </w:numPr>
        <w:spacing w:before="100" w:beforeAutospacing="1" w:after="160"/>
        <w:contextualSpacing w:val="0"/>
        <w:rPr>
          <w:lang w:val="fr-CA"/>
        </w:rPr>
      </w:pPr>
      <w:r w:rsidRPr="00146A77">
        <w:rPr>
          <w:lang w:val="fr-CA"/>
        </w:rPr>
        <w:t>d’un réglage des systèmes effectué selon des critères incorrects ou incomplets</w:t>
      </w:r>
      <w:r w:rsidR="00146A77">
        <w:rPr>
          <w:lang w:val="fr-CA"/>
        </w:rPr>
        <w:t>;</w:t>
      </w:r>
      <w:r w:rsidRPr="00146A77">
        <w:rPr>
          <w:lang w:val="fr-CA"/>
        </w:rPr>
        <w:t xml:space="preserve"> ou </w:t>
      </w:r>
    </w:p>
    <w:p w14:paraId="341F5681" w14:textId="5C4CAEEB" w:rsidR="00E40430" w:rsidRPr="00D8661B" w:rsidRDefault="000622EA" w:rsidP="00D8661B">
      <w:pPr>
        <w:pStyle w:val="ListParagraph"/>
        <w:numPr>
          <w:ilvl w:val="0"/>
          <w:numId w:val="43"/>
        </w:numPr>
        <w:spacing w:before="100" w:beforeAutospacing="1" w:after="160"/>
        <w:contextualSpacing w:val="0"/>
        <w:rPr>
          <w:lang w:val="fr-CA"/>
        </w:rPr>
      </w:pPr>
      <w:r w:rsidRPr="00146A77">
        <w:rPr>
          <w:lang w:val="fr-CA"/>
        </w:rPr>
        <w:t>de préjugés apparaissant dans le contexte de l’utilisation du système.</w:t>
      </w:r>
    </w:p>
    <w:p w14:paraId="34AFDFB6" w14:textId="77777777" w:rsidR="00D5081A" w:rsidRPr="00A33BDC" w:rsidRDefault="00D5081A" w:rsidP="00F51255">
      <w:pPr>
        <w:pStyle w:val="Heading3"/>
        <w:spacing w:before="100" w:beforeAutospacing="1" w:after="160"/>
        <w:ind w:left="1276" w:hanging="1276"/>
        <w:rPr>
          <w:lang w:val="fr-CA"/>
        </w:rPr>
      </w:pPr>
      <w:bookmarkStart w:id="109" w:name="_Toc215171354"/>
      <w:r w:rsidRPr="00A33BDC">
        <w:rPr>
          <w:lang w:val="fr-CA"/>
        </w:rPr>
        <w:t>Atténuation de la discrimination statistique</w:t>
      </w:r>
      <w:bookmarkEnd w:id="109"/>
    </w:p>
    <w:p w14:paraId="0ED329FB" w14:textId="77777777" w:rsidR="006E1C25" w:rsidRDefault="00E60681" w:rsidP="00E40430">
      <w:pPr>
        <w:spacing w:before="100" w:beforeAutospacing="1" w:after="160"/>
        <w:rPr>
          <w:lang w:val="fr-CA"/>
        </w:rPr>
      </w:pPr>
      <w:r w:rsidRPr="00A33BDC">
        <w:rPr>
          <w:lang w:val="fr-CA"/>
        </w:rPr>
        <w:t xml:space="preserve">Même avec une représentation proportionnelle complète dans les données, les personnes en situation de handicap resteront probablement </w:t>
      </w:r>
      <w:r w:rsidRPr="00E40430">
        <w:rPr>
          <w:lang w:val="fr-CA"/>
        </w:rPr>
        <w:t>des cas isolés</w:t>
      </w:r>
      <w:r w:rsidRPr="00A33BDC">
        <w:rPr>
          <w:lang w:val="fr-CA"/>
        </w:rPr>
        <w:t xml:space="preserve"> ou des minorités marginalisées dans le contexte des décisions assistées par l’IA. </w:t>
      </w:r>
    </w:p>
    <w:p w14:paraId="5A2624FA" w14:textId="703A7CD0" w:rsidR="00296141" w:rsidRPr="00A33BDC" w:rsidRDefault="00E60681" w:rsidP="00E40430">
      <w:pPr>
        <w:spacing w:before="100" w:beforeAutospacing="1" w:after="160"/>
        <w:rPr>
          <w:i/>
          <w:iCs/>
          <w:lang w:val="fr-CA"/>
        </w:rPr>
      </w:pPr>
      <w:r w:rsidRPr="00A33BDC">
        <w:rPr>
          <w:lang w:val="fr-CA"/>
        </w:rPr>
        <w:t>C’est pourquoi, afin d’atténuer la discrimination statistique</w:t>
      </w:r>
      <w:r w:rsidR="00374136" w:rsidRPr="00A33BDC">
        <w:rPr>
          <w:lang w:val="fr-CA"/>
        </w:rPr>
        <w:t xml:space="preserve">, les </w:t>
      </w:r>
      <w:r w:rsidR="00A948F5" w:rsidRPr="00A33BDC">
        <w:rPr>
          <w:lang w:val="fr-CA"/>
        </w:rPr>
        <w:t>organismes</w:t>
      </w:r>
      <w:r w:rsidR="00374136" w:rsidRPr="00A33BDC">
        <w:rPr>
          <w:lang w:val="fr-CA"/>
        </w:rPr>
        <w:t xml:space="preserve"> ne doivent pas soumettre les </w:t>
      </w:r>
      <w:r w:rsidR="0025632C" w:rsidRPr="00A33BDC">
        <w:rPr>
          <w:lang w:val="fr-CA"/>
        </w:rPr>
        <w:t>personnes en situation de handicap</w:t>
      </w:r>
      <w:r w:rsidR="00374136" w:rsidRPr="00A33BDC">
        <w:rPr>
          <w:lang w:val="fr-CA"/>
        </w:rPr>
        <w:t xml:space="preserve"> à des décisions assistées par l</w:t>
      </w:r>
      <w:r w:rsidR="0076215A" w:rsidRPr="00A33BDC">
        <w:rPr>
          <w:lang w:val="fr-CA"/>
        </w:rPr>
        <w:t>’</w:t>
      </w:r>
      <w:r w:rsidR="00374136" w:rsidRPr="00A33BDC">
        <w:rPr>
          <w:lang w:val="fr-CA"/>
        </w:rPr>
        <w:t xml:space="preserve">IA sans leur consentement éclairé, leur </w:t>
      </w:r>
      <w:r w:rsidR="00296141" w:rsidRPr="00A33BDC">
        <w:rPr>
          <w:lang w:val="fr-CA"/>
        </w:rPr>
        <w:t xml:space="preserve">compréhension et leur accès à des </w:t>
      </w:r>
      <w:r w:rsidR="009B0137" w:rsidRPr="00A33BDC">
        <w:rPr>
          <w:lang w:val="fr-CA"/>
        </w:rPr>
        <w:t>rechange</w:t>
      </w:r>
      <w:r w:rsidR="00296141" w:rsidRPr="00A33BDC">
        <w:rPr>
          <w:lang w:val="fr-CA"/>
        </w:rPr>
        <w:t>s équivalents.</w:t>
      </w:r>
    </w:p>
    <w:p w14:paraId="04657F30" w14:textId="77777777" w:rsidR="00D5081A" w:rsidRPr="00A33BDC" w:rsidRDefault="00296141" w:rsidP="0088352A">
      <w:pPr>
        <w:pStyle w:val="Heading3"/>
        <w:spacing w:before="100" w:beforeAutospacing="1" w:after="160" w:line="276" w:lineRule="auto"/>
        <w:rPr>
          <w:lang w:val="fr-CA"/>
        </w:rPr>
      </w:pPr>
      <w:bookmarkStart w:id="110" w:name="_Toc215171355"/>
      <w:r w:rsidRPr="00A33BDC">
        <w:rPr>
          <w:lang w:val="fr-CA"/>
        </w:rPr>
        <w:t>Atteinte</w:t>
      </w:r>
      <w:r w:rsidR="00520E35" w:rsidRPr="00A33BDC">
        <w:rPr>
          <w:lang w:val="fr-CA"/>
        </w:rPr>
        <w:t>s</w:t>
      </w:r>
      <w:r w:rsidRPr="00A33BDC">
        <w:rPr>
          <w:lang w:val="fr-CA"/>
        </w:rPr>
        <w:t xml:space="preserve"> à la réputation</w:t>
      </w:r>
      <w:bookmarkEnd w:id="110"/>
    </w:p>
    <w:p w14:paraId="44CD0B49" w14:textId="2A9B673E" w:rsidR="009A750C" w:rsidRPr="00A33BDC" w:rsidRDefault="00296141" w:rsidP="0088352A">
      <w:pPr>
        <w:spacing w:before="100" w:beforeAutospacing="1" w:after="160"/>
        <w:rPr>
          <w:i/>
          <w:iCs/>
          <w:lang w:val="fr-CA"/>
        </w:rPr>
      </w:pPr>
      <w:r w:rsidRPr="00A33BDC">
        <w:rPr>
          <w:lang w:val="fr-CA"/>
        </w:rPr>
        <w:t xml:space="preserve">Les </w:t>
      </w:r>
      <w:r w:rsidR="00233C8D" w:rsidRPr="00A33BDC">
        <w:rPr>
          <w:lang w:val="fr-CA"/>
        </w:rPr>
        <w:t>organismes</w:t>
      </w:r>
      <w:r w:rsidR="00520E35" w:rsidRPr="00A33BDC">
        <w:rPr>
          <w:lang w:val="fr-CA"/>
        </w:rPr>
        <w:t xml:space="preserve"> doivent veiller à ce que les systèmes d’IA ne répètent pas ou ne diffusent pas de stéréotypes ou d’informations erronées sur les personnes en situation de handicap.</w:t>
      </w:r>
    </w:p>
    <w:p w14:paraId="0936C7DD" w14:textId="77777777" w:rsidR="00775102" w:rsidRPr="00A33BDC" w:rsidRDefault="00296141" w:rsidP="0088352A">
      <w:pPr>
        <w:pStyle w:val="Heading2"/>
        <w:spacing w:before="100" w:beforeAutospacing="1" w:after="160" w:line="276" w:lineRule="auto"/>
        <w:rPr>
          <w:lang w:val="fr-CA"/>
        </w:rPr>
      </w:pPr>
      <w:bookmarkStart w:id="111" w:name="_5.2.3_Upholding_of"/>
      <w:bookmarkStart w:id="112" w:name="_Toc204256835"/>
      <w:bookmarkStart w:id="113" w:name="_Toc884015543"/>
      <w:bookmarkStart w:id="114" w:name="_Toc215171356"/>
      <w:bookmarkEnd w:id="111"/>
      <w:r w:rsidRPr="00A33BDC">
        <w:rPr>
          <w:lang w:val="fr-CA"/>
        </w:rPr>
        <w:t xml:space="preserve">Respect des droits et </w:t>
      </w:r>
      <w:r w:rsidR="00DC1DAB" w:rsidRPr="00A33BDC">
        <w:rPr>
          <w:lang w:val="fr-CA"/>
        </w:rPr>
        <w:t xml:space="preserve">des </w:t>
      </w:r>
      <w:r w:rsidRPr="00A33BDC">
        <w:rPr>
          <w:lang w:val="fr-CA"/>
        </w:rPr>
        <w:t>libertés</w:t>
      </w:r>
      <w:bookmarkEnd w:id="112"/>
      <w:bookmarkEnd w:id="113"/>
      <w:bookmarkEnd w:id="114"/>
    </w:p>
    <w:p w14:paraId="159E22AF" w14:textId="77777777" w:rsidR="00203C3C" w:rsidRPr="00A33BDC" w:rsidRDefault="004528E3" w:rsidP="0088352A">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respecter les droits et libertés fondamentaux des </w:t>
      </w:r>
      <w:r w:rsidR="0025632C" w:rsidRPr="00A33BDC">
        <w:rPr>
          <w:lang w:val="fr-CA"/>
        </w:rPr>
        <w:t>personnes en situation de handicap</w:t>
      </w:r>
      <w:r w:rsidRPr="00A33BDC">
        <w:rPr>
          <w:lang w:val="fr-CA"/>
        </w:rPr>
        <w:t xml:space="preserve"> dans toutes les utilisations des systèmes d</w:t>
      </w:r>
      <w:r w:rsidR="0076215A" w:rsidRPr="00A33BDC">
        <w:rPr>
          <w:lang w:val="fr-CA"/>
        </w:rPr>
        <w:t>’</w:t>
      </w:r>
      <w:r w:rsidRPr="00A33BDC">
        <w:rPr>
          <w:lang w:val="fr-CA"/>
        </w:rPr>
        <w:t xml:space="preserve">IA. </w:t>
      </w:r>
      <w:r w:rsidR="00C57C07" w:rsidRPr="00A33BDC">
        <w:rPr>
          <w:lang w:val="fr-CA"/>
        </w:rPr>
        <w:t xml:space="preserve">Ceci comprend </w:t>
      </w:r>
      <w:r w:rsidRPr="00A33BDC">
        <w:rPr>
          <w:lang w:val="fr-CA"/>
        </w:rPr>
        <w:t>de s</w:t>
      </w:r>
      <w:r w:rsidR="0076215A" w:rsidRPr="00A33BDC">
        <w:rPr>
          <w:lang w:val="fr-CA"/>
        </w:rPr>
        <w:t>’</w:t>
      </w:r>
      <w:r w:rsidRPr="00A33BDC">
        <w:rPr>
          <w:lang w:val="fr-CA"/>
        </w:rPr>
        <w:t>assurer que les systèmes d</w:t>
      </w:r>
      <w:r w:rsidR="0076215A" w:rsidRPr="00A33BDC">
        <w:rPr>
          <w:lang w:val="fr-CA"/>
        </w:rPr>
        <w:t>’</w:t>
      </w:r>
      <w:r w:rsidRPr="00A33BDC">
        <w:rPr>
          <w:lang w:val="fr-CA"/>
        </w:rPr>
        <w:t>IA ne sont pas utilisés d</w:t>
      </w:r>
      <w:r w:rsidR="0076215A" w:rsidRPr="00A33BDC">
        <w:rPr>
          <w:lang w:val="fr-CA"/>
        </w:rPr>
        <w:t>’</w:t>
      </w:r>
      <w:r w:rsidRPr="00A33BDC">
        <w:rPr>
          <w:lang w:val="fr-CA"/>
        </w:rPr>
        <w:t>une manière qui compromet la vie privée, la dignité et l</w:t>
      </w:r>
      <w:r w:rsidR="0076215A" w:rsidRPr="00A33BDC">
        <w:rPr>
          <w:lang w:val="fr-CA"/>
        </w:rPr>
        <w:t>’</w:t>
      </w:r>
      <w:r w:rsidRPr="00A33BDC">
        <w:rPr>
          <w:lang w:val="fr-CA"/>
        </w:rPr>
        <w:t>autonomie.</w:t>
      </w:r>
    </w:p>
    <w:p w14:paraId="6EA54C4B" w14:textId="77777777" w:rsidR="00071D2D" w:rsidRPr="00A33BDC" w:rsidRDefault="00C57C07" w:rsidP="0088352A">
      <w:pPr>
        <w:pStyle w:val="Heading3"/>
        <w:spacing w:before="100" w:beforeAutospacing="1" w:after="160" w:line="276" w:lineRule="auto"/>
        <w:rPr>
          <w:lang w:val="fr-CA"/>
        </w:rPr>
      </w:pPr>
      <w:bookmarkStart w:id="115" w:name="_Toc215171357"/>
      <w:r w:rsidRPr="00A33BDC">
        <w:rPr>
          <w:lang w:val="fr-CA"/>
        </w:rPr>
        <w:t>Liberté de toute</w:t>
      </w:r>
      <w:r w:rsidR="00296141" w:rsidRPr="00A33BDC">
        <w:rPr>
          <w:lang w:val="fr-CA"/>
        </w:rPr>
        <w:t xml:space="preserve"> surveillance</w:t>
      </w:r>
      <w:bookmarkEnd w:id="115"/>
    </w:p>
    <w:p w14:paraId="566CC657" w14:textId="4723A5A0" w:rsidR="00296141" w:rsidRPr="00A33BDC" w:rsidRDefault="001879F6" w:rsidP="0088352A">
      <w:pPr>
        <w:spacing w:before="100" w:beforeAutospacing="1" w:after="160"/>
        <w:rPr>
          <w:lang w:val="fr-CA"/>
        </w:rPr>
      </w:pPr>
      <w:r w:rsidRPr="00A33BDC">
        <w:rPr>
          <w:lang w:val="fr-CA"/>
        </w:rPr>
        <w:t xml:space="preserve">Les </w:t>
      </w:r>
      <w:r w:rsidR="008B2E83" w:rsidRPr="00A33BDC">
        <w:rPr>
          <w:lang w:val="fr-CA"/>
        </w:rPr>
        <w:t>organismes</w:t>
      </w:r>
      <w:r w:rsidRPr="00A33BDC">
        <w:rPr>
          <w:lang w:val="fr-CA"/>
        </w:rPr>
        <w:t xml:space="preserve"> doivent s</w:t>
      </w:r>
      <w:r w:rsidR="0076215A" w:rsidRPr="00A33BDC">
        <w:rPr>
          <w:lang w:val="fr-CA"/>
        </w:rPr>
        <w:t>’</w:t>
      </w:r>
      <w:r w:rsidRPr="00A33BDC">
        <w:rPr>
          <w:lang w:val="fr-CA"/>
        </w:rPr>
        <w:t>abstenir d</w:t>
      </w:r>
      <w:r w:rsidR="0076215A" w:rsidRPr="00A33BDC">
        <w:rPr>
          <w:lang w:val="fr-CA"/>
        </w:rPr>
        <w:t>’</w:t>
      </w:r>
      <w:r w:rsidRPr="00A33BDC">
        <w:rPr>
          <w:lang w:val="fr-CA"/>
        </w:rPr>
        <w:t>utiliser de manière discriminatoire les outils d</w:t>
      </w:r>
      <w:r w:rsidR="0076215A" w:rsidRPr="00A33BDC">
        <w:rPr>
          <w:lang w:val="fr-CA"/>
        </w:rPr>
        <w:t>’</w:t>
      </w:r>
      <w:r w:rsidRPr="00A33BDC">
        <w:rPr>
          <w:lang w:val="fr-CA"/>
        </w:rPr>
        <w:t xml:space="preserve">IA à des fins de surveillance. </w:t>
      </w:r>
    </w:p>
    <w:p w14:paraId="2601E36E" w14:textId="77777777" w:rsidR="00071D2D" w:rsidRPr="00A33BDC" w:rsidRDefault="00101E19" w:rsidP="0088352A">
      <w:pPr>
        <w:pStyle w:val="Heading3"/>
        <w:spacing w:before="100" w:beforeAutospacing="1" w:after="160" w:line="276" w:lineRule="auto"/>
        <w:ind w:left="1418" w:hanging="1418"/>
        <w:rPr>
          <w:lang w:val="fr-CA"/>
        </w:rPr>
      </w:pPr>
      <w:bookmarkStart w:id="116" w:name="_Toc215171358"/>
      <w:r w:rsidRPr="00A33BDC">
        <w:rPr>
          <w:lang w:val="fr-CA"/>
        </w:rPr>
        <w:t>Liberté de ne pas faire l’objet d’un profilage discriminatoire</w:t>
      </w:r>
      <w:bookmarkEnd w:id="116"/>
    </w:p>
    <w:p w14:paraId="7F4FE098" w14:textId="77777777" w:rsidR="00224C5E" w:rsidRDefault="00C57C07" w:rsidP="0088352A">
      <w:pPr>
        <w:spacing w:before="100" w:beforeAutospacing="1" w:after="160"/>
        <w:rPr>
          <w:lang w:val="fr-CA"/>
        </w:rPr>
      </w:pPr>
      <w:r w:rsidRPr="00A33BDC">
        <w:rPr>
          <w:lang w:val="fr-CA"/>
        </w:rPr>
        <w:t xml:space="preserve">Les </w:t>
      </w:r>
      <w:r w:rsidR="008B2E83" w:rsidRPr="00A33BDC">
        <w:rPr>
          <w:lang w:val="fr-CA"/>
        </w:rPr>
        <w:t>organismes</w:t>
      </w:r>
      <w:r w:rsidRPr="00A33BDC">
        <w:rPr>
          <w:lang w:val="fr-CA"/>
        </w:rPr>
        <w:t xml:space="preserve"> doivent s’abstenir d’utiliser des outils d’IA pour</w:t>
      </w:r>
      <w:r w:rsidR="00224C5E">
        <w:rPr>
          <w:lang w:val="fr-CA"/>
        </w:rPr>
        <w:t> :</w:t>
      </w:r>
    </w:p>
    <w:p w14:paraId="3E7F6A21" w14:textId="6E092872" w:rsidR="00023E4A" w:rsidRPr="00781549" w:rsidRDefault="00C57C07" w:rsidP="0088352A">
      <w:pPr>
        <w:pStyle w:val="ListParagraph"/>
        <w:numPr>
          <w:ilvl w:val="0"/>
          <w:numId w:val="44"/>
        </w:numPr>
        <w:spacing w:before="100" w:beforeAutospacing="1" w:after="160"/>
        <w:contextualSpacing w:val="0"/>
        <w:rPr>
          <w:i/>
          <w:iCs/>
          <w:lang w:val="fr-CA"/>
        </w:rPr>
      </w:pPr>
      <w:r w:rsidRPr="00224C5E">
        <w:rPr>
          <w:lang w:val="fr-CA"/>
        </w:rPr>
        <w:t>la catégorisation biométrique</w:t>
      </w:r>
      <w:r w:rsidR="00023E4A">
        <w:rPr>
          <w:lang w:val="fr-CA"/>
        </w:rPr>
        <w:t>;</w:t>
      </w:r>
      <w:r w:rsidRPr="00224C5E">
        <w:rPr>
          <w:lang w:val="fr-CA"/>
        </w:rPr>
        <w:t xml:space="preserve"> </w:t>
      </w:r>
    </w:p>
    <w:p w14:paraId="47787011" w14:textId="77777777" w:rsidR="00AF7A60" w:rsidRPr="0091426B" w:rsidRDefault="00C57C07" w:rsidP="0088352A">
      <w:pPr>
        <w:pStyle w:val="ListParagraph"/>
        <w:numPr>
          <w:ilvl w:val="0"/>
          <w:numId w:val="44"/>
        </w:numPr>
        <w:spacing w:before="100" w:beforeAutospacing="1" w:after="160"/>
        <w:contextualSpacing w:val="0"/>
        <w:rPr>
          <w:i/>
          <w:iCs/>
          <w:lang w:val="fr-CA"/>
        </w:rPr>
      </w:pPr>
      <w:r w:rsidRPr="00224C5E">
        <w:rPr>
          <w:lang w:val="fr-CA"/>
        </w:rPr>
        <w:t>l’analyse des émotions</w:t>
      </w:r>
      <w:r w:rsidR="00023E4A">
        <w:rPr>
          <w:lang w:val="fr-CA"/>
        </w:rPr>
        <w:t>;</w:t>
      </w:r>
      <w:r w:rsidRPr="00224C5E">
        <w:rPr>
          <w:lang w:val="fr-CA"/>
        </w:rPr>
        <w:t xml:space="preserve"> ou </w:t>
      </w:r>
    </w:p>
    <w:p w14:paraId="317EB50D" w14:textId="0C1E9DA4" w:rsidR="009A750C" w:rsidRPr="00224C5E" w:rsidRDefault="00C57C07" w:rsidP="0088352A">
      <w:pPr>
        <w:pStyle w:val="ListParagraph"/>
        <w:numPr>
          <w:ilvl w:val="0"/>
          <w:numId w:val="44"/>
        </w:numPr>
        <w:spacing w:before="100" w:beforeAutospacing="1" w:after="160"/>
        <w:contextualSpacing w:val="0"/>
        <w:rPr>
          <w:i/>
          <w:iCs/>
          <w:lang w:val="fr-CA"/>
        </w:rPr>
      </w:pPr>
      <w:r w:rsidRPr="00224C5E">
        <w:rPr>
          <w:lang w:val="fr-CA"/>
        </w:rPr>
        <w:t>le maintien de</w:t>
      </w:r>
      <w:r w:rsidR="000516B0">
        <w:rPr>
          <w:lang w:val="fr-CA"/>
        </w:rPr>
        <w:t>s</w:t>
      </w:r>
      <w:r w:rsidRPr="00224C5E">
        <w:rPr>
          <w:lang w:val="fr-CA"/>
        </w:rPr>
        <w:t xml:space="preserve"> </w:t>
      </w:r>
      <w:r w:rsidR="000516B0" w:rsidRPr="0091426B">
        <w:rPr>
          <w:rStyle w:val="Strong"/>
          <w:b w:val="0"/>
          <w:bCs w:val="0"/>
          <w:lang w:val="fr-CA"/>
        </w:rPr>
        <w:t xml:space="preserve">opérations policières prédictives </w:t>
      </w:r>
      <w:r w:rsidRPr="0091426B">
        <w:rPr>
          <w:lang w:val="fr-CA"/>
        </w:rPr>
        <w:t>des</w:t>
      </w:r>
      <w:r w:rsidRPr="00224C5E">
        <w:rPr>
          <w:lang w:val="fr-CA"/>
        </w:rPr>
        <w:t xml:space="preserve"> personnes en situation de handicap</w:t>
      </w:r>
      <w:r w:rsidR="00296141" w:rsidRPr="00224C5E">
        <w:rPr>
          <w:lang w:val="fr-CA"/>
        </w:rPr>
        <w:t>.</w:t>
      </w:r>
    </w:p>
    <w:p w14:paraId="64F46F24" w14:textId="77777777" w:rsidR="00296141" w:rsidRPr="00A33BDC" w:rsidRDefault="00296141" w:rsidP="00E572FB">
      <w:pPr>
        <w:pStyle w:val="Heading2"/>
        <w:ind w:left="1134" w:hanging="1134"/>
        <w:rPr>
          <w:lang w:val="fr-CA"/>
        </w:rPr>
      </w:pPr>
      <w:bookmarkStart w:id="117" w:name="_5.2.4_Preservation_of"/>
      <w:bookmarkStart w:id="118" w:name="_Toc204256836"/>
      <w:bookmarkStart w:id="119" w:name="_Toc756458244"/>
      <w:bookmarkStart w:id="120" w:name="_Toc215171359"/>
      <w:bookmarkEnd w:id="117"/>
      <w:r w:rsidRPr="00A33BDC">
        <w:rPr>
          <w:lang w:val="fr-CA"/>
        </w:rPr>
        <w:t>Préservation de la capacité d</w:t>
      </w:r>
      <w:r w:rsidR="0076215A" w:rsidRPr="00A33BDC">
        <w:rPr>
          <w:lang w:val="fr-CA"/>
        </w:rPr>
        <w:t>’</w:t>
      </w:r>
      <w:r w:rsidRPr="00A33BDC">
        <w:rPr>
          <w:lang w:val="fr-CA"/>
        </w:rPr>
        <w:t>agir et traitement respectueux</w:t>
      </w:r>
      <w:bookmarkEnd w:id="118"/>
      <w:bookmarkEnd w:id="119"/>
      <w:bookmarkEnd w:id="120"/>
    </w:p>
    <w:p w14:paraId="07F053BE" w14:textId="77777777" w:rsidR="00637D77" w:rsidRDefault="00D40CE1" w:rsidP="009A010A">
      <w:pPr>
        <w:pStyle w:val="ListParagraph"/>
        <w:numPr>
          <w:ilvl w:val="0"/>
          <w:numId w:val="45"/>
        </w:numPr>
        <w:spacing w:before="100" w:beforeAutospacing="1" w:after="160"/>
        <w:contextualSpacing w:val="0"/>
        <w:rPr>
          <w:lang w:val="fr-CA"/>
        </w:rPr>
      </w:pPr>
      <w:r w:rsidRPr="00DA453E">
        <w:rPr>
          <w:lang w:val="fr-CA"/>
        </w:rPr>
        <w:t xml:space="preserve">Les </w:t>
      </w:r>
      <w:r w:rsidR="00A948F5" w:rsidRPr="00DA453E">
        <w:rPr>
          <w:lang w:val="fr-CA"/>
        </w:rPr>
        <w:t>organismes</w:t>
      </w:r>
      <w:r w:rsidRPr="00DA453E">
        <w:rPr>
          <w:lang w:val="fr-CA"/>
        </w:rPr>
        <w:t xml:space="preserve"> doivent s</w:t>
      </w:r>
      <w:r w:rsidR="0076215A" w:rsidRPr="00DA453E">
        <w:rPr>
          <w:lang w:val="fr-CA"/>
        </w:rPr>
        <w:t>’</w:t>
      </w:r>
      <w:r w:rsidRPr="00DA453E">
        <w:rPr>
          <w:lang w:val="fr-CA"/>
        </w:rPr>
        <w:t xml:space="preserve">assurer que les </w:t>
      </w:r>
      <w:r w:rsidR="0025632C" w:rsidRPr="00DA453E">
        <w:rPr>
          <w:lang w:val="fr-CA"/>
        </w:rPr>
        <w:t>personnes en situation de handicap</w:t>
      </w:r>
      <w:r w:rsidRPr="00DA453E">
        <w:rPr>
          <w:lang w:val="fr-CA"/>
        </w:rPr>
        <w:t xml:space="preserve"> conservent leur </w:t>
      </w:r>
      <w:r w:rsidR="000958DB" w:rsidRPr="00DA453E">
        <w:rPr>
          <w:lang w:val="fr-CA"/>
        </w:rPr>
        <w:t>capacité d’agir</w:t>
      </w:r>
      <w:r w:rsidRPr="00DA453E">
        <w:rPr>
          <w:lang w:val="fr-CA"/>
        </w:rPr>
        <w:t>, leur autonomie et leur dignité dans toutes leurs interactions avec les systèmes d</w:t>
      </w:r>
      <w:r w:rsidR="0076215A" w:rsidRPr="00DA453E">
        <w:rPr>
          <w:lang w:val="fr-CA"/>
        </w:rPr>
        <w:t>’</w:t>
      </w:r>
      <w:r w:rsidRPr="00DA453E">
        <w:rPr>
          <w:lang w:val="fr-CA"/>
        </w:rPr>
        <w:t xml:space="preserve">IA. </w:t>
      </w:r>
      <w:r w:rsidRPr="00637D77">
        <w:rPr>
          <w:lang w:val="fr-CA"/>
        </w:rPr>
        <w:t>Ce</w:t>
      </w:r>
      <w:r w:rsidR="000958DB" w:rsidRPr="00637D77">
        <w:rPr>
          <w:lang w:val="fr-CA"/>
        </w:rPr>
        <w:t>ci</w:t>
      </w:r>
      <w:r w:rsidRPr="00637D77">
        <w:rPr>
          <w:lang w:val="fr-CA"/>
        </w:rPr>
        <w:t xml:space="preserve"> comprend</w:t>
      </w:r>
      <w:r w:rsidR="00637D77">
        <w:rPr>
          <w:lang w:val="fr-CA"/>
        </w:rPr>
        <w:t> :</w:t>
      </w:r>
    </w:p>
    <w:p w14:paraId="0F9FC088" w14:textId="647C4FFB" w:rsidR="00637D77" w:rsidRDefault="00D40CE1" w:rsidP="009A010A">
      <w:pPr>
        <w:pStyle w:val="ListParagraph"/>
        <w:numPr>
          <w:ilvl w:val="1"/>
          <w:numId w:val="46"/>
        </w:numPr>
        <w:spacing w:before="100" w:beforeAutospacing="1" w:after="160"/>
        <w:contextualSpacing w:val="0"/>
        <w:rPr>
          <w:lang w:val="fr-CA"/>
        </w:rPr>
      </w:pPr>
      <w:r w:rsidRPr="00637D77">
        <w:rPr>
          <w:lang w:val="fr-CA"/>
        </w:rPr>
        <w:t>une participation significative aux processus décisionnels</w:t>
      </w:r>
      <w:r w:rsidR="00637D77">
        <w:rPr>
          <w:lang w:val="fr-CA"/>
        </w:rPr>
        <w:t>;</w:t>
      </w:r>
    </w:p>
    <w:p w14:paraId="43703C76" w14:textId="41FC465A" w:rsidR="00637D77" w:rsidRDefault="00D40CE1" w:rsidP="009A010A">
      <w:pPr>
        <w:pStyle w:val="ListParagraph"/>
        <w:numPr>
          <w:ilvl w:val="1"/>
          <w:numId w:val="46"/>
        </w:numPr>
        <w:spacing w:before="100" w:beforeAutospacing="1" w:after="160"/>
        <w:contextualSpacing w:val="0"/>
        <w:rPr>
          <w:lang w:val="fr-CA"/>
        </w:rPr>
      </w:pPr>
      <w:r w:rsidRPr="00637D77">
        <w:rPr>
          <w:lang w:val="fr-CA"/>
        </w:rPr>
        <w:t>l</w:t>
      </w:r>
      <w:r w:rsidR="0076215A" w:rsidRPr="00637D77">
        <w:rPr>
          <w:lang w:val="fr-CA"/>
        </w:rPr>
        <w:t>’</w:t>
      </w:r>
      <w:r w:rsidRPr="00637D77">
        <w:rPr>
          <w:lang w:val="fr-CA"/>
        </w:rPr>
        <w:t>accès à des informations précises et compréhensibles</w:t>
      </w:r>
      <w:r w:rsidR="00637D77">
        <w:rPr>
          <w:lang w:val="fr-CA"/>
        </w:rPr>
        <w:t>;</w:t>
      </w:r>
      <w:r w:rsidRPr="00637D77">
        <w:rPr>
          <w:lang w:val="fr-CA"/>
        </w:rPr>
        <w:t xml:space="preserve"> et </w:t>
      </w:r>
    </w:p>
    <w:p w14:paraId="1058937E" w14:textId="038293E4" w:rsidR="00D40CE1" w:rsidRPr="00637D77" w:rsidRDefault="00D40CE1" w:rsidP="009A010A">
      <w:pPr>
        <w:pStyle w:val="ListParagraph"/>
        <w:numPr>
          <w:ilvl w:val="1"/>
          <w:numId w:val="46"/>
        </w:numPr>
        <w:spacing w:before="100" w:beforeAutospacing="1" w:after="160"/>
        <w:contextualSpacing w:val="0"/>
        <w:rPr>
          <w:lang w:val="fr-CA"/>
        </w:rPr>
      </w:pPr>
      <w:r w:rsidRPr="00637D77">
        <w:rPr>
          <w:lang w:val="fr-CA"/>
        </w:rPr>
        <w:t>la capacité de choisir des alternatives</w:t>
      </w:r>
      <w:r w:rsidR="007C4483" w:rsidRPr="00637D77">
        <w:rPr>
          <w:lang w:val="fr-CA"/>
        </w:rPr>
        <w:t xml:space="preserve"> équitables</w:t>
      </w:r>
      <w:r w:rsidRPr="00637D77">
        <w:rPr>
          <w:lang w:val="fr-CA"/>
        </w:rPr>
        <w:t xml:space="preserve"> aux décisions assistées par l</w:t>
      </w:r>
      <w:r w:rsidR="0076215A" w:rsidRPr="00637D77">
        <w:rPr>
          <w:lang w:val="fr-CA"/>
        </w:rPr>
        <w:t>’</w:t>
      </w:r>
      <w:r w:rsidRPr="00637D77">
        <w:rPr>
          <w:lang w:val="fr-CA"/>
        </w:rPr>
        <w:t>IA.</w:t>
      </w:r>
    </w:p>
    <w:p w14:paraId="7C2D0367" w14:textId="50933D7E" w:rsidR="00C907B9" w:rsidRDefault="00D40CE1" w:rsidP="009A010A">
      <w:pPr>
        <w:pStyle w:val="ListParagraph"/>
        <w:numPr>
          <w:ilvl w:val="0"/>
          <w:numId w:val="46"/>
        </w:numPr>
        <w:spacing w:before="100" w:beforeAutospacing="1" w:after="160"/>
        <w:contextualSpacing w:val="0"/>
        <w:rPr>
          <w:lang w:val="fr-CA"/>
        </w:rPr>
      </w:pPr>
      <w:r w:rsidRPr="00DA453E">
        <w:rPr>
          <w:lang w:val="fr-CA"/>
        </w:rPr>
        <w:t>Les systèmes d</w:t>
      </w:r>
      <w:r w:rsidR="0076215A" w:rsidRPr="00DA453E">
        <w:rPr>
          <w:lang w:val="fr-CA"/>
        </w:rPr>
        <w:t>’</w:t>
      </w:r>
      <w:r w:rsidRPr="00DA453E">
        <w:rPr>
          <w:lang w:val="fr-CA"/>
        </w:rPr>
        <w:t xml:space="preserve">IA doivent être conçus et déployés de manière à respecter les droits des </w:t>
      </w:r>
      <w:r w:rsidR="0025632C" w:rsidRPr="00DA453E">
        <w:rPr>
          <w:lang w:val="fr-CA"/>
        </w:rPr>
        <w:t>personnes en situation de handicap</w:t>
      </w:r>
      <w:r w:rsidR="00E77B84">
        <w:rPr>
          <w:lang w:val="fr-CA"/>
        </w:rPr>
        <w:t> </w:t>
      </w:r>
      <w:r w:rsidR="00C907B9">
        <w:rPr>
          <w:lang w:val="fr-CA"/>
        </w:rPr>
        <w:t>:</w:t>
      </w:r>
    </w:p>
    <w:p w14:paraId="29FB1A40" w14:textId="7A241C16" w:rsidR="00C907B9" w:rsidRDefault="00C907B9" w:rsidP="009A010A">
      <w:pPr>
        <w:pStyle w:val="ListParagraph"/>
        <w:numPr>
          <w:ilvl w:val="1"/>
          <w:numId w:val="46"/>
        </w:numPr>
        <w:spacing w:before="100" w:beforeAutospacing="1" w:after="160"/>
        <w:contextualSpacing w:val="0"/>
        <w:rPr>
          <w:lang w:val="fr-CA"/>
        </w:rPr>
      </w:pPr>
      <w:r>
        <w:rPr>
          <w:lang w:val="fr-CA"/>
        </w:rPr>
        <w:t>de p</w:t>
      </w:r>
      <w:r w:rsidR="00D40CE1" w:rsidRPr="00DA453E">
        <w:rPr>
          <w:lang w:val="fr-CA"/>
        </w:rPr>
        <w:t>articiper</w:t>
      </w:r>
      <w:r>
        <w:rPr>
          <w:lang w:val="fr-CA"/>
        </w:rPr>
        <w:t>;</w:t>
      </w:r>
    </w:p>
    <w:p w14:paraId="4FB4FF3E" w14:textId="1D25AB96" w:rsidR="00C907B9" w:rsidRDefault="00C907B9" w:rsidP="009A010A">
      <w:pPr>
        <w:pStyle w:val="ListParagraph"/>
        <w:numPr>
          <w:ilvl w:val="1"/>
          <w:numId w:val="46"/>
        </w:numPr>
        <w:spacing w:before="100" w:beforeAutospacing="1" w:after="160"/>
        <w:contextualSpacing w:val="0"/>
        <w:rPr>
          <w:lang w:val="fr-CA"/>
        </w:rPr>
      </w:pPr>
      <w:r>
        <w:rPr>
          <w:lang w:val="fr-CA"/>
        </w:rPr>
        <w:t xml:space="preserve">de </w:t>
      </w:r>
      <w:r w:rsidR="00D40CE1" w:rsidRPr="00DA453E">
        <w:rPr>
          <w:lang w:val="fr-CA"/>
        </w:rPr>
        <w:t>comprendre</w:t>
      </w:r>
      <w:r>
        <w:rPr>
          <w:lang w:val="fr-CA"/>
        </w:rPr>
        <w:t>;</w:t>
      </w:r>
      <w:r w:rsidR="00D40CE1" w:rsidRPr="00DA453E">
        <w:rPr>
          <w:lang w:val="fr-CA"/>
        </w:rPr>
        <w:t xml:space="preserve"> et </w:t>
      </w:r>
    </w:p>
    <w:p w14:paraId="05DC4E9A" w14:textId="232EA678" w:rsidR="003F7FAC" w:rsidRDefault="00D40CE1" w:rsidP="009A010A">
      <w:pPr>
        <w:pStyle w:val="ListParagraph"/>
        <w:numPr>
          <w:ilvl w:val="1"/>
          <w:numId w:val="46"/>
        </w:numPr>
        <w:spacing w:before="100" w:beforeAutospacing="1" w:after="160"/>
        <w:contextualSpacing w:val="0"/>
        <w:rPr>
          <w:lang w:val="fr-CA"/>
        </w:rPr>
      </w:pPr>
      <w:r w:rsidRPr="00DA453E">
        <w:rPr>
          <w:lang w:val="fr-CA"/>
        </w:rPr>
        <w:t>d</w:t>
      </w:r>
      <w:r w:rsidR="0076215A" w:rsidRPr="00DA453E">
        <w:rPr>
          <w:lang w:val="fr-CA"/>
        </w:rPr>
        <w:t>’</w:t>
      </w:r>
      <w:r w:rsidRPr="00DA453E">
        <w:rPr>
          <w:lang w:val="fr-CA"/>
        </w:rPr>
        <w:t xml:space="preserve">influencer les systèmes qui les touchent. </w:t>
      </w:r>
    </w:p>
    <w:p w14:paraId="2F95EE1B" w14:textId="3BAAFE2A" w:rsidR="00BB4581" w:rsidRDefault="00D40CE1" w:rsidP="009A010A">
      <w:pPr>
        <w:pStyle w:val="ListParagraph"/>
        <w:numPr>
          <w:ilvl w:val="0"/>
          <w:numId w:val="46"/>
        </w:numPr>
        <w:spacing w:before="100" w:beforeAutospacing="1" w:after="160"/>
        <w:contextualSpacing w:val="0"/>
        <w:rPr>
          <w:lang w:val="fr-CA"/>
        </w:rPr>
      </w:pPr>
      <w:r w:rsidRPr="00DA453E">
        <w:rPr>
          <w:lang w:val="fr-CA"/>
        </w:rPr>
        <w:t xml:space="preserve">Les </w:t>
      </w:r>
      <w:r w:rsidR="00A948F5" w:rsidRPr="00DA453E">
        <w:rPr>
          <w:lang w:val="fr-CA"/>
        </w:rPr>
        <w:t>organismes</w:t>
      </w:r>
      <w:r w:rsidRPr="00DA453E">
        <w:rPr>
          <w:lang w:val="fr-CA"/>
        </w:rPr>
        <w:t xml:space="preserve"> doivent fournir des mécanismes</w:t>
      </w:r>
      <w:r w:rsidR="00BB4581">
        <w:rPr>
          <w:lang w:val="fr-CA"/>
        </w:rPr>
        <w:t> </w:t>
      </w:r>
      <w:r w:rsidR="00035D21">
        <w:rPr>
          <w:lang w:val="fr-CA"/>
        </w:rPr>
        <w:t>de</w:t>
      </w:r>
      <w:r w:rsidR="00E77B84">
        <w:rPr>
          <w:lang w:val="fr-CA"/>
        </w:rPr>
        <w:t> </w:t>
      </w:r>
      <w:r w:rsidR="00BB4581">
        <w:rPr>
          <w:lang w:val="fr-CA"/>
        </w:rPr>
        <w:t>:</w:t>
      </w:r>
    </w:p>
    <w:p w14:paraId="00C8AAB8" w14:textId="54579774" w:rsidR="00493828" w:rsidRDefault="00D40CE1" w:rsidP="009A010A">
      <w:pPr>
        <w:pStyle w:val="ListParagraph"/>
        <w:numPr>
          <w:ilvl w:val="1"/>
          <w:numId w:val="46"/>
        </w:numPr>
        <w:spacing w:before="100" w:beforeAutospacing="1" w:after="160"/>
        <w:contextualSpacing w:val="0"/>
        <w:rPr>
          <w:lang w:val="fr-CA"/>
        </w:rPr>
      </w:pPr>
      <w:r w:rsidRPr="00DA453E">
        <w:rPr>
          <w:lang w:val="fr-CA"/>
        </w:rPr>
        <w:t>consentement éclairé</w:t>
      </w:r>
      <w:r w:rsidR="00493828">
        <w:rPr>
          <w:lang w:val="fr-CA"/>
        </w:rPr>
        <w:t>;</w:t>
      </w:r>
      <w:r w:rsidRPr="00DA453E">
        <w:rPr>
          <w:lang w:val="fr-CA"/>
        </w:rPr>
        <w:t xml:space="preserve"> </w:t>
      </w:r>
    </w:p>
    <w:p w14:paraId="0C0D6ACA" w14:textId="53951CCF" w:rsidR="00493828" w:rsidRDefault="00D40CE1" w:rsidP="009A010A">
      <w:pPr>
        <w:pStyle w:val="ListParagraph"/>
        <w:numPr>
          <w:ilvl w:val="1"/>
          <w:numId w:val="46"/>
        </w:numPr>
        <w:spacing w:before="100" w:beforeAutospacing="1" w:after="160"/>
        <w:contextualSpacing w:val="0"/>
        <w:rPr>
          <w:lang w:val="fr-CA"/>
        </w:rPr>
      </w:pPr>
      <w:r w:rsidRPr="00DA453E">
        <w:rPr>
          <w:lang w:val="fr-CA"/>
        </w:rPr>
        <w:t>contestabilité</w:t>
      </w:r>
      <w:r w:rsidR="00493828">
        <w:rPr>
          <w:lang w:val="fr-CA"/>
        </w:rPr>
        <w:t>;</w:t>
      </w:r>
      <w:r w:rsidRPr="00DA453E">
        <w:rPr>
          <w:lang w:val="fr-CA"/>
        </w:rPr>
        <w:t xml:space="preserve"> et </w:t>
      </w:r>
    </w:p>
    <w:p w14:paraId="50CEA1B2" w14:textId="35B1B336" w:rsidR="00493828" w:rsidRDefault="00D40CE1" w:rsidP="009A010A">
      <w:pPr>
        <w:pStyle w:val="ListParagraph"/>
        <w:numPr>
          <w:ilvl w:val="1"/>
          <w:numId w:val="46"/>
        </w:numPr>
        <w:spacing w:before="100" w:beforeAutospacing="1" w:after="160"/>
        <w:contextualSpacing w:val="0"/>
        <w:rPr>
          <w:lang w:val="fr-CA"/>
        </w:rPr>
      </w:pPr>
      <w:r w:rsidRPr="00DA453E">
        <w:rPr>
          <w:lang w:val="fr-CA"/>
        </w:rPr>
        <w:t>surveillance humaine</w:t>
      </w:r>
      <w:r w:rsidR="00493828">
        <w:rPr>
          <w:lang w:val="fr-CA"/>
        </w:rPr>
        <w:t>.</w:t>
      </w:r>
    </w:p>
    <w:p w14:paraId="311F1354" w14:textId="00DA3A48" w:rsidR="00D40CE1" w:rsidRPr="00493828" w:rsidRDefault="00312C2B" w:rsidP="009A010A">
      <w:pPr>
        <w:pStyle w:val="ListParagraph"/>
        <w:numPr>
          <w:ilvl w:val="0"/>
          <w:numId w:val="46"/>
        </w:numPr>
        <w:spacing w:before="100" w:beforeAutospacing="1" w:after="160"/>
        <w:contextualSpacing w:val="0"/>
        <w:rPr>
          <w:lang w:val="fr-CA"/>
        </w:rPr>
      </w:pPr>
      <w:r>
        <w:rPr>
          <w:lang w:val="fr-CA"/>
        </w:rPr>
        <w:t>Les organismes</w:t>
      </w:r>
      <w:r w:rsidR="009C20AC">
        <w:rPr>
          <w:lang w:val="fr-CA"/>
        </w:rPr>
        <w:t xml:space="preserve"> </w:t>
      </w:r>
      <w:r w:rsidR="00D40CE1" w:rsidRPr="00493828">
        <w:rPr>
          <w:lang w:val="fr-CA"/>
        </w:rPr>
        <w:t>doivent empêcher l</w:t>
      </w:r>
      <w:r w:rsidR="0076215A" w:rsidRPr="00493828">
        <w:rPr>
          <w:lang w:val="fr-CA"/>
        </w:rPr>
        <w:t>’</w:t>
      </w:r>
      <w:r w:rsidR="00D40CE1" w:rsidRPr="00493828">
        <w:rPr>
          <w:lang w:val="fr-CA"/>
        </w:rPr>
        <w:t>utilisation de systèmes d</w:t>
      </w:r>
      <w:r w:rsidR="0076215A" w:rsidRPr="00493828">
        <w:rPr>
          <w:lang w:val="fr-CA"/>
        </w:rPr>
        <w:t>’</w:t>
      </w:r>
      <w:r w:rsidR="00D40CE1" w:rsidRPr="00493828">
        <w:rPr>
          <w:lang w:val="fr-CA"/>
        </w:rPr>
        <w:t>IA pour désinformer ou manipuler.</w:t>
      </w:r>
    </w:p>
    <w:p w14:paraId="10354D18" w14:textId="77777777" w:rsidR="00D40CE1" w:rsidRPr="00A33BDC" w:rsidRDefault="00296141" w:rsidP="009A010A">
      <w:pPr>
        <w:pStyle w:val="Heading3"/>
        <w:spacing w:before="100" w:beforeAutospacing="1" w:after="160" w:line="276" w:lineRule="auto"/>
        <w:rPr>
          <w:lang w:val="fr-CA"/>
        </w:rPr>
      </w:pPr>
      <w:bookmarkStart w:id="121" w:name="_Toc215171360"/>
      <w:r w:rsidRPr="00A33BDC">
        <w:rPr>
          <w:lang w:val="fr-CA"/>
        </w:rPr>
        <w:t>Mobilisation et participation</w:t>
      </w:r>
      <w:bookmarkEnd w:id="121"/>
    </w:p>
    <w:p w14:paraId="5A8D0B21" w14:textId="38214BC2" w:rsidR="00BC5ECB" w:rsidRDefault="009D634A" w:rsidP="009A010A">
      <w:pPr>
        <w:spacing w:before="100" w:beforeAutospacing="1" w:after="160"/>
        <w:rPr>
          <w:lang w:val="fr-CA"/>
        </w:rPr>
      </w:pPr>
      <w:r w:rsidRPr="00A33BDC">
        <w:rPr>
          <w:lang w:val="fr-CA"/>
        </w:rPr>
        <w:t xml:space="preserve">Les </w:t>
      </w:r>
      <w:r w:rsidR="008B2E83" w:rsidRPr="00A33BDC">
        <w:rPr>
          <w:lang w:val="fr-CA"/>
        </w:rPr>
        <w:t>organismes</w:t>
      </w:r>
      <w:r w:rsidRPr="00A33BDC">
        <w:rPr>
          <w:lang w:val="fr-CA"/>
        </w:rPr>
        <w:t xml:space="preserve"> doivent solliciter et encourager la participation des personnes en situation de handicap à tous les stades</w:t>
      </w:r>
      <w:r w:rsidR="00B27DB6">
        <w:rPr>
          <w:lang w:val="fr-CA"/>
        </w:rPr>
        <w:t xml:space="preserve"> </w:t>
      </w:r>
      <w:r w:rsidR="00B27DB6" w:rsidRPr="00BC5ECB">
        <w:rPr>
          <w:lang w:val="fr-CA"/>
        </w:rPr>
        <w:t>des systèmes d’IA</w:t>
      </w:r>
      <w:r w:rsidR="00BC5ECB">
        <w:rPr>
          <w:lang w:val="fr-CA"/>
        </w:rPr>
        <w:t> :</w:t>
      </w:r>
    </w:p>
    <w:p w14:paraId="1CB9F98C" w14:textId="320F4645" w:rsidR="00BC5ECB" w:rsidRPr="004B76E8" w:rsidRDefault="009D634A" w:rsidP="00674278">
      <w:pPr>
        <w:pStyle w:val="ListParagraph"/>
        <w:numPr>
          <w:ilvl w:val="0"/>
          <w:numId w:val="47"/>
        </w:numPr>
        <w:spacing w:before="100" w:beforeAutospacing="1" w:after="160"/>
        <w:contextualSpacing w:val="0"/>
        <w:rPr>
          <w:b/>
          <w:bCs/>
          <w:lang w:val="fr-CA"/>
        </w:rPr>
      </w:pPr>
      <w:r w:rsidRPr="00BC5ECB">
        <w:rPr>
          <w:lang w:val="fr-CA"/>
        </w:rPr>
        <w:t>de la considération</w:t>
      </w:r>
      <w:r w:rsidR="00BC5ECB">
        <w:rPr>
          <w:lang w:val="fr-CA"/>
        </w:rPr>
        <w:t>;</w:t>
      </w:r>
      <w:r w:rsidRPr="00BC5ECB">
        <w:rPr>
          <w:lang w:val="fr-CA"/>
        </w:rPr>
        <w:t xml:space="preserve"> </w:t>
      </w:r>
    </w:p>
    <w:p w14:paraId="7DF1C24F" w14:textId="7A388A96" w:rsidR="00BC5ECB" w:rsidRPr="00CD3E7D" w:rsidRDefault="00AE739E" w:rsidP="00674278">
      <w:pPr>
        <w:pStyle w:val="ListParagraph"/>
        <w:numPr>
          <w:ilvl w:val="0"/>
          <w:numId w:val="47"/>
        </w:numPr>
        <w:spacing w:before="100" w:beforeAutospacing="1" w:after="160"/>
        <w:contextualSpacing w:val="0"/>
        <w:rPr>
          <w:b/>
          <w:bCs/>
          <w:lang w:val="fr-CA"/>
        </w:rPr>
      </w:pPr>
      <w:r w:rsidRPr="00BC5ECB">
        <w:rPr>
          <w:lang w:val="fr-CA"/>
        </w:rPr>
        <w:t>de la planification</w:t>
      </w:r>
      <w:r w:rsidR="00BC5ECB">
        <w:rPr>
          <w:lang w:val="fr-CA"/>
        </w:rPr>
        <w:t>;</w:t>
      </w:r>
      <w:r w:rsidRPr="00BC5ECB">
        <w:rPr>
          <w:lang w:val="fr-CA"/>
        </w:rPr>
        <w:t xml:space="preserve"> </w:t>
      </w:r>
    </w:p>
    <w:p w14:paraId="2C29D9AC" w14:textId="632F208D" w:rsidR="00BC5ECB" w:rsidRPr="00CD3E7D" w:rsidRDefault="009D634A" w:rsidP="00674278">
      <w:pPr>
        <w:pStyle w:val="ListParagraph"/>
        <w:numPr>
          <w:ilvl w:val="0"/>
          <w:numId w:val="47"/>
        </w:numPr>
        <w:spacing w:before="100" w:beforeAutospacing="1" w:after="160"/>
        <w:contextualSpacing w:val="0"/>
        <w:rPr>
          <w:b/>
          <w:bCs/>
          <w:lang w:val="fr-CA"/>
        </w:rPr>
      </w:pPr>
      <w:r w:rsidRPr="00BC5ECB">
        <w:rPr>
          <w:lang w:val="fr-CA"/>
        </w:rPr>
        <w:t>de la conception</w:t>
      </w:r>
      <w:r w:rsidR="00BC5ECB">
        <w:rPr>
          <w:lang w:val="fr-CA"/>
        </w:rPr>
        <w:t>;</w:t>
      </w:r>
      <w:r w:rsidRPr="00BC5ECB">
        <w:rPr>
          <w:lang w:val="fr-CA"/>
        </w:rPr>
        <w:t xml:space="preserve"> </w:t>
      </w:r>
    </w:p>
    <w:p w14:paraId="4FB844C6" w14:textId="5891F262" w:rsidR="00BC5ECB" w:rsidRPr="00CD3E7D" w:rsidRDefault="009D634A" w:rsidP="00674278">
      <w:pPr>
        <w:pStyle w:val="ListParagraph"/>
        <w:numPr>
          <w:ilvl w:val="0"/>
          <w:numId w:val="47"/>
        </w:numPr>
        <w:spacing w:before="100" w:beforeAutospacing="1" w:after="160"/>
        <w:contextualSpacing w:val="0"/>
        <w:rPr>
          <w:b/>
          <w:bCs/>
          <w:lang w:val="fr-CA"/>
        </w:rPr>
      </w:pPr>
      <w:r w:rsidRPr="00BC5ECB">
        <w:rPr>
          <w:lang w:val="fr-CA"/>
        </w:rPr>
        <w:t>de l’élaboration</w:t>
      </w:r>
      <w:r w:rsidR="00BC5ECB">
        <w:rPr>
          <w:lang w:val="fr-CA"/>
        </w:rPr>
        <w:t>;</w:t>
      </w:r>
      <w:r w:rsidRPr="00BC5ECB">
        <w:rPr>
          <w:lang w:val="fr-CA"/>
        </w:rPr>
        <w:t xml:space="preserve"> </w:t>
      </w:r>
    </w:p>
    <w:p w14:paraId="7651D606" w14:textId="77777777" w:rsidR="00BC5ECB" w:rsidRPr="00CD3E7D" w:rsidRDefault="009D634A" w:rsidP="00674278">
      <w:pPr>
        <w:pStyle w:val="ListParagraph"/>
        <w:numPr>
          <w:ilvl w:val="0"/>
          <w:numId w:val="47"/>
        </w:numPr>
        <w:spacing w:before="100" w:beforeAutospacing="1" w:after="160"/>
        <w:contextualSpacing w:val="0"/>
        <w:rPr>
          <w:b/>
          <w:bCs/>
          <w:lang w:val="fr-CA"/>
        </w:rPr>
      </w:pPr>
      <w:r w:rsidRPr="00BC5ECB">
        <w:rPr>
          <w:lang w:val="fr-CA"/>
        </w:rPr>
        <w:t>de l’utilisation</w:t>
      </w:r>
      <w:r w:rsidR="00BC5ECB">
        <w:rPr>
          <w:lang w:val="fr-CA"/>
        </w:rPr>
        <w:t>;</w:t>
      </w:r>
      <w:r w:rsidRPr="00BC5ECB">
        <w:rPr>
          <w:lang w:val="fr-CA"/>
        </w:rPr>
        <w:t xml:space="preserve"> et </w:t>
      </w:r>
    </w:p>
    <w:p w14:paraId="67DB4172" w14:textId="6600F439" w:rsidR="00D40CE1" w:rsidRPr="00BC5ECB" w:rsidRDefault="009D634A" w:rsidP="00674278">
      <w:pPr>
        <w:pStyle w:val="ListParagraph"/>
        <w:numPr>
          <w:ilvl w:val="0"/>
          <w:numId w:val="47"/>
        </w:numPr>
        <w:spacing w:before="100" w:beforeAutospacing="1" w:after="160"/>
        <w:contextualSpacing w:val="0"/>
        <w:rPr>
          <w:b/>
          <w:bCs/>
          <w:lang w:val="fr-CA"/>
        </w:rPr>
      </w:pPr>
      <w:r w:rsidRPr="00BC5ECB">
        <w:rPr>
          <w:lang w:val="fr-CA"/>
        </w:rPr>
        <w:t>de la gestion opérationnelle, y compris le contrôle continu après le déploiement.</w:t>
      </w:r>
    </w:p>
    <w:p w14:paraId="616AA74D" w14:textId="77777777" w:rsidR="00D40CE1" w:rsidRPr="00A33BDC" w:rsidRDefault="00296141" w:rsidP="00B4589B">
      <w:pPr>
        <w:pStyle w:val="Heading3"/>
        <w:rPr>
          <w:lang w:val="fr-CA"/>
        </w:rPr>
      </w:pPr>
      <w:bookmarkStart w:id="122" w:name="_Toc215171361"/>
      <w:r w:rsidRPr="00A33BDC">
        <w:rPr>
          <w:lang w:val="fr-CA"/>
        </w:rPr>
        <w:t>Information et divulgation</w:t>
      </w:r>
      <w:bookmarkEnd w:id="122"/>
    </w:p>
    <w:p w14:paraId="37F88B45" w14:textId="7552D012" w:rsidR="00505B29" w:rsidRPr="00F80B5D" w:rsidRDefault="00C63909" w:rsidP="001B7921">
      <w:pPr>
        <w:spacing w:before="100" w:beforeAutospacing="1" w:after="160"/>
        <w:rPr>
          <w:lang w:val="fr-CA"/>
        </w:rPr>
      </w:pPr>
      <w:r w:rsidRPr="00F80B5D">
        <w:rPr>
          <w:lang w:val="fr-CA"/>
        </w:rPr>
        <w:t xml:space="preserve">Les </w:t>
      </w:r>
      <w:r w:rsidR="008B2E83" w:rsidRPr="00F80B5D">
        <w:rPr>
          <w:lang w:val="fr-CA"/>
        </w:rPr>
        <w:t>organismes</w:t>
      </w:r>
      <w:r w:rsidRPr="00F80B5D">
        <w:rPr>
          <w:lang w:val="fr-CA"/>
        </w:rPr>
        <w:t xml:space="preserve"> doivent informer les personnes de leur utilisation prévue ou réelle de systèmes d’IA qui prennent des décisions concernant les personnes en situation de handicap ou qui ont une incidence sur elles.</w:t>
      </w:r>
      <w:r w:rsidR="001B7921">
        <w:rPr>
          <w:lang w:val="fr-CA"/>
        </w:rPr>
        <w:t xml:space="preserve"> </w:t>
      </w:r>
      <w:r w:rsidR="00220194" w:rsidRPr="00F80B5D">
        <w:rPr>
          <w:lang w:val="fr-CA"/>
        </w:rPr>
        <w:t>Ces renseignements accessibles doivent être fournis d</w:t>
      </w:r>
      <w:r w:rsidR="0076215A" w:rsidRPr="00F80B5D">
        <w:rPr>
          <w:lang w:val="fr-CA"/>
        </w:rPr>
        <w:t>’</w:t>
      </w:r>
      <w:r w:rsidR="00220194" w:rsidRPr="00F80B5D">
        <w:rPr>
          <w:lang w:val="fr-CA"/>
        </w:rPr>
        <w:t>une manière</w:t>
      </w:r>
      <w:r w:rsidR="00505B29" w:rsidRPr="00F80B5D">
        <w:rPr>
          <w:lang w:val="fr-CA"/>
        </w:rPr>
        <w:t> :</w:t>
      </w:r>
    </w:p>
    <w:p w14:paraId="1A4E1572" w14:textId="01C4474D" w:rsidR="00505B29" w:rsidRDefault="00505B29" w:rsidP="00674278">
      <w:pPr>
        <w:pStyle w:val="ListParagraph"/>
        <w:numPr>
          <w:ilvl w:val="0"/>
          <w:numId w:val="48"/>
        </w:numPr>
        <w:spacing w:before="100" w:beforeAutospacing="1" w:after="160"/>
        <w:contextualSpacing w:val="0"/>
        <w:rPr>
          <w:lang w:val="fr-CA"/>
        </w:rPr>
      </w:pPr>
      <w:r>
        <w:rPr>
          <w:lang w:val="fr-CA"/>
        </w:rPr>
        <w:t>e</w:t>
      </w:r>
      <w:r w:rsidR="00220194" w:rsidRPr="00505B29">
        <w:rPr>
          <w:lang w:val="fr-CA"/>
        </w:rPr>
        <w:t>xacte</w:t>
      </w:r>
      <w:r>
        <w:rPr>
          <w:lang w:val="fr-CA"/>
        </w:rPr>
        <w:t>;</w:t>
      </w:r>
      <w:r w:rsidR="00220194" w:rsidRPr="00505B29">
        <w:rPr>
          <w:lang w:val="fr-CA"/>
        </w:rPr>
        <w:t xml:space="preserve"> </w:t>
      </w:r>
    </w:p>
    <w:p w14:paraId="49387DD7" w14:textId="77777777" w:rsidR="00505B29" w:rsidRDefault="00220194" w:rsidP="00674278">
      <w:pPr>
        <w:pStyle w:val="ListParagraph"/>
        <w:numPr>
          <w:ilvl w:val="0"/>
          <w:numId w:val="48"/>
        </w:numPr>
        <w:spacing w:before="100" w:beforeAutospacing="1" w:after="160"/>
        <w:contextualSpacing w:val="0"/>
        <w:rPr>
          <w:lang w:val="fr-CA"/>
        </w:rPr>
      </w:pPr>
      <w:r w:rsidRPr="00505B29">
        <w:rPr>
          <w:lang w:val="fr-CA"/>
        </w:rPr>
        <w:t>accessible</w:t>
      </w:r>
      <w:r w:rsidR="00505B29">
        <w:rPr>
          <w:lang w:val="fr-CA"/>
        </w:rPr>
        <w:t>;</w:t>
      </w:r>
      <w:r w:rsidRPr="00505B29">
        <w:rPr>
          <w:lang w:val="fr-CA"/>
        </w:rPr>
        <w:t xml:space="preserve"> et </w:t>
      </w:r>
    </w:p>
    <w:p w14:paraId="7419BF1D" w14:textId="450AB611" w:rsidR="00296141" w:rsidRPr="00606BBF" w:rsidRDefault="00220194" w:rsidP="00674278">
      <w:pPr>
        <w:pStyle w:val="ListParagraph"/>
        <w:numPr>
          <w:ilvl w:val="0"/>
          <w:numId w:val="48"/>
        </w:numPr>
        <w:spacing w:before="100" w:beforeAutospacing="1" w:after="160"/>
        <w:contextualSpacing w:val="0"/>
        <w:rPr>
          <w:lang w:val="fr-CA"/>
        </w:rPr>
      </w:pPr>
      <w:proofErr w:type="gramStart"/>
      <w:r w:rsidRPr="00505B29">
        <w:rPr>
          <w:lang w:val="fr-CA"/>
        </w:rPr>
        <w:t>compréhensible</w:t>
      </w:r>
      <w:proofErr w:type="gramEnd"/>
      <w:r w:rsidRPr="00505B29">
        <w:rPr>
          <w:lang w:val="fr-CA"/>
        </w:rPr>
        <w:t xml:space="preserve">, conformément aux exigences énoncées à </w:t>
      </w:r>
      <w:r w:rsidR="007D62D6" w:rsidRPr="00505B29">
        <w:rPr>
          <w:lang w:val="fr-CA"/>
        </w:rPr>
        <w:t>l’article</w:t>
      </w:r>
      <w:r w:rsidRPr="00505B29">
        <w:rPr>
          <w:lang w:val="fr-CA"/>
        </w:rPr>
        <w:t xml:space="preserve"> </w:t>
      </w:r>
      <w:hyperlink w:anchor="_5.1_Accessible_AI" w:history="1">
        <w:r w:rsidR="00A640F4" w:rsidRPr="00505B29">
          <w:rPr>
            <w:rStyle w:val="Hyperlink"/>
            <w:lang w:val="fr-CA"/>
          </w:rPr>
          <w:t>10</w:t>
        </w:r>
      </w:hyperlink>
      <w:r w:rsidR="00C63909" w:rsidRPr="00505B29">
        <w:rPr>
          <w:lang w:val="fr-CA"/>
        </w:rPr>
        <w:t>.</w:t>
      </w:r>
    </w:p>
    <w:p w14:paraId="66D2FB70" w14:textId="77777777" w:rsidR="00D40CE1" w:rsidRPr="00A33BDC" w:rsidRDefault="00296141" w:rsidP="00C03BF1">
      <w:pPr>
        <w:pStyle w:val="Heading3"/>
        <w:rPr>
          <w:lang w:val="fr-CA"/>
        </w:rPr>
      </w:pPr>
      <w:bookmarkStart w:id="123" w:name="_Consentement,_choix_et"/>
      <w:bookmarkStart w:id="124" w:name="_Toc215171362"/>
      <w:bookmarkEnd w:id="123"/>
      <w:r w:rsidRPr="00A33BDC">
        <w:rPr>
          <w:lang w:val="fr-CA"/>
        </w:rPr>
        <w:t>Consentement, choix et recours</w:t>
      </w:r>
      <w:bookmarkEnd w:id="124"/>
    </w:p>
    <w:p w14:paraId="268B539C" w14:textId="069C07A4" w:rsidR="00850F6A" w:rsidRDefault="00274F25" w:rsidP="00674278">
      <w:pPr>
        <w:pStyle w:val="ListParagraph"/>
        <w:numPr>
          <w:ilvl w:val="0"/>
          <w:numId w:val="49"/>
        </w:numPr>
        <w:spacing w:before="100" w:beforeAutospacing="1" w:after="160"/>
        <w:contextualSpacing w:val="0"/>
        <w:rPr>
          <w:lang w:val="fr-CA"/>
        </w:rPr>
      </w:pPr>
      <w:r w:rsidRPr="00343E9A">
        <w:rPr>
          <w:lang w:val="fr-CA"/>
        </w:rPr>
        <w:t xml:space="preserve">Lorsque des systèmes d’IA sont utilisés pour prendre ou aider à prendre des décisions, les </w:t>
      </w:r>
      <w:r w:rsidR="008B2E83" w:rsidRPr="00343E9A">
        <w:rPr>
          <w:lang w:val="fr-CA"/>
        </w:rPr>
        <w:t>organismes</w:t>
      </w:r>
      <w:r w:rsidRPr="00343E9A">
        <w:rPr>
          <w:lang w:val="fr-CA"/>
        </w:rPr>
        <w:t xml:space="preserve"> doivent proposer un mécanisme d’option à plusieurs niveaux </w:t>
      </w:r>
      <w:r w:rsidR="00343E9A">
        <w:rPr>
          <w:lang w:val="fr-CA"/>
        </w:rPr>
        <w:t xml:space="preserve">pour : </w:t>
      </w:r>
    </w:p>
    <w:p w14:paraId="45AA5C71" w14:textId="55293372" w:rsidR="00850F6A" w:rsidRPr="000B59AD" w:rsidRDefault="00850F6A" w:rsidP="00674278">
      <w:pPr>
        <w:pStyle w:val="ListParagraph"/>
        <w:numPr>
          <w:ilvl w:val="1"/>
          <w:numId w:val="50"/>
        </w:numPr>
        <w:spacing w:before="100" w:beforeAutospacing="1" w:after="160"/>
        <w:contextualSpacing w:val="0"/>
        <w:rPr>
          <w:lang w:val="fr-CA"/>
        </w:rPr>
      </w:pPr>
      <w:r w:rsidRPr="000B59AD">
        <w:rPr>
          <w:lang w:val="fr-CA"/>
        </w:rPr>
        <w:t xml:space="preserve">les </w:t>
      </w:r>
      <w:r w:rsidR="00274F25" w:rsidRPr="000B59AD">
        <w:rPr>
          <w:lang w:val="fr-CA"/>
        </w:rPr>
        <w:t>clients</w:t>
      </w:r>
      <w:r w:rsidR="004373F7" w:rsidRPr="000B59AD">
        <w:rPr>
          <w:lang w:val="fr-CA"/>
        </w:rPr>
        <w:t>;</w:t>
      </w:r>
      <w:r w:rsidR="00274F25" w:rsidRPr="000B59AD">
        <w:rPr>
          <w:lang w:val="fr-CA"/>
        </w:rPr>
        <w:t xml:space="preserve"> </w:t>
      </w:r>
    </w:p>
    <w:p w14:paraId="28D6FFA7" w14:textId="2FCC6681" w:rsidR="00397F2F" w:rsidRDefault="00850F6A" w:rsidP="00674278">
      <w:pPr>
        <w:pStyle w:val="ListParagraph"/>
        <w:numPr>
          <w:ilvl w:val="1"/>
          <w:numId w:val="50"/>
        </w:numPr>
        <w:spacing w:before="100" w:beforeAutospacing="1" w:after="160"/>
        <w:contextualSpacing w:val="0"/>
        <w:rPr>
          <w:lang w:val="fr-CA"/>
        </w:rPr>
      </w:pPr>
      <w:r>
        <w:rPr>
          <w:lang w:val="fr-CA"/>
        </w:rPr>
        <w:t xml:space="preserve">les </w:t>
      </w:r>
      <w:r w:rsidR="00274F25" w:rsidRPr="00343E9A">
        <w:rPr>
          <w:lang w:val="fr-CA"/>
        </w:rPr>
        <w:t>employés</w:t>
      </w:r>
      <w:r w:rsidR="004373F7">
        <w:rPr>
          <w:lang w:val="fr-CA"/>
        </w:rPr>
        <w:t>;</w:t>
      </w:r>
      <w:r w:rsidR="00274F25" w:rsidRPr="00343E9A">
        <w:rPr>
          <w:lang w:val="fr-CA"/>
        </w:rPr>
        <w:t xml:space="preserve"> et  </w:t>
      </w:r>
    </w:p>
    <w:p w14:paraId="10728491" w14:textId="77777777" w:rsidR="002F060A" w:rsidRDefault="00274F25" w:rsidP="00674278">
      <w:pPr>
        <w:pStyle w:val="ListParagraph"/>
        <w:numPr>
          <w:ilvl w:val="1"/>
          <w:numId w:val="50"/>
        </w:numPr>
        <w:spacing w:before="100" w:beforeAutospacing="1" w:after="160"/>
        <w:contextualSpacing w:val="0"/>
        <w:rPr>
          <w:lang w:val="fr-CA"/>
        </w:rPr>
      </w:pPr>
      <w:r w:rsidRPr="00343E9A">
        <w:rPr>
          <w:lang w:val="fr-CA"/>
        </w:rPr>
        <w:t>autres personnes concernées</w:t>
      </w:r>
      <w:r w:rsidR="00397F2F">
        <w:rPr>
          <w:lang w:val="fr-CA"/>
        </w:rPr>
        <w:t>.</w:t>
      </w:r>
    </w:p>
    <w:p w14:paraId="3E742D74" w14:textId="48D84B8C" w:rsidR="00F62874" w:rsidRDefault="008C75D7" w:rsidP="00674278">
      <w:pPr>
        <w:pStyle w:val="ListParagraph"/>
        <w:numPr>
          <w:ilvl w:val="0"/>
          <w:numId w:val="50"/>
        </w:numPr>
        <w:spacing w:before="100" w:beforeAutospacing="1" w:after="160"/>
        <w:contextualSpacing w:val="0"/>
        <w:rPr>
          <w:lang w:val="fr-CA"/>
        </w:rPr>
      </w:pPr>
      <w:r>
        <w:rPr>
          <w:lang w:val="fr-CA"/>
        </w:rPr>
        <w:t>Ces mécanismes permettront aux personnes identifi</w:t>
      </w:r>
      <w:r w:rsidR="00C34B43">
        <w:rPr>
          <w:lang w:val="fr-CA"/>
        </w:rPr>
        <w:t>é</w:t>
      </w:r>
      <w:r>
        <w:rPr>
          <w:lang w:val="fr-CA"/>
        </w:rPr>
        <w:t xml:space="preserve">es </w:t>
      </w:r>
      <w:r w:rsidR="00C34B43">
        <w:rPr>
          <w:lang w:val="fr-CA"/>
        </w:rPr>
        <w:t>à</w:t>
      </w:r>
      <w:r>
        <w:rPr>
          <w:lang w:val="fr-CA"/>
        </w:rPr>
        <w:t xml:space="preserve"> </w:t>
      </w:r>
      <w:r>
        <w:fldChar w:fldCharType="begin"/>
      </w:r>
      <w:r>
        <w:instrText>HYPERLINK \l "_Consentement,_choix_et"</w:instrText>
      </w:r>
      <w:r>
        <w:fldChar w:fldCharType="separate"/>
      </w:r>
      <w:r w:rsidRPr="00C61D2B">
        <w:rPr>
          <w:rStyle w:val="Hyperlink"/>
          <w:lang w:val="fr-CA"/>
        </w:rPr>
        <w:t>11.4.3</w:t>
      </w:r>
      <w:r w:rsidR="00FE2DB7" w:rsidRPr="00C61D2B">
        <w:rPr>
          <w:rStyle w:val="Hyperlink"/>
          <w:lang w:val="fr-CA"/>
        </w:rPr>
        <w:t xml:space="preserve"> a)</w:t>
      </w:r>
      <w:r>
        <w:fldChar w:fldCharType="end"/>
      </w:r>
      <w:r w:rsidR="00274F25" w:rsidRPr="002F060A">
        <w:rPr>
          <w:lang w:val="fr-CA"/>
        </w:rPr>
        <w:t xml:space="preserve"> de demander un processus décisionnel de rechange équivalent, complet et rapide qui, au choix de la personne,</w:t>
      </w:r>
      <w:r w:rsidR="0098323D" w:rsidRPr="002F060A">
        <w:rPr>
          <w:lang w:val="fr-CA"/>
        </w:rPr>
        <w:t xml:space="preserve"> </w:t>
      </w:r>
      <w:r w:rsidR="00274F25" w:rsidRPr="002F060A">
        <w:rPr>
          <w:lang w:val="fr-CA"/>
        </w:rPr>
        <w:t>soit exécuté</w:t>
      </w:r>
      <w:r w:rsidR="00F62874">
        <w:rPr>
          <w:lang w:val="fr-CA"/>
        </w:rPr>
        <w:t> :</w:t>
      </w:r>
    </w:p>
    <w:p w14:paraId="70AA6756" w14:textId="0A35F806" w:rsidR="00F62874" w:rsidRDefault="00274F25" w:rsidP="00674278">
      <w:pPr>
        <w:pStyle w:val="ListParagraph"/>
        <w:numPr>
          <w:ilvl w:val="1"/>
          <w:numId w:val="50"/>
        </w:numPr>
        <w:spacing w:before="100" w:beforeAutospacing="1" w:after="160"/>
        <w:contextualSpacing w:val="0"/>
        <w:rPr>
          <w:lang w:val="fr-CA"/>
        </w:rPr>
      </w:pPr>
      <w:r w:rsidRPr="002F060A">
        <w:rPr>
          <w:lang w:val="fr-CA"/>
        </w:rPr>
        <w:t>sans l’utilisation de l’IA</w:t>
      </w:r>
      <w:r w:rsidR="00F62874">
        <w:rPr>
          <w:lang w:val="fr-CA"/>
        </w:rPr>
        <w:t xml:space="preserve">; ou </w:t>
      </w:r>
    </w:p>
    <w:p w14:paraId="3AE803ED" w14:textId="77777777" w:rsidR="00B630DE" w:rsidRDefault="00274F25" w:rsidP="00674278">
      <w:pPr>
        <w:pStyle w:val="ListParagraph"/>
        <w:numPr>
          <w:ilvl w:val="1"/>
          <w:numId w:val="50"/>
        </w:numPr>
        <w:spacing w:before="100" w:beforeAutospacing="1" w:after="160"/>
        <w:contextualSpacing w:val="0"/>
        <w:rPr>
          <w:lang w:val="fr-CA"/>
        </w:rPr>
      </w:pPr>
      <w:r w:rsidRPr="002F060A">
        <w:rPr>
          <w:lang w:val="fr-CA"/>
        </w:rPr>
        <w:t xml:space="preserve">exécuté à l’aide de l’IA avec une supervision et une vérification humaines directes de la décision. </w:t>
      </w:r>
    </w:p>
    <w:p w14:paraId="7F459DCB" w14:textId="29E5609C" w:rsidR="00B630DE" w:rsidRDefault="001B6DCE" w:rsidP="00674278">
      <w:pPr>
        <w:pStyle w:val="ListParagraph"/>
        <w:numPr>
          <w:ilvl w:val="0"/>
          <w:numId w:val="50"/>
        </w:numPr>
        <w:spacing w:before="100" w:beforeAutospacing="1" w:after="160"/>
        <w:contextualSpacing w:val="0"/>
        <w:rPr>
          <w:lang w:val="fr-CA"/>
        </w:rPr>
      </w:pPr>
      <w:r w:rsidRPr="002F060A">
        <w:rPr>
          <w:lang w:val="fr-CA"/>
        </w:rPr>
        <w:t>Les</w:t>
      </w:r>
      <w:r w:rsidR="00274F25" w:rsidRPr="002F060A">
        <w:rPr>
          <w:lang w:val="fr-CA"/>
        </w:rPr>
        <w:t xml:space="preserve"> personnes </w:t>
      </w:r>
      <w:r w:rsidR="00703DED">
        <w:rPr>
          <w:lang w:val="fr-CA"/>
        </w:rPr>
        <w:t xml:space="preserve">doivent être </w:t>
      </w:r>
      <w:r w:rsidR="00274F25" w:rsidRPr="002F060A">
        <w:rPr>
          <w:lang w:val="fr-CA"/>
        </w:rPr>
        <w:t xml:space="preserve">informées </w:t>
      </w:r>
      <w:r w:rsidR="008B2E83" w:rsidRPr="002F060A">
        <w:rPr>
          <w:lang w:val="fr-CA"/>
        </w:rPr>
        <w:t xml:space="preserve">avec des formats accessibles </w:t>
      </w:r>
      <w:r w:rsidR="00274F25" w:rsidRPr="002F060A">
        <w:rPr>
          <w:lang w:val="fr-CA"/>
        </w:rPr>
        <w:t>des moyens</w:t>
      </w:r>
      <w:r w:rsidR="00E77B84">
        <w:rPr>
          <w:lang w:val="fr-CA"/>
        </w:rPr>
        <w:t> </w:t>
      </w:r>
      <w:r w:rsidR="00B630DE">
        <w:rPr>
          <w:lang w:val="fr-CA"/>
        </w:rPr>
        <w:t>:</w:t>
      </w:r>
    </w:p>
    <w:p w14:paraId="34F69432" w14:textId="24289A47" w:rsidR="00B630DE" w:rsidRDefault="009610F2" w:rsidP="00674278">
      <w:pPr>
        <w:pStyle w:val="ListParagraph"/>
        <w:numPr>
          <w:ilvl w:val="1"/>
          <w:numId w:val="50"/>
        </w:numPr>
        <w:spacing w:before="100" w:beforeAutospacing="1" w:after="160"/>
        <w:contextualSpacing w:val="0"/>
        <w:rPr>
          <w:lang w:val="fr-CA"/>
        </w:rPr>
      </w:pPr>
      <w:r>
        <w:rPr>
          <w:lang w:val="fr-CA"/>
        </w:rPr>
        <w:t xml:space="preserve">de </w:t>
      </w:r>
      <w:r w:rsidR="00274F25" w:rsidRPr="002F060A">
        <w:rPr>
          <w:lang w:val="fr-CA"/>
        </w:rPr>
        <w:t>corriger</w:t>
      </w:r>
      <w:r w:rsidR="004373F7">
        <w:rPr>
          <w:lang w:val="fr-CA"/>
        </w:rPr>
        <w:t>;</w:t>
      </w:r>
      <w:r w:rsidR="00274F25" w:rsidRPr="002F060A">
        <w:rPr>
          <w:lang w:val="fr-CA"/>
        </w:rPr>
        <w:t xml:space="preserve"> </w:t>
      </w:r>
    </w:p>
    <w:p w14:paraId="56093E5C" w14:textId="3AAC95D7" w:rsidR="00B630DE" w:rsidRDefault="009610F2" w:rsidP="00674278">
      <w:pPr>
        <w:pStyle w:val="ListParagraph"/>
        <w:numPr>
          <w:ilvl w:val="1"/>
          <w:numId w:val="50"/>
        </w:numPr>
        <w:spacing w:before="100" w:beforeAutospacing="1" w:after="160"/>
        <w:contextualSpacing w:val="0"/>
        <w:rPr>
          <w:lang w:val="fr-CA"/>
        </w:rPr>
      </w:pPr>
      <w:r>
        <w:rPr>
          <w:lang w:val="fr-CA"/>
        </w:rPr>
        <w:t xml:space="preserve">de </w:t>
      </w:r>
      <w:r w:rsidR="00274F25" w:rsidRPr="002F060A">
        <w:rPr>
          <w:lang w:val="fr-CA"/>
        </w:rPr>
        <w:t>contester</w:t>
      </w:r>
      <w:r w:rsidR="00B630DE">
        <w:rPr>
          <w:lang w:val="fr-CA"/>
        </w:rPr>
        <w:t>;</w:t>
      </w:r>
    </w:p>
    <w:p w14:paraId="3C283FDD" w14:textId="4F657878" w:rsidR="004373F7" w:rsidRDefault="009610F2" w:rsidP="00674278">
      <w:pPr>
        <w:pStyle w:val="ListParagraph"/>
        <w:numPr>
          <w:ilvl w:val="1"/>
          <w:numId w:val="50"/>
        </w:numPr>
        <w:spacing w:before="100" w:beforeAutospacing="1" w:after="160"/>
        <w:contextualSpacing w:val="0"/>
        <w:rPr>
          <w:lang w:val="fr-CA"/>
        </w:rPr>
      </w:pPr>
      <w:r>
        <w:rPr>
          <w:lang w:val="fr-CA"/>
        </w:rPr>
        <w:t xml:space="preserve">de </w:t>
      </w:r>
      <w:r w:rsidR="00274F25" w:rsidRPr="002F060A">
        <w:rPr>
          <w:lang w:val="fr-CA"/>
        </w:rPr>
        <w:t>modifier</w:t>
      </w:r>
      <w:r w:rsidR="004373F7">
        <w:rPr>
          <w:lang w:val="fr-CA"/>
        </w:rPr>
        <w:t>;</w:t>
      </w:r>
      <w:r w:rsidR="00274F25" w:rsidRPr="002F060A">
        <w:rPr>
          <w:lang w:val="fr-CA"/>
        </w:rPr>
        <w:t xml:space="preserve"> ou </w:t>
      </w:r>
    </w:p>
    <w:p w14:paraId="4704DA11" w14:textId="2571A049" w:rsidR="00296141" w:rsidRDefault="00274F25" w:rsidP="00674278">
      <w:pPr>
        <w:pStyle w:val="ListParagraph"/>
        <w:numPr>
          <w:ilvl w:val="1"/>
          <w:numId w:val="50"/>
        </w:numPr>
        <w:spacing w:before="100" w:beforeAutospacing="1" w:after="160"/>
        <w:contextualSpacing w:val="0"/>
        <w:rPr>
          <w:lang w:val="fr-CA"/>
        </w:rPr>
      </w:pPr>
      <w:proofErr w:type="gramStart"/>
      <w:r w:rsidRPr="002F060A">
        <w:rPr>
          <w:lang w:val="fr-CA"/>
        </w:rPr>
        <w:t>d’annuler</w:t>
      </w:r>
      <w:proofErr w:type="gramEnd"/>
      <w:r w:rsidRPr="002F060A">
        <w:rPr>
          <w:lang w:val="fr-CA"/>
        </w:rPr>
        <w:t xml:space="preserve"> une décision ou une action assistée par l’IA qui les concerne </w:t>
      </w:r>
      <w:r w:rsidR="001B6DCE" w:rsidRPr="002F060A">
        <w:rPr>
          <w:lang w:val="fr-CA"/>
        </w:rPr>
        <w:t xml:space="preserve">(voir </w:t>
      </w:r>
      <w:r w:rsidR="007D62D6" w:rsidRPr="002F060A">
        <w:rPr>
          <w:lang w:val="fr-CA"/>
        </w:rPr>
        <w:t>l’article</w:t>
      </w:r>
      <w:r w:rsidR="001B6DCE" w:rsidRPr="002F060A">
        <w:rPr>
          <w:lang w:val="fr-CA"/>
        </w:rPr>
        <w:t xml:space="preserve"> </w:t>
      </w:r>
      <w:hyperlink w:anchor="_5.2.2_Assessment_and" w:history="1">
        <w:r w:rsidR="00096D3D" w:rsidRPr="002F060A">
          <w:rPr>
            <w:rStyle w:val="Hyperlink"/>
            <w:lang w:val="fr-CA"/>
          </w:rPr>
          <w:t>11.2</w:t>
        </w:r>
      </w:hyperlink>
      <w:r w:rsidR="00296141" w:rsidRPr="002F060A">
        <w:rPr>
          <w:lang w:val="fr-CA"/>
        </w:rPr>
        <w:t>).</w:t>
      </w:r>
    </w:p>
    <w:p w14:paraId="56412583" w14:textId="312C2FD0" w:rsidR="00D31562" w:rsidRPr="00D31562" w:rsidRDefault="00D31562" w:rsidP="00320C04">
      <w:pPr>
        <w:pStyle w:val="ListParagraph"/>
        <w:spacing w:before="100" w:beforeAutospacing="1" w:after="160"/>
        <w:ind w:left="1066" w:firstLine="0"/>
        <w:rPr>
          <w:lang w:val="fr-CA"/>
        </w:rPr>
      </w:pPr>
      <w:r w:rsidRPr="00D31562">
        <w:rPr>
          <w:b/>
          <w:bCs/>
          <w:lang w:val="fr-CA"/>
        </w:rPr>
        <w:t>Remarque</w:t>
      </w:r>
      <w:r w:rsidR="00E77B84">
        <w:rPr>
          <w:b/>
          <w:bCs/>
          <w:lang w:val="fr-CA"/>
        </w:rPr>
        <w:t> </w:t>
      </w:r>
      <w:r w:rsidRPr="00D31562">
        <w:rPr>
          <w:lang w:val="fr-CA"/>
        </w:rPr>
        <w:t xml:space="preserve">: Les formats accessibles comprennent les formats qui seront accessibles au demandeur. Les formats alternatifs qui peuvent être demandés en vertu de la </w:t>
      </w:r>
      <w:r w:rsidRPr="00D31562">
        <w:rPr>
          <w:i/>
          <w:iCs/>
          <w:lang w:val="fr-CA"/>
        </w:rPr>
        <w:t>Loi canadienne sur l</w:t>
      </w:r>
      <w:r w:rsidR="00446A4B">
        <w:rPr>
          <w:i/>
          <w:iCs/>
          <w:lang w:val="fr-CA"/>
        </w:rPr>
        <w:t>’</w:t>
      </w:r>
      <w:r w:rsidRPr="00D31562">
        <w:rPr>
          <w:i/>
          <w:iCs/>
          <w:lang w:val="fr-CA"/>
        </w:rPr>
        <w:t xml:space="preserve">accessibilité </w:t>
      </w:r>
      <w:r w:rsidRPr="00D31562">
        <w:rPr>
          <w:lang w:val="fr-CA"/>
        </w:rPr>
        <w:t xml:space="preserve">comprennent </w:t>
      </w:r>
      <w:r w:rsidR="007648E0" w:rsidRPr="00D31562">
        <w:rPr>
          <w:lang w:val="fr-CA"/>
        </w:rPr>
        <w:t>les formats audio</w:t>
      </w:r>
      <w:r w:rsidRPr="00D31562">
        <w:rPr>
          <w:lang w:val="fr-CA"/>
        </w:rPr>
        <w:t>, le braille, les gros caractères et les formats électroniques.</w:t>
      </w:r>
    </w:p>
    <w:p w14:paraId="202EAAF9" w14:textId="77777777" w:rsidR="00D40CE1" w:rsidRPr="00A33BDC" w:rsidRDefault="00125597" w:rsidP="00EF7DD5">
      <w:pPr>
        <w:pStyle w:val="Heading3"/>
        <w:ind w:left="1276" w:hanging="1276"/>
        <w:rPr>
          <w:lang w:val="fr-CA"/>
        </w:rPr>
      </w:pPr>
      <w:bookmarkStart w:id="125" w:name="_Toc215171363"/>
      <w:r w:rsidRPr="00A33BDC">
        <w:rPr>
          <w:lang w:val="fr-CA"/>
        </w:rPr>
        <w:t>Liberté</w:t>
      </w:r>
      <w:r w:rsidR="00296141" w:rsidRPr="00A33BDC">
        <w:rPr>
          <w:lang w:val="fr-CA"/>
        </w:rPr>
        <w:t xml:space="preserve"> de la désinformation et de la manipulation</w:t>
      </w:r>
      <w:bookmarkEnd w:id="125"/>
      <w:r w:rsidR="00296141" w:rsidRPr="00A33BDC">
        <w:rPr>
          <w:lang w:val="fr-CA"/>
        </w:rPr>
        <w:t xml:space="preserve"> </w:t>
      </w:r>
    </w:p>
    <w:p w14:paraId="3961E268" w14:textId="235B37B4" w:rsidR="00296141" w:rsidRPr="00A33BDC" w:rsidRDefault="00125597" w:rsidP="000B3D31">
      <w:pPr>
        <w:spacing w:before="100" w:beforeAutospacing="1" w:after="160"/>
        <w:rPr>
          <w:i/>
          <w:iCs/>
          <w:lang w:val="fr-CA"/>
        </w:rPr>
      </w:pPr>
      <w:r w:rsidRPr="00A33BDC">
        <w:rPr>
          <w:lang w:val="fr-CA"/>
        </w:rPr>
        <w:t xml:space="preserve">Les </w:t>
      </w:r>
      <w:r w:rsidR="008B2E83" w:rsidRPr="00A33BDC">
        <w:rPr>
          <w:lang w:val="fr-CA"/>
        </w:rPr>
        <w:t>organismes</w:t>
      </w:r>
      <w:r w:rsidRPr="00A33BDC">
        <w:rPr>
          <w:lang w:val="fr-CA"/>
        </w:rPr>
        <w:t xml:space="preserve"> doivent veiller à ce que les systèmes d’IA ne servent pas à manipuler les personnes en situation de handicap ou à leur transmettre de l’information inexacte de façon spécifique</w:t>
      </w:r>
      <w:r w:rsidR="00ED0232" w:rsidRPr="00A33BDC">
        <w:rPr>
          <w:lang w:val="fr-CA"/>
        </w:rPr>
        <w:t>.</w:t>
      </w:r>
    </w:p>
    <w:p w14:paraId="7B378259" w14:textId="77777777" w:rsidR="00D40CE1" w:rsidRPr="00A33BDC" w:rsidRDefault="00296141" w:rsidP="00EF7DD5">
      <w:pPr>
        <w:pStyle w:val="Heading3"/>
        <w:ind w:left="1276" w:hanging="1276"/>
        <w:rPr>
          <w:lang w:val="fr-CA"/>
        </w:rPr>
      </w:pPr>
      <w:bookmarkStart w:id="126" w:name="_Toc215171364"/>
      <w:r w:rsidRPr="00A33BDC">
        <w:rPr>
          <w:lang w:val="fr-CA"/>
        </w:rPr>
        <w:t xml:space="preserve">Soutien </w:t>
      </w:r>
      <w:r w:rsidR="00125597" w:rsidRPr="00A33BDC">
        <w:rPr>
          <w:lang w:val="fr-CA"/>
        </w:rPr>
        <w:t>au</w:t>
      </w:r>
      <w:r w:rsidRPr="00A33BDC">
        <w:rPr>
          <w:lang w:val="fr-CA"/>
        </w:rPr>
        <w:t xml:space="preserve"> contrôle et </w:t>
      </w:r>
      <w:r w:rsidR="00125597" w:rsidRPr="00A33BDC">
        <w:rPr>
          <w:lang w:val="fr-CA"/>
        </w:rPr>
        <w:t xml:space="preserve">à </w:t>
      </w:r>
      <w:r w:rsidRPr="00A33BDC">
        <w:rPr>
          <w:lang w:val="fr-CA"/>
        </w:rPr>
        <w:t>la surveillance</w:t>
      </w:r>
      <w:r w:rsidR="00125597" w:rsidRPr="00A33BDC">
        <w:rPr>
          <w:lang w:val="fr-CA"/>
        </w:rPr>
        <w:t xml:space="preserve"> par des êtres humains</w:t>
      </w:r>
      <w:bookmarkEnd w:id="126"/>
    </w:p>
    <w:p w14:paraId="1B9096FB" w14:textId="6135CA7C" w:rsidR="00066FE4" w:rsidRPr="00A33BDC" w:rsidRDefault="00425615" w:rsidP="000B3D31">
      <w:pPr>
        <w:spacing w:before="100" w:beforeAutospacing="1" w:after="160"/>
        <w:rPr>
          <w:i/>
          <w:iCs/>
          <w:lang w:val="fr-CA"/>
        </w:rPr>
      </w:pPr>
      <w:r>
        <w:rPr>
          <w:lang w:val="fr-CA"/>
        </w:rPr>
        <w:t xml:space="preserve">Les organismes doivent </w:t>
      </w:r>
      <w:r w:rsidR="00125597" w:rsidRPr="00A33BDC">
        <w:rPr>
          <w:lang w:val="fr-CA"/>
        </w:rPr>
        <w:t>y avoir une chaîne de responsabilité humaine traçable qui indique clairement qui est responsable de l’accessibilité et de l’équité des décisions prises par un système d’IA.</w:t>
      </w:r>
      <w:r w:rsidR="00296141" w:rsidRPr="00A33BDC">
        <w:rPr>
          <w:lang w:val="fr-CA"/>
        </w:rPr>
        <w:t xml:space="preserve"> </w:t>
      </w:r>
    </w:p>
    <w:p w14:paraId="14FCDE66" w14:textId="77777777" w:rsidR="00AB3297" w:rsidRPr="00A33BDC" w:rsidRDefault="00AB3297" w:rsidP="006125A9">
      <w:pPr>
        <w:pStyle w:val="Heading2"/>
        <w:ind w:left="1134" w:hanging="1143"/>
        <w:rPr>
          <w:lang w:val="fr-CA"/>
        </w:rPr>
      </w:pPr>
      <w:bookmarkStart w:id="127" w:name="_Toc204256837"/>
      <w:bookmarkStart w:id="128" w:name="_Toc551502729"/>
      <w:bookmarkStart w:id="129" w:name="_Toc215171365"/>
      <w:r w:rsidRPr="00A33BDC">
        <w:rPr>
          <w:lang w:val="fr-CA"/>
        </w:rPr>
        <w:t xml:space="preserve">Soutenir la recherche et le </w:t>
      </w:r>
      <w:r w:rsidR="00D42249" w:rsidRPr="00A33BDC">
        <w:rPr>
          <w:lang w:val="fr-CA"/>
        </w:rPr>
        <w:t>l’élaboration</w:t>
      </w:r>
      <w:r w:rsidRPr="00A33BDC">
        <w:rPr>
          <w:lang w:val="fr-CA"/>
        </w:rPr>
        <w:t xml:space="preserve"> d</w:t>
      </w:r>
      <w:r w:rsidR="0076215A" w:rsidRPr="00A33BDC">
        <w:rPr>
          <w:lang w:val="fr-CA"/>
        </w:rPr>
        <w:t>’</w:t>
      </w:r>
      <w:r w:rsidRPr="00A33BDC">
        <w:rPr>
          <w:lang w:val="fr-CA"/>
        </w:rPr>
        <w:t>une IA équitable</w:t>
      </w:r>
      <w:bookmarkEnd w:id="127"/>
      <w:bookmarkEnd w:id="128"/>
      <w:bookmarkEnd w:id="129"/>
    </w:p>
    <w:p w14:paraId="43EC9FE8" w14:textId="5157789C" w:rsidR="00AB3297" w:rsidRPr="00A33BDC" w:rsidRDefault="00C87224" w:rsidP="003E2FBF">
      <w:pPr>
        <w:spacing w:before="100" w:beforeAutospacing="1" w:after="160"/>
        <w:rPr>
          <w:lang w:val="fr-CA"/>
        </w:rPr>
      </w:pPr>
      <w:r w:rsidRPr="00A33BDC">
        <w:rPr>
          <w:lang w:val="fr-CA"/>
        </w:rPr>
        <w:t xml:space="preserve">Lorsque les </w:t>
      </w:r>
      <w:r w:rsidR="008B2E83" w:rsidRPr="00A33BDC">
        <w:rPr>
          <w:lang w:val="fr-CA"/>
        </w:rPr>
        <w:t>organismes</w:t>
      </w:r>
      <w:r w:rsidRPr="00A33BDC">
        <w:rPr>
          <w:lang w:val="fr-CA"/>
        </w:rPr>
        <w:t xml:space="preserve"> </w:t>
      </w:r>
      <w:r w:rsidR="00147648" w:rsidRPr="00A33BDC">
        <w:rPr>
          <w:lang w:val="fr-CA"/>
        </w:rPr>
        <w:t>soutiennent</w:t>
      </w:r>
      <w:r w:rsidRPr="00A33BDC">
        <w:rPr>
          <w:lang w:val="fr-CA"/>
        </w:rPr>
        <w:t xml:space="preserve"> la recherche et le </w:t>
      </w:r>
      <w:r w:rsidR="00D42249" w:rsidRPr="00A33BDC">
        <w:rPr>
          <w:lang w:val="fr-CA"/>
        </w:rPr>
        <w:t xml:space="preserve">l’élaboration </w:t>
      </w:r>
      <w:r w:rsidRPr="00A33BDC">
        <w:rPr>
          <w:lang w:val="fr-CA"/>
        </w:rPr>
        <w:t xml:space="preserve">en IA, elles doivent inclure la recherche </w:t>
      </w:r>
      <w:r w:rsidR="00D42249" w:rsidRPr="00A33BDC">
        <w:rPr>
          <w:lang w:val="fr-CA"/>
        </w:rPr>
        <w:t xml:space="preserve">à </w:t>
      </w:r>
      <w:r w:rsidR="007C4483" w:rsidRPr="00A33BDC">
        <w:rPr>
          <w:lang w:val="fr-CA"/>
        </w:rPr>
        <w:t xml:space="preserve">propos </w:t>
      </w:r>
      <w:r w:rsidRPr="00A33BDC">
        <w:rPr>
          <w:lang w:val="fr-CA"/>
        </w:rPr>
        <w:t>de systèmes d</w:t>
      </w:r>
      <w:r w:rsidR="0076215A" w:rsidRPr="00A33BDC">
        <w:rPr>
          <w:lang w:val="fr-CA"/>
        </w:rPr>
        <w:t>’</w:t>
      </w:r>
      <w:r w:rsidRPr="00A33BDC">
        <w:rPr>
          <w:lang w:val="fr-CA"/>
        </w:rPr>
        <w:t>IA accessibles et équitables.</w:t>
      </w:r>
    </w:p>
    <w:p w14:paraId="2646DC9D" w14:textId="77777777" w:rsidR="00AF7DBB" w:rsidRDefault="00AF7DBB">
      <w:pPr>
        <w:spacing w:after="0" w:line="240" w:lineRule="auto"/>
        <w:rPr>
          <w:rFonts w:eastAsia="Yu Gothic Light" w:cs="Times New Roman"/>
          <w:b/>
          <w:sz w:val="56"/>
          <w:szCs w:val="32"/>
          <w:lang w:val="fr-CA"/>
        </w:rPr>
      </w:pPr>
      <w:bookmarkStart w:id="130" w:name="_5.3_Organizational_processes"/>
      <w:bookmarkStart w:id="131" w:name="_Toc204256838"/>
      <w:bookmarkStart w:id="132" w:name="_Toc1018993027"/>
      <w:bookmarkStart w:id="133" w:name="_Hlk205902304"/>
      <w:bookmarkEnd w:id="130"/>
      <w:r>
        <w:rPr>
          <w:lang w:val="fr-CA"/>
        </w:rPr>
        <w:br w:type="page"/>
      </w:r>
    </w:p>
    <w:p w14:paraId="67BF719A" w14:textId="40DE2BE6" w:rsidR="005D5125" w:rsidRPr="00A33BDC" w:rsidRDefault="005D5125" w:rsidP="003E71CA">
      <w:pPr>
        <w:pStyle w:val="Heading1"/>
        <w:ind w:left="993" w:hanging="993"/>
        <w:rPr>
          <w:lang w:val="fr-CA"/>
        </w:rPr>
      </w:pPr>
      <w:bookmarkStart w:id="134" w:name="_Toc215171366"/>
      <w:r w:rsidRPr="00A33BDC">
        <w:rPr>
          <w:lang w:val="fr-CA"/>
        </w:rPr>
        <w:t>Processus organisationnels</w:t>
      </w:r>
      <w:r w:rsidR="00AE3443" w:rsidRPr="00A33BDC">
        <w:rPr>
          <w:lang w:val="fr-CA"/>
        </w:rPr>
        <w:t xml:space="preserve"> visant à soutenir </w:t>
      </w:r>
      <w:r w:rsidRPr="00A33BDC">
        <w:rPr>
          <w:lang w:val="fr-CA"/>
        </w:rPr>
        <w:t>une IA accessible et équitable</w:t>
      </w:r>
      <w:bookmarkEnd w:id="131"/>
      <w:bookmarkEnd w:id="132"/>
      <w:bookmarkEnd w:id="134"/>
    </w:p>
    <w:bookmarkEnd w:id="133"/>
    <w:p w14:paraId="49B874F7" w14:textId="5AFA8898" w:rsidR="000A7226" w:rsidRPr="00BE5F9B" w:rsidRDefault="00AE3443" w:rsidP="00BE5F9B">
      <w:pPr>
        <w:spacing w:before="100" w:beforeAutospacing="1" w:after="160"/>
        <w:rPr>
          <w:lang w:val="fr-CA"/>
        </w:rPr>
      </w:pPr>
      <w:r w:rsidRPr="00BF61DD">
        <w:rPr>
          <w:lang w:val="fr-CA"/>
        </w:rPr>
        <w:t xml:space="preserve">Lorsque les organismes mettent en œuvre ou utilisent des systèmes d’IA, </w:t>
      </w:r>
      <w:r w:rsidR="00F61A8C">
        <w:rPr>
          <w:lang w:val="fr-CA"/>
        </w:rPr>
        <w:t xml:space="preserve">ou les deux, </w:t>
      </w:r>
      <w:r w:rsidRPr="00BF61DD">
        <w:rPr>
          <w:lang w:val="fr-CA"/>
        </w:rPr>
        <w:t xml:space="preserve">les processus organisationnels doivent aboutir à des systèmes d’IA accessibles et équitables pour les personnes en situation de handicap </w:t>
      </w:r>
      <w:r w:rsidR="00A347D5" w:rsidRPr="00BF61DD">
        <w:rPr>
          <w:lang w:val="fr-CA"/>
        </w:rPr>
        <w:t xml:space="preserve">(voir les </w:t>
      </w:r>
      <w:r w:rsidR="007D62D6" w:rsidRPr="00BF61DD">
        <w:rPr>
          <w:lang w:val="fr-CA"/>
        </w:rPr>
        <w:t xml:space="preserve">articles </w:t>
      </w:r>
      <w:r w:rsidR="007D62D6">
        <w:fldChar w:fldCharType="begin"/>
      </w:r>
      <w:r w:rsidR="007D62D6">
        <w:instrText>HYPERLINK \l "_5.1_Accessible_AI"</w:instrText>
      </w:r>
      <w:r w:rsidR="007D62D6">
        <w:fldChar w:fldCharType="separate"/>
      </w:r>
      <w:r w:rsidR="007D62D6" w:rsidRPr="00BF61DD">
        <w:rPr>
          <w:rStyle w:val="Hyperlink"/>
          <w:lang w:val="fr-CA"/>
        </w:rPr>
        <w:t>10</w:t>
      </w:r>
      <w:r w:rsidR="007D62D6">
        <w:fldChar w:fldCharType="end"/>
      </w:r>
      <w:r w:rsidR="007D62D6" w:rsidRPr="00BF61DD">
        <w:rPr>
          <w:lang w:val="fr-CA"/>
        </w:rPr>
        <w:t xml:space="preserve"> </w:t>
      </w:r>
      <w:r w:rsidR="005D5125" w:rsidRPr="00BF61DD">
        <w:rPr>
          <w:lang w:val="fr-CA"/>
        </w:rPr>
        <w:t xml:space="preserve">et </w:t>
      </w:r>
      <w:r w:rsidR="007D62D6">
        <w:fldChar w:fldCharType="begin"/>
      </w:r>
      <w:r w:rsidR="007D62D6">
        <w:instrText>HYPERLINK \l "_5.2_Equitable_AI"</w:instrText>
      </w:r>
      <w:r w:rsidR="007D62D6">
        <w:fldChar w:fldCharType="separate"/>
      </w:r>
      <w:r w:rsidR="007D62D6" w:rsidRPr="00BF61DD">
        <w:rPr>
          <w:rStyle w:val="Hyperlink"/>
          <w:lang w:val="fr-CA"/>
        </w:rPr>
        <w:t>11</w:t>
      </w:r>
      <w:r w:rsidR="007D62D6">
        <w:fldChar w:fldCharType="end"/>
      </w:r>
      <w:r w:rsidR="007D62D6" w:rsidRPr="00BF61DD">
        <w:rPr>
          <w:lang w:val="fr-CA"/>
        </w:rPr>
        <w:t xml:space="preserve"> </w:t>
      </w:r>
      <w:r w:rsidR="005D5125" w:rsidRPr="00BF61DD">
        <w:rPr>
          <w:lang w:val="fr-CA"/>
        </w:rPr>
        <w:t>pour les définitions d</w:t>
      </w:r>
      <w:r w:rsidR="0076215A" w:rsidRPr="00BF61DD">
        <w:rPr>
          <w:lang w:val="fr-CA"/>
        </w:rPr>
        <w:t>’</w:t>
      </w:r>
      <w:r w:rsidRPr="00BF61DD">
        <w:rPr>
          <w:lang w:val="fr-CA"/>
        </w:rPr>
        <w:t xml:space="preserve">une </w:t>
      </w:r>
      <w:r w:rsidR="005D5125" w:rsidRPr="00BF61DD">
        <w:rPr>
          <w:lang w:val="fr-CA"/>
        </w:rPr>
        <w:t>IA «</w:t>
      </w:r>
      <w:r w:rsidR="00681021">
        <w:rPr>
          <w:lang w:val="fr-CA"/>
        </w:rPr>
        <w:t> </w:t>
      </w:r>
      <w:r w:rsidR="005D5125" w:rsidRPr="00BF61DD">
        <w:rPr>
          <w:lang w:val="fr-CA"/>
        </w:rPr>
        <w:t>accessible</w:t>
      </w:r>
      <w:r w:rsidR="00681021">
        <w:rPr>
          <w:lang w:val="fr-CA"/>
        </w:rPr>
        <w:t> </w:t>
      </w:r>
      <w:r w:rsidR="005D5125" w:rsidRPr="00BF61DD">
        <w:rPr>
          <w:lang w:val="fr-CA"/>
        </w:rPr>
        <w:t>» et «</w:t>
      </w:r>
      <w:r w:rsidR="00681021">
        <w:rPr>
          <w:lang w:val="fr-CA"/>
        </w:rPr>
        <w:t> </w:t>
      </w:r>
      <w:r w:rsidR="005D5125" w:rsidRPr="00BF61DD">
        <w:rPr>
          <w:lang w:val="fr-CA"/>
        </w:rPr>
        <w:t>équitable</w:t>
      </w:r>
      <w:r w:rsidR="00681021">
        <w:rPr>
          <w:lang w:val="fr-CA"/>
        </w:rPr>
        <w:t> </w:t>
      </w:r>
      <w:r w:rsidR="005D5125" w:rsidRPr="00BF61DD">
        <w:rPr>
          <w:lang w:val="fr-CA"/>
        </w:rPr>
        <w:t xml:space="preserve">»). </w:t>
      </w:r>
      <w:r w:rsidR="005D5125" w:rsidRPr="00BE5F9B">
        <w:rPr>
          <w:lang w:val="fr-CA"/>
        </w:rPr>
        <w:t>C</w:t>
      </w:r>
      <w:r w:rsidR="00CD7ECB" w:rsidRPr="00BE5F9B">
        <w:rPr>
          <w:lang w:val="fr-CA"/>
        </w:rPr>
        <w:t>haque processus doit</w:t>
      </w:r>
      <w:r w:rsidR="000A7226" w:rsidRPr="00BE5F9B">
        <w:rPr>
          <w:lang w:val="fr-CA"/>
        </w:rPr>
        <w:t> :</w:t>
      </w:r>
    </w:p>
    <w:p w14:paraId="2B4FE671" w14:textId="4A87AF6C" w:rsidR="00A26279" w:rsidRDefault="005E5EF8" w:rsidP="00674278">
      <w:pPr>
        <w:pStyle w:val="ListParagraph"/>
        <w:numPr>
          <w:ilvl w:val="0"/>
          <w:numId w:val="51"/>
        </w:numPr>
        <w:spacing w:before="100" w:beforeAutospacing="1" w:after="160"/>
        <w:contextualSpacing w:val="0"/>
        <w:rPr>
          <w:lang w:val="fr-CA"/>
        </w:rPr>
      </w:pPr>
      <w:r>
        <w:rPr>
          <w:lang w:val="fr-CA"/>
        </w:rPr>
        <w:t>i</w:t>
      </w:r>
      <w:r w:rsidR="00966F6F" w:rsidRPr="000A7226">
        <w:rPr>
          <w:lang w:val="fr-CA"/>
        </w:rPr>
        <w:t>nclure</w:t>
      </w:r>
      <w:r w:rsidR="00CD7ECB" w:rsidRPr="000A7226">
        <w:rPr>
          <w:lang w:val="fr-CA"/>
        </w:rPr>
        <w:t xml:space="preserve"> les personnes en situation de handicap à la gouvernance et à la prise de décision tout au long du cycle de vie de l’IA</w:t>
      </w:r>
      <w:r w:rsidR="00A26279">
        <w:rPr>
          <w:lang w:val="fr-CA"/>
        </w:rPr>
        <w:t>;</w:t>
      </w:r>
      <w:r w:rsidR="00CD7ECB" w:rsidRPr="000A7226">
        <w:rPr>
          <w:lang w:val="fr-CA"/>
        </w:rPr>
        <w:t xml:space="preserve"> </w:t>
      </w:r>
      <w:r w:rsidR="00CD7ECB" w:rsidRPr="00A26279">
        <w:rPr>
          <w:lang w:val="fr-CA"/>
        </w:rPr>
        <w:t xml:space="preserve">et </w:t>
      </w:r>
    </w:p>
    <w:p w14:paraId="5C9900EC" w14:textId="2749E265" w:rsidR="00A26279" w:rsidRDefault="00CD7ECB" w:rsidP="00674278">
      <w:pPr>
        <w:pStyle w:val="ListParagraph"/>
        <w:numPr>
          <w:ilvl w:val="0"/>
          <w:numId w:val="51"/>
        </w:numPr>
        <w:spacing w:before="100" w:beforeAutospacing="1" w:after="160"/>
        <w:contextualSpacing w:val="0"/>
        <w:rPr>
          <w:lang w:val="fr-CA"/>
        </w:rPr>
      </w:pPr>
      <w:r w:rsidRPr="00A26279">
        <w:rPr>
          <w:lang w:val="fr-CA"/>
        </w:rPr>
        <w:t>être accessible aux personnes en situation de handicap qui sont</w:t>
      </w:r>
      <w:r w:rsidR="00A26279">
        <w:rPr>
          <w:lang w:val="fr-CA"/>
        </w:rPr>
        <w:t> :</w:t>
      </w:r>
    </w:p>
    <w:p w14:paraId="0D511ED6" w14:textId="5695A13C" w:rsidR="00A26279" w:rsidRDefault="00CD7ECB" w:rsidP="00674278">
      <w:pPr>
        <w:pStyle w:val="ListParagraph"/>
        <w:numPr>
          <w:ilvl w:val="1"/>
          <w:numId w:val="51"/>
        </w:numPr>
        <w:spacing w:before="100" w:beforeAutospacing="1" w:after="160"/>
        <w:contextualSpacing w:val="0"/>
        <w:rPr>
          <w:lang w:val="fr-CA"/>
        </w:rPr>
      </w:pPr>
      <w:r w:rsidRPr="00A26279">
        <w:rPr>
          <w:lang w:val="fr-CA"/>
        </w:rPr>
        <w:t>membres d’un comité de gouvernance ou de gestion</w:t>
      </w:r>
      <w:r w:rsidR="00A26279">
        <w:rPr>
          <w:lang w:val="fr-CA"/>
        </w:rPr>
        <w:t>;</w:t>
      </w:r>
    </w:p>
    <w:p w14:paraId="18B04947" w14:textId="26309772" w:rsidR="00A26279" w:rsidRDefault="00CD7ECB" w:rsidP="00674278">
      <w:pPr>
        <w:pStyle w:val="ListParagraph"/>
        <w:numPr>
          <w:ilvl w:val="1"/>
          <w:numId w:val="51"/>
        </w:numPr>
        <w:spacing w:before="100" w:beforeAutospacing="1" w:after="160"/>
        <w:contextualSpacing w:val="0"/>
        <w:rPr>
          <w:lang w:val="fr-CA"/>
        </w:rPr>
      </w:pPr>
      <w:r w:rsidRPr="00A26279">
        <w:rPr>
          <w:lang w:val="fr-CA"/>
        </w:rPr>
        <w:t>des employés</w:t>
      </w:r>
      <w:r w:rsidR="00A26279">
        <w:rPr>
          <w:lang w:val="fr-CA"/>
        </w:rPr>
        <w:t>;</w:t>
      </w:r>
      <w:r w:rsidRPr="00A26279">
        <w:rPr>
          <w:lang w:val="fr-CA"/>
        </w:rPr>
        <w:t xml:space="preserve"> </w:t>
      </w:r>
    </w:p>
    <w:p w14:paraId="124CD199" w14:textId="1AF52B88" w:rsidR="00A26279" w:rsidRDefault="00CD7ECB" w:rsidP="00674278">
      <w:pPr>
        <w:pStyle w:val="ListParagraph"/>
        <w:numPr>
          <w:ilvl w:val="1"/>
          <w:numId w:val="51"/>
        </w:numPr>
        <w:spacing w:before="100" w:beforeAutospacing="1" w:after="160"/>
        <w:contextualSpacing w:val="0"/>
        <w:rPr>
          <w:lang w:val="fr-CA"/>
        </w:rPr>
      </w:pPr>
      <w:r w:rsidRPr="00A26279">
        <w:rPr>
          <w:lang w:val="fr-CA"/>
        </w:rPr>
        <w:t>des entrepreneurs</w:t>
      </w:r>
      <w:r w:rsidR="00A26279">
        <w:rPr>
          <w:lang w:val="fr-CA"/>
        </w:rPr>
        <w:t>;</w:t>
      </w:r>
      <w:r w:rsidRPr="00A26279">
        <w:rPr>
          <w:lang w:val="fr-CA"/>
        </w:rPr>
        <w:t xml:space="preserve"> </w:t>
      </w:r>
    </w:p>
    <w:p w14:paraId="0CA2E0E1" w14:textId="5D6CE0A9" w:rsidR="00A26279" w:rsidRDefault="00CD7ECB" w:rsidP="00674278">
      <w:pPr>
        <w:pStyle w:val="ListParagraph"/>
        <w:numPr>
          <w:ilvl w:val="1"/>
          <w:numId w:val="51"/>
        </w:numPr>
        <w:spacing w:before="100" w:beforeAutospacing="1" w:after="160"/>
        <w:contextualSpacing w:val="0"/>
        <w:rPr>
          <w:lang w:val="fr-CA"/>
        </w:rPr>
      </w:pPr>
      <w:r w:rsidRPr="00A26279">
        <w:rPr>
          <w:lang w:val="fr-CA"/>
        </w:rPr>
        <w:t>des clients</w:t>
      </w:r>
      <w:r w:rsidR="00A26279">
        <w:rPr>
          <w:lang w:val="fr-CA"/>
        </w:rPr>
        <w:t>;</w:t>
      </w:r>
      <w:r w:rsidRPr="00A26279">
        <w:rPr>
          <w:lang w:val="fr-CA"/>
        </w:rPr>
        <w:t xml:space="preserve"> </w:t>
      </w:r>
    </w:p>
    <w:p w14:paraId="66D838FA" w14:textId="77777777" w:rsidR="00A26279" w:rsidRDefault="00CD7ECB" w:rsidP="00674278">
      <w:pPr>
        <w:pStyle w:val="ListParagraph"/>
        <w:numPr>
          <w:ilvl w:val="1"/>
          <w:numId w:val="51"/>
        </w:numPr>
        <w:spacing w:before="100" w:beforeAutospacing="1" w:after="160"/>
        <w:contextualSpacing w:val="0"/>
        <w:rPr>
          <w:lang w:val="fr-CA"/>
        </w:rPr>
      </w:pPr>
      <w:r w:rsidRPr="00A26279">
        <w:rPr>
          <w:lang w:val="fr-CA"/>
        </w:rPr>
        <w:t>des membres d’un organisme œuvrant pour les personnes en situation de handicap</w:t>
      </w:r>
      <w:r w:rsidR="00A26279">
        <w:rPr>
          <w:lang w:val="fr-CA"/>
        </w:rPr>
        <w:t>;</w:t>
      </w:r>
      <w:r w:rsidRPr="00A26279">
        <w:rPr>
          <w:lang w:val="fr-CA"/>
        </w:rPr>
        <w:t xml:space="preserve"> ou </w:t>
      </w:r>
    </w:p>
    <w:p w14:paraId="6B6FB128" w14:textId="1F143F97" w:rsidR="005D5125" w:rsidRPr="00A26279" w:rsidRDefault="00CD7ECB" w:rsidP="00674278">
      <w:pPr>
        <w:pStyle w:val="ListParagraph"/>
        <w:numPr>
          <w:ilvl w:val="1"/>
          <w:numId w:val="51"/>
        </w:numPr>
        <w:spacing w:before="100" w:beforeAutospacing="1" w:after="160"/>
        <w:contextualSpacing w:val="0"/>
        <w:rPr>
          <w:lang w:val="fr-CA"/>
        </w:rPr>
      </w:pPr>
      <w:r w:rsidRPr="00A26279">
        <w:rPr>
          <w:lang w:val="fr-CA"/>
        </w:rPr>
        <w:t>des membres du public.</w:t>
      </w:r>
    </w:p>
    <w:p w14:paraId="36EC45D1" w14:textId="4A620573" w:rsidR="005D5125" w:rsidRPr="00A33BDC" w:rsidRDefault="005D5125" w:rsidP="008B2E83">
      <w:pPr>
        <w:spacing w:before="100" w:beforeAutospacing="1" w:after="160"/>
        <w:rPr>
          <w:lang w:val="fr-CA"/>
        </w:rPr>
      </w:pPr>
      <w:r w:rsidRPr="00A33BDC">
        <w:rPr>
          <w:lang w:val="fr-CA"/>
        </w:rPr>
        <w:t>Le</w:t>
      </w:r>
      <w:r w:rsidR="00DE5868">
        <w:rPr>
          <w:lang w:val="fr-CA"/>
        </w:rPr>
        <w:t xml:space="preserve"> cas échéant, cet </w:t>
      </w:r>
      <w:r w:rsidR="00E82D31">
        <w:rPr>
          <w:lang w:val="fr-CA"/>
        </w:rPr>
        <w:t>article</w:t>
      </w:r>
      <w:r w:rsidR="00DE5868">
        <w:rPr>
          <w:lang w:val="fr-CA"/>
        </w:rPr>
        <w:t xml:space="preserve"> s’applique aux </w:t>
      </w:r>
      <w:r w:rsidRPr="00A33BDC">
        <w:rPr>
          <w:lang w:val="fr-CA"/>
        </w:rPr>
        <w:t>processus organisationnels utilisés pour</w:t>
      </w:r>
      <w:r w:rsidR="00E77B84">
        <w:rPr>
          <w:lang w:val="fr-CA"/>
        </w:rPr>
        <w:t> </w:t>
      </w:r>
      <w:r w:rsidR="00CF7E6E" w:rsidRPr="00A33BDC">
        <w:rPr>
          <w:lang w:val="fr-CA"/>
        </w:rPr>
        <w:t>:</w:t>
      </w:r>
    </w:p>
    <w:p w14:paraId="213F2730" w14:textId="3270DBA7" w:rsidR="005D5125" w:rsidRPr="00A33BDC" w:rsidRDefault="00ED72AD" w:rsidP="00674278">
      <w:pPr>
        <w:numPr>
          <w:ilvl w:val="0"/>
          <w:numId w:val="18"/>
        </w:numPr>
        <w:spacing w:before="100" w:beforeAutospacing="1" w:after="160"/>
        <w:rPr>
          <w:lang w:val="fr-CA"/>
        </w:rPr>
      </w:pPr>
      <w:r w:rsidRPr="00A33BDC">
        <w:rPr>
          <w:lang w:val="fr-CA"/>
        </w:rPr>
        <w:t>soutenir une gouvernance de l</w:t>
      </w:r>
      <w:r w:rsidR="0076215A" w:rsidRPr="00A33BDC">
        <w:rPr>
          <w:lang w:val="fr-CA"/>
        </w:rPr>
        <w:t>’</w:t>
      </w:r>
      <w:r w:rsidRPr="00A33BDC">
        <w:rPr>
          <w:lang w:val="fr-CA"/>
        </w:rPr>
        <w:t>IA accessible et équitable</w:t>
      </w:r>
      <w:r w:rsidR="00CF7E6E" w:rsidRPr="00A33BDC">
        <w:rPr>
          <w:lang w:val="fr-CA"/>
        </w:rPr>
        <w:t>;</w:t>
      </w:r>
    </w:p>
    <w:p w14:paraId="0ECF2220" w14:textId="2EA76937" w:rsidR="005D5125" w:rsidRPr="00A33BDC" w:rsidRDefault="005D5125" w:rsidP="00674278">
      <w:pPr>
        <w:numPr>
          <w:ilvl w:val="0"/>
          <w:numId w:val="18"/>
        </w:numPr>
        <w:spacing w:before="100" w:beforeAutospacing="1" w:after="160"/>
        <w:rPr>
          <w:lang w:val="fr-CA"/>
        </w:rPr>
      </w:pPr>
      <w:r w:rsidRPr="00A33BDC">
        <w:rPr>
          <w:lang w:val="fr-CA"/>
        </w:rPr>
        <w:t>planifier et justifier le besoin de systèmes d</w:t>
      </w:r>
      <w:r w:rsidR="0076215A" w:rsidRPr="00A33BDC">
        <w:rPr>
          <w:lang w:val="fr-CA"/>
        </w:rPr>
        <w:t>’</w:t>
      </w:r>
      <w:r w:rsidRPr="00A33BDC">
        <w:rPr>
          <w:lang w:val="fr-CA"/>
        </w:rPr>
        <w:t>IA</w:t>
      </w:r>
      <w:r w:rsidR="00CF7E6E" w:rsidRPr="00A33BDC">
        <w:rPr>
          <w:lang w:val="fr-CA"/>
        </w:rPr>
        <w:t>;</w:t>
      </w:r>
    </w:p>
    <w:p w14:paraId="3B5CD641" w14:textId="677C2AC2" w:rsidR="005D5125" w:rsidRPr="00A33BDC" w:rsidRDefault="005D5125" w:rsidP="00674278">
      <w:pPr>
        <w:numPr>
          <w:ilvl w:val="0"/>
          <w:numId w:val="18"/>
        </w:numPr>
        <w:spacing w:before="100" w:beforeAutospacing="1" w:after="160"/>
        <w:rPr>
          <w:lang w:val="fr-CA"/>
        </w:rPr>
      </w:pPr>
      <w:r w:rsidRPr="00A33BDC">
        <w:rPr>
          <w:lang w:val="fr-CA"/>
        </w:rPr>
        <w:t xml:space="preserve">informer le public de </w:t>
      </w:r>
      <w:r w:rsidR="00CD7ECB" w:rsidRPr="00A33BDC">
        <w:rPr>
          <w:lang w:val="fr-CA"/>
        </w:rPr>
        <w:t xml:space="preserve">son </w:t>
      </w:r>
      <w:r w:rsidRPr="00A33BDC">
        <w:rPr>
          <w:lang w:val="fr-CA"/>
        </w:rPr>
        <w:t>intention d</w:t>
      </w:r>
      <w:r w:rsidR="0076215A" w:rsidRPr="00A33BDC">
        <w:rPr>
          <w:lang w:val="fr-CA"/>
        </w:rPr>
        <w:t>’</w:t>
      </w:r>
      <w:r w:rsidRPr="00A33BDC">
        <w:rPr>
          <w:lang w:val="fr-CA"/>
        </w:rPr>
        <w:t>utiliser des systèmes d</w:t>
      </w:r>
      <w:r w:rsidR="0076215A" w:rsidRPr="00A33BDC">
        <w:rPr>
          <w:lang w:val="fr-CA"/>
        </w:rPr>
        <w:t>’</w:t>
      </w:r>
      <w:r w:rsidRPr="00A33BDC">
        <w:rPr>
          <w:lang w:val="fr-CA"/>
        </w:rPr>
        <w:t>IA</w:t>
      </w:r>
      <w:r w:rsidR="00CF7E6E" w:rsidRPr="00A33BDC">
        <w:rPr>
          <w:lang w:val="fr-CA"/>
        </w:rPr>
        <w:t>;</w:t>
      </w:r>
    </w:p>
    <w:p w14:paraId="73945107" w14:textId="4AF609E0" w:rsidR="005D5125" w:rsidRPr="00A33BDC" w:rsidRDefault="005D5125" w:rsidP="00674278">
      <w:pPr>
        <w:numPr>
          <w:ilvl w:val="0"/>
          <w:numId w:val="18"/>
        </w:numPr>
        <w:spacing w:before="100" w:beforeAutospacing="1" w:after="160"/>
        <w:rPr>
          <w:lang w:val="fr-CA"/>
        </w:rPr>
      </w:pPr>
      <w:r w:rsidRPr="00A33BDC">
        <w:rPr>
          <w:lang w:val="fr-CA"/>
        </w:rPr>
        <w:t xml:space="preserve">évaluer </w:t>
      </w:r>
      <w:r w:rsidR="00A674AC">
        <w:rPr>
          <w:lang w:val="fr-CA"/>
        </w:rPr>
        <w:t xml:space="preserve">la pertinence </w:t>
      </w:r>
      <w:r w:rsidR="00A714B3">
        <w:rPr>
          <w:lang w:val="fr-CA"/>
        </w:rPr>
        <w:t>d</w:t>
      </w:r>
      <w:r w:rsidRPr="00A33BDC">
        <w:rPr>
          <w:lang w:val="fr-CA"/>
        </w:rPr>
        <w:t>es données</w:t>
      </w:r>
      <w:r w:rsidR="00CD7ECB" w:rsidRPr="00A33BDC">
        <w:rPr>
          <w:lang w:val="fr-CA"/>
        </w:rPr>
        <w:t xml:space="preserve"> pour </w:t>
      </w:r>
      <w:r w:rsidR="00665AB0" w:rsidRPr="00665AB0">
        <w:rPr>
          <w:lang w:val="fr-CA"/>
        </w:rPr>
        <w:t xml:space="preserve">leur utilisation </w:t>
      </w:r>
      <w:r w:rsidR="00CD7ECB" w:rsidRPr="00A33BDC">
        <w:rPr>
          <w:lang w:val="fr-CA"/>
        </w:rPr>
        <w:t xml:space="preserve">par </w:t>
      </w:r>
      <w:r w:rsidR="001574FB">
        <w:rPr>
          <w:lang w:val="fr-CA"/>
        </w:rPr>
        <w:t>l</w:t>
      </w:r>
      <w:r w:rsidR="00CD7ECB" w:rsidRPr="00A33BDC">
        <w:rPr>
          <w:lang w:val="fr-CA"/>
        </w:rPr>
        <w:t>es systèmes d’IA</w:t>
      </w:r>
      <w:r w:rsidR="00CF7E6E" w:rsidRPr="00A33BDC">
        <w:rPr>
          <w:lang w:val="fr-CA"/>
        </w:rPr>
        <w:t>;</w:t>
      </w:r>
    </w:p>
    <w:p w14:paraId="1BF57C72" w14:textId="79ABA81B" w:rsidR="005D5125" w:rsidRPr="00A33BDC" w:rsidRDefault="005D5125" w:rsidP="00674278">
      <w:pPr>
        <w:numPr>
          <w:ilvl w:val="0"/>
          <w:numId w:val="18"/>
        </w:numPr>
        <w:spacing w:before="100" w:beforeAutospacing="1" w:after="160"/>
        <w:rPr>
          <w:lang w:val="fr-CA"/>
        </w:rPr>
      </w:pPr>
      <w:r w:rsidRPr="00A33BDC">
        <w:rPr>
          <w:lang w:val="fr-CA"/>
        </w:rPr>
        <w:t xml:space="preserve">concevoir et </w:t>
      </w:r>
      <w:r w:rsidR="00CD7ECB" w:rsidRPr="00A33BDC">
        <w:rPr>
          <w:lang w:val="fr-CA"/>
        </w:rPr>
        <w:t>élaborer</w:t>
      </w:r>
      <w:r w:rsidRPr="00A33BDC">
        <w:rPr>
          <w:lang w:val="fr-CA"/>
        </w:rPr>
        <w:t xml:space="preserve"> des systèmes d</w:t>
      </w:r>
      <w:r w:rsidR="0076215A" w:rsidRPr="00A33BDC">
        <w:rPr>
          <w:lang w:val="fr-CA"/>
        </w:rPr>
        <w:t>’</w:t>
      </w:r>
      <w:r w:rsidRPr="00A33BDC">
        <w:rPr>
          <w:lang w:val="fr-CA"/>
        </w:rPr>
        <w:t>IA accessibles et équitables</w:t>
      </w:r>
      <w:r w:rsidR="00CF7E6E" w:rsidRPr="00A33BDC">
        <w:rPr>
          <w:lang w:val="fr-CA"/>
        </w:rPr>
        <w:t>;</w:t>
      </w:r>
    </w:p>
    <w:p w14:paraId="33B3E17B" w14:textId="769A0814" w:rsidR="005D5125" w:rsidRPr="00A33BDC" w:rsidRDefault="005D5125" w:rsidP="00674278">
      <w:pPr>
        <w:numPr>
          <w:ilvl w:val="0"/>
          <w:numId w:val="18"/>
        </w:numPr>
        <w:spacing w:before="100" w:beforeAutospacing="1" w:after="160"/>
        <w:rPr>
          <w:lang w:val="fr-CA"/>
        </w:rPr>
      </w:pPr>
      <w:r w:rsidRPr="00A33BDC">
        <w:rPr>
          <w:lang w:val="fr-CA"/>
        </w:rPr>
        <w:t>acquérir des systèmes d</w:t>
      </w:r>
      <w:r w:rsidR="0076215A" w:rsidRPr="00A33BDC">
        <w:rPr>
          <w:lang w:val="fr-CA"/>
        </w:rPr>
        <w:t>’</w:t>
      </w:r>
      <w:r w:rsidRPr="00A33BDC">
        <w:rPr>
          <w:lang w:val="fr-CA"/>
        </w:rPr>
        <w:t>IA accessibles et équitables</w:t>
      </w:r>
      <w:r w:rsidR="00CF7E6E" w:rsidRPr="00A33BDC">
        <w:rPr>
          <w:lang w:val="fr-CA"/>
        </w:rPr>
        <w:t>;</w:t>
      </w:r>
    </w:p>
    <w:p w14:paraId="16DDEAC7" w14:textId="0F0FB44B" w:rsidR="005D5125" w:rsidRPr="00A33BDC" w:rsidRDefault="005D5125" w:rsidP="00674278">
      <w:pPr>
        <w:numPr>
          <w:ilvl w:val="0"/>
          <w:numId w:val="18"/>
        </w:numPr>
        <w:spacing w:before="100" w:beforeAutospacing="1" w:after="160"/>
        <w:rPr>
          <w:lang w:val="fr-CA"/>
        </w:rPr>
      </w:pPr>
      <w:r w:rsidRPr="00A33BDC">
        <w:rPr>
          <w:lang w:val="fr-CA"/>
        </w:rPr>
        <w:t>personnaliser des systèmes d</w:t>
      </w:r>
      <w:r w:rsidR="0076215A" w:rsidRPr="00A33BDC">
        <w:rPr>
          <w:lang w:val="fr-CA"/>
        </w:rPr>
        <w:t>’</w:t>
      </w:r>
      <w:r w:rsidRPr="00A33BDC">
        <w:rPr>
          <w:lang w:val="fr-CA"/>
        </w:rPr>
        <w:t>IA accessibles et équitables</w:t>
      </w:r>
      <w:r w:rsidR="00CF7E6E" w:rsidRPr="00A33BDC">
        <w:rPr>
          <w:lang w:val="fr-CA"/>
        </w:rPr>
        <w:t>;</w:t>
      </w:r>
    </w:p>
    <w:p w14:paraId="5A848585" w14:textId="68845ED6" w:rsidR="005D5125" w:rsidRPr="00A33BDC" w:rsidRDefault="00CD7ECB" w:rsidP="00674278">
      <w:pPr>
        <w:numPr>
          <w:ilvl w:val="0"/>
          <w:numId w:val="18"/>
        </w:numPr>
        <w:spacing w:before="100" w:beforeAutospacing="1" w:after="160"/>
        <w:rPr>
          <w:lang w:val="fr-CA"/>
        </w:rPr>
      </w:pPr>
      <w:r w:rsidRPr="00A33BDC">
        <w:rPr>
          <w:lang w:val="fr-CA"/>
        </w:rPr>
        <w:t>procéder à des évaluations de l’incidence, à une surveillance éthique et à un suivi continu des préjudices potentiels</w:t>
      </w:r>
      <w:r w:rsidR="00CF7E6E" w:rsidRPr="00A33BDC">
        <w:rPr>
          <w:lang w:val="fr-CA"/>
        </w:rPr>
        <w:t>;</w:t>
      </w:r>
    </w:p>
    <w:p w14:paraId="2903261F" w14:textId="4B1C7D2F" w:rsidR="005D5125" w:rsidRPr="00A33BDC" w:rsidRDefault="005D5125" w:rsidP="00674278">
      <w:pPr>
        <w:numPr>
          <w:ilvl w:val="0"/>
          <w:numId w:val="18"/>
        </w:numPr>
        <w:spacing w:before="100" w:beforeAutospacing="1" w:after="160"/>
        <w:rPr>
          <w:lang w:val="fr-CA"/>
        </w:rPr>
      </w:pPr>
      <w:r w:rsidRPr="00A33BDC">
        <w:rPr>
          <w:lang w:val="fr-CA"/>
        </w:rPr>
        <w:t>former le personnel à une IA accessible et équitable</w:t>
      </w:r>
      <w:r w:rsidR="00CF7E6E" w:rsidRPr="00A33BDC">
        <w:rPr>
          <w:lang w:val="fr-CA"/>
        </w:rPr>
        <w:t>;</w:t>
      </w:r>
    </w:p>
    <w:p w14:paraId="78DA2ED4" w14:textId="2867AD03" w:rsidR="005D5125" w:rsidRPr="00A33BDC" w:rsidRDefault="005D5125" w:rsidP="00674278">
      <w:pPr>
        <w:numPr>
          <w:ilvl w:val="0"/>
          <w:numId w:val="18"/>
        </w:numPr>
        <w:spacing w:before="100" w:beforeAutospacing="1" w:after="160"/>
        <w:rPr>
          <w:lang w:val="fr-CA"/>
        </w:rPr>
      </w:pPr>
      <w:r w:rsidRPr="00A33BDC">
        <w:rPr>
          <w:lang w:val="fr-CA"/>
        </w:rPr>
        <w:t>fournir des mécanismes de transparence, de responsabilisation et de consentement</w:t>
      </w:r>
      <w:r w:rsidR="00CF7E6E" w:rsidRPr="00A33BDC">
        <w:rPr>
          <w:lang w:val="fr-CA"/>
        </w:rPr>
        <w:t>;</w:t>
      </w:r>
    </w:p>
    <w:p w14:paraId="6543645D" w14:textId="00ACB697" w:rsidR="005D5125" w:rsidRPr="00A33BDC" w:rsidRDefault="005D5125" w:rsidP="00674278">
      <w:pPr>
        <w:numPr>
          <w:ilvl w:val="0"/>
          <w:numId w:val="18"/>
        </w:numPr>
        <w:spacing w:before="100" w:beforeAutospacing="1" w:after="160"/>
        <w:rPr>
          <w:lang w:val="fr-CA"/>
        </w:rPr>
      </w:pPr>
      <w:r w:rsidRPr="00A33BDC">
        <w:rPr>
          <w:lang w:val="fr-CA"/>
        </w:rPr>
        <w:t>donner accès à d</w:t>
      </w:r>
      <w:r w:rsidR="009B0137" w:rsidRPr="00A33BDC">
        <w:rPr>
          <w:lang w:val="fr-CA"/>
        </w:rPr>
        <w:t>es</w:t>
      </w:r>
      <w:r w:rsidRPr="00A33BDC">
        <w:rPr>
          <w:lang w:val="fr-CA"/>
        </w:rPr>
        <w:t xml:space="preserve"> approches</w:t>
      </w:r>
      <w:r w:rsidR="009B0137" w:rsidRPr="00A33BDC">
        <w:rPr>
          <w:lang w:val="fr-CA"/>
        </w:rPr>
        <w:t xml:space="preserve"> de rechange</w:t>
      </w:r>
      <w:r w:rsidRPr="00A33BDC">
        <w:rPr>
          <w:lang w:val="fr-CA"/>
        </w:rPr>
        <w:t xml:space="preserve"> équivalentes</w:t>
      </w:r>
      <w:r w:rsidR="00CF7E6E" w:rsidRPr="00A33BDC">
        <w:rPr>
          <w:lang w:val="fr-CA"/>
        </w:rPr>
        <w:t>;</w:t>
      </w:r>
    </w:p>
    <w:p w14:paraId="656E2C9C" w14:textId="39BB7C99" w:rsidR="005D5125" w:rsidRPr="00A33BDC" w:rsidRDefault="005D5125" w:rsidP="00674278">
      <w:pPr>
        <w:numPr>
          <w:ilvl w:val="0"/>
          <w:numId w:val="18"/>
        </w:numPr>
        <w:spacing w:before="100" w:beforeAutospacing="1" w:after="160"/>
        <w:rPr>
          <w:lang w:val="fr-CA"/>
        </w:rPr>
      </w:pPr>
      <w:r w:rsidRPr="00A33BDC">
        <w:rPr>
          <w:lang w:val="fr-CA"/>
        </w:rPr>
        <w:t>traiter les</w:t>
      </w:r>
      <w:r w:rsidR="00CD7ECB" w:rsidRPr="00A33BDC">
        <w:rPr>
          <w:lang w:val="fr-CA"/>
        </w:rPr>
        <w:t xml:space="preserve"> rétroactions sur l’accessibilité</w:t>
      </w:r>
      <w:r w:rsidR="003D4E99">
        <w:rPr>
          <w:lang w:val="fr-CA"/>
        </w:rPr>
        <w:t xml:space="preserve"> et l’</w:t>
      </w:r>
      <w:r w:rsidR="003D4E99" w:rsidRPr="00A33BDC">
        <w:rPr>
          <w:lang w:val="fr-CA"/>
        </w:rPr>
        <w:t>é</w:t>
      </w:r>
      <w:r w:rsidR="003D4E99">
        <w:rPr>
          <w:lang w:val="fr-CA"/>
        </w:rPr>
        <w:t>quit</w:t>
      </w:r>
      <w:r w:rsidR="003D4E99" w:rsidRPr="00A33BDC">
        <w:rPr>
          <w:lang w:val="fr-CA"/>
        </w:rPr>
        <w:t>é</w:t>
      </w:r>
      <w:r w:rsidR="00CD7ECB" w:rsidRPr="00A33BDC">
        <w:rPr>
          <w:lang w:val="fr-CA"/>
        </w:rPr>
        <w:t>, les incidents et les plaintes concernant les systèmes d’IA</w:t>
      </w:r>
      <w:r w:rsidR="00CF7E6E" w:rsidRPr="00A33BDC">
        <w:rPr>
          <w:lang w:val="fr-CA"/>
        </w:rPr>
        <w:t>;</w:t>
      </w:r>
    </w:p>
    <w:p w14:paraId="2906A3D8" w14:textId="77777777" w:rsidR="009026FF" w:rsidRDefault="00CD7ECB" w:rsidP="00674278">
      <w:pPr>
        <w:numPr>
          <w:ilvl w:val="0"/>
          <w:numId w:val="18"/>
        </w:numPr>
        <w:spacing w:before="100" w:beforeAutospacing="1" w:after="160"/>
        <w:rPr>
          <w:lang w:val="fr-CA"/>
        </w:rPr>
      </w:pPr>
      <w:r w:rsidRPr="00A33BDC">
        <w:rPr>
          <w:lang w:val="fr-CA"/>
        </w:rPr>
        <w:t>prévoir des mécanismes de révision, de perfectionnement et de clôture</w:t>
      </w:r>
      <w:r w:rsidR="00CF7E6E" w:rsidRPr="00A33BDC">
        <w:rPr>
          <w:lang w:val="fr-CA"/>
        </w:rPr>
        <w:t>;</w:t>
      </w:r>
      <w:r w:rsidR="005D5125" w:rsidRPr="00A33BDC">
        <w:rPr>
          <w:lang w:val="fr-CA"/>
        </w:rPr>
        <w:t xml:space="preserve"> et </w:t>
      </w:r>
    </w:p>
    <w:p w14:paraId="268BA9A2" w14:textId="2BCE6BB4" w:rsidR="005D5125" w:rsidRPr="009026FF" w:rsidRDefault="00CD7ECB" w:rsidP="00674278">
      <w:pPr>
        <w:numPr>
          <w:ilvl w:val="0"/>
          <w:numId w:val="18"/>
        </w:numPr>
        <w:spacing w:before="100" w:beforeAutospacing="1" w:after="160"/>
        <w:rPr>
          <w:lang w:val="fr-CA"/>
        </w:rPr>
      </w:pPr>
      <w:r w:rsidRPr="009026FF">
        <w:rPr>
          <w:lang w:val="fr-CA"/>
        </w:rPr>
        <w:t>s</w:t>
      </w:r>
      <w:r w:rsidR="005D5125" w:rsidRPr="009026FF">
        <w:rPr>
          <w:lang w:val="fr-CA"/>
        </w:rPr>
        <w:t>tocke</w:t>
      </w:r>
      <w:r w:rsidRPr="009026FF">
        <w:rPr>
          <w:lang w:val="fr-CA"/>
        </w:rPr>
        <w:t>r</w:t>
      </w:r>
      <w:r w:rsidR="005D5125" w:rsidRPr="009026FF">
        <w:rPr>
          <w:lang w:val="fr-CA"/>
        </w:rPr>
        <w:t xml:space="preserve"> et gére</w:t>
      </w:r>
      <w:r w:rsidRPr="009026FF">
        <w:rPr>
          <w:lang w:val="fr-CA"/>
        </w:rPr>
        <w:t>r</w:t>
      </w:r>
      <w:r w:rsidR="005D5125" w:rsidRPr="009026FF">
        <w:rPr>
          <w:lang w:val="fr-CA"/>
        </w:rPr>
        <w:t xml:space="preserve"> </w:t>
      </w:r>
      <w:r w:rsidRPr="009026FF">
        <w:rPr>
          <w:lang w:val="fr-CA"/>
        </w:rPr>
        <w:t xml:space="preserve">les données </w:t>
      </w:r>
      <w:r w:rsidR="005D5125" w:rsidRPr="009026FF">
        <w:rPr>
          <w:lang w:val="fr-CA"/>
        </w:rPr>
        <w:t>en toute sécurité tout au long du cycle de vie de l</w:t>
      </w:r>
      <w:r w:rsidR="0076215A" w:rsidRPr="009026FF">
        <w:rPr>
          <w:lang w:val="fr-CA"/>
        </w:rPr>
        <w:t>’</w:t>
      </w:r>
      <w:r w:rsidR="005D5125" w:rsidRPr="009026FF">
        <w:rPr>
          <w:lang w:val="fr-CA"/>
        </w:rPr>
        <w:t>IA.</w:t>
      </w:r>
    </w:p>
    <w:p w14:paraId="56F77847" w14:textId="77777777" w:rsidR="005D5125" w:rsidRPr="00A33BDC" w:rsidRDefault="00ED72AD" w:rsidP="00BF7DC5">
      <w:pPr>
        <w:pStyle w:val="Heading2"/>
        <w:ind w:left="1134" w:hanging="1134"/>
        <w:rPr>
          <w:lang w:val="fr-CA"/>
        </w:rPr>
      </w:pPr>
      <w:bookmarkStart w:id="135" w:name="_5.3.1_Support_inclusive"/>
      <w:bookmarkStart w:id="136" w:name="_Toc204256839"/>
      <w:bookmarkStart w:id="137" w:name="_Toc393165828"/>
      <w:bookmarkStart w:id="138" w:name="_Toc215171367"/>
      <w:bookmarkEnd w:id="135"/>
      <w:r w:rsidRPr="00A33BDC">
        <w:rPr>
          <w:lang w:val="fr-CA"/>
        </w:rPr>
        <w:t>Soutenir une gouvernance de l</w:t>
      </w:r>
      <w:r w:rsidR="0076215A" w:rsidRPr="00A33BDC">
        <w:rPr>
          <w:lang w:val="fr-CA"/>
        </w:rPr>
        <w:t>’</w:t>
      </w:r>
      <w:r w:rsidRPr="00A33BDC">
        <w:rPr>
          <w:lang w:val="fr-CA"/>
        </w:rPr>
        <w:t>IA accessible et équitable</w:t>
      </w:r>
      <w:bookmarkEnd w:id="136"/>
      <w:bookmarkEnd w:id="137"/>
      <w:bookmarkEnd w:id="138"/>
    </w:p>
    <w:p w14:paraId="34832E82" w14:textId="230A31C1" w:rsidR="008965B4" w:rsidRDefault="00C87224" w:rsidP="00674278">
      <w:pPr>
        <w:pStyle w:val="ListParagraph"/>
        <w:numPr>
          <w:ilvl w:val="0"/>
          <w:numId w:val="52"/>
        </w:numPr>
        <w:spacing w:before="100" w:beforeAutospacing="1" w:after="160"/>
        <w:contextualSpacing w:val="0"/>
        <w:rPr>
          <w:lang w:val="fr-CA"/>
        </w:rPr>
      </w:pPr>
      <w:r w:rsidRPr="003543C2">
        <w:rPr>
          <w:lang w:val="fr-CA"/>
        </w:rPr>
        <w:t>L</w:t>
      </w:r>
      <w:r w:rsidR="0016245C" w:rsidRPr="003543C2">
        <w:rPr>
          <w:lang w:val="fr-CA"/>
        </w:rPr>
        <w:t>es organismes doivent solliciter et encourager la participation des personnes en situation de handicap à tous les stades</w:t>
      </w:r>
      <w:r w:rsidR="008965B4">
        <w:rPr>
          <w:lang w:val="fr-CA"/>
        </w:rPr>
        <w:t> :</w:t>
      </w:r>
    </w:p>
    <w:p w14:paraId="07DE51CD" w14:textId="1DD3001B" w:rsidR="000438C3" w:rsidRDefault="00E55967" w:rsidP="00674278">
      <w:pPr>
        <w:pStyle w:val="ListParagraph"/>
        <w:numPr>
          <w:ilvl w:val="1"/>
          <w:numId w:val="53"/>
        </w:numPr>
        <w:spacing w:before="100" w:beforeAutospacing="1" w:after="160"/>
        <w:contextualSpacing w:val="0"/>
        <w:rPr>
          <w:lang w:val="fr-CA"/>
        </w:rPr>
      </w:pPr>
      <w:r>
        <w:rPr>
          <w:lang w:val="fr-CA"/>
        </w:rPr>
        <w:t xml:space="preserve">de </w:t>
      </w:r>
      <w:r w:rsidR="0016245C" w:rsidRPr="008965B4">
        <w:rPr>
          <w:lang w:val="fr-CA"/>
        </w:rPr>
        <w:t>l’ensemble de données</w:t>
      </w:r>
      <w:r w:rsidR="000438C3">
        <w:rPr>
          <w:lang w:val="fr-CA"/>
        </w:rPr>
        <w:t>;</w:t>
      </w:r>
      <w:r w:rsidR="0016245C" w:rsidRPr="008965B4">
        <w:rPr>
          <w:lang w:val="fr-CA"/>
        </w:rPr>
        <w:t xml:space="preserve"> </w:t>
      </w:r>
    </w:p>
    <w:p w14:paraId="61F997BC" w14:textId="59270704" w:rsidR="000438C3" w:rsidRDefault="0016245C" w:rsidP="00674278">
      <w:pPr>
        <w:pStyle w:val="ListParagraph"/>
        <w:numPr>
          <w:ilvl w:val="1"/>
          <w:numId w:val="53"/>
        </w:numPr>
        <w:spacing w:before="100" w:beforeAutospacing="1" w:after="160"/>
        <w:contextualSpacing w:val="0"/>
        <w:rPr>
          <w:lang w:val="fr-CA"/>
        </w:rPr>
      </w:pPr>
      <w:r w:rsidRPr="008965B4">
        <w:rPr>
          <w:lang w:val="fr-CA"/>
        </w:rPr>
        <w:t>des systèmes d’IA</w:t>
      </w:r>
      <w:r w:rsidR="000438C3">
        <w:rPr>
          <w:lang w:val="fr-CA"/>
        </w:rPr>
        <w:t>;</w:t>
      </w:r>
      <w:r w:rsidRPr="008965B4">
        <w:rPr>
          <w:lang w:val="fr-CA"/>
        </w:rPr>
        <w:t xml:space="preserve">  </w:t>
      </w:r>
    </w:p>
    <w:p w14:paraId="0EDA1426" w14:textId="22085E24" w:rsidR="000438C3" w:rsidRDefault="0016245C" w:rsidP="00674278">
      <w:pPr>
        <w:pStyle w:val="ListParagraph"/>
        <w:numPr>
          <w:ilvl w:val="1"/>
          <w:numId w:val="53"/>
        </w:numPr>
        <w:spacing w:before="100" w:beforeAutospacing="1" w:after="160"/>
        <w:contextualSpacing w:val="0"/>
        <w:rPr>
          <w:lang w:val="fr-CA"/>
        </w:rPr>
      </w:pPr>
      <w:r w:rsidRPr="008965B4">
        <w:rPr>
          <w:lang w:val="fr-CA"/>
        </w:rPr>
        <w:t>de leurs composantes (conception, codage, mise en œuvre, évaluation, perfectionnement)</w:t>
      </w:r>
      <w:r w:rsidR="000438C3">
        <w:rPr>
          <w:lang w:val="fr-CA"/>
        </w:rPr>
        <w:t>;</w:t>
      </w:r>
      <w:r w:rsidRPr="008965B4">
        <w:rPr>
          <w:lang w:val="fr-CA"/>
        </w:rPr>
        <w:t xml:space="preserve"> </w:t>
      </w:r>
    </w:p>
    <w:p w14:paraId="60DB488D" w14:textId="63A27CAA" w:rsidR="000438C3" w:rsidRDefault="0016245C" w:rsidP="00674278">
      <w:pPr>
        <w:pStyle w:val="ListParagraph"/>
        <w:numPr>
          <w:ilvl w:val="1"/>
          <w:numId w:val="53"/>
        </w:numPr>
        <w:spacing w:before="100" w:beforeAutospacing="1" w:after="160"/>
        <w:contextualSpacing w:val="0"/>
        <w:rPr>
          <w:lang w:val="fr-CA"/>
        </w:rPr>
      </w:pPr>
      <w:r w:rsidRPr="008965B4">
        <w:rPr>
          <w:lang w:val="fr-CA"/>
        </w:rPr>
        <w:t>de l’acquisition</w:t>
      </w:r>
      <w:r w:rsidR="000438C3">
        <w:rPr>
          <w:lang w:val="fr-CA"/>
        </w:rPr>
        <w:t>;</w:t>
      </w:r>
      <w:r w:rsidRPr="008965B4">
        <w:rPr>
          <w:lang w:val="fr-CA"/>
        </w:rPr>
        <w:t xml:space="preserve"> </w:t>
      </w:r>
    </w:p>
    <w:p w14:paraId="1374239A" w14:textId="3F46C072" w:rsidR="000438C3" w:rsidRDefault="0016245C" w:rsidP="00674278">
      <w:pPr>
        <w:pStyle w:val="ListParagraph"/>
        <w:numPr>
          <w:ilvl w:val="1"/>
          <w:numId w:val="53"/>
        </w:numPr>
        <w:spacing w:before="100" w:beforeAutospacing="1" w:after="160"/>
        <w:contextualSpacing w:val="0"/>
        <w:rPr>
          <w:lang w:val="fr-CA"/>
        </w:rPr>
      </w:pPr>
      <w:r w:rsidRPr="008965B4">
        <w:rPr>
          <w:lang w:val="fr-CA"/>
        </w:rPr>
        <w:t>de la consommation</w:t>
      </w:r>
      <w:r w:rsidR="000438C3">
        <w:rPr>
          <w:lang w:val="fr-CA"/>
        </w:rPr>
        <w:t>;</w:t>
      </w:r>
      <w:r w:rsidRPr="008965B4">
        <w:rPr>
          <w:lang w:val="fr-CA"/>
        </w:rPr>
        <w:t xml:space="preserve"> </w:t>
      </w:r>
    </w:p>
    <w:p w14:paraId="0CAE5551" w14:textId="286084D4" w:rsidR="000438C3" w:rsidRDefault="0016245C" w:rsidP="00674278">
      <w:pPr>
        <w:pStyle w:val="ListParagraph"/>
        <w:numPr>
          <w:ilvl w:val="1"/>
          <w:numId w:val="53"/>
        </w:numPr>
        <w:spacing w:before="100" w:beforeAutospacing="1" w:after="160"/>
        <w:contextualSpacing w:val="0"/>
        <w:rPr>
          <w:lang w:val="fr-CA"/>
        </w:rPr>
      </w:pPr>
      <w:r w:rsidRPr="008965B4">
        <w:rPr>
          <w:lang w:val="fr-CA"/>
        </w:rPr>
        <w:t>de la gouvernance</w:t>
      </w:r>
      <w:r w:rsidR="000438C3">
        <w:rPr>
          <w:lang w:val="fr-CA"/>
        </w:rPr>
        <w:t>;</w:t>
      </w:r>
      <w:r w:rsidRPr="008965B4">
        <w:rPr>
          <w:lang w:val="fr-CA"/>
        </w:rPr>
        <w:t xml:space="preserve"> </w:t>
      </w:r>
    </w:p>
    <w:p w14:paraId="6EA696C8" w14:textId="77777777" w:rsidR="000438C3" w:rsidRDefault="0016245C" w:rsidP="00674278">
      <w:pPr>
        <w:pStyle w:val="ListParagraph"/>
        <w:numPr>
          <w:ilvl w:val="1"/>
          <w:numId w:val="53"/>
        </w:numPr>
        <w:spacing w:before="100" w:beforeAutospacing="1" w:after="160"/>
        <w:contextualSpacing w:val="0"/>
        <w:rPr>
          <w:lang w:val="fr-CA"/>
        </w:rPr>
      </w:pPr>
      <w:r w:rsidRPr="008965B4">
        <w:rPr>
          <w:lang w:val="fr-CA"/>
        </w:rPr>
        <w:t>de la gestion</w:t>
      </w:r>
      <w:r w:rsidR="000438C3">
        <w:rPr>
          <w:lang w:val="fr-CA"/>
        </w:rPr>
        <w:t>;</w:t>
      </w:r>
      <w:r w:rsidRPr="008965B4">
        <w:rPr>
          <w:lang w:val="fr-CA"/>
        </w:rPr>
        <w:t xml:space="preserve"> et </w:t>
      </w:r>
    </w:p>
    <w:p w14:paraId="6ECE201F" w14:textId="34319ED1" w:rsidR="005D5125" w:rsidRPr="008965B4" w:rsidRDefault="0016245C" w:rsidP="00674278">
      <w:pPr>
        <w:pStyle w:val="ListParagraph"/>
        <w:numPr>
          <w:ilvl w:val="1"/>
          <w:numId w:val="53"/>
        </w:numPr>
        <w:spacing w:before="100" w:beforeAutospacing="1" w:after="160"/>
        <w:contextualSpacing w:val="0"/>
        <w:rPr>
          <w:lang w:val="fr-CA"/>
        </w:rPr>
      </w:pPr>
      <w:r w:rsidRPr="008965B4">
        <w:rPr>
          <w:lang w:val="fr-CA"/>
        </w:rPr>
        <w:t>du suivi.</w:t>
      </w:r>
    </w:p>
    <w:p w14:paraId="1517904A" w14:textId="77777777" w:rsidR="006012D6" w:rsidRPr="006012D6" w:rsidRDefault="0016245C" w:rsidP="00674278">
      <w:pPr>
        <w:pStyle w:val="ListParagraph"/>
        <w:numPr>
          <w:ilvl w:val="0"/>
          <w:numId w:val="53"/>
        </w:numPr>
        <w:spacing w:before="100" w:beforeAutospacing="1" w:after="160"/>
        <w:contextualSpacing w:val="0"/>
        <w:rPr>
          <w:u w:val="single"/>
          <w:lang w:val="fr-CA"/>
        </w:rPr>
      </w:pPr>
      <w:r w:rsidRPr="0076543D">
        <w:rPr>
          <w:lang w:val="fr-CA"/>
        </w:rPr>
        <w:t xml:space="preserve">Outre la consultation des personnes en situation de handicap externes à l’organisme sur des décisions précises liées à l’IA </w:t>
      </w:r>
      <w:r w:rsidR="00A347D5" w:rsidRPr="0076543D">
        <w:rPr>
          <w:lang w:val="fr-CA"/>
        </w:rPr>
        <w:t xml:space="preserve">(voir les </w:t>
      </w:r>
      <w:r w:rsidR="007D62D6" w:rsidRPr="0076543D">
        <w:rPr>
          <w:lang w:val="fr-CA"/>
        </w:rPr>
        <w:t xml:space="preserve">articles </w:t>
      </w:r>
      <w:r w:rsidR="007D62D6">
        <w:fldChar w:fldCharType="begin"/>
      </w:r>
      <w:r w:rsidR="007D62D6">
        <w:instrText>HYPERLINK \l "_5.3.4_Assess_data_1"</w:instrText>
      </w:r>
      <w:r w:rsidR="007D62D6">
        <w:fldChar w:fldCharType="separate"/>
      </w:r>
      <w:r w:rsidR="007D62D6" w:rsidRPr="0076543D">
        <w:rPr>
          <w:rStyle w:val="Hyperlink"/>
          <w:lang w:val="fr-CA"/>
        </w:rPr>
        <w:t>12.4</w:t>
      </w:r>
      <w:r w:rsidR="007D62D6">
        <w:fldChar w:fldCharType="end"/>
      </w:r>
      <w:r w:rsidR="005D5125" w:rsidRPr="0076543D">
        <w:rPr>
          <w:lang w:val="fr-CA"/>
        </w:rPr>
        <w:t xml:space="preserve">, </w:t>
      </w:r>
      <w:r w:rsidR="007D62D6">
        <w:fldChar w:fldCharType="begin"/>
      </w:r>
      <w:r w:rsidR="007D62D6">
        <w:instrText>HYPERLINK \l "_5.3.5_Design_and"</w:instrText>
      </w:r>
      <w:r w:rsidR="007D62D6">
        <w:fldChar w:fldCharType="separate"/>
      </w:r>
      <w:r w:rsidR="007D62D6" w:rsidRPr="0076543D">
        <w:rPr>
          <w:rStyle w:val="Hyperlink"/>
          <w:lang w:val="fr-CA"/>
        </w:rPr>
        <w:t>12.5</w:t>
      </w:r>
      <w:r w:rsidR="007D62D6">
        <w:fldChar w:fldCharType="end"/>
      </w:r>
      <w:r w:rsidR="005D5125" w:rsidRPr="0076543D">
        <w:rPr>
          <w:lang w:val="fr-CA"/>
        </w:rPr>
        <w:t xml:space="preserve">, </w:t>
      </w:r>
      <w:r w:rsidR="007D62D6">
        <w:fldChar w:fldCharType="begin"/>
      </w:r>
      <w:r w:rsidR="007D62D6">
        <w:instrText>HYPERLINK \l "_5.3.6_Procure_accessible"</w:instrText>
      </w:r>
      <w:r w:rsidR="007D62D6">
        <w:fldChar w:fldCharType="separate"/>
      </w:r>
      <w:r w:rsidR="007D62D6" w:rsidRPr="0076543D">
        <w:rPr>
          <w:rStyle w:val="Hyperlink"/>
          <w:lang w:val="fr-CA"/>
        </w:rPr>
        <w:t>12.6</w:t>
      </w:r>
      <w:r w:rsidR="007D62D6">
        <w:fldChar w:fldCharType="end"/>
      </w:r>
      <w:r w:rsidR="005D5125" w:rsidRPr="0076543D">
        <w:rPr>
          <w:lang w:val="fr-CA"/>
        </w:rPr>
        <w:t xml:space="preserve">, </w:t>
      </w:r>
      <w:r w:rsidR="007D62D6">
        <w:fldChar w:fldCharType="begin"/>
      </w:r>
      <w:r w:rsidR="007D62D6">
        <w:instrText>HYPERLINK \l "_5.3.7_Customize_accessible"</w:instrText>
      </w:r>
      <w:r w:rsidR="007D62D6">
        <w:fldChar w:fldCharType="separate"/>
      </w:r>
      <w:r w:rsidR="007D62D6" w:rsidRPr="0076543D">
        <w:rPr>
          <w:rStyle w:val="Hyperlink"/>
          <w:lang w:val="fr-CA"/>
        </w:rPr>
        <w:t>12.7</w:t>
      </w:r>
      <w:r w:rsidR="007D62D6">
        <w:fldChar w:fldCharType="end"/>
      </w:r>
      <w:r w:rsidR="005D5125" w:rsidRPr="0076543D">
        <w:rPr>
          <w:lang w:val="fr-CA"/>
        </w:rPr>
        <w:t xml:space="preserve">, </w:t>
      </w:r>
      <w:r w:rsidR="007D62D6">
        <w:fldChar w:fldCharType="begin"/>
      </w:r>
      <w:r w:rsidR="007D62D6">
        <w:instrText>HYPERLINK \l "_5.3.9_Train_personnel"</w:instrText>
      </w:r>
      <w:r w:rsidR="007D62D6">
        <w:fldChar w:fldCharType="separate"/>
      </w:r>
      <w:r w:rsidR="007D62D6" w:rsidRPr="0076543D">
        <w:rPr>
          <w:rStyle w:val="Hyperlink"/>
          <w:lang w:val="fr-CA"/>
        </w:rPr>
        <w:t>12.9</w:t>
      </w:r>
      <w:r w:rsidR="007D62D6">
        <w:fldChar w:fldCharType="end"/>
      </w:r>
      <w:r w:rsidR="005D5125" w:rsidRPr="0076543D">
        <w:rPr>
          <w:lang w:val="fr-CA"/>
        </w:rPr>
        <w:t xml:space="preserve">, </w:t>
      </w:r>
      <w:r w:rsidR="007D62D6">
        <w:fldChar w:fldCharType="begin"/>
      </w:r>
      <w:r w:rsidR="007D62D6">
        <w:instrText>HYPERLINK \l "_5.3.14_Safely_store"</w:instrText>
      </w:r>
      <w:r w:rsidR="007D62D6">
        <w:fldChar w:fldCharType="separate"/>
      </w:r>
      <w:r w:rsidR="007D62D6" w:rsidRPr="0076543D">
        <w:rPr>
          <w:rStyle w:val="Hyperlink"/>
          <w:lang w:val="fr-CA"/>
        </w:rPr>
        <w:t>12.14</w:t>
      </w:r>
      <w:r w:rsidR="007D62D6">
        <w:fldChar w:fldCharType="end"/>
      </w:r>
      <w:r w:rsidR="005D5125" w:rsidRPr="0076543D">
        <w:rPr>
          <w:lang w:val="fr-CA"/>
        </w:rPr>
        <w:t>), le</w:t>
      </w:r>
      <w:r w:rsidR="00F01015" w:rsidRPr="0076543D">
        <w:rPr>
          <w:lang w:val="fr-CA"/>
        </w:rPr>
        <w:t xml:space="preserve">s organismes devraient faire participer de manière permanente et continue les </w:t>
      </w:r>
      <w:r w:rsidR="00F01015" w:rsidRPr="006012D6">
        <w:rPr>
          <w:lang w:val="fr-CA"/>
        </w:rPr>
        <w:t xml:space="preserve">personnes en situation de handicap </w:t>
      </w:r>
      <w:r w:rsidR="00E83A44" w:rsidRPr="006012D6">
        <w:rPr>
          <w:lang w:val="fr-CA"/>
        </w:rPr>
        <w:t>en</w:t>
      </w:r>
      <w:r w:rsidR="00A31362" w:rsidRPr="006012D6">
        <w:rPr>
          <w:lang w:val="fr-CA"/>
        </w:rPr>
        <w:t> :</w:t>
      </w:r>
    </w:p>
    <w:p w14:paraId="29AC4C89" w14:textId="53162F0B" w:rsidR="00A31362" w:rsidRPr="006012D6" w:rsidRDefault="00E83A44" w:rsidP="00674278">
      <w:pPr>
        <w:pStyle w:val="ListParagraph"/>
        <w:numPr>
          <w:ilvl w:val="1"/>
          <w:numId w:val="53"/>
        </w:numPr>
        <w:spacing w:before="100" w:beforeAutospacing="1" w:after="160"/>
        <w:contextualSpacing w:val="0"/>
        <w:rPr>
          <w:u w:val="single"/>
          <w:lang w:val="fr-CA"/>
        </w:rPr>
      </w:pPr>
      <w:r w:rsidRPr="006012D6">
        <w:rPr>
          <w:lang w:val="fr-CA"/>
        </w:rPr>
        <w:t>recrutant</w:t>
      </w:r>
      <w:r w:rsidR="00A31362" w:rsidRPr="006012D6">
        <w:rPr>
          <w:lang w:val="fr-CA"/>
        </w:rPr>
        <w:t>;</w:t>
      </w:r>
      <w:r w:rsidR="00E66F9C" w:rsidRPr="006012D6">
        <w:rPr>
          <w:lang w:val="fr-CA"/>
        </w:rPr>
        <w:t xml:space="preserve"> </w:t>
      </w:r>
    </w:p>
    <w:p w14:paraId="0C938E71" w14:textId="71740E35" w:rsidR="00A31362" w:rsidRPr="006012D6" w:rsidRDefault="00E02AB5" w:rsidP="00674278">
      <w:pPr>
        <w:pStyle w:val="ListParagraph"/>
        <w:numPr>
          <w:ilvl w:val="1"/>
          <w:numId w:val="53"/>
        </w:numPr>
        <w:spacing w:before="100" w:beforeAutospacing="1" w:after="160"/>
        <w:contextualSpacing w:val="0"/>
        <w:rPr>
          <w:u w:val="single"/>
          <w:lang w:val="fr-CA"/>
        </w:rPr>
      </w:pPr>
      <w:r>
        <w:rPr>
          <w:lang w:val="fr-CA"/>
        </w:rPr>
        <w:t>i</w:t>
      </w:r>
      <w:r w:rsidR="00E66F9C" w:rsidRPr="006012D6">
        <w:rPr>
          <w:lang w:val="fr-CA"/>
        </w:rPr>
        <w:t>ntégrant</w:t>
      </w:r>
      <w:r w:rsidR="00A31362" w:rsidRPr="006012D6">
        <w:rPr>
          <w:lang w:val="fr-CA"/>
        </w:rPr>
        <w:t>;</w:t>
      </w:r>
      <w:r w:rsidR="00E66F9C" w:rsidRPr="006012D6">
        <w:rPr>
          <w:lang w:val="fr-CA"/>
        </w:rPr>
        <w:t xml:space="preserve"> et </w:t>
      </w:r>
    </w:p>
    <w:p w14:paraId="5488C49A" w14:textId="7792B892" w:rsidR="00CE0646" w:rsidRPr="006012D6" w:rsidRDefault="00E66F9C" w:rsidP="00674278">
      <w:pPr>
        <w:pStyle w:val="ListParagraph"/>
        <w:numPr>
          <w:ilvl w:val="1"/>
          <w:numId w:val="53"/>
        </w:numPr>
        <w:spacing w:before="100" w:beforeAutospacing="1" w:after="160"/>
        <w:rPr>
          <w:u w:val="single"/>
        </w:rPr>
      </w:pPr>
      <w:r w:rsidRPr="3084EBC0">
        <w:t>soutenant leur participation</w:t>
      </w:r>
      <w:r w:rsidR="00CE0646" w:rsidRPr="3084EBC0">
        <w:t>.</w:t>
      </w:r>
      <w:r w:rsidRPr="3084EBC0">
        <w:t xml:space="preserve"> </w:t>
      </w:r>
      <w:r w:rsidR="005D5125" w:rsidRPr="3084EBC0">
        <w:t xml:space="preserve"> </w:t>
      </w:r>
    </w:p>
    <w:p w14:paraId="7C0E3DC9" w14:textId="0604BD99" w:rsidR="00644919" w:rsidRPr="004B4F1F" w:rsidRDefault="009B47E0" w:rsidP="00674278">
      <w:pPr>
        <w:pStyle w:val="ListParagraph"/>
        <w:numPr>
          <w:ilvl w:val="0"/>
          <w:numId w:val="53"/>
        </w:numPr>
        <w:spacing w:before="100" w:beforeAutospacing="1" w:after="160"/>
        <w:contextualSpacing w:val="0"/>
        <w:rPr>
          <w:u w:val="single"/>
          <w:lang w:val="fr-CA"/>
        </w:rPr>
      </w:pPr>
      <w:r>
        <w:rPr>
          <w:lang w:val="fr-CA"/>
        </w:rPr>
        <w:t>Participation des personnes en situation de handicap devrai</w:t>
      </w:r>
      <w:r w:rsidR="00644919">
        <w:rPr>
          <w:lang w:val="fr-CA"/>
        </w:rPr>
        <w:t xml:space="preserve">t </w:t>
      </w:r>
      <w:r w:rsidR="00644919" w:rsidRPr="004B4F1F">
        <w:rPr>
          <w:lang w:val="fr-CA"/>
        </w:rPr>
        <w:t>inclure :</w:t>
      </w:r>
    </w:p>
    <w:p w14:paraId="796A05C4" w14:textId="0A00C9DA" w:rsidR="00644919" w:rsidRPr="004B4F1F" w:rsidRDefault="00E02AB5" w:rsidP="00674278">
      <w:pPr>
        <w:pStyle w:val="ListParagraph"/>
        <w:numPr>
          <w:ilvl w:val="1"/>
          <w:numId w:val="53"/>
        </w:numPr>
        <w:spacing w:before="100" w:beforeAutospacing="1" w:after="160"/>
        <w:contextualSpacing w:val="0"/>
        <w:rPr>
          <w:u w:val="single"/>
          <w:lang w:val="fr-CA"/>
        </w:rPr>
      </w:pPr>
      <w:r w:rsidRPr="004B4F1F">
        <w:rPr>
          <w:lang w:val="fr-CA"/>
        </w:rPr>
        <w:t>l</w:t>
      </w:r>
      <w:r w:rsidR="00260933">
        <w:rPr>
          <w:lang w:val="fr-CA"/>
        </w:rPr>
        <w:t>a</w:t>
      </w:r>
      <w:r w:rsidRPr="004B4F1F">
        <w:rPr>
          <w:lang w:val="fr-CA"/>
        </w:rPr>
        <w:t xml:space="preserve"> personne</w:t>
      </w:r>
      <w:r w:rsidR="00644919" w:rsidRPr="004B4F1F">
        <w:rPr>
          <w:lang w:val="fr-CA"/>
        </w:rPr>
        <w:t>;</w:t>
      </w:r>
      <w:r w:rsidR="005D5125" w:rsidRPr="004B4F1F">
        <w:rPr>
          <w:lang w:val="fr-CA"/>
        </w:rPr>
        <w:t xml:space="preserve"> </w:t>
      </w:r>
    </w:p>
    <w:p w14:paraId="7C76F397" w14:textId="71B60E26" w:rsidR="00644919" w:rsidRPr="004B4F1F" w:rsidRDefault="004B4F1F" w:rsidP="00674278">
      <w:pPr>
        <w:pStyle w:val="ListParagraph"/>
        <w:numPr>
          <w:ilvl w:val="1"/>
          <w:numId w:val="53"/>
        </w:numPr>
        <w:spacing w:before="100" w:beforeAutospacing="1" w:after="160"/>
        <w:contextualSpacing w:val="0"/>
        <w:rPr>
          <w:u w:val="single"/>
          <w:lang w:val="fr-CA"/>
        </w:rPr>
      </w:pPr>
      <w:r w:rsidRPr="004B4F1F">
        <w:rPr>
          <w:lang w:val="fr-CA"/>
        </w:rPr>
        <w:t xml:space="preserve">les </w:t>
      </w:r>
      <w:r w:rsidR="005D5125" w:rsidRPr="004B4F1F">
        <w:rPr>
          <w:lang w:val="fr-CA"/>
        </w:rPr>
        <w:t>entrepreneurs</w:t>
      </w:r>
      <w:r w:rsidR="00644919" w:rsidRPr="004B4F1F">
        <w:rPr>
          <w:lang w:val="fr-CA"/>
        </w:rPr>
        <w:t>;</w:t>
      </w:r>
      <w:r w:rsidR="002C126E" w:rsidRPr="004B4F1F">
        <w:rPr>
          <w:lang w:val="fr-CA"/>
        </w:rPr>
        <w:t xml:space="preserve"> et</w:t>
      </w:r>
      <w:r w:rsidR="005D5125" w:rsidRPr="004B4F1F">
        <w:rPr>
          <w:lang w:val="fr-CA"/>
        </w:rPr>
        <w:t xml:space="preserve"> </w:t>
      </w:r>
    </w:p>
    <w:p w14:paraId="17FC0BEA" w14:textId="56FC6CA6" w:rsidR="00543E6B" w:rsidRPr="004B4F1F" w:rsidRDefault="004B4F1F" w:rsidP="00674278">
      <w:pPr>
        <w:pStyle w:val="ListParagraph"/>
        <w:numPr>
          <w:ilvl w:val="1"/>
          <w:numId w:val="53"/>
        </w:numPr>
        <w:spacing w:before="100" w:beforeAutospacing="1" w:after="160"/>
        <w:contextualSpacing w:val="0"/>
        <w:rPr>
          <w:u w:val="single"/>
          <w:lang w:val="fr-CA"/>
        </w:rPr>
      </w:pPr>
      <w:r w:rsidRPr="004B4F1F">
        <w:rPr>
          <w:lang w:val="fr-CA"/>
        </w:rPr>
        <w:t xml:space="preserve">les </w:t>
      </w:r>
      <w:r w:rsidR="005D5125" w:rsidRPr="004B4F1F">
        <w:rPr>
          <w:lang w:val="fr-CA"/>
        </w:rPr>
        <w:t>membres de comités de gouvernance et de gestion (p. ex.</w:t>
      </w:r>
      <w:r w:rsidR="00AC6F58" w:rsidRPr="004B4F1F">
        <w:rPr>
          <w:lang w:val="fr-CA"/>
        </w:rPr>
        <w:t>,</w:t>
      </w:r>
      <w:r w:rsidR="005D5125" w:rsidRPr="004B4F1F">
        <w:rPr>
          <w:lang w:val="fr-CA"/>
        </w:rPr>
        <w:t xml:space="preserve"> </w:t>
      </w:r>
      <w:r w:rsidR="00B4399D" w:rsidRPr="004B4F1F">
        <w:rPr>
          <w:lang w:val="fr-CA"/>
        </w:rPr>
        <w:t xml:space="preserve">le </w:t>
      </w:r>
      <w:r w:rsidR="005D5125" w:rsidRPr="004B4F1F">
        <w:rPr>
          <w:lang w:val="fr-CA"/>
        </w:rPr>
        <w:t>conseil d</w:t>
      </w:r>
      <w:r w:rsidR="0076215A" w:rsidRPr="004B4F1F">
        <w:rPr>
          <w:lang w:val="fr-CA"/>
        </w:rPr>
        <w:t>’</w:t>
      </w:r>
      <w:r w:rsidR="005D5125" w:rsidRPr="004B4F1F">
        <w:rPr>
          <w:lang w:val="fr-CA"/>
        </w:rPr>
        <w:t xml:space="preserve">administration, </w:t>
      </w:r>
      <w:r w:rsidR="00B4399D" w:rsidRPr="004B4F1F">
        <w:rPr>
          <w:lang w:val="fr-CA"/>
        </w:rPr>
        <w:t>le</w:t>
      </w:r>
      <w:r w:rsidR="003468BE" w:rsidRPr="004B4F1F">
        <w:rPr>
          <w:lang w:val="fr-CA"/>
        </w:rPr>
        <w:t>s</w:t>
      </w:r>
      <w:r w:rsidR="00B4399D" w:rsidRPr="004B4F1F">
        <w:rPr>
          <w:lang w:val="fr-CA"/>
        </w:rPr>
        <w:t xml:space="preserve"> </w:t>
      </w:r>
      <w:r w:rsidR="005D5125" w:rsidRPr="004B4F1F">
        <w:rPr>
          <w:lang w:val="fr-CA"/>
        </w:rPr>
        <w:t xml:space="preserve">comités directeurs, </w:t>
      </w:r>
      <w:r w:rsidR="00B4399D" w:rsidRPr="004B4F1F">
        <w:rPr>
          <w:lang w:val="fr-CA"/>
        </w:rPr>
        <w:t xml:space="preserve">les </w:t>
      </w:r>
      <w:r w:rsidR="005D5125" w:rsidRPr="004B4F1F">
        <w:rPr>
          <w:lang w:val="fr-CA"/>
        </w:rPr>
        <w:t>comités consultatifs et</w:t>
      </w:r>
      <w:r w:rsidR="00B4399D" w:rsidRPr="004B4F1F">
        <w:rPr>
          <w:lang w:val="fr-CA"/>
        </w:rPr>
        <w:t xml:space="preserve"> les</w:t>
      </w:r>
      <w:r w:rsidR="005D5125" w:rsidRPr="004B4F1F">
        <w:rPr>
          <w:lang w:val="fr-CA"/>
        </w:rPr>
        <w:t xml:space="preserve"> équipes de gestion).</w:t>
      </w:r>
    </w:p>
    <w:p w14:paraId="330DA145" w14:textId="77777777" w:rsidR="005D5125" w:rsidRPr="00A33BDC" w:rsidRDefault="001818B7" w:rsidP="003147CD">
      <w:pPr>
        <w:pStyle w:val="Heading2"/>
        <w:ind w:left="1134" w:hanging="1134"/>
        <w:rPr>
          <w:lang w:val="fr-CA"/>
        </w:rPr>
      </w:pPr>
      <w:bookmarkStart w:id="139" w:name="_Toc208227699"/>
      <w:bookmarkStart w:id="140" w:name="_Toc204256840"/>
      <w:bookmarkStart w:id="141" w:name="_Toc1708062095"/>
      <w:bookmarkStart w:id="142" w:name="_Toc215171368"/>
      <w:bookmarkEnd w:id="139"/>
      <w:r w:rsidRPr="00A33BDC">
        <w:rPr>
          <w:lang w:val="fr-CA"/>
        </w:rPr>
        <w:t>Planifier et justifier l</w:t>
      </w:r>
      <w:r w:rsidR="0076215A" w:rsidRPr="00A33BDC">
        <w:rPr>
          <w:lang w:val="fr-CA"/>
        </w:rPr>
        <w:t>’</w:t>
      </w:r>
      <w:r w:rsidRPr="00A33BDC">
        <w:rPr>
          <w:lang w:val="fr-CA"/>
        </w:rPr>
        <w:t>utilisation des systèmes d</w:t>
      </w:r>
      <w:r w:rsidR="0076215A" w:rsidRPr="00A33BDC">
        <w:rPr>
          <w:lang w:val="fr-CA"/>
        </w:rPr>
        <w:t>’</w:t>
      </w:r>
      <w:r w:rsidRPr="00A33BDC">
        <w:rPr>
          <w:lang w:val="fr-CA"/>
        </w:rPr>
        <w:t>IA</w:t>
      </w:r>
      <w:bookmarkEnd w:id="140"/>
      <w:bookmarkEnd w:id="141"/>
      <w:bookmarkEnd w:id="142"/>
    </w:p>
    <w:p w14:paraId="2CF0952E" w14:textId="77777777" w:rsidR="00E23C4C" w:rsidRPr="00A33BDC" w:rsidRDefault="00F74010" w:rsidP="008B2E83">
      <w:pPr>
        <w:spacing w:before="100" w:beforeAutospacing="1" w:after="160"/>
        <w:rPr>
          <w:lang w:val="fr-CA"/>
        </w:rPr>
      </w:pPr>
      <w:r w:rsidRPr="00A33BDC">
        <w:rPr>
          <w:lang w:val="fr-CA"/>
        </w:rPr>
        <w:t xml:space="preserve">Lorsqu’un organisme propose et planifie le déploiement d’un système d’IA, l’incidence sur les personnes en situation de handicap doit être prise en compte </w:t>
      </w:r>
      <w:r w:rsidR="001B2E5B" w:rsidRPr="00A33BDC">
        <w:rPr>
          <w:lang w:val="fr-CA"/>
        </w:rPr>
        <w:t>avant le déploiement et tout au long de l</w:t>
      </w:r>
      <w:r w:rsidR="0076215A" w:rsidRPr="00A33BDC">
        <w:rPr>
          <w:lang w:val="fr-CA"/>
        </w:rPr>
        <w:t>’</w:t>
      </w:r>
      <w:r w:rsidR="001B2E5B" w:rsidRPr="00A33BDC">
        <w:rPr>
          <w:lang w:val="fr-CA"/>
        </w:rPr>
        <w:t>utilisation du système d</w:t>
      </w:r>
      <w:r w:rsidR="0076215A" w:rsidRPr="00A33BDC">
        <w:rPr>
          <w:lang w:val="fr-CA"/>
        </w:rPr>
        <w:t>’</w:t>
      </w:r>
      <w:r w:rsidR="001B2E5B" w:rsidRPr="00A33BDC">
        <w:rPr>
          <w:lang w:val="fr-CA"/>
        </w:rPr>
        <w:t xml:space="preserve">IA. </w:t>
      </w:r>
    </w:p>
    <w:p w14:paraId="2497D9A2" w14:textId="77777777" w:rsidR="00E23C4C" w:rsidRPr="00A33BDC" w:rsidRDefault="00593C59" w:rsidP="003147CD">
      <w:pPr>
        <w:pStyle w:val="Heading3"/>
        <w:rPr>
          <w:lang w:val="fr-CA"/>
        </w:rPr>
      </w:pPr>
      <w:bookmarkStart w:id="143" w:name="_Toc215171369"/>
      <w:r w:rsidRPr="00A33BDC">
        <w:rPr>
          <w:lang w:val="fr-CA"/>
        </w:rPr>
        <w:t>Planifier l</w:t>
      </w:r>
      <w:r w:rsidR="0076215A" w:rsidRPr="00A33BDC">
        <w:rPr>
          <w:lang w:val="fr-CA"/>
        </w:rPr>
        <w:t>’</w:t>
      </w:r>
      <w:r w:rsidRPr="00A33BDC">
        <w:rPr>
          <w:lang w:val="fr-CA"/>
        </w:rPr>
        <w:t>utilisation de l</w:t>
      </w:r>
      <w:r w:rsidR="0076215A" w:rsidRPr="00A33BDC">
        <w:rPr>
          <w:lang w:val="fr-CA"/>
        </w:rPr>
        <w:t>’</w:t>
      </w:r>
      <w:r w:rsidRPr="00A33BDC">
        <w:rPr>
          <w:lang w:val="fr-CA"/>
        </w:rPr>
        <w:t>IA</w:t>
      </w:r>
      <w:bookmarkEnd w:id="143"/>
      <w:r w:rsidRPr="00A33BDC">
        <w:rPr>
          <w:lang w:val="fr-CA"/>
        </w:rPr>
        <w:t xml:space="preserve"> </w:t>
      </w:r>
    </w:p>
    <w:p w14:paraId="7084E01C" w14:textId="6AE2B810" w:rsidR="001818B7" w:rsidRPr="00A33BDC" w:rsidRDefault="00593C59" w:rsidP="008B2E83">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créer un </w:t>
      </w:r>
      <w:r w:rsidRPr="000B7A25">
        <w:rPr>
          <w:lang w:val="fr-CA"/>
        </w:rPr>
        <w:t>plan</w:t>
      </w:r>
      <w:r w:rsidR="00EC2DB6" w:rsidRPr="00A33BDC">
        <w:rPr>
          <w:lang w:val="fr-CA"/>
        </w:rPr>
        <w:t xml:space="preserve"> d</w:t>
      </w:r>
      <w:r w:rsidR="0076215A" w:rsidRPr="00A33BDC">
        <w:rPr>
          <w:lang w:val="fr-CA"/>
        </w:rPr>
        <w:t>’</w:t>
      </w:r>
      <w:r w:rsidR="00EC2DB6" w:rsidRPr="00A33BDC">
        <w:rPr>
          <w:lang w:val="fr-CA"/>
        </w:rPr>
        <w:t>utilisation de l</w:t>
      </w:r>
      <w:r w:rsidR="0076215A" w:rsidRPr="00A33BDC">
        <w:rPr>
          <w:lang w:val="fr-CA"/>
        </w:rPr>
        <w:t>’</w:t>
      </w:r>
      <w:r w:rsidR="00EC2DB6" w:rsidRPr="00A33BDC">
        <w:rPr>
          <w:lang w:val="fr-CA"/>
        </w:rPr>
        <w:t>IA qui</w:t>
      </w:r>
      <w:r w:rsidR="00E77B84">
        <w:rPr>
          <w:lang w:val="fr-CA"/>
        </w:rPr>
        <w:t> </w:t>
      </w:r>
      <w:r w:rsidR="00CF7E6E" w:rsidRPr="00A33BDC">
        <w:rPr>
          <w:lang w:val="fr-CA"/>
        </w:rPr>
        <w:t>:</w:t>
      </w:r>
      <w:r w:rsidR="00EC2DB6" w:rsidRPr="00A33BDC">
        <w:rPr>
          <w:lang w:val="fr-CA"/>
        </w:rPr>
        <w:t xml:space="preserve"> </w:t>
      </w:r>
    </w:p>
    <w:p w14:paraId="0EE8E45F" w14:textId="29BF8919" w:rsidR="001C6B7B" w:rsidRPr="001C6B7B" w:rsidRDefault="001C6B7B" w:rsidP="00674278">
      <w:pPr>
        <w:pStyle w:val="ListParagraph"/>
        <w:numPr>
          <w:ilvl w:val="0"/>
          <w:numId w:val="19"/>
        </w:numPr>
        <w:spacing w:before="100" w:beforeAutospacing="1" w:after="160"/>
        <w:contextualSpacing w:val="0"/>
        <w:rPr>
          <w:rStyle w:val="LineNumber"/>
          <w:szCs w:val="28"/>
          <w:lang w:val="fr-CA"/>
        </w:rPr>
      </w:pPr>
      <w:r>
        <w:rPr>
          <w:rStyle w:val="LineNumber"/>
          <w:lang w:val="fr-CA"/>
        </w:rPr>
        <w:t>c</w:t>
      </w:r>
      <w:r w:rsidR="000E0E7B" w:rsidRPr="00A33BDC">
        <w:rPr>
          <w:rStyle w:val="LineNumber"/>
          <w:lang w:val="fr-CA"/>
        </w:rPr>
        <w:t xml:space="preserve">omprend </w:t>
      </w:r>
      <w:r w:rsidR="00E039CD" w:rsidRPr="00A33BDC">
        <w:rPr>
          <w:rStyle w:val="LineNumber"/>
          <w:lang w:val="fr-CA"/>
        </w:rPr>
        <w:t>des renseignements sur</w:t>
      </w:r>
      <w:r>
        <w:rPr>
          <w:rStyle w:val="LineNumber"/>
          <w:lang w:val="fr-CA"/>
        </w:rPr>
        <w:t> :</w:t>
      </w:r>
    </w:p>
    <w:p w14:paraId="2DC3B37A" w14:textId="10DC0D18" w:rsidR="001C6B7B" w:rsidRPr="001C6B7B" w:rsidRDefault="00E039CD" w:rsidP="00674278">
      <w:pPr>
        <w:pStyle w:val="ListParagraph"/>
        <w:numPr>
          <w:ilvl w:val="1"/>
          <w:numId w:val="19"/>
        </w:numPr>
        <w:spacing w:before="100" w:beforeAutospacing="1" w:after="160"/>
        <w:contextualSpacing w:val="0"/>
        <w:rPr>
          <w:rStyle w:val="LineNumber"/>
          <w:szCs w:val="28"/>
          <w:lang w:val="fr-CA"/>
        </w:rPr>
      </w:pPr>
      <w:r w:rsidRPr="00A33BDC">
        <w:rPr>
          <w:rStyle w:val="LineNumber"/>
          <w:lang w:val="fr-CA"/>
        </w:rPr>
        <w:t>la manière dont le contrôle et la surveillance humain</w:t>
      </w:r>
      <w:r w:rsidR="005F60BE" w:rsidRPr="00A33BDC">
        <w:rPr>
          <w:rStyle w:val="LineNumber"/>
          <w:lang w:val="fr-CA"/>
        </w:rPr>
        <w:t>e</w:t>
      </w:r>
      <w:r w:rsidRPr="00A33BDC">
        <w:rPr>
          <w:rStyle w:val="LineNumber"/>
          <w:lang w:val="fr-CA"/>
        </w:rPr>
        <w:t xml:space="preserve"> sont intégrés dans l</w:t>
      </w:r>
      <w:r w:rsidR="0076215A" w:rsidRPr="00A33BDC">
        <w:rPr>
          <w:rStyle w:val="LineNumber"/>
          <w:lang w:val="fr-CA"/>
        </w:rPr>
        <w:t>’</w:t>
      </w:r>
      <w:r w:rsidRPr="00A33BDC">
        <w:rPr>
          <w:rStyle w:val="LineNumber"/>
          <w:lang w:val="fr-CA"/>
        </w:rPr>
        <w:t>utilisation du système d</w:t>
      </w:r>
      <w:r w:rsidR="0076215A" w:rsidRPr="00A33BDC">
        <w:rPr>
          <w:rStyle w:val="LineNumber"/>
          <w:lang w:val="fr-CA"/>
        </w:rPr>
        <w:t>’</w:t>
      </w:r>
      <w:r w:rsidRPr="00A33BDC">
        <w:rPr>
          <w:rStyle w:val="LineNumber"/>
          <w:lang w:val="fr-CA"/>
        </w:rPr>
        <w:t>IA</w:t>
      </w:r>
      <w:r w:rsidR="001C6B7B">
        <w:rPr>
          <w:rStyle w:val="LineNumber"/>
          <w:lang w:val="fr-CA"/>
        </w:rPr>
        <w:t>;</w:t>
      </w:r>
      <w:r w:rsidRPr="00A33BDC">
        <w:rPr>
          <w:rStyle w:val="LineNumber"/>
          <w:lang w:val="fr-CA"/>
        </w:rPr>
        <w:t xml:space="preserve"> et </w:t>
      </w:r>
    </w:p>
    <w:p w14:paraId="34967E38" w14:textId="626960B8" w:rsidR="00EC2DB6" w:rsidRPr="00A33BDC" w:rsidRDefault="00E039CD" w:rsidP="00674278">
      <w:pPr>
        <w:pStyle w:val="ListParagraph"/>
        <w:numPr>
          <w:ilvl w:val="1"/>
          <w:numId w:val="19"/>
        </w:numPr>
        <w:spacing w:before="100" w:beforeAutospacing="1" w:after="160"/>
        <w:contextualSpacing w:val="0"/>
        <w:rPr>
          <w:rStyle w:val="LineNumber"/>
          <w:szCs w:val="28"/>
          <w:lang w:val="fr-CA"/>
        </w:rPr>
      </w:pPr>
      <w:r w:rsidRPr="00A33BDC">
        <w:rPr>
          <w:rStyle w:val="LineNumber"/>
          <w:lang w:val="fr-CA"/>
        </w:rPr>
        <w:t>la manière dont les utilisateurs peuvent opter pour une solution de rechange humaine au système d</w:t>
      </w:r>
      <w:r w:rsidR="0076215A" w:rsidRPr="00A33BDC">
        <w:rPr>
          <w:rStyle w:val="LineNumber"/>
          <w:lang w:val="fr-CA"/>
        </w:rPr>
        <w:t>’</w:t>
      </w:r>
      <w:r w:rsidRPr="00A33BDC">
        <w:rPr>
          <w:rStyle w:val="LineNumber"/>
          <w:lang w:val="fr-CA"/>
        </w:rPr>
        <w:t>IA</w:t>
      </w:r>
      <w:r w:rsidR="00DA6EFF">
        <w:rPr>
          <w:rStyle w:val="LineNumber"/>
          <w:lang w:val="fr-CA"/>
        </w:rPr>
        <w:t>; et</w:t>
      </w:r>
      <w:r w:rsidRPr="00A33BDC">
        <w:rPr>
          <w:rStyle w:val="LineNumber"/>
          <w:lang w:val="fr-CA"/>
        </w:rPr>
        <w:t xml:space="preserve"> </w:t>
      </w:r>
    </w:p>
    <w:p w14:paraId="4B0776A8" w14:textId="37E1AE8A" w:rsidR="00401F2F" w:rsidRPr="00401F2F" w:rsidRDefault="00DA6EFF" w:rsidP="00674278">
      <w:pPr>
        <w:pStyle w:val="ListParagraph"/>
        <w:numPr>
          <w:ilvl w:val="0"/>
          <w:numId w:val="19"/>
        </w:numPr>
        <w:spacing w:before="100" w:beforeAutospacing="1" w:after="160"/>
        <w:contextualSpacing w:val="0"/>
        <w:rPr>
          <w:rStyle w:val="LineNumber"/>
          <w:szCs w:val="28"/>
          <w:lang w:val="fr-CA"/>
        </w:rPr>
      </w:pPr>
      <w:r>
        <w:rPr>
          <w:rStyle w:val="LineNumber"/>
          <w:lang w:val="fr-CA"/>
        </w:rPr>
        <w:t>d</w:t>
      </w:r>
      <w:r w:rsidR="000E0E7B" w:rsidRPr="00A33BDC">
        <w:rPr>
          <w:rStyle w:val="LineNumber"/>
          <w:lang w:val="fr-CA"/>
        </w:rPr>
        <w:t xml:space="preserve">écrit </w:t>
      </w:r>
      <w:r w:rsidR="00E039CD" w:rsidRPr="00A33BDC">
        <w:rPr>
          <w:rStyle w:val="LineNumber"/>
          <w:lang w:val="fr-CA"/>
        </w:rPr>
        <w:t xml:space="preserve">des mesures claires et rapides pour protéger les </w:t>
      </w:r>
      <w:r w:rsidR="0025632C" w:rsidRPr="00A33BDC">
        <w:rPr>
          <w:rStyle w:val="LineNumber"/>
          <w:lang w:val="fr-CA"/>
        </w:rPr>
        <w:t>personnes en situation de handicap</w:t>
      </w:r>
      <w:r w:rsidR="00E039CD" w:rsidRPr="00A33BDC">
        <w:rPr>
          <w:rStyle w:val="LineNumber"/>
          <w:lang w:val="fr-CA"/>
        </w:rPr>
        <w:t xml:space="preserve"> en cas de violation de données</w:t>
      </w:r>
      <w:r w:rsidR="00401F2F">
        <w:rPr>
          <w:rStyle w:val="LineNumber"/>
          <w:lang w:val="fr-CA"/>
        </w:rPr>
        <w:t> :</w:t>
      </w:r>
    </w:p>
    <w:p w14:paraId="4210DC85" w14:textId="52D74B4A" w:rsidR="00401F2F" w:rsidRPr="00401F2F" w:rsidRDefault="008751A3" w:rsidP="00674278">
      <w:pPr>
        <w:pStyle w:val="ListParagraph"/>
        <w:numPr>
          <w:ilvl w:val="1"/>
          <w:numId w:val="19"/>
        </w:numPr>
        <w:spacing w:before="100" w:beforeAutospacing="1" w:after="160"/>
        <w:contextualSpacing w:val="0"/>
        <w:rPr>
          <w:rStyle w:val="LineNumber"/>
          <w:szCs w:val="28"/>
          <w:lang w:val="fr-CA"/>
        </w:rPr>
      </w:pPr>
      <w:r w:rsidRPr="00A33BDC">
        <w:rPr>
          <w:rStyle w:val="LineNumber"/>
          <w:lang w:val="fr-CA"/>
        </w:rPr>
        <w:t>à</w:t>
      </w:r>
      <w:r w:rsidR="00E039CD" w:rsidRPr="00A33BDC">
        <w:rPr>
          <w:rStyle w:val="LineNumber"/>
          <w:lang w:val="fr-CA"/>
        </w:rPr>
        <w:t xml:space="preserve"> n</w:t>
      </w:r>
      <w:r w:rsidR="0076215A" w:rsidRPr="00A33BDC">
        <w:rPr>
          <w:rStyle w:val="LineNumber"/>
          <w:lang w:val="fr-CA"/>
        </w:rPr>
        <w:t>’</w:t>
      </w:r>
      <w:r w:rsidR="00E039CD" w:rsidRPr="00A33BDC">
        <w:rPr>
          <w:rStyle w:val="LineNumber"/>
          <w:lang w:val="fr-CA"/>
        </w:rPr>
        <w:t>importe quelle étape du cycle de vie du projet</w:t>
      </w:r>
      <w:r w:rsidR="00401F2F">
        <w:rPr>
          <w:rStyle w:val="LineNumber"/>
          <w:lang w:val="fr-CA"/>
        </w:rPr>
        <w:t>;</w:t>
      </w:r>
      <w:r w:rsidR="00E039CD" w:rsidRPr="00A33BDC">
        <w:rPr>
          <w:rStyle w:val="LineNumber"/>
          <w:lang w:val="fr-CA"/>
        </w:rPr>
        <w:t xml:space="preserve"> ou </w:t>
      </w:r>
    </w:p>
    <w:p w14:paraId="0C75017D" w14:textId="01F38A1A" w:rsidR="00D70484" w:rsidRPr="00A33BDC" w:rsidRDefault="00534B36" w:rsidP="00674278">
      <w:pPr>
        <w:pStyle w:val="ListParagraph"/>
        <w:numPr>
          <w:ilvl w:val="1"/>
          <w:numId w:val="19"/>
        </w:numPr>
        <w:spacing w:before="100" w:beforeAutospacing="1" w:after="160"/>
        <w:contextualSpacing w:val="0"/>
        <w:rPr>
          <w:rStyle w:val="LineNumber"/>
          <w:szCs w:val="28"/>
          <w:lang w:val="fr-CA"/>
        </w:rPr>
      </w:pPr>
      <w:r>
        <w:rPr>
          <w:rStyle w:val="LineNumber"/>
          <w:lang w:val="fr-CA"/>
        </w:rPr>
        <w:t>lorsque des</w:t>
      </w:r>
      <w:r w:rsidR="00A85192">
        <w:rPr>
          <w:rStyle w:val="LineNumber"/>
          <w:lang w:val="fr-CA"/>
        </w:rPr>
        <w:t xml:space="preserve"> </w:t>
      </w:r>
      <w:r w:rsidR="00E039CD" w:rsidRPr="00A33BDC">
        <w:rPr>
          <w:rStyle w:val="LineNumber"/>
          <w:lang w:val="fr-CA"/>
        </w:rPr>
        <w:t>attaques malveillantes contre les systèmes d</w:t>
      </w:r>
      <w:r w:rsidR="0076215A" w:rsidRPr="00A33BDC">
        <w:rPr>
          <w:rStyle w:val="LineNumber"/>
          <w:lang w:val="fr-CA"/>
        </w:rPr>
        <w:t>’</w:t>
      </w:r>
      <w:r w:rsidR="00E039CD" w:rsidRPr="00A33BDC">
        <w:rPr>
          <w:rStyle w:val="LineNumber"/>
          <w:lang w:val="fr-CA"/>
        </w:rPr>
        <w:t xml:space="preserve">IA </w:t>
      </w:r>
      <w:r>
        <w:rPr>
          <w:rStyle w:val="LineNumber"/>
          <w:lang w:val="fr-CA"/>
        </w:rPr>
        <w:t xml:space="preserve">surviennent </w:t>
      </w:r>
      <w:r w:rsidR="00E039CD" w:rsidRPr="00A33BDC">
        <w:rPr>
          <w:rStyle w:val="LineNumber"/>
          <w:lang w:val="fr-CA"/>
        </w:rPr>
        <w:t>après le déploiement.</w:t>
      </w:r>
    </w:p>
    <w:p w14:paraId="7FC6D566" w14:textId="77777777" w:rsidR="002D07F6" w:rsidRPr="00A33BDC" w:rsidRDefault="002D07F6" w:rsidP="001C5EA8">
      <w:pPr>
        <w:pStyle w:val="Heading3"/>
        <w:ind w:left="1418" w:hanging="1418"/>
        <w:rPr>
          <w:lang w:val="fr-CA"/>
        </w:rPr>
      </w:pPr>
      <w:bookmarkStart w:id="144" w:name="_Toc215171370"/>
      <w:r w:rsidRPr="00A33BDC">
        <w:rPr>
          <w:lang w:val="fr-CA"/>
        </w:rPr>
        <w:t xml:space="preserve">Détermination des risques et des </w:t>
      </w:r>
      <w:r w:rsidR="00AC65F5" w:rsidRPr="00A33BDC">
        <w:rPr>
          <w:lang w:val="fr-CA"/>
        </w:rPr>
        <w:t>impact</w:t>
      </w:r>
      <w:r w:rsidRPr="00A33BDC">
        <w:rPr>
          <w:lang w:val="fr-CA"/>
        </w:rPr>
        <w:t>s</w:t>
      </w:r>
      <w:bookmarkEnd w:id="144"/>
    </w:p>
    <w:p w14:paraId="09F5A4B7" w14:textId="424DA7D4" w:rsidR="001818B7" w:rsidRPr="00A40315" w:rsidRDefault="001818B7" w:rsidP="00674278">
      <w:pPr>
        <w:pStyle w:val="ListParagraph"/>
        <w:numPr>
          <w:ilvl w:val="0"/>
          <w:numId w:val="54"/>
        </w:numPr>
        <w:spacing w:before="100" w:beforeAutospacing="1" w:after="160"/>
        <w:contextualSpacing w:val="0"/>
        <w:rPr>
          <w:lang w:val="fr-CA"/>
        </w:rPr>
      </w:pPr>
      <w:r w:rsidRPr="00A40315">
        <w:rPr>
          <w:lang w:val="fr-CA"/>
        </w:rPr>
        <w:t>Des</w:t>
      </w:r>
      <w:r w:rsidR="00AC65F5" w:rsidRPr="00A40315">
        <w:rPr>
          <w:lang w:val="fr-CA"/>
        </w:rPr>
        <w:t xml:space="preserve"> mesures efficaces visant à prévenir les incidences négatives sur les personnes en situation de handicap doivent être prises indépendamment de la disponibilité d’une ou de plusieurs déterminations</w:t>
      </w:r>
      <w:r w:rsidR="0066232E">
        <w:rPr>
          <w:lang w:val="fr-CA"/>
        </w:rPr>
        <w:t xml:space="preserve"> des risques</w:t>
      </w:r>
      <w:r w:rsidR="00AC65F5" w:rsidRPr="00A40315">
        <w:rPr>
          <w:lang w:val="fr-CA"/>
        </w:rPr>
        <w:t xml:space="preserve"> quantitatives ou prédictives</w:t>
      </w:r>
      <w:r w:rsidR="00163A08">
        <w:rPr>
          <w:lang w:val="fr-CA"/>
        </w:rPr>
        <w:t>, ou les deux</w:t>
      </w:r>
      <w:r w:rsidR="00AC65F5" w:rsidRPr="00A40315">
        <w:rPr>
          <w:lang w:val="fr-CA"/>
        </w:rPr>
        <w:t>.</w:t>
      </w:r>
    </w:p>
    <w:p w14:paraId="5A0DAF49" w14:textId="49938B73" w:rsidR="00C377C8" w:rsidRDefault="001818B7" w:rsidP="00674278">
      <w:pPr>
        <w:pStyle w:val="ListParagraph"/>
        <w:numPr>
          <w:ilvl w:val="0"/>
          <w:numId w:val="54"/>
        </w:numPr>
        <w:spacing w:before="100" w:beforeAutospacing="1" w:after="160"/>
        <w:contextualSpacing w:val="0"/>
        <w:rPr>
          <w:lang w:val="fr-CA"/>
        </w:rPr>
      </w:pPr>
      <w:r w:rsidRPr="00B3314B">
        <w:rPr>
          <w:lang w:val="fr-CA"/>
        </w:rPr>
        <w:t>Les processus d</w:t>
      </w:r>
      <w:r w:rsidR="0076215A" w:rsidRPr="00B3314B">
        <w:rPr>
          <w:lang w:val="fr-CA"/>
        </w:rPr>
        <w:t>’</w:t>
      </w:r>
      <w:r w:rsidRPr="00B3314B">
        <w:rPr>
          <w:lang w:val="fr-CA"/>
        </w:rPr>
        <w:t xml:space="preserve">évaluation des </w:t>
      </w:r>
      <w:r w:rsidR="00AC65F5" w:rsidRPr="00B3314B">
        <w:rPr>
          <w:lang w:val="fr-CA"/>
        </w:rPr>
        <w:t>impacts</w:t>
      </w:r>
      <w:r w:rsidRPr="00B3314B">
        <w:rPr>
          <w:lang w:val="fr-CA"/>
        </w:rPr>
        <w:t xml:space="preserve"> et des risques doivent</w:t>
      </w:r>
      <w:r w:rsidR="00E77B84">
        <w:rPr>
          <w:lang w:val="fr-CA"/>
        </w:rPr>
        <w:t> </w:t>
      </w:r>
      <w:r w:rsidR="00CF7E6E" w:rsidRPr="00B3314B">
        <w:rPr>
          <w:lang w:val="fr-CA"/>
        </w:rPr>
        <w:t>:</w:t>
      </w:r>
    </w:p>
    <w:p w14:paraId="7220DFD5" w14:textId="77777777" w:rsidR="00C377C8" w:rsidRDefault="00030138" w:rsidP="00674278">
      <w:pPr>
        <w:pStyle w:val="ListParagraph"/>
        <w:numPr>
          <w:ilvl w:val="1"/>
          <w:numId w:val="54"/>
        </w:numPr>
        <w:spacing w:before="100" w:beforeAutospacing="1" w:after="160"/>
        <w:contextualSpacing w:val="0"/>
        <w:rPr>
          <w:lang w:val="fr-CA"/>
        </w:rPr>
      </w:pPr>
      <w:proofErr w:type="gramStart"/>
      <w:r w:rsidRPr="00C377C8">
        <w:rPr>
          <w:lang w:val="fr-CA"/>
        </w:rPr>
        <w:t>i</w:t>
      </w:r>
      <w:r w:rsidR="000E0E7B" w:rsidRPr="00C377C8">
        <w:rPr>
          <w:lang w:val="fr-CA"/>
        </w:rPr>
        <w:t>nclure</w:t>
      </w:r>
      <w:proofErr w:type="gramEnd"/>
      <w:r w:rsidR="000E0E7B" w:rsidRPr="00C377C8">
        <w:rPr>
          <w:lang w:val="fr-CA"/>
        </w:rPr>
        <w:t xml:space="preserve"> </w:t>
      </w:r>
      <w:r w:rsidR="00DA4D21" w:rsidRPr="00C377C8">
        <w:rPr>
          <w:lang w:val="fr-CA"/>
        </w:rPr>
        <w:t xml:space="preserve">les personnes en situation de handicap susceptibles d’être directement ou indirectement touchées par le système d’IA en tant que participants actifs aux décisions (voir </w:t>
      </w:r>
      <w:r w:rsidR="007D62D6" w:rsidRPr="00C377C8">
        <w:rPr>
          <w:lang w:val="fr-CA"/>
        </w:rPr>
        <w:t>l’article</w:t>
      </w:r>
      <w:r w:rsidR="00DA4D21" w:rsidRPr="00C377C8">
        <w:rPr>
          <w:lang w:val="fr-CA"/>
        </w:rPr>
        <w:t xml:space="preserve"> </w:t>
      </w:r>
      <w:hyperlink w:anchor="_5.2.2_Assessment_and" w:history="1">
        <w:r w:rsidR="00A640F4" w:rsidRPr="00C377C8">
          <w:rPr>
            <w:rStyle w:val="Hyperlink"/>
            <w:lang w:val="fr-CA"/>
          </w:rPr>
          <w:t>11.2.2</w:t>
        </w:r>
      </w:hyperlink>
      <w:r w:rsidR="001652BD" w:rsidRPr="00C377C8">
        <w:rPr>
          <w:lang w:val="fr-CA"/>
        </w:rPr>
        <w:t>)</w:t>
      </w:r>
      <w:r w:rsidR="00DB317A" w:rsidRPr="00C377C8">
        <w:rPr>
          <w:lang w:val="fr-CA"/>
        </w:rPr>
        <w:t>;</w:t>
      </w:r>
    </w:p>
    <w:p w14:paraId="587D87AA" w14:textId="77777777" w:rsidR="00C377C8" w:rsidRDefault="00030138" w:rsidP="00674278">
      <w:pPr>
        <w:pStyle w:val="ListParagraph"/>
        <w:numPr>
          <w:ilvl w:val="1"/>
          <w:numId w:val="54"/>
        </w:numPr>
        <w:spacing w:before="100" w:beforeAutospacing="1" w:after="160"/>
        <w:contextualSpacing w:val="0"/>
        <w:rPr>
          <w:lang w:val="fr-CA"/>
        </w:rPr>
      </w:pPr>
      <w:r w:rsidRPr="00C377C8">
        <w:rPr>
          <w:lang w:val="fr-CA"/>
        </w:rPr>
        <w:t>i</w:t>
      </w:r>
      <w:r w:rsidR="000E0E7B" w:rsidRPr="00C377C8">
        <w:rPr>
          <w:lang w:val="fr-CA"/>
        </w:rPr>
        <w:t xml:space="preserve">nclure </w:t>
      </w:r>
      <w:r w:rsidR="001818B7" w:rsidRPr="00C377C8">
        <w:rPr>
          <w:lang w:val="fr-CA"/>
        </w:rPr>
        <w:t>la détermination de l</w:t>
      </w:r>
      <w:r w:rsidR="0076215A" w:rsidRPr="00C377C8">
        <w:rPr>
          <w:lang w:val="fr-CA"/>
        </w:rPr>
        <w:t>’</w:t>
      </w:r>
      <w:r w:rsidR="002A2704" w:rsidRPr="00C377C8">
        <w:rPr>
          <w:lang w:val="fr-CA"/>
        </w:rPr>
        <w:t>impact</w:t>
      </w:r>
      <w:r w:rsidR="001818B7" w:rsidRPr="00C377C8">
        <w:rPr>
          <w:lang w:val="fr-CA"/>
        </w:rPr>
        <w:t xml:space="preserve"> sur le plus grand nombre possible de </w:t>
      </w:r>
      <w:r w:rsidR="0025632C" w:rsidRPr="00C377C8">
        <w:rPr>
          <w:lang w:val="fr-CA"/>
        </w:rPr>
        <w:t>personnes en situation de handicap</w:t>
      </w:r>
      <w:r w:rsidR="00DB317A" w:rsidRPr="00C377C8">
        <w:rPr>
          <w:lang w:val="fr-CA"/>
        </w:rPr>
        <w:t>; et</w:t>
      </w:r>
    </w:p>
    <w:p w14:paraId="4B72EB8D" w14:textId="5B4C732E" w:rsidR="001818B7" w:rsidRPr="00C377C8" w:rsidRDefault="00030138" w:rsidP="00674278">
      <w:pPr>
        <w:pStyle w:val="ListParagraph"/>
        <w:numPr>
          <w:ilvl w:val="1"/>
          <w:numId w:val="54"/>
        </w:numPr>
        <w:spacing w:before="100" w:beforeAutospacing="1" w:after="160"/>
        <w:contextualSpacing w:val="0"/>
        <w:rPr>
          <w:lang w:val="fr-CA"/>
        </w:rPr>
      </w:pPr>
      <w:r w:rsidRPr="00C377C8">
        <w:rPr>
          <w:lang w:val="fr-CA"/>
        </w:rPr>
        <w:t>t</w:t>
      </w:r>
      <w:r w:rsidR="000E0E7B" w:rsidRPr="00C377C8">
        <w:rPr>
          <w:lang w:val="fr-CA"/>
        </w:rPr>
        <w:t xml:space="preserve">enir </w:t>
      </w:r>
      <w:r w:rsidR="00DA4D21" w:rsidRPr="00C377C8">
        <w:rPr>
          <w:lang w:val="fr-CA"/>
        </w:rPr>
        <w:t>compte des impacts globaux, pour les personnes en situation de handicap, des nombreux préjudices cumulés qui peuvent se croiser ou s’accumuler au fil du temps à la suite de décisions assistées par l’IA et qui ne sont pas classés comme ayant une incidence élevée.</w:t>
      </w:r>
    </w:p>
    <w:p w14:paraId="12C36C46" w14:textId="77777777" w:rsidR="005A4CB9" w:rsidRPr="00A33BDC" w:rsidRDefault="005A4CB9" w:rsidP="00FA7B17">
      <w:pPr>
        <w:pStyle w:val="Heading3"/>
        <w:ind w:left="1276" w:hanging="1276"/>
        <w:rPr>
          <w:lang w:val="fr-CA"/>
        </w:rPr>
      </w:pPr>
      <w:bookmarkStart w:id="145" w:name="_Toc215171371"/>
      <w:r w:rsidRPr="00A33BDC">
        <w:rPr>
          <w:lang w:val="fr-CA"/>
        </w:rPr>
        <w:t>Cadres d</w:t>
      </w:r>
      <w:r w:rsidR="0076215A" w:rsidRPr="00A33BDC">
        <w:rPr>
          <w:lang w:val="fr-CA"/>
        </w:rPr>
        <w:t>’</w:t>
      </w:r>
      <w:r w:rsidRPr="00A33BDC">
        <w:rPr>
          <w:lang w:val="fr-CA"/>
        </w:rPr>
        <w:t>évaluation des risques équitables</w:t>
      </w:r>
      <w:bookmarkEnd w:id="145"/>
    </w:p>
    <w:p w14:paraId="6E1D6A0E" w14:textId="5628463B" w:rsidR="001818B7" w:rsidRPr="00A33BDC" w:rsidRDefault="001652BD" w:rsidP="008B2E83">
      <w:pPr>
        <w:spacing w:before="100" w:beforeAutospacing="1" w:after="160"/>
        <w:rPr>
          <w:lang w:val="fr-CA"/>
        </w:rPr>
      </w:pPr>
      <w:r w:rsidRPr="00A33BDC">
        <w:rPr>
          <w:lang w:val="fr-CA"/>
        </w:rPr>
        <w:t>Lorsque des cadres d</w:t>
      </w:r>
      <w:r w:rsidR="0076215A" w:rsidRPr="00A33BDC">
        <w:rPr>
          <w:lang w:val="fr-CA"/>
        </w:rPr>
        <w:t>’</w:t>
      </w:r>
      <w:r w:rsidRPr="00A33BDC">
        <w:rPr>
          <w:lang w:val="fr-CA"/>
        </w:rPr>
        <w:t xml:space="preserve">évaluation des risques sont utilisés pour déterminer les risques et les </w:t>
      </w:r>
      <w:r w:rsidR="001D0870">
        <w:rPr>
          <w:lang w:val="fr-CA"/>
        </w:rPr>
        <w:t>bienfaits</w:t>
      </w:r>
      <w:r w:rsidRPr="00A33BDC">
        <w:rPr>
          <w:lang w:val="fr-CA"/>
        </w:rPr>
        <w:t xml:space="preserve"> des systèmes d</w:t>
      </w:r>
      <w:r w:rsidR="0076215A" w:rsidRPr="00A33BDC">
        <w:rPr>
          <w:lang w:val="fr-CA"/>
        </w:rPr>
        <w:t>’</w:t>
      </w:r>
      <w:r w:rsidRPr="00A33BDC">
        <w:rPr>
          <w:lang w:val="fr-CA"/>
        </w:rPr>
        <w:t xml:space="preserve">IA (voir </w:t>
      </w:r>
      <w:r w:rsidR="007D62D6" w:rsidRPr="00A33BDC">
        <w:rPr>
          <w:lang w:val="fr-CA"/>
        </w:rPr>
        <w:t>l’article</w:t>
      </w:r>
      <w:r w:rsidRPr="00A33BDC">
        <w:rPr>
          <w:lang w:val="fr-CA"/>
        </w:rPr>
        <w:t xml:space="preserve"> </w:t>
      </w:r>
      <w:hyperlink w:anchor="_5.2.2_Assessment_and" w:history="1">
        <w:r w:rsidR="00A640F4" w:rsidRPr="00A33BDC">
          <w:rPr>
            <w:rStyle w:val="Hyperlink"/>
            <w:lang w:val="fr-CA"/>
          </w:rPr>
          <w:t>11.2.2</w:t>
        </w:r>
      </w:hyperlink>
      <w:r w:rsidR="007A154D" w:rsidRPr="00A33BDC">
        <w:rPr>
          <w:lang w:val="fr-CA"/>
        </w:rPr>
        <w:t xml:space="preserve">), les </w:t>
      </w:r>
      <w:r w:rsidR="00A948F5" w:rsidRPr="00A33BDC">
        <w:rPr>
          <w:lang w:val="fr-CA"/>
        </w:rPr>
        <w:t>organismes</w:t>
      </w:r>
      <w:r w:rsidR="007A154D" w:rsidRPr="00A33BDC">
        <w:rPr>
          <w:lang w:val="fr-CA"/>
        </w:rPr>
        <w:t xml:space="preserve"> doivent</w:t>
      </w:r>
      <w:r w:rsidR="00E77B84">
        <w:rPr>
          <w:lang w:val="fr-CA"/>
        </w:rPr>
        <w:t> </w:t>
      </w:r>
      <w:r w:rsidR="00CF7E6E" w:rsidRPr="00A33BDC">
        <w:rPr>
          <w:lang w:val="fr-CA"/>
        </w:rPr>
        <w:t>:</w:t>
      </w:r>
    </w:p>
    <w:p w14:paraId="797A96DD" w14:textId="545D3130" w:rsidR="001818B7" w:rsidRPr="00A33BDC" w:rsidRDefault="00FA03DE" w:rsidP="00674278">
      <w:pPr>
        <w:pStyle w:val="ListParagraph"/>
        <w:numPr>
          <w:ilvl w:val="0"/>
          <w:numId w:val="25"/>
        </w:numPr>
        <w:spacing w:before="100" w:beforeAutospacing="1" w:after="160"/>
        <w:contextualSpacing w:val="0"/>
        <w:rPr>
          <w:szCs w:val="28"/>
          <w:lang w:val="fr-CA"/>
        </w:rPr>
      </w:pPr>
      <w:r>
        <w:rPr>
          <w:lang w:val="fr-CA"/>
        </w:rPr>
        <w:t>D</w:t>
      </w:r>
      <w:r w:rsidR="000E0E7B" w:rsidRPr="00A33BDC">
        <w:rPr>
          <w:lang w:val="fr-CA"/>
        </w:rPr>
        <w:t xml:space="preserve">onner </w:t>
      </w:r>
      <w:r w:rsidR="00EA3CB2" w:rsidRPr="00A33BDC">
        <w:rPr>
          <w:lang w:val="fr-CA"/>
        </w:rPr>
        <w:t>la priorité à la prévention ou à l’atténuation</w:t>
      </w:r>
      <w:r>
        <w:rPr>
          <w:lang w:val="fr-CA"/>
        </w:rPr>
        <w:t>, ou les deux</w:t>
      </w:r>
      <w:r w:rsidR="00175D49">
        <w:rPr>
          <w:lang w:val="fr-CA"/>
        </w:rPr>
        <w:t>,</w:t>
      </w:r>
      <w:r>
        <w:rPr>
          <w:lang w:val="fr-CA"/>
        </w:rPr>
        <w:t xml:space="preserve"> </w:t>
      </w:r>
      <w:r w:rsidR="00EA3CB2" w:rsidRPr="00A33BDC">
        <w:rPr>
          <w:lang w:val="fr-CA"/>
        </w:rPr>
        <w:t>des risques pour les personnes en situation de handicap (qui sont des minorités et des valeurs aberrantes dans les modèles statistiques). Par exemple</w:t>
      </w:r>
      <w:r w:rsidR="00B71F14">
        <w:rPr>
          <w:lang w:val="fr-CA"/>
        </w:rPr>
        <w:t>,</w:t>
      </w:r>
      <w:r w:rsidR="00EA3CB2" w:rsidRPr="00A33BDC">
        <w:rPr>
          <w:lang w:val="fr-CA"/>
        </w:rPr>
        <w:t xml:space="preserve"> en veillant à ce que les modèles d’évaluation des risques ne soient pas uniquement fondés sur les risques et les </w:t>
      </w:r>
      <w:r w:rsidR="00C35A57">
        <w:rPr>
          <w:lang w:val="fr-CA"/>
        </w:rPr>
        <w:t>bienfaits</w:t>
      </w:r>
      <w:r w:rsidR="00EA3CB2" w:rsidRPr="00A33BDC">
        <w:rPr>
          <w:lang w:val="fr-CA"/>
        </w:rPr>
        <w:t xml:space="preserve"> pour la majorité (ou le cas «</w:t>
      </w:r>
      <w:r w:rsidR="00681021">
        <w:rPr>
          <w:lang w:val="fr-CA"/>
        </w:rPr>
        <w:t> </w:t>
      </w:r>
      <w:r w:rsidR="00EA3CB2" w:rsidRPr="00A33BDC">
        <w:rPr>
          <w:lang w:val="fr-CA"/>
        </w:rPr>
        <w:t>typique</w:t>
      </w:r>
      <w:r w:rsidR="00681021">
        <w:rPr>
          <w:lang w:val="fr-CA"/>
        </w:rPr>
        <w:t> </w:t>
      </w:r>
      <w:r w:rsidR="00EA3CB2" w:rsidRPr="00A33BDC">
        <w:rPr>
          <w:lang w:val="fr-CA"/>
        </w:rPr>
        <w:t>»)</w:t>
      </w:r>
      <w:r w:rsidR="00732EF4">
        <w:rPr>
          <w:lang w:val="fr-CA"/>
        </w:rPr>
        <w:t>.</w:t>
      </w:r>
    </w:p>
    <w:p w14:paraId="6EFA9F2F" w14:textId="242AB9A6" w:rsidR="001818B7" w:rsidRPr="00A33BDC" w:rsidRDefault="000924AC" w:rsidP="00674278">
      <w:pPr>
        <w:pStyle w:val="ListParagraph"/>
        <w:numPr>
          <w:ilvl w:val="0"/>
          <w:numId w:val="25"/>
        </w:numPr>
        <w:spacing w:before="100" w:beforeAutospacing="1" w:after="160"/>
        <w:contextualSpacing w:val="0"/>
        <w:rPr>
          <w:szCs w:val="28"/>
          <w:lang w:val="fr-CA"/>
        </w:rPr>
      </w:pPr>
      <w:r>
        <w:rPr>
          <w:lang w:val="fr-CA"/>
        </w:rPr>
        <w:t>S</w:t>
      </w:r>
      <w:r w:rsidR="000E0E7B" w:rsidRPr="00A33BDC">
        <w:rPr>
          <w:lang w:val="fr-CA"/>
        </w:rPr>
        <w:t xml:space="preserve">électionner </w:t>
      </w:r>
      <w:r w:rsidR="005059CA" w:rsidRPr="00A33BDC">
        <w:rPr>
          <w:lang w:val="fr-CA"/>
        </w:rPr>
        <w:t>les critères d’évaluation de la précision en fonction des résultats de l’évaluation des risques, en veillant à prendre en compte les préjudices subis ou qui pourraient être subis par les personnes en situation de handicap et les autres groupes minoritaires ou défavorisés</w:t>
      </w:r>
      <w:r>
        <w:rPr>
          <w:lang w:val="fr-CA"/>
        </w:rPr>
        <w:t>.</w:t>
      </w:r>
    </w:p>
    <w:p w14:paraId="1FB9B481" w14:textId="006BE6F5" w:rsidR="001818B7" w:rsidRPr="00A33BDC" w:rsidRDefault="00D14C04" w:rsidP="00674278">
      <w:pPr>
        <w:pStyle w:val="ListParagraph"/>
        <w:numPr>
          <w:ilvl w:val="0"/>
          <w:numId w:val="25"/>
        </w:numPr>
        <w:spacing w:before="100" w:beforeAutospacing="1" w:after="160"/>
        <w:contextualSpacing w:val="0"/>
        <w:rPr>
          <w:szCs w:val="28"/>
          <w:lang w:val="fr-CA"/>
        </w:rPr>
      </w:pPr>
      <w:r>
        <w:rPr>
          <w:lang w:val="fr-CA"/>
        </w:rPr>
        <w:t>I</w:t>
      </w:r>
      <w:r w:rsidR="000E0E7B" w:rsidRPr="00A33BDC">
        <w:rPr>
          <w:lang w:val="fr-CA"/>
        </w:rPr>
        <w:t xml:space="preserve">nclure </w:t>
      </w:r>
      <w:r w:rsidR="005059CA" w:rsidRPr="00A33BDC">
        <w:rPr>
          <w:lang w:val="fr-CA"/>
        </w:rPr>
        <w:t>des mesures désagrégées pour les personnes en situation de handicap dans les évaluations de la précision, et prendre en compte le contexte d’utilisation et les conditions relatives aux personnes en situation de handicap qui peuvent être touchés par l’utilisation du système d’IA.</w:t>
      </w:r>
    </w:p>
    <w:p w14:paraId="324E7807" w14:textId="77777777" w:rsidR="001818B7" w:rsidRPr="00A33BDC" w:rsidRDefault="001818B7" w:rsidP="004812BE">
      <w:pPr>
        <w:pStyle w:val="Heading2"/>
        <w:ind w:left="1134" w:hanging="1134"/>
        <w:rPr>
          <w:lang w:val="fr-CA"/>
        </w:rPr>
      </w:pPr>
      <w:bookmarkStart w:id="146" w:name="_Toc204256841"/>
      <w:bookmarkStart w:id="147" w:name="_Toc998430245"/>
      <w:bookmarkStart w:id="148" w:name="_Toc204256844"/>
      <w:bookmarkStart w:id="149" w:name="_Toc215171372"/>
      <w:bookmarkEnd w:id="146"/>
      <w:r w:rsidRPr="00A33BDC">
        <w:rPr>
          <w:lang w:val="fr-CA"/>
        </w:rPr>
        <w:t>Fournir un avis d</w:t>
      </w:r>
      <w:r w:rsidR="0076215A" w:rsidRPr="00A33BDC">
        <w:rPr>
          <w:lang w:val="fr-CA"/>
        </w:rPr>
        <w:t>’</w:t>
      </w:r>
      <w:r w:rsidRPr="00A33BDC">
        <w:rPr>
          <w:lang w:val="fr-CA"/>
        </w:rPr>
        <w:t>intention d</w:t>
      </w:r>
      <w:r w:rsidR="0076215A" w:rsidRPr="00A33BDC">
        <w:rPr>
          <w:lang w:val="fr-CA"/>
        </w:rPr>
        <w:t>’</w:t>
      </w:r>
      <w:r w:rsidRPr="00A33BDC">
        <w:rPr>
          <w:lang w:val="fr-CA"/>
        </w:rPr>
        <w:t>utiliser un système d</w:t>
      </w:r>
      <w:r w:rsidR="0076215A" w:rsidRPr="00A33BDC">
        <w:rPr>
          <w:lang w:val="fr-CA"/>
        </w:rPr>
        <w:t>’</w:t>
      </w:r>
      <w:r w:rsidRPr="00A33BDC">
        <w:rPr>
          <w:lang w:val="fr-CA"/>
        </w:rPr>
        <w:t>IA</w:t>
      </w:r>
      <w:bookmarkEnd w:id="147"/>
      <w:bookmarkEnd w:id="148"/>
      <w:bookmarkEnd w:id="149"/>
    </w:p>
    <w:p w14:paraId="075F831B" w14:textId="77777777" w:rsidR="009540CD" w:rsidRPr="00A33BDC" w:rsidRDefault="008167A5" w:rsidP="00754450">
      <w:pPr>
        <w:spacing w:before="100" w:beforeAutospacing="1" w:after="160"/>
        <w:rPr>
          <w:lang w:val="fr-CA"/>
        </w:rPr>
      </w:pPr>
      <w:r w:rsidRPr="00A33BDC">
        <w:rPr>
          <w:lang w:val="fr-CA"/>
        </w:rPr>
        <w:t>L’intention d’utiliser un système d’IA doit être rendue publique dans des formats accessibles dans le cadre du plan d’accessibilité de l’organisme et distribuée aux organisations nationales de personnes en situation de handicap et aux parties intéressées</w:t>
      </w:r>
      <w:r w:rsidR="000970CD" w:rsidRPr="00A33BDC">
        <w:rPr>
          <w:lang w:val="fr-CA"/>
        </w:rPr>
        <w:t>.</w:t>
      </w:r>
    </w:p>
    <w:p w14:paraId="76355F1F" w14:textId="45BC6FE7" w:rsidR="00887926" w:rsidRPr="00A33BDC" w:rsidRDefault="00887926" w:rsidP="00754450">
      <w:pPr>
        <w:spacing w:before="100" w:beforeAutospacing="1" w:after="160"/>
        <w:rPr>
          <w:lang w:val="fr-CA"/>
        </w:rPr>
      </w:pPr>
      <w:r w:rsidRPr="00A33BDC">
        <w:rPr>
          <w:b/>
          <w:bCs/>
          <w:lang w:val="fr-CA"/>
        </w:rPr>
        <w:t>Remarque</w:t>
      </w:r>
      <w:r w:rsidR="00E77B84">
        <w:rPr>
          <w:b/>
          <w:bCs/>
          <w:lang w:val="fr-CA"/>
        </w:rPr>
        <w:t> </w:t>
      </w:r>
      <w:r w:rsidR="00CF7E6E" w:rsidRPr="00A33BDC">
        <w:rPr>
          <w:b/>
          <w:bCs/>
          <w:lang w:val="fr-CA"/>
        </w:rPr>
        <w:t>:</w:t>
      </w:r>
      <w:r w:rsidR="002609B4" w:rsidRPr="00A33BDC">
        <w:rPr>
          <w:lang w:val="fr-CA"/>
        </w:rPr>
        <w:t xml:space="preserve"> Cet </w:t>
      </w:r>
      <w:r w:rsidR="007D62D6" w:rsidRPr="00A33BDC">
        <w:rPr>
          <w:lang w:val="fr-CA"/>
        </w:rPr>
        <w:t xml:space="preserve">article </w:t>
      </w:r>
      <w:r w:rsidR="002609B4" w:rsidRPr="00A33BDC">
        <w:rPr>
          <w:lang w:val="fr-CA"/>
        </w:rPr>
        <w:t>s</w:t>
      </w:r>
      <w:r w:rsidR="0076215A" w:rsidRPr="00A33BDC">
        <w:rPr>
          <w:lang w:val="fr-CA"/>
        </w:rPr>
        <w:t>’</w:t>
      </w:r>
      <w:r w:rsidR="002609B4" w:rsidRPr="00A33BDC">
        <w:rPr>
          <w:lang w:val="fr-CA"/>
        </w:rPr>
        <w:t>applique à tous les systèmes d</w:t>
      </w:r>
      <w:r w:rsidR="0076215A" w:rsidRPr="00A33BDC">
        <w:rPr>
          <w:lang w:val="fr-CA"/>
        </w:rPr>
        <w:t>’</w:t>
      </w:r>
      <w:r w:rsidR="002609B4" w:rsidRPr="00A33BDC">
        <w:rPr>
          <w:lang w:val="fr-CA"/>
        </w:rPr>
        <w:t>IA, qu</w:t>
      </w:r>
      <w:r w:rsidR="0076215A" w:rsidRPr="00A33BDC">
        <w:rPr>
          <w:lang w:val="fr-CA"/>
        </w:rPr>
        <w:t>’</w:t>
      </w:r>
      <w:r w:rsidR="002609B4" w:rsidRPr="00A33BDC">
        <w:rPr>
          <w:lang w:val="fr-CA"/>
        </w:rPr>
        <w:t>il soit déterminé ou non qu</w:t>
      </w:r>
      <w:r w:rsidR="0076215A" w:rsidRPr="00A33BDC">
        <w:rPr>
          <w:lang w:val="fr-CA"/>
        </w:rPr>
        <w:t>’</w:t>
      </w:r>
      <w:r w:rsidR="002609B4" w:rsidRPr="00A33BDC">
        <w:rPr>
          <w:lang w:val="fr-CA"/>
        </w:rPr>
        <w:t xml:space="preserve">ils </w:t>
      </w:r>
      <w:r w:rsidR="00A71794" w:rsidRPr="00A33BDC">
        <w:rPr>
          <w:lang w:val="fr-CA"/>
        </w:rPr>
        <w:t>affecten</w:t>
      </w:r>
      <w:r w:rsidR="002609B4" w:rsidRPr="00A33BDC">
        <w:rPr>
          <w:lang w:val="fr-CA"/>
        </w:rPr>
        <w:t xml:space="preserve">t directement les </w:t>
      </w:r>
      <w:r w:rsidR="0025632C" w:rsidRPr="00A33BDC">
        <w:rPr>
          <w:lang w:val="fr-CA"/>
        </w:rPr>
        <w:t>personnes en situation de handicap</w:t>
      </w:r>
      <w:r w:rsidR="002609B4" w:rsidRPr="00A33BDC">
        <w:rPr>
          <w:lang w:val="fr-CA"/>
        </w:rPr>
        <w:t>.</w:t>
      </w:r>
    </w:p>
    <w:p w14:paraId="788F30EE" w14:textId="77777777" w:rsidR="00887926" w:rsidRPr="00A33BDC" w:rsidRDefault="00887926" w:rsidP="00855562">
      <w:pPr>
        <w:pStyle w:val="Heading3"/>
        <w:rPr>
          <w:lang w:val="fr-CA"/>
        </w:rPr>
      </w:pPr>
      <w:bookmarkStart w:id="150" w:name="_Toc215171373"/>
      <w:r w:rsidRPr="00A33BDC">
        <w:rPr>
          <w:lang w:val="fr-CA"/>
        </w:rPr>
        <w:t>Demande d</w:t>
      </w:r>
      <w:r w:rsidR="0076215A" w:rsidRPr="00A33BDC">
        <w:rPr>
          <w:lang w:val="fr-CA"/>
        </w:rPr>
        <w:t>’</w:t>
      </w:r>
      <w:r w:rsidRPr="00A33BDC">
        <w:rPr>
          <w:lang w:val="fr-CA"/>
        </w:rPr>
        <w:t>avis</w:t>
      </w:r>
      <w:bookmarkEnd w:id="150"/>
    </w:p>
    <w:p w14:paraId="2855004A" w14:textId="77777777" w:rsidR="00887926" w:rsidRPr="00A33BDC" w:rsidRDefault="001818B7" w:rsidP="00754450">
      <w:pPr>
        <w:spacing w:before="100" w:beforeAutospacing="1" w:after="160"/>
        <w:rPr>
          <w:lang w:val="fr-CA"/>
        </w:rPr>
      </w:pPr>
      <w:r w:rsidRPr="00A33BDC">
        <w:rPr>
          <w:lang w:val="fr-CA"/>
        </w:rPr>
        <w:t>Les organismes doivent établir un processus par lequel toute partie intéressée peut demander à être inscrite sur une liste de distribution d</w:t>
      </w:r>
      <w:r w:rsidR="0076215A" w:rsidRPr="00A33BDC">
        <w:rPr>
          <w:lang w:val="fr-CA"/>
        </w:rPr>
        <w:t>’</w:t>
      </w:r>
      <w:r w:rsidRPr="00A33BDC">
        <w:rPr>
          <w:lang w:val="fr-CA"/>
        </w:rPr>
        <w:t xml:space="preserve">avis. </w:t>
      </w:r>
    </w:p>
    <w:p w14:paraId="5FF8EB07" w14:textId="77777777" w:rsidR="00887926" w:rsidRPr="00A33BDC" w:rsidRDefault="00887926" w:rsidP="00CC2BFB">
      <w:pPr>
        <w:pStyle w:val="Heading3"/>
        <w:spacing w:before="100" w:beforeAutospacing="1" w:after="160"/>
        <w:ind w:left="1418" w:hanging="1418"/>
        <w:rPr>
          <w:lang w:val="fr-CA"/>
        </w:rPr>
      </w:pPr>
      <w:bookmarkStart w:id="151" w:name="_Toc215171374"/>
      <w:r w:rsidRPr="00A33BDC">
        <w:rPr>
          <w:lang w:val="fr-CA"/>
        </w:rPr>
        <w:t>Mécanismes d</w:t>
      </w:r>
      <w:r w:rsidR="00A71794" w:rsidRPr="00A33BDC">
        <w:rPr>
          <w:lang w:val="fr-CA"/>
        </w:rPr>
        <w:t>’entrée</w:t>
      </w:r>
      <w:r w:rsidRPr="00A33BDC">
        <w:rPr>
          <w:lang w:val="fr-CA"/>
        </w:rPr>
        <w:t xml:space="preserve"> accessibles dans les avis</w:t>
      </w:r>
      <w:bookmarkEnd w:id="151"/>
    </w:p>
    <w:p w14:paraId="6B5D44B5" w14:textId="77777777" w:rsidR="001818B7" w:rsidRDefault="001818B7" w:rsidP="00754450">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inclure des méthodes accessibles pour fournir des commentaires dans les avis. </w:t>
      </w:r>
    </w:p>
    <w:p w14:paraId="7421B36F" w14:textId="34583A7D" w:rsidR="001818B7" w:rsidRPr="00A33BDC" w:rsidRDefault="001818B7" w:rsidP="00CC2BFB">
      <w:pPr>
        <w:pStyle w:val="Heading2"/>
        <w:spacing w:before="100" w:beforeAutospacing="1" w:after="160"/>
        <w:ind w:left="1134" w:hanging="1134"/>
        <w:rPr>
          <w:lang w:val="fr-CA"/>
        </w:rPr>
      </w:pPr>
      <w:bookmarkStart w:id="152" w:name="_5.3.4_Assess_data"/>
      <w:bookmarkStart w:id="153" w:name="_Toc204256845"/>
      <w:bookmarkStart w:id="154" w:name="_Toc204256846"/>
      <w:bookmarkStart w:id="155" w:name="_Toc1372768176"/>
      <w:bookmarkStart w:id="156" w:name="_Toc215171375"/>
      <w:bookmarkEnd w:id="152"/>
      <w:bookmarkEnd w:id="153"/>
      <w:r w:rsidRPr="00A33BDC">
        <w:rPr>
          <w:lang w:val="fr-CA"/>
        </w:rPr>
        <w:t>Évaluer l</w:t>
      </w:r>
      <w:r w:rsidR="00CC3071">
        <w:rPr>
          <w:lang w:val="fr-CA"/>
        </w:rPr>
        <w:t>a pertinence d</w:t>
      </w:r>
      <w:r w:rsidR="0016245C" w:rsidRPr="00A33BDC">
        <w:rPr>
          <w:lang w:val="fr-CA"/>
        </w:rPr>
        <w:t>e</w:t>
      </w:r>
      <w:r w:rsidR="00B7347E" w:rsidRPr="00A33BDC">
        <w:rPr>
          <w:lang w:val="fr-CA"/>
        </w:rPr>
        <w:t>s</w:t>
      </w:r>
      <w:r w:rsidRPr="00A33BDC">
        <w:rPr>
          <w:lang w:val="fr-CA"/>
        </w:rPr>
        <w:t xml:space="preserve"> données pour </w:t>
      </w:r>
      <w:r w:rsidR="00C438A5">
        <w:rPr>
          <w:lang w:val="fr-CA"/>
        </w:rPr>
        <w:t>leur utilisation</w:t>
      </w:r>
      <w:r w:rsidR="0016245C" w:rsidRPr="00A33BDC">
        <w:rPr>
          <w:lang w:val="fr-CA"/>
        </w:rPr>
        <w:t xml:space="preserve"> par</w:t>
      </w:r>
      <w:r w:rsidRPr="00A33BDC">
        <w:rPr>
          <w:lang w:val="fr-CA"/>
        </w:rPr>
        <w:t xml:space="preserve"> </w:t>
      </w:r>
      <w:r w:rsidR="007A6484">
        <w:rPr>
          <w:lang w:val="fr-CA"/>
        </w:rPr>
        <w:t>l</w:t>
      </w:r>
      <w:r w:rsidRPr="00A33BDC">
        <w:rPr>
          <w:lang w:val="fr-CA"/>
        </w:rPr>
        <w:t>es systèmes d</w:t>
      </w:r>
      <w:r w:rsidR="0076215A" w:rsidRPr="00A33BDC">
        <w:rPr>
          <w:lang w:val="fr-CA"/>
        </w:rPr>
        <w:t>’</w:t>
      </w:r>
      <w:r w:rsidRPr="00A33BDC">
        <w:rPr>
          <w:lang w:val="fr-CA"/>
        </w:rPr>
        <w:t>IA</w:t>
      </w:r>
      <w:bookmarkEnd w:id="154"/>
      <w:bookmarkEnd w:id="155"/>
      <w:bookmarkEnd w:id="156"/>
    </w:p>
    <w:p w14:paraId="4BEDA7E1" w14:textId="77777777" w:rsidR="001818B7" w:rsidRPr="00451A1B" w:rsidRDefault="002609B4" w:rsidP="00674278">
      <w:pPr>
        <w:pStyle w:val="ListParagraph"/>
        <w:numPr>
          <w:ilvl w:val="0"/>
          <w:numId w:val="55"/>
        </w:numPr>
        <w:spacing w:before="100" w:beforeAutospacing="1" w:after="160"/>
        <w:contextualSpacing w:val="0"/>
        <w:rPr>
          <w:lang w:val="fr-CA"/>
        </w:rPr>
      </w:pPr>
      <w:r w:rsidRPr="00451A1B">
        <w:rPr>
          <w:lang w:val="fr-CA"/>
        </w:rPr>
        <w:t>Les</w:t>
      </w:r>
      <w:r w:rsidR="00501443" w:rsidRPr="00451A1B">
        <w:rPr>
          <w:lang w:val="fr-CA"/>
        </w:rPr>
        <w:t xml:space="preserve"> organismes doivent déterminer si les ensembles de données potentiels contenant des renseignements sur les personnes en situation de handicap sont appropriés, inappropriés ou s’ils sont appropriés à certaines conditions pour être utilisés comme données d’entrée dans les systèmes d’IA, en associant les personnes en situation de handicap pertinentes à la détermination du caractère approprié.</w:t>
      </w:r>
    </w:p>
    <w:p w14:paraId="53B6AE1C" w14:textId="37E6DB6A" w:rsidR="0015056F" w:rsidRDefault="00501443" w:rsidP="0015056F">
      <w:pPr>
        <w:pStyle w:val="ListParagraph"/>
        <w:spacing w:before="100" w:beforeAutospacing="1" w:after="160"/>
        <w:ind w:left="1066" w:firstLine="0"/>
        <w:contextualSpacing w:val="0"/>
        <w:rPr>
          <w:lang w:val="fr-CA"/>
        </w:rPr>
      </w:pPr>
      <w:r w:rsidRPr="00E15461">
        <w:rPr>
          <w:lang w:val="fr-CA"/>
        </w:rPr>
        <w:t>Il faut procéder à un alignement entre</w:t>
      </w:r>
      <w:r w:rsidR="00E77B84">
        <w:rPr>
          <w:lang w:val="fr-CA"/>
        </w:rPr>
        <w:t> </w:t>
      </w:r>
      <w:r w:rsidR="00CF7E6E" w:rsidRPr="00E15461">
        <w:rPr>
          <w:lang w:val="fr-CA"/>
        </w:rPr>
        <w:t>:</w:t>
      </w:r>
    </w:p>
    <w:p w14:paraId="6878065A" w14:textId="229C0FB2" w:rsidR="0015056F" w:rsidRDefault="00501443" w:rsidP="00674278">
      <w:pPr>
        <w:pStyle w:val="ListParagraph"/>
        <w:numPr>
          <w:ilvl w:val="1"/>
          <w:numId w:val="70"/>
        </w:numPr>
        <w:spacing w:before="100" w:beforeAutospacing="1" w:after="160"/>
        <w:contextualSpacing w:val="0"/>
        <w:rPr>
          <w:lang w:val="fr-CA"/>
        </w:rPr>
      </w:pPr>
      <w:r w:rsidRPr="0015056F">
        <w:rPr>
          <w:lang w:val="fr-CA"/>
        </w:rPr>
        <w:t>l’ensemble de données utilisé comme entrée dans un système d’</w:t>
      </w:r>
      <w:r w:rsidR="003B5BEF" w:rsidRPr="0015056F">
        <w:rPr>
          <w:lang w:val="fr-CA"/>
        </w:rPr>
        <w:t>IA</w:t>
      </w:r>
      <w:r w:rsidR="00CF7E6E" w:rsidRPr="0015056F">
        <w:rPr>
          <w:lang w:val="fr-CA"/>
        </w:rPr>
        <w:t>;</w:t>
      </w:r>
    </w:p>
    <w:p w14:paraId="5C86D831" w14:textId="704418FF" w:rsidR="0066580C" w:rsidRDefault="001818B7" w:rsidP="00674278">
      <w:pPr>
        <w:pStyle w:val="ListParagraph"/>
        <w:numPr>
          <w:ilvl w:val="1"/>
          <w:numId w:val="70"/>
        </w:numPr>
        <w:spacing w:before="100" w:beforeAutospacing="1" w:after="160"/>
        <w:contextualSpacing w:val="0"/>
        <w:rPr>
          <w:lang w:val="fr-CA"/>
        </w:rPr>
      </w:pPr>
      <w:r w:rsidRPr="0015056F">
        <w:rPr>
          <w:lang w:val="fr-CA"/>
        </w:rPr>
        <w:t>le modèle ou la méthode utilisé</w:t>
      </w:r>
      <w:r w:rsidR="00876942">
        <w:rPr>
          <w:lang w:val="fr-CA"/>
        </w:rPr>
        <w:t>e</w:t>
      </w:r>
      <w:r w:rsidRPr="0015056F">
        <w:rPr>
          <w:lang w:val="fr-CA"/>
        </w:rPr>
        <w:t xml:space="preserve"> par le système d</w:t>
      </w:r>
      <w:r w:rsidR="0076215A" w:rsidRPr="0015056F">
        <w:rPr>
          <w:lang w:val="fr-CA"/>
        </w:rPr>
        <w:t>’</w:t>
      </w:r>
      <w:r w:rsidRPr="0015056F">
        <w:rPr>
          <w:lang w:val="fr-CA"/>
        </w:rPr>
        <w:t>IA</w:t>
      </w:r>
      <w:r w:rsidR="00CF7E6E" w:rsidRPr="0015056F">
        <w:rPr>
          <w:lang w:val="fr-CA"/>
        </w:rPr>
        <w:t>;</w:t>
      </w:r>
      <w:r w:rsidRPr="0015056F">
        <w:rPr>
          <w:lang w:val="fr-CA"/>
        </w:rPr>
        <w:t xml:space="preserve"> et </w:t>
      </w:r>
    </w:p>
    <w:p w14:paraId="4A6AD4FF" w14:textId="7F7FE52B" w:rsidR="001818B7" w:rsidRPr="0066580C" w:rsidRDefault="001818B7" w:rsidP="00674278">
      <w:pPr>
        <w:pStyle w:val="ListParagraph"/>
        <w:numPr>
          <w:ilvl w:val="1"/>
          <w:numId w:val="70"/>
        </w:numPr>
        <w:spacing w:before="100" w:beforeAutospacing="1" w:after="160"/>
        <w:contextualSpacing w:val="0"/>
        <w:rPr>
          <w:lang w:val="fr-CA"/>
        </w:rPr>
      </w:pPr>
      <w:r w:rsidRPr="0066580C">
        <w:rPr>
          <w:lang w:val="fr-CA"/>
        </w:rPr>
        <w:t>l</w:t>
      </w:r>
      <w:r w:rsidR="0076215A" w:rsidRPr="0066580C">
        <w:rPr>
          <w:lang w:val="fr-CA"/>
        </w:rPr>
        <w:t>’</w:t>
      </w:r>
      <w:r w:rsidRPr="0066580C">
        <w:rPr>
          <w:lang w:val="fr-CA"/>
        </w:rPr>
        <w:t>objectif ou la tâche assigné</w:t>
      </w:r>
      <w:r w:rsidR="00876942">
        <w:rPr>
          <w:lang w:val="fr-CA"/>
        </w:rPr>
        <w:t>e</w:t>
      </w:r>
      <w:r w:rsidR="00501443" w:rsidRPr="0066580C">
        <w:rPr>
          <w:lang w:val="fr-CA"/>
        </w:rPr>
        <w:t xml:space="preserve"> </w:t>
      </w:r>
      <w:r w:rsidRPr="0066580C">
        <w:rPr>
          <w:lang w:val="fr-CA"/>
        </w:rPr>
        <w:t>au système d</w:t>
      </w:r>
      <w:r w:rsidR="0076215A" w:rsidRPr="0066580C">
        <w:rPr>
          <w:lang w:val="fr-CA"/>
        </w:rPr>
        <w:t>’</w:t>
      </w:r>
      <w:r w:rsidRPr="0066580C">
        <w:rPr>
          <w:lang w:val="fr-CA"/>
        </w:rPr>
        <w:t>IA.</w:t>
      </w:r>
    </w:p>
    <w:p w14:paraId="569DB185" w14:textId="77777777" w:rsidR="006E5865" w:rsidRDefault="00501443" w:rsidP="00674278">
      <w:pPr>
        <w:pStyle w:val="ListParagraph"/>
        <w:numPr>
          <w:ilvl w:val="0"/>
          <w:numId w:val="55"/>
        </w:numPr>
        <w:spacing w:before="100" w:beforeAutospacing="1" w:after="160"/>
        <w:contextualSpacing w:val="0"/>
        <w:rPr>
          <w:lang w:val="fr-CA"/>
        </w:rPr>
      </w:pPr>
      <w:r w:rsidRPr="00626F6C">
        <w:rPr>
          <w:lang w:val="fr-CA"/>
        </w:rPr>
        <w:t>Le caractère approprié de chaque ensemble de données doit être évalué</w:t>
      </w:r>
      <w:r w:rsidR="00680F15">
        <w:rPr>
          <w:lang w:val="fr-CA"/>
        </w:rPr>
        <w:t xml:space="preserve"> avant qu’il ne soit </w:t>
      </w:r>
      <w:r w:rsidR="0006239A">
        <w:rPr>
          <w:lang w:val="fr-CA"/>
        </w:rPr>
        <w:t>utilisé</w:t>
      </w:r>
      <w:r w:rsidR="00680F15">
        <w:rPr>
          <w:lang w:val="fr-CA"/>
        </w:rPr>
        <w:t xml:space="preserve"> en tant qu’intrant</w:t>
      </w:r>
      <w:r w:rsidRPr="00626F6C">
        <w:rPr>
          <w:lang w:val="fr-CA"/>
        </w:rPr>
        <w:t xml:space="preserve"> pour chaque</w:t>
      </w:r>
      <w:r w:rsidR="0006239A">
        <w:rPr>
          <w:lang w:val="fr-CA"/>
        </w:rPr>
        <w:t> :</w:t>
      </w:r>
    </w:p>
    <w:p w14:paraId="5DB7F48A" w14:textId="56ADDF68" w:rsidR="006E5865" w:rsidRDefault="00501443" w:rsidP="00674278">
      <w:pPr>
        <w:pStyle w:val="ListParagraph"/>
        <w:numPr>
          <w:ilvl w:val="1"/>
          <w:numId w:val="55"/>
        </w:numPr>
        <w:spacing w:before="100" w:beforeAutospacing="1" w:after="160"/>
        <w:contextualSpacing w:val="0"/>
        <w:rPr>
          <w:lang w:val="fr-CA"/>
        </w:rPr>
      </w:pPr>
      <w:r w:rsidRPr="006E5865">
        <w:rPr>
          <w:lang w:val="fr-CA"/>
        </w:rPr>
        <w:t>objectif ou tâche</w:t>
      </w:r>
      <w:r w:rsidR="0006239A" w:rsidRPr="006E5865">
        <w:rPr>
          <w:lang w:val="fr-CA"/>
        </w:rPr>
        <w:t>; et</w:t>
      </w:r>
    </w:p>
    <w:p w14:paraId="7F7A2269" w14:textId="696DFE5C" w:rsidR="001818B7" w:rsidRPr="006E5865" w:rsidRDefault="00501443" w:rsidP="00674278">
      <w:pPr>
        <w:pStyle w:val="ListParagraph"/>
        <w:numPr>
          <w:ilvl w:val="1"/>
          <w:numId w:val="55"/>
        </w:numPr>
        <w:spacing w:before="100" w:beforeAutospacing="1" w:after="160"/>
        <w:contextualSpacing w:val="0"/>
        <w:rPr>
          <w:lang w:val="fr-CA"/>
        </w:rPr>
      </w:pPr>
      <w:r w:rsidRPr="006E5865">
        <w:rPr>
          <w:lang w:val="fr-CA"/>
        </w:rPr>
        <w:t>système d’IA.</w:t>
      </w:r>
    </w:p>
    <w:p w14:paraId="0B8705F1" w14:textId="71CDC237" w:rsidR="0080360B" w:rsidRPr="00A33BDC" w:rsidRDefault="000970CD" w:rsidP="008E35BE">
      <w:pPr>
        <w:spacing w:before="100" w:beforeAutospacing="1" w:after="160"/>
        <w:rPr>
          <w:lang w:val="fr-CA"/>
        </w:rPr>
      </w:pPr>
      <w:r w:rsidRPr="006E5865">
        <w:rPr>
          <w:b/>
          <w:bCs/>
          <w:lang w:val="fr-CA"/>
        </w:rPr>
        <w:t>R</w:t>
      </w:r>
      <w:r w:rsidR="001C76E6" w:rsidRPr="006E5865">
        <w:rPr>
          <w:b/>
          <w:bCs/>
          <w:lang w:val="fr-CA"/>
        </w:rPr>
        <w:t>emarque</w:t>
      </w:r>
      <w:r w:rsidR="00E77B84">
        <w:rPr>
          <w:b/>
          <w:bCs/>
          <w:lang w:val="fr-CA"/>
        </w:rPr>
        <w:t> </w:t>
      </w:r>
      <w:r w:rsidR="00CF7E6E" w:rsidRPr="00A33BDC">
        <w:rPr>
          <w:b/>
          <w:bCs/>
          <w:lang w:val="fr-CA"/>
        </w:rPr>
        <w:t>:</w:t>
      </w:r>
      <w:r w:rsidRPr="00A33BDC">
        <w:rPr>
          <w:lang w:val="fr-CA"/>
        </w:rPr>
        <w:t xml:space="preserve"> Un</w:t>
      </w:r>
      <w:r w:rsidR="00A16563" w:rsidRPr="00A33BDC">
        <w:rPr>
          <w:lang w:val="fr-CA"/>
        </w:rPr>
        <w:t xml:space="preserve"> ensemble de données peut être approprié pour un objectif ou une tâche en particulier dans un système d’IA, mais inapproprié pour d’autres tâches dans le même système d’IA, ou inapproprié lorsqu’il est appliqué à des personnes qui sont différentes de la majorité des personnes en fonction de plusieurs variables ou étiquettes.</w:t>
      </w:r>
    </w:p>
    <w:p w14:paraId="55FBA253" w14:textId="27CF6EBC" w:rsidR="00461E11" w:rsidRDefault="00461E11" w:rsidP="008E35BE">
      <w:pPr>
        <w:spacing w:before="100" w:beforeAutospacing="1" w:after="160"/>
        <w:rPr>
          <w:lang w:val="fr-CA"/>
        </w:rPr>
      </w:pPr>
      <w:r w:rsidRPr="00A33BDC">
        <w:rPr>
          <w:lang w:val="fr-CA"/>
        </w:rPr>
        <w:t xml:space="preserve">Voir </w:t>
      </w:r>
      <w:r w:rsidR="00A640F4" w:rsidRPr="00A33BDC">
        <w:rPr>
          <w:lang w:val="fr-CA"/>
        </w:rPr>
        <w:t xml:space="preserve">l’annexe </w:t>
      </w:r>
      <w:hyperlink w:anchor="_Annex_A_(Informative)" w:history="1">
        <w:r w:rsidR="00A640F4" w:rsidRPr="00A33BDC">
          <w:rPr>
            <w:rStyle w:val="Hyperlink"/>
            <w:lang w:val="fr-CA"/>
          </w:rPr>
          <w:t>A</w:t>
        </w:r>
      </w:hyperlink>
      <w:r w:rsidRPr="00A33BDC">
        <w:rPr>
          <w:lang w:val="fr-CA"/>
        </w:rPr>
        <w:t xml:space="preserve"> pour des exemples.</w:t>
      </w:r>
    </w:p>
    <w:p w14:paraId="318F37B3" w14:textId="280EFF1D" w:rsidR="00887926" w:rsidRPr="00A33BDC" w:rsidRDefault="009E1A68" w:rsidP="00DB7C6F">
      <w:pPr>
        <w:pStyle w:val="Heading3"/>
        <w:ind w:left="1276" w:hanging="1276"/>
        <w:rPr>
          <w:lang w:val="fr-CA"/>
        </w:rPr>
      </w:pPr>
      <w:bookmarkStart w:id="157" w:name="_Toc215171376"/>
      <w:r w:rsidRPr="00A33BDC">
        <w:rPr>
          <w:lang w:val="fr-CA"/>
        </w:rPr>
        <w:t>Prévention des biais et des fausses représentations dans les données</w:t>
      </w:r>
      <w:bookmarkEnd w:id="157"/>
    </w:p>
    <w:p w14:paraId="453F8A48" w14:textId="4F8215A1" w:rsidR="00884BDE" w:rsidRPr="003E2061" w:rsidRDefault="001818B7" w:rsidP="003E2061">
      <w:pPr>
        <w:spacing w:before="100" w:beforeAutospacing="1" w:after="160"/>
        <w:rPr>
          <w:lang w:val="fr-CA"/>
        </w:rPr>
      </w:pPr>
      <w:r w:rsidRPr="003E2061">
        <w:rPr>
          <w:lang w:val="fr-CA"/>
        </w:rPr>
        <w:t>Les</w:t>
      </w:r>
      <w:r w:rsidR="008C3130" w:rsidRPr="003E2061">
        <w:rPr>
          <w:lang w:val="fr-CA"/>
        </w:rPr>
        <w:t xml:space="preserve"> organismes doivent recueillir, utiliser et gérer les données</w:t>
      </w:r>
      <w:r w:rsidR="00604D62" w:rsidRPr="003E2061">
        <w:rPr>
          <w:lang w:val="fr-CA"/>
        </w:rPr>
        <w:t>,</w:t>
      </w:r>
      <w:r w:rsidR="008C3130" w:rsidRPr="003E2061">
        <w:rPr>
          <w:lang w:val="fr-CA"/>
        </w:rPr>
        <w:t xml:space="preserve"> les modèles de données</w:t>
      </w:r>
      <w:r w:rsidR="00604D62" w:rsidRPr="003E2061">
        <w:rPr>
          <w:lang w:val="fr-CA"/>
        </w:rPr>
        <w:t>,</w:t>
      </w:r>
      <w:r w:rsidR="008C3130" w:rsidRPr="003E2061">
        <w:rPr>
          <w:lang w:val="fr-CA"/>
        </w:rPr>
        <w:t xml:space="preserve"> et d’algorithmes de manière à éviter les préjugés négatifs ou la discrimination injustifiée à l’égard des personnes en situation de handicap dans l’utilisation et les </w:t>
      </w:r>
      <w:r w:rsidR="00E24907" w:rsidRPr="003E2061">
        <w:rPr>
          <w:lang w:val="fr-CA"/>
        </w:rPr>
        <w:t>extrants</w:t>
      </w:r>
      <w:r w:rsidR="008C3130" w:rsidRPr="003E2061">
        <w:rPr>
          <w:lang w:val="fr-CA"/>
        </w:rPr>
        <w:t xml:space="preserve"> des systèmes d’IA. </w:t>
      </w:r>
    </w:p>
    <w:p w14:paraId="5E5896EE" w14:textId="19DAD3FE" w:rsidR="001818B7" w:rsidRPr="00BF661F" w:rsidRDefault="008C3130" w:rsidP="00BF661F">
      <w:pPr>
        <w:spacing w:before="100" w:beforeAutospacing="1" w:after="160"/>
        <w:rPr>
          <w:lang w:val="fr-CA"/>
        </w:rPr>
      </w:pPr>
      <w:r w:rsidRPr="00BF661F">
        <w:rPr>
          <w:lang w:val="fr-CA"/>
        </w:rPr>
        <w:t>En particulier, des mesures doivent être prises pour éviter</w:t>
      </w:r>
      <w:r w:rsidR="00E77B84">
        <w:rPr>
          <w:lang w:val="fr-CA"/>
        </w:rPr>
        <w:t> </w:t>
      </w:r>
      <w:r w:rsidR="00CF7E6E" w:rsidRPr="00BF661F">
        <w:rPr>
          <w:lang w:val="fr-CA"/>
        </w:rPr>
        <w:t>:</w:t>
      </w:r>
    </w:p>
    <w:p w14:paraId="3AA00900" w14:textId="29A42F1C" w:rsidR="00560DAC" w:rsidRDefault="001818B7" w:rsidP="00674278">
      <w:pPr>
        <w:pStyle w:val="ListParagraph"/>
        <w:numPr>
          <w:ilvl w:val="0"/>
          <w:numId w:val="71"/>
        </w:numPr>
        <w:spacing w:before="100" w:beforeAutospacing="1" w:after="160"/>
        <w:contextualSpacing w:val="0"/>
        <w:rPr>
          <w:lang w:val="fr-CA"/>
        </w:rPr>
      </w:pPr>
      <w:r w:rsidRPr="00560DAC">
        <w:rPr>
          <w:lang w:val="fr-CA"/>
        </w:rPr>
        <w:t>les choix biaisés lors de la modélisation des données</w:t>
      </w:r>
      <w:r w:rsidR="00CF7E6E" w:rsidRPr="00560DAC">
        <w:rPr>
          <w:lang w:val="fr-CA"/>
        </w:rPr>
        <w:t>;</w:t>
      </w:r>
    </w:p>
    <w:p w14:paraId="093E5D7A" w14:textId="77777777" w:rsidR="00A05151" w:rsidRDefault="008C3130" w:rsidP="00674278">
      <w:pPr>
        <w:pStyle w:val="ListParagraph"/>
        <w:numPr>
          <w:ilvl w:val="0"/>
          <w:numId w:val="71"/>
        </w:numPr>
        <w:spacing w:before="100" w:beforeAutospacing="1" w:after="160"/>
        <w:contextualSpacing w:val="0"/>
        <w:rPr>
          <w:lang w:val="fr-CA"/>
        </w:rPr>
      </w:pPr>
      <w:r w:rsidRPr="00560DAC">
        <w:rPr>
          <w:lang w:val="fr-CA"/>
        </w:rPr>
        <w:t>une représentation erronée dans les données d’entraînement</w:t>
      </w:r>
      <w:r w:rsidR="00CF7E6E" w:rsidRPr="00560DAC">
        <w:rPr>
          <w:lang w:val="fr-CA"/>
        </w:rPr>
        <w:t>;</w:t>
      </w:r>
    </w:p>
    <w:p w14:paraId="56564D8C" w14:textId="77777777" w:rsidR="00A05151" w:rsidRDefault="008C3130" w:rsidP="00674278">
      <w:pPr>
        <w:pStyle w:val="ListParagraph"/>
        <w:numPr>
          <w:ilvl w:val="0"/>
          <w:numId w:val="71"/>
        </w:numPr>
        <w:spacing w:before="100" w:beforeAutospacing="1" w:after="160"/>
        <w:contextualSpacing w:val="0"/>
        <w:rPr>
          <w:lang w:val="fr-CA"/>
        </w:rPr>
      </w:pPr>
      <w:r w:rsidRPr="00A05151">
        <w:rPr>
          <w:lang w:val="fr-CA"/>
        </w:rPr>
        <w:t>l’utilisation d’indicateurs biaisés</w:t>
      </w:r>
      <w:r w:rsidR="00CF7E6E" w:rsidRPr="00A05151">
        <w:rPr>
          <w:lang w:val="fr-CA"/>
        </w:rPr>
        <w:t>;</w:t>
      </w:r>
    </w:p>
    <w:p w14:paraId="427E51C6" w14:textId="77777777" w:rsidR="00A05151" w:rsidRDefault="008C3130" w:rsidP="00674278">
      <w:pPr>
        <w:pStyle w:val="ListParagraph"/>
        <w:numPr>
          <w:ilvl w:val="0"/>
          <w:numId w:val="71"/>
        </w:numPr>
        <w:spacing w:before="100" w:beforeAutospacing="1" w:after="160"/>
        <w:contextualSpacing w:val="0"/>
        <w:rPr>
          <w:lang w:val="fr-CA"/>
        </w:rPr>
      </w:pPr>
      <w:r w:rsidRPr="00A05151">
        <w:rPr>
          <w:lang w:val="fr-CA"/>
        </w:rPr>
        <w:t>l’</w:t>
      </w:r>
      <w:r w:rsidR="001818B7" w:rsidRPr="00A05151">
        <w:rPr>
          <w:lang w:val="fr-CA"/>
        </w:rPr>
        <w:t>étiquetage biaisé des données</w:t>
      </w:r>
      <w:r w:rsidR="00CF7E6E" w:rsidRPr="00A05151">
        <w:rPr>
          <w:lang w:val="fr-CA"/>
        </w:rPr>
        <w:t>;</w:t>
      </w:r>
    </w:p>
    <w:p w14:paraId="0029E386" w14:textId="77777777" w:rsidR="00A05151" w:rsidRDefault="008C3130" w:rsidP="00674278">
      <w:pPr>
        <w:pStyle w:val="ListParagraph"/>
        <w:numPr>
          <w:ilvl w:val="0"/>
          <w:numId w:val="71"/>
        </w:numPr>
        <w:spacing w:before="100" w:beforeAutospacing="1" w:after="160"/>
        <w:contextualSpacing w:val="0"/>
        <w:rPr>
          <w:lang w:val="fr-CA"/>
        </w:rPr>
      </w:pPr>
      <w:r w:rsidRPr="00A05151">
        <w:rPr>
          <w:lang w:val="fr-CA"/>
        </w:rPr>
        <w:t xml:space="preserve">la </w:t>
      </w:r>
      <w:r w:rsidR="001818B7" w:rsidRPr="00A05151">
        <w:rPr>
          <w:lang w:val="fr-CA"/>
        </w:rPr>
        <w:t xml:space="preserve">conception </w:t>
      </w:r>
      <w:r w:rsidRPr="00A05151">
        <w:rPr>
          <w:lang w:val="fr-CA"/>
        </w:rPr>
        <w:t>biaisée</w:t>
      </w:r>
      <w:r w:rsidR="001818B7" w:rsidRPr="00A05151">
        <w:rPr>
          <w:lang w:val="fr-CA"/>
        </w:rPr>
        <w:t xml:space="preserve"> des systèmes</w:t>
      </w:r>
      <w:r w:rsidR="00CF7E6E" w:rsidRPr="00A05151">
        <w:rPr>
          <w:lang w:val="fr-CA"/>
        </w:rPr>
        <w:t>;</w:t>
      </w:r>
    </w:p>
    <w:p w14:paraId="47C905B9" w14:textId="77777777" w:rsidR="00A05151" w:rsidRDefault="008C3130" w:rsidP="00674278">
      <w:pPr>
        <w:pStyle w:val="ListParagraph"/>
        <w:numPr>
          <w:ilvl w:val="0"/>
          <w:numId w:val="71"/>
        </w:numPr>
        <w:spacing w:before="100" w:beforeAutospacing="1" w:after="160"/>
        <w:contextualSpacing w:val="0"/>
        <w:rPr>
          <w:lang w:val="fr-CA"/>
        </w:rPr>
      </w:pPr>
      <w:r w:rsidRPr="00A05151">
        <w:rPr>
          <w:lang w:val="fr-CA"/>
        </w:rPr>
        <w:t>la mise au point des systèmes selon des critères incorrects ou incomplets</w:t>
      </w:r>
      <w:r w:rsidR="00CF7E6E" w:rsidRPr="00A05151">
        <w:rPr>
          <w:lang w:val="fr-CA"/>
        </w:rPr>
        <w:t>;</w:t>
      </w:r>
    </w:p>
    <w:p w14:paraId="5FBCF6DB" w14:textId="77777777" w:rsidR="00A05151" w:rsidRDefault="008C3130" w:rsidP="00674278">
      <w:pPr>
        <w:pStyle w:val="ListParagraph"/>
        <w:numPr>
          <w:ilvl w:val="0"/>
          <w:numId w:val="71"/>
        </w:numPr>
        <w:spacing w:before="100" w:beforeAutospacing="1" w:after="160"/>
        <w:contextualSpacing w:val="0"/>
        <w:rPr>
          <w:lang w:val="fr-CA"/>
        </w:rPr>
      </w:pPr>
      <w:r w:rsidRPr="00A05151">
        <w:rPr>
          <w:lang w:val="fr-CA"/>
        </w:rPr>
        <w:t>les préjugés qui se révèlent dans le contexte de l’utilisation du système</w:t>
      </w:r>
      <w:r w:rsidR="00CF7E6E" w:rsidRPr="00A05151">
        <w:rPr>
          <w:lang w:val="fr-CA"/>
        </w:rPr>
        <w:t>;</w:t>
      </w:r>
      <w:r w:rsidR="001818B7" w:rsidRPr="00A05151">
        <w:rPr>
          <w:lang w:val="fr-CA"/>
        </w:rPr>
        <w:t xml:space="preserve"> et </w:t>
      </w:r>
    </w:p>
    <w:p w14:paraId="4D9AC8BB" w14:textId="71A8471C" w:rsidR="001818B7" w:rsidRPr="00A05151" w:rsidRDefault="001818B7" w:rsidP="008B3D18">
      <w:pPr>
        <w:pStyle w:val="ListParagraph"/>
        <w:numPr>
          <w:ilvl w:val="0"/>
          <w:numId w:val="71"/>
        </w:numPr>
        <w:spacing w:before="100" w:beforeAutospacing="1" w:after="160"/>
        <w:contextualSpacing w:val="0"/>
        <w:rPr>
          <w:lang w:val="fr-CA"/>
        </w:rPr>
      </w:pPr>
      <w:r w:rsidRPr="00A05151">
        <w:rPr>
          <w:lang w:val="fr-CA"/>
        </w:rPr>
        <w:t>données synthétiques qui reflètent une portée et un objectif insuffisants des expériences de handicap pertinentes par rapport à l</w:t>
      </w:r>
      <w:r w:rsidR="0076215A" w:rsidRPr="00A05151">
        <w:rPr>
          <w:lang w:val="fr-CA"/>
        </w:rPr>
        <w:t>’</w:t>
      </w:r>
      <w:r w:rsidRPr="00A05151">
        <w:rPr>
          <w:lang w:val="fr-CA"/>
        </w:rPr>
        <w:t>objectif du système d</w:t>
      </w:r>
      <w:r w:rsidR="0076215A" w:rsidRPr="00A05151">
        <w:rPr>
          <w:lang w:val="fr-CA"/>
        </w:rPr>
        <w:t>’</w:t>
      </w:r>
      <w:r w:rsidRPr="00A05151">
        <w:rPr>
          <w:lang w:val="fr-CA"/>
        </w:rPr>
        <w:t>IA.</w:t>
      </w:r>
    </w:p>
    <w:p w14:paraId="461398A2" w14:textId="77777777" w:rsidR="00887926" w:rsidRPr="00A33BDC" w:rsidRDefault="00864036" w:rsidP="00DB329A">
      <w:pPr>
        <w:pStyle w:val="Heading3"/>
        <w:spacing w:before="100" w:beforeAutospacing="1" w:after="160"/>
        <w:ind w:left="1418" w:hanging="1418"/>
        <w:rPr>
          <w:lang w:val="fr-CA"/>
        </w:rPr>
      </w:pPr>
      <w:bookmarkStart w:id="158" w:name="_Toc215171377"/>
      <w:r w:rsidRPr="00A33BDC">
        <w:rPr>
          <w:lang w:val="fr-CA"/>
        </w:rPr>
        <w:t>Prévention des préjudices et de la discrimination</w:t>
      </w:r>
      <w:bookmarkEnd w:id="158"/>
    </w:p>
    <w:p w14:paraId="78D34B80" w14:textId="50987197" w:rsidR="001818B7" w:rsidRPr="00A33BDC" w:rsidRDefault="001818B7" w:rsidP="008B3D18">
      <w:pPr>
        <w:spacing w:before="100" w:beforeAutospacing="1" w:after="160"/>
        <w:rPr>
          <w:lang w:val="fr-CA"/>
        </w:rPr>
      </w:pPr>
      <w:r w:rsidRPr="00A33BDC">
        <w:rPr>
          <w:lang w:val="fr-CA"/>
        </w:rPr>
        <w:t>Les organismes doivent s</w:t>
      </w:r>
      <w:r w:rsidR="0076215A" w:rsidRPr="00A33BDC">
        <w:rPr>
          <w:lang w:val="fr-CA"/>
        </w:rPr>
        <w:t>’</w:t>
      </w:r>
      <w:r w:rsidRPr="00A33BDC">
        <w:rPr>
          <w:lang w:val="fr-CA"/>
        </w:rPr>
        <w:t xml:space="preserve">assurer </w:t>
      </w:r>
      <w:r w:rsidR="00A9601C" w:rsidRPr="00A33BDC">
        <w:rPr>
          <w:lang w:val="fr-CA"/>
        </w:rPr>
        <w:t>de</w:t>
      </w:r>
      <w:r w:rsidR="00E77B84">
        <w:rPr>
          <w:lang w:val="fr-CA"/>
        </w:rPr>
        <w:t> </w:t>
      </w:r>
      <w:r w:rsidR="00CF7E6E" w:rsidRPr="00A33BDC">
        <w:rPr>
          <w:lang w:val="fr-CA"/>
        </w:rPr>
        <w:t>:</w:t>
      </w:r>
    </w:p>
    <w:p w14:paraId="422929B2" w14:textId="77777777" w:rsidR="000512A4" w:rsidRDefault="00A9601C" w:rsidP="008B3D18">
      <w:pPr>
        <w:pStyle w:val="ListParagraph"/>
        <w:numPr>
          <w:ilvl w:val="0"/>
          <w:numId w:val="72"/>
        </w:numPr>
        <w:spacing w:before="100" w:beforeAutospacing="1" w:after="160"/>
        <w:contextualSpacing w:val="0"/>
        <w:rPr>
          <w:lang w:val="fr-CA"/>
        </w:rPr>
      </w:pPr>
      <w:r w:rsidRPr="000512A4">
        <w:rPr>
          <w:lang w:val="fr-CA"/>
        </w:rPr>
        <w:t>prévenir les préjudices causés aux personnes en situation de handicap par des violations de données (qu’elles soient accidentelles ou délibérées)</w:t>
      </w:r>
      <w:r w:rsidR="00CF7E6E" w:rsidRPr="000512A4">
        <w:rPr>
          <w:lang w:val="fr-CA"/>
        </w:rPr>
        <w:t>;</w:t>
      </w:r>
    </w:p>
    <w:p w14:paraId="4D89F540" w14:textId="77777777" w:rsidR="000512A4" w:rsidRDefault="00A9601C" w:rsidP="00674278">
      <w:pPr>
        <w:pStyle w:val="ListParagraph"/>
        <w:numPr>
          <w:ilvl w:val="0"/>
          <w:numId w:val="72"/>
        </w:numPr>
        <w:spacing w:before="100" w:beforeAutospacing="1" w:after="160"/>
        <w:contextualSpacing w:val="0"/>
        <w:rPr>
          <w:lang w:val="fr-CA"/>
        </w:rPr>
      </w:pPr>
      <w:r w:rsidRPr="000512A4">
        <w:rPr>
          <w:lang w:val="fr-CA"/>
        </w:rPr>
        <w:t>veiller à ce que les systèmes d’IA ne répètent pas ou ne diffusent pas de stéréotypes ou d’informations erronées sur les personnes en situation de handicap</w:t>
      </w:r>
      <w:r w:rsidR="00CF7E6E" w:rsidRPr="000512A4">
        <w:rPr>
          <w:lang w:val="fr-CA"/>
        </w:rPr>
        <w:t>;</w:t>
      </w:r>
      <w:r w:rsidR="001818B7" w:rsidRPr="000512A4">
        <w:rPr>
          <w:lang w:val="fr-CA"/>
        </w:rPr>
        <w:t xml:space="preserve"> et </w:t>
      </w:r>
    </w:p>
    <w:p w14:paraId="7109DB1C" w14:textId="6887B09C" w:rsidR="001818B7" w:rsidRPr="000512A4" w:rsidRDefault="00A9601C" w:rsidP="00674278">
      <w:pPr>
        <w:pStyle w:val="ListParagraph"/>
        <w:numPr>
          <w:ilvl w:val="0"/>
          <w:numId w:val="72"/>
        </w:numPr>
        <w:spacing w:before="100" w:beforeAutospacing="1" w:after="160"/>
        <w:contextualSpacing w:val="0"/>
        <w:rPr>
          <w:lang w:val="fr-CA"/>
        </w:rPr>
      </w:pPr>
      <w:r w:rsidRPr="000512A4">
        <w:rPr>
          <w:lang w:val="fr-CA"/>
        </w:rPr>
        <w:t>veiller à ce que les planificateurs, les développeurs, les opérateurs et les organes de gouvernance disposent de l’expertise nécessaire pour évaluer et traiter les cas où la non-discrimination exige que certaines personnes</w:t>
      </w:r>
      <w:r w:rsidR="00D82DD0" w:rsidRPr="000512A4">
        <w:rPr>
          <w:lang w:val="fr-CA"/>
        </w:rPr>
        <w:t>,</w:t>
      </w:r>
      <w:r w:rsidRPr="000512A4">
        <w:rPr>
          <w:lang w:val="fr-CA"/>
        </w:rPr>
        <w:t xml:space="preserve"> y compris des personnes en situation de handicap</w:t>
      </w:r>
      <w:r w:rsidR="00D82DD0" w:rsidRPr="000512A4">
        <w:rPr>
          <w:lang w:val="fr-CA"/>
        </w:rPr>
        <w:t>,</w:t>
      </w:r>
      <w:r w:rsidR="00876942">
        <w:rPr>
          <w:lang w:val="fr-CA"/>
        </w:rPr>
        <w:t xml:space="preserve"> </w:t>
      </w:r>
      <w:r w:rsidRPr="000512A4">
        <w:rPr>
          <w:lang w:val="fr-CA"/>
        </w:rPr>
        <w:t>ne soient pas soumises à des décisions assistées par l’IA</w:t>
      </w:r>
      <w:r w:rsidR="001818B7" w:rsidRPr="000512A4">
        <w:rPr>
          <w:lang w:val="fr-CA"/>
        </w:rPr>
        <w:t xml:space="preserve">, </w:t>
      </w:r>
      <w:r w:rsidRPr="000512A4">
        <w:rPr>
          <w:lang w:val="fr-CA"/>
        </w:rPr>
        <w:t>parce</w:t>
      </w:r>
      <w:r w:rsidR="001818B7" w:rsidRPr="000512A4">
        <w:rPr>
          <w:lang w:val="fr-CA"/>
        </w:rPr>
        <w:t xml:space="preserve"> </w:t>
      </w:r>
      <w:r w:rsidRPr="000512A4">
        <w:rPr>
          <w:lang w:val="fr-CA"/>
        </w:rPr>
        <w:t>qu’</w:t>
      </w:r>
      <w:r w:rsidR="001818B7" w:rsidRPr="000512A4">
        <w:rPr>
          <w:lang w:val="fr-CA"/>
        </w:rPr>
        <w:t>elles constituent des valeurs aberrantes statistiques dans les distributions statistiques utilisées par les systèmes d</w:t>
      </w:r>
      <w:r w:rsidR="0076215A" w:rsidRPr="000512A4">
        <w:rPr>
          <w:lang w:val="fr-CA"/>
        </w:rPr>
        <w:t>’</w:t>
      </w:r>
      <w:r w:rsidR="001818B7" w:rsidRPr="000512A4">
        <w:rPr>
          <w:lang w:val="fr-CA"/>
        </w:rPr>
        <w:t xml:space="preserve">IA (voir </w:t>
      </w:r>
      <w:r w:rsidR="007D62D6" w:rsidRPr="000512A4">
        <w:rPr>
          <w:lang w:val="fr-CA"/>
        </w:rPr>
        <w:t>l’article</w:t>
      </w:r>
      <w:r w:rsidR="001818B7" w:rsidRPr="000512A4">
        <w:rPr>
          <w:lang w:val="fr-CA"/>
        </w:rPr>
        <w:t xml:space="preserve"> </w:t>
      </w:r>
      <w:hyperlink w:anchor="_5.2.2_Assessment_and" w:history="1">
        <w:r w:rsidR="00096D3D" w:rsidRPr="000512A4">
          <w:rPr>
            <w:rStyle w:val="Hyperlink"/>
            <w:lang w:val="fr-CA"/>
          </w:rPr>
          <w:t>11.2</w:t>
        </w:r>
      </w:hyperlink>
      <w:r w:rsidR="001652BD" w:rsidRPr="000512A4">
        <w:rPr>
          <w:lang w:val="fr-CA"/>
        </w:rPr>
        <w:t>)</w:t>
      </w:r>
      <w:r w:rsidR="003B5CDE" w:rsidRPr="000512A4">
        <w:rPr>
          <w:lang w:val="fr-CA"/>
        </w:rPr>
        <w:t>.</w:t>
      </w:r>
    </w:p>
    <w:p w14:paraId="2227B10B" w14:textId="77777777" w:rsidR="00905FE4" w:rsidRPr="00A33BDC" w:rsidRDefault="00905FE4" w:rsidP="00846959">
      <w:pPr>
        <w:pStyle w:val="Heading2"/>
        <w:ind w:left="1276" w:hanging="1276"/>
        <w:rPr>
          <w:lang w:val="fr-CA"/>
        </w:rPr>
      </w:pPr>
      <w:bookmarkStart w:id="159" w:name="_Toc204256847"/>
      <w:bookmarkStart w:id="160" w:name="_Toc204256848"/>
      <w:bookmarkStart w:id="161" w:name="_Toc674022595"/>
      <w:bookmarkStart w:id="162" w:name="_Toc215171378"/>
      <w:bookmarkEnd w:id="159"/>
      <w:r w:rsidRPr="00A33BDC">
        <w:rPr>
          <w:lang w:val="fr-CA"/>
        </w:rPr>
        <w:t xml:space="preserve">Concevoir et </w:t>
      </w:r>
      <w:r w:rsidR="0016245C" w:rsidRPr="00A33BDC">
        <w:rPr>
          <w:lang w:val="fr-CA"/>
        </w:rPr>
        <w:t>élaborer</w:t>
      </w:r>
      <w:r w:rsidRPr="00A33BDC">
        <w:rPr>
          <w:lang w:val="fr-CA"/>
        </w:rPr>
        <w:t xml:space="preserve"> des systèmes d</w:t>
      </w:r>
      <w:r w:rsidR="0076215A" w:rsidRPr="00A33BDC">
        <w:rPr>
          <w:lang w:val="fr-CA"/>
        </w:rPr>
        <w:t>’</w:t>
      </w:r>
      <w:r w:rsidRPr="00A33BDC">
        <w:rPr>
          <w:lang w:val="fr-CA"/>
        </w:rPr>
        <w:t>IA accessibles et équitables</w:t>
      </w:r>
      <w:bookmarkEnd w:id="160"/>
      <w:bookmarkEnd w:id="161"/>
      <w:bookmarkEnd w:id="162"/>
    </w:p>
    <w:p w14:paraId="20E14DC9" w14:textId="388F329B" w:rsidR="00EC165D" w:rsidRPr="000C6ED1" w:rsidRDefault="00B706B6" w:rsidP="000C6ED1">
      <w:pPr>
        <w:spacing w:before="100" w:beforeAutospacing="1" w:after="160"/>
        <w:rPr>
          <w:lang w:val="fr-CA"/>
        </w:rPr>
      </w:pPr>
      <w:r w:rsidRPr="000C6ED1">
        <w:rPr>
          <w:lang w:val="fr-CA"/>
        </w:rPr>
        <w:t xml:space="preserve">Les </w:t>
      </w:r>
      <w:r w:rsidR="00A948F5" w:rsidRPr="000C6ED1">
        <w:rPr>
          <w:lang w:val="fr-CA"/>
        </w:rPr>
        <w:t>organismes</w:t>
      </w:r>
      <w:r w:rsidRPr="000C6ED1">
        <w:rPr>
          <w:lang w:val="fr-CA"/>
        </w:rPr>
        <w:t xml:space="preserve"> doivent s</w:t>
      </w:r>
      <w:r w:rsidR="0076215A" w:rsidRPr="000C6ED1">
        <w:rPr>
          <w:lang w:val="fr-CA"/>
        </w:rPr>
        <w:t>’</w:t>
      </w:r>
      <w:r w:rsidRPr="000C6ED1">
        <w:rPr>
          <w:lang w:val="fr-CA"/>
        </w:rPr>
        <w:t>assurer que la conception et l</w:t>
      </w:r>
      <w:r w:rsidR="00E003E0" w:rsidRPr="000C6ED1">
        <w:rPr>
          <w:lang w:val="fr-CA"/>
        </w:rPr>
        <w:t xml:space="preserve">’élaboration </w:t>
      </w:r>
      <w:r w:rsidRPr="000C6ED1">
        <w:rPr>
          <w:lang w:val="fr-CA"/>
        </w:rPr>
        <w:t>de systèmes d</w:t>
      </w:r>
      <w:r w:rsidR="0076215A" w:rsidRPr="000C6ED1">
        <w:rPr>
          <w:lang w:val="fr-CA"/>
        </w:rPr>
        <w:t>’</w:t>
      </w:r>
      <w:r w:rsidRPr="000C6ED1">
        <w:rPr>
          <w:lang w:val="fr-CA"/>
        </w:rPr>
        <w:t>IA favorisent de manière proactive l</w:t>
      </w:r>
      <w:r w:rsidR="0076215A" w:rsidRPr="000C6ED1">
        <w:rPr>
          <w:lang w:val="fr-CA"/>
        </w:rPr>
        <w:t>’</w:t>
      </w:r>
      <w:r w:rsidRPr="000C6ED1">
        <w:rPr>
          <w:lang w:val="fr-CA"/>
        </w:rPr>
        <w:t>accessibilité et l</w:t>
      </w:r>
      <w:r w:rsidR="0076215A" w:rsidRPr="000C6ED1">
        <w:rPr>
          <w:lang w:val="fr-CA"/>
        </w:rPr>
        <w:t>’</w:t>
      </w:r>
      <w:r w:rsidRPr="000C6ED1">
        <w:rPr>
          <w:lang w:val="fr-CA"/>
        </w:rPr>
        <w:t xml:space="preserve">équité pour les </w:t>
      </w:r>
      <w:r w:rsidR="0025632C" w:rsidRPr="000C6ED1">
        <w:rPr>
          <w:lang w:val="fr-CA"/>
        </w:rPr>
        <w:t>personnes en situation de handicap</w:t>
      </w:r>
      <w:r w:rsidRPr="000C6ED1">
        <w:rPr>
          <w:lang w:val="fr-CA"/>
        </w:rPr>
        <w:t>.</w:t>
      </w:r>
      <w:r w:rsidR="008F0BEB">
        <w:rPr>
          <w:lang w:val="fr-CA"/>
        </w:rPr>
        <w:t xml:space="preserve"> </w:t>
      </w:r>
      <w:r w:rsidR="00EC165D" w:rsidRPr="000C6ED1">
        <w:rPr>
          <w:lang w:val="fr-CA"/>
        </w:rPr>
        <w:t>Cela doit inc</w:t>
      </w:r>
      <w:r w:rsidR="00876942">
        <w:rPr>
          <w:lang w:val="fr-CA"/>
        </w:rPr>
        <w:t>l</w:t>
      </w:r>
      <w:r w:rsidR="00EC165D" w:rsidRPr="000C6ED1">
        <w:rPr>
          <w:lang w:val="fr-CA"/>
        </w:rPr>
        <w:t xml:space="preserve">ure : </w:t>
      </w:r>
    </w:p>
    <w:p w14:paraId="63E18A52" w14:textId="77777777" w:rsidR="008F0BEB" w:rsidRDefault="00B706B6" w:rsidP="00674278">
      <w:pPr>
        <w:pStyle w:val="ListParagraph"/>
        <w:numPr>
          <w:ilvl w:val="0"/>
          <w:numId w:val="73"/>
        </w:numPr>
        <w:spacing w:before="100" w:beforeAutospacing="1" w:after="160"/>
        <w:contextualSpacing w:val="0"/>
        <w:rPr>
          <w:lang w:val="fr-CA"/>
        </w:rPr>
      </w:pPr>
      <w:r w:rsidRPr="008F0BEB">
        <w:rPr>
          <w:lang w:val="fr-CA"/>
        </w:rPr>
        <w:t>d</w:t>
      </w:r>
      <w:r w:rsidR="0076215A" w:rsidRPr="008F0BEB">
        <w:rPr>
          <w:lang w:val="fr-CA"/>
        </w:rPr>
        <w:t>’</w:t>
      </w:r>
      <w:r w:rsidRPr="008F0BEB">
        <w:rPr>
          <w:lang w:val="fr-CA"/>
        </w:rPr>
        <w:t>intégrer les exigences en matière d</w:t>
      </w:r>
      <w:r w:rsidR="0076215A" w:rsidRPr="008F0BEB">
        <w:rPr>
          <w:lang w:val="fr-CA"/>
        </w:rPr>
        <w:t>’</w:t>
      </w:r>
      <w:r w:rsidRPr="008F0BEB">
        <w:rPr>
          <w:lang w:val="fr-CA"/>
        </w:rPr>
        <w:t>accessibilité et d</w:t>
      </w:r>
      <w:r w:rsidR="0076215A" w:rsidRPr="008F0BEB">
        <w:rPr>
          <w:lang w:val="fr-CA"/>
        </w:rPr>
        <w:t>’</w:t>
      </w:r>
      <w:r w:rsidRPr="008F0BEB">
        <w:rPr>
          <w:lang w:val="fr-CA"/>
        </w:rPr>
        <w:t>équité dès le départ</w:t>
      </w:r>
      <w:r w:rsidR="00EC165D" w:rsidRPr="008F0BEB">
        <w:rPr>
          <w:lang w:val="fr-CA"/>
        </w:rPr>
        <w:t>;</w:t>
      </w:r>
      <w:r w:rsidRPr="008F0BEB">
        <w:rPr>
          <w:lang w:val="fr-CA"/>
        </w:rPr>
        <w:t xml:space="preserve"> </w:t>
      </w:r>
    </w:p>
    <w:p w14:paraId="674B6E1F" w14:textId="77777777" w:rsidR="008F0BEB" w:rsidRDefault="00B706B6" w:rsidP="00674278">
      <w:pPr>
        <w:pStyle w:val="ListParagraph"/>
        <w:numPr>
          <w:ilvl w:val="0"/>
          <w:numId w:val="73"/>
        </w:numPr>
        <w:spacing w:before="100" w:beforeAutospacing="1" w:after="160"/>
        <w:contextualSpacing w:val="0"/>
        <w:rPr>
          <w:lang w:val="fr-CA"/>
        </w:rPr>
      </w:pPr>
      <w:r w:rsidRPr="008F0BEB">
        <w:rPr>
          <w:lang w:val="fr-CA"/>
        </w:rPr>
        <w:t xml:space="preserve">de mobiliser les </w:t>
      </w:r>
      <w:r w:rsidR="0025632C" w:rsidRPr="008F0BEB">
        <w:rPr>
          <w:lang w:val="fr-CA"/>
        </w:rPr>
        <w:t>personnes en situation de handicap</w:t>
      </w:r>
      <w:r w:rsidRPr="008F0BEB">
        <w:rPr>
          <w:lang w:val="fr-CA"/>
        </w:rPr>
        <w:t xml:space="preserve"> de manière significative et rémunérée</w:t>
      </w:r>
      <w:r w:rsidR="00EC165D" w:rsidRPr="008F0BEB">
        <w:rPr>
          <w:lang w:val="fr-CA"/>
        </w:rPr>
        <w:t>;</w:t>
      </w:r>
      <w:r w:rsidRPr="008F0BEB">
        <w:rPr>
          <w:lang w:val="fr-CA"/>
        </w:rPr>
        <w:t xml:space="preserve"> et </w:t>
      </w:r>
    </w:p>
    <w:p w14:paraId="67BFADD0" w14:textId="3845C2B5" w:rsidR="00B706B6" w:rsidRPr="008F0BEB" w:rsidRDefault="00B706B6" w:rsidP="003F164D">
      <w:pPr>
        <w:pStyle w:val="ListParagraph"/>
        <w:numPr>
          <w:ilvl w:val="0"/>
          <w:numId w:val="73"/>
        </w:numPr>
        <w:spacing w:before="100" w:beforeAutospacing="1" w:after="160"/>
        <w:contextualSpacing w:val="0"/>
        <w:rPr>
          <w:lang w:val="fr-CA"/>
        </w:rPr>
      </w:pPr>
      <w:r w:rsidRPr="008F0BEB">
        <w:rPr>
          <w:lang w:val="fr-CA"/>
        </w:rPr>
        <w:t>d</w:t>
      </w:r>
      <w:r w:rsidR="0076215A" w:rsidRPr="008F0BEB">
        <w:rPr>
          <w:lang w:val="fr-CA"/>
        </w:rPr>
        <w:t>’</w:t>
      </w:r>
      <w:r w:rsidRPr="008F0BEB">
        <w:rPr>
          <w:lang w:val="fr-CA"/>
        </w:rPr>
        <w:t>appliquer des pratiques de conception et de surveillance inclusives tout au long du cycle de vie de l</w:t>
      </w:r>
      <w:r w:rsidR="0076215A" w:rsidRPr="008F0BEB">
        <w:rPr>
          <w:lang w:val="fr-CA"/>
        </w:rPr>
        <w:t>’</w:t>
      </w:r>
      <w:r w:rsidRPr="008F0BEB">
        <w:rPr>
          <w:lang w:val="fr-CA"/>
        </w:rPr>
        <w:t>IA.</w:t>
      </w:r>
    </w:p>
    <w:p w14:paraId="3F7BF4F5" w14:textId="77777777" w:rsidR="00B706B6" w:rsidRPr="00A33BDC" w:rsidRDefault="00B706B6" w:rsidP="00DB329A">
      <w:pPr>
        <w:pStyle w:val="Heading3"/>
        <w:spacing w:before="100" w:beforeAutospacing="1" w:after="160"/>
        <w:ind w:left="1276" w:hanging="1276"/>
        <w:rPr>
          <w:lang w:val="fr-CA"/>
        </w:rPr>
      </w:pPr>
      <w:bookmarkStart w:id="163" w:name="_Toc215171379"/>
      <w:r w:rsidRPr="00A33BDC">
        <w:rPr>
          <w:lang w:val="fr-CA"/>
        </w:rPr>
        <w:t>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dans la conception et l</w:t>
      </w:r>
      <w:r w:rsidR="00E003E0" w:rsidRPr="00A33BDC">
        <w:rPr>
          <w:lang w:val="fr-CA"/>
        </w:rPr>
        <w:t>’élaboration</w:t>
      </w:r>
      <w:bookmarkEnd w:id="163"/>
    </w:p>
    <w:p w14:paraId="1171202A" w14:textId="4FD760D3" w:rsidR="00905FE4" w:rsidRPr="00A33BDC" w:rsidRDefault="00905FE4" w:rsidP="003F164D">
      <w:pPr>
        <w:spacing w:before="100" w:beforeAutospacing="1" w:after="160"/>
        <w:rPr>
          <w:lang w:val="fr-CA"/>
        </w:rPr>
      </w:pPr>
      <w:r w:rsidRPr="00A33BDC">
        <w:rPr>
          <w:lang w:val="fr-CA"/>
        </w:rPr>
        <w:t>Les organismes doivent inclure des 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 xml:space="preserve">équité dans la conception et </w:t>
      </w:r>
      <w:r w:rsidR="00363A95" w:rsidRPr="00A33BDC">
        <w:rPr>
          <w:lang w:val="fr-CA"/>
        </w:rPr>
        <w:t>l’élaboration</w:t>
      </w:r>
      <w:r w:rsidRPr="00A33BDC">
        <w:rPr>
          <w:lang w:val="fr-CA"/>
        </w:rPr>
        <w:t xml:space="preserve"> des systèmes d</w:t>
      </w:r>
      <w:r w:rsidR="0076215A" w:rsidRPr="00A33BDC">
        <w:rPr>
          <w:lang w:val="fr-CA"/>
        </w:rPr>
        <w:t>’</w:t>
      </w:r>
      <w:r w:rsidRPr="00A33BDC">
        <w:rPr>
          <w:lang w:val="fr-CA"/>
        </w:rPr>
        <w:t xml:space="preserve">IA </w:t>
      </w:r>
      <w:r w:rsidR="00B47EA7">
        <w:rPr>
          <w:lang w:val="fr-CA"/>
        </w:rPr>
        <w:t xml:space="preserve">conformément aux </w:t>
      </w:r>
      <w:r w:rsidR="007D62D6" w:rsidRPr="00A33BDC">
        <w:rPr>
          <w:lang w:val="fr-CA"/>
        </w:rPr>
        <w:t xml:space="preserve">articles </w:t>
      </w:r>
      <w:hyperlink w:anchor="_5.1_Accessible_AI" w:history="1">
        <w:r w:rsidR="007D62D6" w:rsidRPr="00A33BDC">
          <w:rPr>
            <w:rStyle w:val="Hyperlink"/>
            <w:lang w:val="fr-CA"/>
          </w:rPr>
          <w:t>10</w:t>
        </w:r>
      </w:hyperlink>
      <w:r w:rsidR="007D62D6" w:rsidRPr="00A33BDC">
        <w:rPr>
          <w:lang w:val="fr-CA"/>
        </w:rPr>
        <w:t xml:space="preserve"> </w:t>
      </w:r>
      <w:r w:rsidRPr="00A33BDC">
        <w:rPr>
          <w:lang w:val="fr-CA"/>
        </w:rPr>
        <w:t xml:space="preserve">et </w:t>
      </w:r>
      <w:hyperlink w:anchor="_5.2_Equitable_AI" w:history="1">
        <w:r w:rsidR="007D62D6" w:rsidRPr="00A33BDC">
          <w:rPr>
            <w:rStyle w:val="Hyperlink"/>
            <w:lang w:val="fr-CA"/>
          </w:rPr>
          <w:t>11</w:t>
        </w:r>
      </w:hyperlink>
      <w:r w:rsidRPr="00A33BDC">
        <w:rPr>
          <w:lang w:val="fr-CA"/>
        </w:rPr>
        <w:t>.</w:t>
      </w:r>
    </w:p>
    <w:p w14:paraId="3BEBB7D6" w14:textId="77777777" w:rsidR="00B706B6" w:rsidRPr="00A33BDC" w:rsidRDefault="00B706B6" w:rsidP="00DB329A">
      <w:pPr>
        <w:pStyle w:val="Heading3"/>
        <w:spacing w:before="100" w:beforeAutospacing="1" w:after="160"/>
        <w:ind w:left="1276" w:hanging="1276"/>
        <w:rPr>
          <w:lang w:val="fr-CA"/>
        </w:rPr>
      </w:pPr>
      <w:bookmarkStart w:id="164" w:name="_Toc215171380"/>
      <w:r w:rsidRPr="00A33BDC">
        <w:rPr>
          <w:lang w:val="fr-CA"/>
        </w:rPr>
        <w:t xml:space="preserve">Participation des </w:t>
      </w:r>
      <w:r w:rsidR="0025632C" w:rsidRPr="00A33BDC">
        <w:rPr>
          <w:lang w:val="fr-CA"/>
        </w:rPr>
        <w:t>personnes en situation de handicap</w:t>
      </w:r>
      <w:r w:rsidRPr="00A33BDC">
        <w:rPr>
          <w:lang w:val="fr-CA"/>
        </w:rPr>
        <w:t xml:space="preserve"> aux essais d</w:t>
      </w:r>
      <w:r w:rsidR="0076215A" w:rsidRPr="00A33BDC">
        <w:rPr>
          <w:lang w:val="fr-CA"/>
        </w:rPr>
        <w:t>’</w:t>
      </w:r>
      <w:r w:rsidRPr="00A33BDC">
        <w:rPr>
          <w:lang w:val="fr-CA"/>
        </w:rPr>
        <w:t>accessibilité</w:t>
      </w:r>
      <w:bookmarkEnd w:id="164"/>
    </w:p>
    <w:p w14:paraId="12C514D5" w14:textId="387DF1A5" w:rsidR="002A1176" w:rsidRDefault="00E240A7" w:rsidP="003F164D">
      <w:pPr>
        <w:pStyle w:val="ListParagraph"/>
        <w:numPr>
          <w:ilvl w:val="0"/>
          <w:numId w:val="74"/>
        </w:numPr>
        <w:spacing w:before="100" w:beforeAutospacing="1" w:after="160"/>
        <w:contextualSpacing w:val="0"/>
        <w:rPr>
          <w:lang w:val="fr-CA"/>
        </w:rPr>
      </w:pPr>
      <w:r>
        <w:rPr>
          <w:lang w:val="fr-CA"/>
        </w:rPr>
        <w:t xml:space="preserve">Avant </w:t>
      </w:r>
      <w:r w:rsidR="00505534" w:rsidRPr="002A1176">
        <w:rPr>
          <w:lang w:val="fr-CA"/>
        </w:rPr>
        <w:t>la mise en œuvre ou l</w:t>
      </w:r>
      <w:r w:rsidR="0076215A" w:rsidRPr="002A1176">
        <w:rPr>
          <w:lang w:val="fr-CA"/>
        </w:rPr>
        <w:t>’</w:t>
      </w:r>
      <w:r w:rsidR="00505534" w:rsidRPr="002A1176">
        <w:rPr>
          <w:lang w:val="fr-CA"/>
        </w:rPr>
        <w:t xml:space="preserve">utilisation </w:t>
      </w:r>
      <w:r w:rsidR="0034200C">
        <w:rPr>
          <w:lang w:val="fr-CA"/>
        </w:rPr>
        <w:t xml:space="preserve">ou les deux, </w:t>
      </w:r>
      <w:r w:rsidR="00505534" w:rsidRPr="002A1176">
        <w:rPr>
          <w:lang w:val="fr-CA"/>
        </w:rPr>
        <w:t>d</w:t>
      </w:r>
      <w:r w:rsidR="0076215A" w:rsidRPr="002A1176">
        <w:rPr>
          <w:lang w:val="fr-CA"/>
        </w:rPr>
        <w:t>’</w:t>
      </w:r>
      <w:r w:rsidR="00505534" w:rsidRPr="002A1176">
        <w:rPr>
          <w:lang w:val="fr-CA"/>
        </w:rPr>
        <w:t>un système d</w:t>
      </w:r>
      <w:r w:rsidR="0076215A" w:rsidRPr="002A1176">
        <w:rPr>
          <w:lang w:val="fr-CA"/>
        </w:rPr>
        <w:t>’</w:t>
      </w:r>
      <w:r w:rsidR="00505534" w:rsidRPr="002A1176">
        <w:rPr>
          <w:lang w:val="fr-CA"/>
        </w:rPr>
        <w:t xml:space="preserve">IA ayant un </w:t>
      </w:r>
      <w:r w:rsidR="002A2704" w:rsidRPr="002A1176">
        <w:rPr>
          <w:lang w:val="fr-CA"/>
        </w:rPr>
        <w:t>impact</w:t>
      </w:r>
      <w:r w:rsidR="00505534" w:rsidRPr="002A1176">
        <w:rPr>
          <w:lang w:val="fr-CA"/>
        </w:rPr>
        <w:t xml:space="preserve"> direct ou indirect sur les </w:t>
      </w:r>
      <w:r w:rsidR="0025632C" w:rsidRPr="002A1176">
        <w:rPr>
          <w:lang w:val="fr-CA"/>
        </w:rPr>
        <w:t>personnes en situation de handicap</w:t>
      </w:r>
      <w:r w:rsidR="00505534" w:rsidRPr="002A1176">
        <w:rPr>
          <w:lang w:val="fr-CA"/>
        </w:rPr>
        <w:t xml:space="preserve">, </w:t>
      </w:r>
      <w:r w:rsidR="00363A95" w:rsidRPr="002A1176">
        <w:rPr>
          <w:lang w:val="fr-CA"/>
        </w:rPr>
        <w:t xml:space="preserve">ces dernières et les </w:t>
      </w:r>
      <w:r w:rsidR="00A948F5" w:rsidRPr="002A1176">
        <w:rPr>
          <w:lang w:val="fr-CA"/>
        </w:rPr>
        <w:t>organismes</w:t>
      </w:r>
      <w:r w:rsidR="00505534" w:rsidRPr="002A1176">
        <w:rPr>
          <w:lang w:val="fr-CA"/>
        </w:rPr>
        <w:t xml:space="preserve"> </w:t>
      </w:r>
      <w:r w:rsidR="00363A95" w:rsidRPr="002A1176">
        <w:rPr>
          <w:lang w:val="fr-CA"/>
        </w:rPr>
        <w:t>pour l</w:t>
      </w:r>
      <w:r w:rsidR="00505534" w:rsidRPr="002A1176">
        <w:rPr>
          <w:lang w:val="fr-CA"/>
        </w:rPr>
        <w:t>e</w:t>
      </w:r>
      <w:r w:rsidR="00363A95" w:rsidRPr="002A1176">
        <w:rPr>
          <w:lang w:val="fr-CA"/>
        </w:rPr>
        <w:t>s</w:t>
      </w:r>
      <w:r w:rsidR="00505534" w:rsidRPr="002A1176">
        <w:rPr>
          <w:lang w:val="fr-CA"/>
        </w:rPr>
        <w:t xml:space="preserve"> </w:t>
      </w:r>
      <w:r w:rsidR="0025632C" w:rsidRPr="002A1176">
        <w:rPr>
          <w:lang w:val="fr-CA"/>
        </w:rPr>
        <w:t>personnes en situation de handicap</w:t>
      </w:r>
      <w:r w:rsidR="00505534" w:rsidRPr="002A1176">
        <w:rPr>
          <w:lang w:val="fr-CA"/>
        </w:rPr>
        <w:t xml:space="preserve"> pertinentes</w:t>
      </w:r>
      <w:r w:rsidR="0062167F" w:rsidRPr="002A1176">
        <w:rPr>
          <w:lang w:val="fr-CA"/>
        </w:rPr>
        <w:t xml:space="preserve"> </w:t>
      </w:r>
      <w:r w:rsidR="0085265B" w:rsidRPr="002A1176">
        <w:rPr>
          <w:lang w:val="fr-CA"/>
        </w:rPr>
        <w:t xml:space="preserve">doivent </w:t>
      </w:r>
      <w:r w:rsidR="0062167F" w:rsidRPr="002A1176">
        <w:rPr>
          <w:lang w:val="fr-CA"/>
        </w:rPr>
        <w:t>être invités à mettre à l’essai l’accessibilité du système d’IA</w:t>
      </w:r>
      <w:r>
        <w:rPr>
          <w:lang w:val="fr-CA"/>
        </w:rPr>
        <w:t>, c</w:t>
      </w:r>
      <w:r w:rsidRPr="002A1176">
        <w:rPr>
          <w:lang w:val="fr-CA"/>
        </w:rPr>
        <w:t xml:space="preserve">onformément aux exigences de l’article </w:t>
      </w:r>
      <w:hyperlink w:anchor="_5.1_Accessible_AI" w:history="1">
        <w:r w:rsidRPr="002A1176">
          <w:rPr>
            <w:rStyle w:val="Hyperlink"/>
            <w:lang w:val="fr-CA"/>
          </w:rPr>
          <w:t>10</w:t>
        </w:r>
      </w:hyperlink>
      <w:r w:rsidR="0062167F" w:rsidRPr="002A1176">
        <w:rPr>
          <w:lang w:val="fr-CA"/>
        </w:rPr>
        <w:t>.</w:t>
      </w:r>
      <w:r w:rsidR="00363A95" w:rsidRPr="002A1176">
        <w:rPr>
          <w:lang w:val="fr-CA"/>
        </w:rPr>
        <w:t xml:space="preserve"> </w:t>
      </w:r>
    </w:p>
    <w:p w14:paraId="5CF858A5" w14:textId="43EDBEFF" w:rsidR="00905FE4" w:rsidRPr="002A1176" w:rsidRDefault="00363A95" w:rsidP="003F164D">
      <w:pPr>
        <w:pStyle w:val="ListParagraph"/>
        <w:numPr>
          <w:ilvl w:val="0"/>
          <w:numId w:val="74"/>
        </w:numPr>
        <w:spacing w:before="100" w:beforeAutospacing="1" w:after="160"/>
        <w:contextualSpacing w:val="0"/>
        <w:rPr>
          <w:lang w:val="fr-CA"/>
        </w:rPr>
      </w:pPr>
      <w:r w:rsidRPr="002A1176">
        <w:rPr>
          <w:lang w:val="fr-CA"/>
        </w:rPr>
        <w:t>Les personnes qui participent à cette démarche doivent être rémunérées équitablement</w:t>
      </w:r>
      <w:r w:rsidR="00B67DD8" w:rsidRPr="002A1176">
        <w:rPr>
          <w:lang w:val="fr-CA"/>
        </w:rPr>
        <w:t xml:space="preserve"> par l’entité réglementée</w:t>
      </w:r>
      <w:r w:rsidRPr="002A1176">
        <w:rPr>
          <w:lang w:val="fr-CA"/>
        </w:rPr>
        <w:t>.</w:t>
      </w:r>
    </w:p>
    <w:p w14:paraId="3E6D8BDB" w14:textId="77777777" w:rsidR="009E1A68" w:rsidRPr="00A33BDC" w:rsidRDefault="009E1A68" w:rsidP="0093683E">
      <w:pPr>
        <w:pStyle w:val="Heading3"/>
        <w:spacing w:before="100" w:beforeAutospacing="1" w:after="160"/>
        <w:ind w:left="1276" w:hanging="1276"/>
        <w:rPr>
          <w:lang w:val="fr-CA"/>
        </w:rPr>
      </w:pPr>
      <w:bookmarkStart w:id="165" w:name="_Toc215171381"/>
      <w:r w:rsidRPr="00A33BDC">
        <w:rPr>
          <w:lang w:val="fr-CA"/>
        </w:rPr>
        <w:t xml:space="preserve">Rétroaction des </w:t>
      </w:r>
      <w:r w:rsidR="0025632C" w:rsidRPr="00A33BDC">
        <w:rPr>
          <w:lang w:val="fr-CA"/>
        </w:rPr>
        <w:t>personnes en situation de handicap</w:t>
      </w:r>
      <w:bookmarkEnd w:id="165"/>
      <w:r w:rsidRPr="00A33BDC">
        <w:rPr>
          <w:lang w:val="fr-CA"/>
        </w:rPr>
        <w:t xml:space="preserve"> </w:t>
      </w:r>
    </w:p>
    <w:p w14:paraId="2D9A5BE5" w14:textId="70B121AB" w:rsidR="00F66C69" w:rsidRDefault="00F66C69" w:rsidP="008B2E83">
      <w:pPr>
        <w:spacing w:before="100" w:beforeAutospacing="1" w:after="160"/>
        <w:rPr>
          <w:lang w:val="fr-CA"/>
        </w:rPr>
      </w:pPr>
      <w:r>
        <w:rPr>
          <w:lang w:val="fr-CA"/>
        </w:rPr>
        <w:t>I</w:t>
      </w:r>
      <w:r w:rsidR="000F3C60" w:rsidRPr="00A33BDC">
        <w:rPr>
          <w:lang w:val="fr-CA"/>
        </w:rPr>
        <w:t>l faut solliciter les rétroactions formulé</w:t>
      </w:r>
      <w:r w:rsidR="004E1CAE" w:rsidRPr="00A33BDC">
        <w:rPr>
          <w:lang w:val="fr-CA"/>
        </w:rPr>
        <w:t>e</w:t>
      </w:r>
      <w:r w:rsidR="000F3C60" w:rsidRPr="00A33BDC">
        <w:rPr>
          <w:lang w:val="fr-CA"/>
        </w:rPr>
        <w:t xml:space="preserve">s par les </w:t>
      </w:r>
      <w:r w:rsidR="0025632C" w:rsidRPr="00A33BDC">
        <w:rPr>
          <w:lang w:val="fr-CA"/>
        </w:rPr>
        <w:t>personnes en situation de handicap</w:t>
      </w:r>
      <w:r w:rsidR="004A3A57" w:rsidRPr="00A33BDC">
        <w:rPr>
          <w:lang w:val="fr-CA"/>
        </w:rPr>
        <w:t xml:space="preserve"> ou des </w:t>
      </w:r>
      <w:r w:rsidR="00A948F5" w:rsidRPr="00A33BDC">
        <w:rPr>
          <w:lang w:val="fr-CA"/>
        </w:rPr>
        <w:t>organismes</w:t>
      </w:r>
      <w:r w:rsidR="004A3A57" w:rsidRPr="00A33BDC">
        <w:rPr>
          <w:lang w:val="fr-CA"/>
        </w:rPr>
        <w:t xml:space="preserve"> </w:t>
      </w:r>
      <w:r w:rsidR="000F3C60" w:rsidRPr="00A33BDC">
        <w:rPr>
          <w:lang w:val="fr-CA"/>
        </w:rPr>
        <w:t xml:space="preserve">œuvrant pour </w:t>
      </w:r>
      <w:r w:rsidR="004A3A57" w:rsidRPr="00A33BDC">
        <w:rPr>
          <w:lang w:val="fr-CA"/>
        </w:rPr>
        <w:t xml:space="preserve">de </w:t>
      </w:r>
      <w:r w:rsidR="0025632C" w:rsidRPr="00A33BDC">
        <w:rPr>
          <w:lang w:val="fr-CA"/>
        </w:rPr>
        <w:t>personnes en situation de handicap</w:t>
      </w:r>
      <w:r w:rsidR="004A3A57" w:rsidRPr="00A33BDC">
        <w:rPr>
          <w:lang w:val="fr-CA"/>
        </w:rPr>
        <w:t xml:space="preserve"> </w:t>
      </w:r>
      <w:r w:rsidR="00D12B68" w:rsidRPr="00A33BDC">
        <w:rPr>
          <w:lang w:val="fr-CA"/>
        </w:rPr>
        <w:t>d</w:t>
      </w:r>
      <w:r w:rsidR="000F3C60" w:rsidRPr="00A33BDC">
        <w:rPr>
          <w:lang w:val="fr-CA"/>
        </w:rPr>
        <w:t>ans toutes les décisions relatives à la conception et à l’élaboration de systèmes d’IA</w:t>
      </w:r>
      <w:r>
        <w:rPr>
          <w:lang w:val="fr-CA"/>
        </w:rPr>
        <w:t>, c</w:t>
      </w:r>
      <w:r w:rsidRPr="00A33BDC">
        <w:rPr>
          <w:lang w:val="fr-CA"/>
        </w:rPr>
        <w:t xml:space="preserve">onformément aux exigences de l’article </w:t>
      </w:r>
      <w:hyperlink w:anchor="_5.2.4_Preservation_of" w:history="1">
        <w:r w:rsidRPr="00A33BDC">
          <w:rPr>
            <w:rStyle w:val="Hyperlink"/>
            <w:lang w:val="fr-CA"/>
          </w:rPr>
          <w:t>11.4</w:t>
        </w:r>
      </w:hyperlink>
    </w:p>
    <w:p w14:paraId="0B9B2934" w14:textId="3636803B" w:rsidR="00905FE4" w:rsidRPr="00A33BDC" w:rsidRDefault="00F66C69" w:rsidP="003F164D">
      <w:pPr>
        <w:spacing w:before="100" w:beforeAutospacing="1" w:after="160"/>
        <w:rPr>
          <w:lang w:val="fr-CA"/>
        </w:rPr>
      </w:pPr>
      <w:r w:rsidRPr="00F66C69">
        <w:rPr>
          <w:b/>
          <w:bCs/>
          <w:lang w:val="fr-CA"/>
        </w:rPr>
        <w:t>Remarque</w:t>
      </w:r>
      <w:r>
        <w:rPr>
          <w:lang w:val="fr-CA"/>
        </w:rPr>
        <w:t xml:space="preserve"> : </w:t>
      </w:r>
      <w:r w:rsidR="003F1B9A">
        <w:rPr>
          <w:lang w:val="fr-CA"/>
        </w:rPr>
        <w:t xml:space="preserve">Cela </w:t>
      </w:r>
      <w:r w:rsidR="003010E6">
        <w:rPr>
          <w:lang w:val="fr-CA"/>
        </w:rPr>
        <w:t>garantira</w:t>
      </w:r>
      <w:r w:rsidR="004A3A57" w:rsidRPr="00A33BDC">
        <w:rPr>
          <w:lang w:val="fr-CA"/>
        </w:rPr>
        <w:t xml:space="preserve"> que ces systèmes offrent aux </w:t>
      </w:r>
      <w:r w:rsidR="0025632C" w:rsidRPr="00A33BDC">
        <w:rPr>
          <w:lang w:val="fr-CA"/>
        </w:rPr>
        <w:t>personnes en situation de handicap</w:t>
      </w:r>
      <w:r w:rsidR="004A3A57" w:rsidRPr="00A33BDC">
        <w:rPr>
          <w:lang w:val="fr-CA"/>
        </w:rPr>
        <w:t xml:space="preserve"> des </w:t>
      </w:r>
      <w:r w:rsidR="008D07EB">
        <w:rPr>
          <w:lang w:val="fr-CA"/>
        </w:rPr>
        <w:t>bienfaits</w:t>
      </w:r>
      <w:r w:rsidR="004A3A57" w:rsidRPr="00A33BDC">
        <w:rPr>
          <w:lang w:val="fr-CA"/>
        </w:rPr>
        <w:t xml:space="preserve"> équitables, préservent l</w:t>
      </w:r>
      <w:r w:rsidR="000F3C60" w:rsidRPr="00A33BDC">
        <w:rPr>
          <w:lang w:val="fr-CA"/>
        </w:rPr>
        <w:t>a capacité d’agir</w:t>
      </w:r>
      <w:r w:rsidR="004A3A57" w:rsidRPr="00A33BDC">
        <w:rPr>
          <w:lang w:val="fr-CA"/>
        </w:rPr>
        <w:t xml:space="preserve"> individuelle, préviennent et/ou atténuent les effets néfastes sur les </w:t>
      </w:r>
      <w:r w:rsidR="0025632C" w:rsidRPr="00A33BDC">
        <w:rPr>
          <w:lang w:val="fr-CA"/>
        </w:rPr>
        <w:t>personnes en situation de handicap</w:t>
      </w:r>
      <w:r w:rsidR="004A3A57" w:rsidRPr="00A33BDC">
        <w:rPr>
          <w:lang w:val="fr-CA"/>
        </w:rPr>
        <w:t>.</w:t>
      </w:r>
    </w:p>
    <w:p w14:paraId="5A885ECB" w14:textId="77777777" w:rsidR="00B67DD8" w:rsidRPr="00A33BDC" w:rsidRDefault="00B67DD8" w:rsidP="0093683E">
      <w:pPr>
        <w:pStyle w:val="Heading3"/>
        <w:spacing w:before="100" w:beforeAutospacing="1" w:after="160"/>
        <w:ind w:left="1418" w:hanging="1418"/>
        <w:rPr>
          <w:lang w:val="fr-CA"/>
        </w:rPr>
      </w:pPr>
      <w:bookmarkStart w:id="166" w:name="_Toc215171382"/>
      <w:r w:rsidRPr="00A33BDC">
        <w:rPr>
          <w:lang w:val="fr-CA"/>
        </w:rPr>
        <w:t>Interdire la surveillance et le profilage des personnes en situation de handicap</w:t>
      </w:r>
      <w:bookmarkEnd w:id="166"/>
    </w:p>
    <w:p w14:paraId="3CA986B6" w14:textId="5CBA8F8B" w:rsidR="00B67DD8" w:rsidRPr="00A33BDC" w:rsidRDefault="00B67DD8" w:rsidP="003F164D">
      <w:pPr>
        <w:spacing w:before="100" w:beforeAutospacing="1" w:after="160"/>
        <w:rPr>
          <w:lang w:val="fr-CA"/>
        </w:rPr>
      </w:pPr>
      <w:r w:rsidRPr="00A33BDC">
        <w:rPr>
          <w:lang w:val="fr-CA"/>
        </w:rPr>
        <w:t xml:space="preserve">Les organismes doivent adopter des cadres de planification et de conception ainsi que des </w:t>
      </w:r>
      <w:r w:rsidR="005A1519">
        <w:rPr>
          <w:lang w:val="fr-CA"/>
        </w:rPr>
        <w:t>processus</w:t>
      </w:r>
      <w:r w:rsidRPr="00A33BDC">
        <w:rPr>
          <w:lang w:val="fr-CA"/>
        </w:rPr>
        <w:t xml:space="preserve"> de surveillance pour s’assurer que tout système d’IA qu’ils utilisent, contrôlent ou gouvernent n’est pas utilisé</w:t>
      </w:r>
      <w:r w:rsidR="00E77B84">
        <w:rPr>
          <w:lang w:val="fr-CA"/>
        </w:rPr>
        <w:t> </w:t>
      </w:r>
      <w:r w:rsidR="00CF7E6E" w:rsidRPr="00A33BDC">
        <w:rPr>
          <w:lang w:val="fr-CA"/>
        </w:rPr>
        <w:t>:</w:t>
      </w:r>
    </w:p>
    <w:p w14:paraId="33DC61CA" w14:textId="592E45E1" w:rsidR="003E3296" w:rsidRDefault="00390DC8" w:rsidP="003F164D">
      <w:pPr>
        <w:pStyle w:val="ListParagraph"/>
        <w:numPr>
          <w:ilvl w:val="0"/>
          <w:numId w:val="75"/>
        </w:numPr>
        <w:spacing w:before="100" w:beforeAutospacing="1" w:after="160"/>
        <w:contextualSpacing w:val="0"/>
        <w:rPr>
          <w:lang w:val="fr-CA"/>
        </w:rPr>
      </w:pPr>
      <w:r>
        <w:rPr>
          <w:lang w:val="fr-CA"/>
        </w:rPr>
        <w:t xml:space="preserve">plus précisément </w:t>
      </w:r>
      <w:r w:rsidR="00B67DD8" w:rsidRPr="003E3296">
        <w:rPr>
          <w:lang w:val="fr-CA"/>
        </w:rPr>
        <w:t xml:space="preserve">pour exercer une surveillance sur les employés et les clients en situation de handicap </w:t>
      </w:r>
      <w:r w:rsidR="00A96ED6" w:rsidRPr="003E3296">
        <w:rPr>
          <w:lang w:val="fr-CA"/>
        </w:rPr>
        <w:t>en particulier</w:t>
      </w:r>
      <w:r w:rsidR="00CF7E6E" w:rsidRPr="003E3296">
        <w:rPr>
          <w:lang w:val="fr-CA"/>
        </w:rPr>
        <w:t>;</w:t>
      </w:r>
    </w:p>
    <w:p w14:paraId="7B3F6907" w14:textId="77777777" w:rsidR="003E3296" w:rsidRDefault="00B67DD8" w:rsidP="003F164D">
      <w:pPr>
        <w:pStyle w:val="ListParagraph"/>
        <w:numPr>
          <w:ilvl w:val="0"/>
          <w:numId w:val="75"/>
        </w:numPr>
        <w:spacing w:before="100" w:beforeAutospacing="1" w:after="160"/>
        <w:contextualSpacing w:val="0"/>
        <w:rPr>
          <w:lang w:val="fr-CA"/>
        </w:rPr>
      </w:pPr>
      <w:r w:rsidRPr="003E3296">
        <w:rPr>
          <w:lang w:val="fr-CA"/>
        </w:rPr>
        <w:t>pour la catégorisation biométrique, l’analyse des émotions ou</w:t>
      </w:r>
      <w:r w:rsidR="00E261E8" w:rsidRPr="003E3296">
        <w:rPr>
          <w:lang w:val="fr-CA"/>
        </w:rPr>
        <w:t xml:space="preserve"> l’o</w:t>
      </w:r>
      <w:r w:rsidR="00E261E8" w:rsidRPr="003E3296">
        <w:rPr>
          <w:rStyle w:val="Strong"/>
          <w:b w:val="0"/>
          <w:bCs w:val="0"/>
          <w:lang w:val="fr-CA"/>
        </w:rPr>
        <w:t xml:space="preserve">pération policière prédictive </w:t>
      </w:r>
      <w:r w:rsidRPr="003E3296">
        <w:rPr>
          <w:lang w:val="fr-CA"/>
        </w:rPr>
        <w:t>des employés et des clients en situation de handicap</w:t>
      </w:r>
      <w:r w:rsidR="0032143E" w:rsidRPr="003E3296">
        <w:rPr>
          <w:lang w:val="fr-CA"/>
        </w:rPr>
        <w:t xml:space="preserve"> </w:t>
      </w:r>
      <w:r w:rsidR="00A96ED6" w:rsidRPr="003E3296">
        <w:rPr>
          <w:lang w:val="fr-CA"/>
        </w:rPr>
        <w:t>en particulier</w:t>
      </w:r>
      <w:r w:rsidR="00CF7E6E" w:rsidRPr="003E3296">
        <w:rPr>
          <w:lang w:val="fr-CA"/>
        </w:rPr>
        <w:t>;</w:t>
      </w:r>
      <w:r w:rsidRPr="003E3296">
        <w:rPr>
          <w:lang w:val="fr-CA"/>
        </w:rPr>
        <w:t xml:space="preserve"> ni</w:t>
      </w:r>
    </w:p>
    <w:p w14:paraId="4014EEEE" w14:textId="17C4FD8B" w:rsidR="00B67DD8" w:rsidRPr="003E3296" w:rsidRDefault="00B67DD8" w:rsidP="003F164D">
      <w:pPr>
        <w:pStyle w:val="ListParagraph"/>
        <w:numPr>
          <w:ilvl w:val="0"/>
          <w:numId w:val="75"/>
        </w:numPr>
        <w:spacing w:before="100" w:beforeAutospacing="1" w:after="160"/>
        <w:contextualSpacing w:val="0"/>
        <w:rPr>
          <w:lang w:val="fr-CA"/>
        </w:rPr>
      </w:pPr>
      <w:r w:rsidRPr="003E3296">
        <w:rPr>
          <w:lang w:val="fr-CA"/>
        </w:rPr>
        <w:t>pour manipuler les personnes en situation de handicap ou leur transmettre de l’information erronée.</w:t>
      </w:r>
    </w:p>
    <w:p w14:paraId="7E1F09BB" w14:textId="77777777" w:rsidR="009E1A68" w:rsidRPr="00A33BDC" w:rsidRDefault="009E1A68" w:rsidP="0093683E">
      <w:pPr>
        <w:pStyle w:val="Heading3"/>
        <w:spacing w:before="100" w:beforeAutospacing="1" w:after="160"/>
        <w:ind w:left="1418" w:hanging="1418"/>
        <w:rPr>
          <w:lang w:val="fr-CA"/>
        </w:rPr>
      </w:pPr>
      <w:bookmarkStart w:id="167" w:name="_Toc215171383"/>
      <w:r w:rsidRPr="00A33BDC">
        <w:rPr>
          <w:lang w:val="fr-CA"/>
        </w:rPr>
        <w:t>Prévenir les abus et les manipulations grâce à l</w:t>
      </w:r>
      <w:r w:rsidR="0076215A" w:rsidRPr="00A33BDC">
        <w:rPr>
          <w:lang w:val="fr-CA"/>
        </w:rPr>
        <w:t>’</w:t>
      </w:r>
      <w:r w:rsidRPr="00A33BDC">
        <w:rPr>
          <w:lang w:val="fr-CA"/>
        </w:rPr>
        <w:t>IA</w:t>
      </w:r>
      <w:bookmarkEnd w:id="167"/>
    </w:p>
    <w:p w14:paraId="07C55302" w14:textId="320BFF59" w:rsidR="003653A1" w:rsidRPr="00A33BDC" w:rsidRDefault="004C0EF4" w:rsidP="003F164D">
      <w:pPr>
        <w:spacing w:before="100" w:beforeAutospacing="1" w:after="160"/>
        <w:rPr>
          <w:rFonts w:ascii="Aptos" w:hAnsi="Aptos" w:cs="Times New Roman"/>
          <w:lang w:val="fr-CA"/>
        </w:rPr>
      </w:pPr>
      <w:r w:rsidRPr="00A33BDC">
        <w:rPr>
          <w:lang w:val="fr-CA"/>
        </w:rPr>
        <w:t>Conformément aux exigences des</w:t>
      </w:r>
      <w:r w:rsidR="00686EC6" w:rsidRPr="00A33BDC">
        <w:rPr>
          <w:lang w:val="fr-CA"/>
        </w:rPr>
        <w:t xml:space="preserve"> </w:t>
      </w:r>
      <w:r w:rsidR="007D62D6" w:rsidRPr="00A33BDC">
        <w:rPr>
          <w:lang w:val="fr-CA"/>
        </w:rPr>
        <w:t xml:space="preserve">articles </w:t>
      </w:r>
      <w:hyperlink w:anchor="_5.2.3_Upholding_of" w:history="1">
        <w:r w:rsidR="007D62D6" w:rsidRPr="00A33BDC">
          <w:rPr>
            <w:rStyle w:val="Hyperlink"/>
            <w:lang w:val="fr-CA"/>
          </w:rPr>
          <w:t>11.3</w:t>
        </w:r>
      </w:hyperlink>
      <w:r w:rsidR="007D62D6" w:rsidRPr="00A33BDC">
        <w:rPr>
          <w:lang w:val="fr-CA"/>
        </w:rPr>
        <w:t xml:space="preserve"> </w:t>
      </w:r>
      <w:r w:rsidR="00905FE4" w:rsidRPr="00A33BDC">
        <w:rPr>
          <w:lang w:val="fr-CA"/>
        </w:rPr>
        <w:t xml:space="preserve">et </w:t>
      </w:r>
      <w:hyperlink w:anchor="_5.2.4_Preservation_of" w:history="1">
        <w:r w:rsidR="007D62D6" w:rsidRPr="00A33BDC">
          <w:rPr>
            <w:rStyle w:val="Hyperlink"/>
            <w:lang w:val="fr-CA"/>
          </w:rPr>
          <w:t>11.4</w:t>
        </w:r>
      </w:hyperlink>
      <w:r w:rsidR="00905FE4" w:rsidRPr="00A33BDC">
        <w:rPr>
          <w:lang w:val="fr-CA"/>
        </w:rPr>
        <w:t>,</w:t>
      </w:r>
      <w:r w:rsidR="00BC0598" w:rsidRPr="00A33BDC">
        <w:rPr>
          <w:lang w:val="fr-CA"/>
        </w:rPr>
        <w:t xml:space="preserve"> les organismes doivent adopter des cadres de planification et de conception ainsi que des </w:t>
      </w:r>
      <w:r w:rsidR="004C1E2C">
        <w:rPr>
          <w:lang w:val="fr-CA"/>
        </w:rPr>
        <w:t>processus</w:t>
      </w:r>
      <w:r w:rsidR="00BC0598" w:rsidRPr="00A33BDC">
        <w:rPr>
          <w:lang w:val="fr-CA"/>
        </w:rPr>
        <w:t xml:space="preserve"> de contrôle pour s’assurer que tout système d’IA qu’elles utilisent, contrôlent ou régissent</w:t>
      </w:r>
      <w:r w:rsidR="00E77B84">
        <w:rPr>
          <w:lang w:val="fr-CA"/>
        </w:rPr>
        <w:t> </w:t>
      </w:r>
      <w:r w:rsidR="00CF7E6E" w:rsidRPr="00A33BDC">
        <w:rPr>
          <w:lang w:val="fr-CA"/>
        </w:rPr>
        <w:t>:</w:t>
      </w:r>
      <w:r w:rsidR="00905FE4" w:rsidRPr="00A33BDC">
        <w:rPr>
          <w:lang w:val="fr-CA"/>
        </w:rPr>
        <w:t xml:space="preserve"> </w:t>
      </w:r>
    </w:p>
    <w:p w14:paraId="0A24E461" w14:textId="2F2AB913" w:rsidR="00855B25" w:rsidRPr="00194866" w:rsidRDefault="003653A1" w:rsidP="00674278">
      <w:pPr>
        <w:pStyle w:val="ListParagraph"/>
        <w:numPr>
          <w:ilvl w:val="0"/>
          <w:numId w:val="20"/>
        </w:numPr>
        <w:spacing w:before="100" w:beforeAutospacing="1" w:after="160"/>
        <w:contextualSpacing w:val="0"/>
        <w:rPr>
          <w:rFonts w:ascii="Aptos" w:hAnsi="Aptos" w:cs="Times New Roman"/>
          <w:lang w:val="fr-CA"/>
        </w:rPr>
      </w:pPr>
      <w:r w:rsidRPr="00A33BDC">
        <w:rPr>
          <w:lang w:val="fr-CA"/>
        </w:rPr>
        <w:t>ne ser</w:t>
      </w:r>
      <w:r w:rsidR="00E95504">
        <w:rPr>
          <w:lang w:val="fr-CA"/>
        </w:rPr>
        <w:t>s</w:t>
      </w:r>
      <w:r w:rsidRPr="00A33BDC">
        <w:rPr>
          <w:lang w:val="fr-CA"/>
        </w:rPr>
        <w:t xml:space="preserve"> pas à</w:t>
      </w:r>
      <w:r w:rsidR="00855B25">
        <w:rPr>
          <w:lang w:val="fr-CA"/>
        </w:rPr>
        <w:t> :</w:t>
      </w:r>
      <w:r w:rsidRPr="00A33BDC">
        <w:rPr>
          <w:lang w:val="fr-CA"/>
        </w:rPr>
        <w:t xml:space="preserve"> </w:t>
      </w:r>
    </w:p>
    <w:p w14:paraId="08E816E4" w14:textId="77777777" w:rsidR="00587AA4" w:rsidRDefault="003653A1" w:rsidP="00674278">
      <w:pPr>
        <w:pStyle w:val="ListParagraph"/>
        <w:numPr>
          <w:ilvl w:val="1"/>
          <w:numId w:val="20"/>
        </w:numPr>
        <w:spacing w:before="100" w:beforeAutospacing="1" w:after="160"/>
        <w:contextualSpacing w:val="0"/>
        <w:rPr>
          <w:lang w:val="fr-CA"/>
        </w:rPr>
      </w:pPr>
      <w:r w:rsidRPr="00A33BDC">
        <w:rPr>
          <w:lang w:val="fr-CA"/>
        </w:rPr>
        <w:t>désinformer</w:t>
      </w:r>
      <w:r w:rsidR="00855B25">
        <w:rPr>
          <w:lang w:val="fr-CA"/>
        </w:rPr>
        <w:t>;</w:t>
      </w:r>
      <w:r w:rsidRPr="00A33BDC">
        <w:rPr>
          <w:lang w:val="fr-CA"/>
        </w:rPr>
        <w:t xml:space="preserve"> ou </w:t>
      </w:r>
    </w:p>
    <w:p w14:paraId="380E21CF" w14:textId="24812152" w:rsidR="003653A1" w:rsidRPr="00587AA4" w:rsidRDefault="003653A1" w:rsidP="00674278">
      <w:pPr>
        <w:pStyle w:val="ListParagraph"/>
        <w:numPr>
          <w:ilvl w:val="1"/>
          <w:numId w:val="20"/>
        </w:numPr>
        <w:spacing w:before="100" w:beforeAutospacing="1" w:after="160"/>
        <w:contextualSpacing w:val="0"/>
        <w:rPr>
          <w:lang w:val="fr-CA"/>
        </w:rPr>
      </w:pPr>
      <w:r w:rsidRPr="00587AA4">
        <w:rPr>
          <w:lang w:val="fr-CA"/>
        </w:rPr>
        <w:t xml:space="preserve">manipuler les </w:t>
      </w:r>
      <w:r w:rsidR="0025632C" w:rsidRPr="00587AA4">
        <w:rPr>
          <w:lang w:val="fr-CA"/>
        </w:rPr>
        <w:t>personnes en situation de handicap</w:t>
      </w:r>
      <w:r w:rsidR="00CF7E6E" w:rsidRPr="00587AA4">
        <w:rPr>
          <w:lang w:val="fr-CA"/>
        </w:rPr>
        <w:t>;</w:t>
      </w:r>
      <w:r w:rsidR="00BC0598" w:rsidRPr="00587AA4">
        <w:rPr>
          <w:lang w:val="fr-CA"/>
        </w:rPr>
        <w:t xml:space="preserve"> et</w:t>
      </w:r>
    </w:p>
    <w:p w14:paraId="17472152" w14:textId="45527A8B" w:rsidR="004D7BBA" w:rsidRPr="00194866" w:rsidRDefault="003653A1" w:rsidP="00674278">
      <w:pPr>
        <w:pStyle w:val="ListParagraph"/>
        <w:numPr>
          <w:ilvl w:val="0"/>
          <w:numId w:val="20"/>
        </w:numPr>
        <w:spacing w:before="100" w:beforeAutospacing="1" w:after="160"/>
        <w:contextualSpacing w:val="0"/>
        <w:rPr>
          <w:rFonts w:ascii="Aptos" w:hAnsi="Aptos" w:cs="Times New Roman"/>
          <w:lang w:val="fr-CA"/>
        </w:rPr>
      </w:pPr>
      <w:r w:rsidRPr="00A33BDC">
        <w:rPr>
          <w:lang w:val="fr-CA"/>
        </w:rPr>
        <w:t>ne produi</w:t>
      </w:r>
      <w:r w:rsidR="004E1CAE" w:rsidRPr="00A33BDC">
        <w:rPr>
          <w:lang w:val="fr-CA"/>
        </w:rPr>
        <w:t>s</w:t>
      </w:r>
      <w:r w:rsidRPr="00A33BDC">
        <w:rPr>
          <w:lang w:val="fr-CA"/>
        </w:rPr>
        <w:t xml:space="preserve"> pas</w:t>
      </w:r>
      <w:r w:rsidR="00637B39">
        <w:rPr>
          <w:lang w:val="fr-CA"/>
        </w:rPr>
        <w:t xml:space="preserve"> un ou plusieurs des</w:t>
      </w:r>
      <w:r w:rsidR="00AF6358">
        <w:rPr>
          <w:lang w:val="fr-CA"/>
        </w:rPr>
        <w:t xml:space="preserve"> suivants</w:t>
      </w:r>
      <w:r w:rsidR="004D7BBA">
        <w:rPr>
          <w:lang w:val="fr-CA"/>
        </w:rPr>
        <w:t> :</w:t>
      </w:r>
    </w:p>
    <w:p w14:paraId="3B95A9C2" w14:textId="3E4514B4" w:rsidR="004D7BBA" w:rsidRPr="00587AA4" w:rsidRDefault="003653A1" w:rsidP="00674278">
      <w:pPr>
        <w:pStyle w:val="ListParagraph"/>
        <w:numPr>
          <w:ilvl w:val="1"/>
          <w:numId w:val="20"/>
        </w:numPr>
        <w:spacing w:before="100" w:beforeAutospacing="1" w:after="160"/>
        <w:contextualSpacing w:val="0"/>
        <w:rPr>
          <w:rFonts w:ascii="Aptos" w:hAnsi="Aptos" w:cs="Times New Roman"/>
          <w:lang w:val="fr-CA"/>
        </w:rPr>
      </w:pPr>
      <w:r w:rsidRPr="00A33BDC">
        <w:rPr>
          <w:lang w:val="fr-CA"/>
        </w:rPr>
        <w:t>de répercussions discriminatoires</w:t>
      </w:r>
    </w:p>
    <w:p w14:paraId="0ADA86AE" w14:textId="6AA31F52" w:rsidR="00335934" w:rsidRPr="00194866" w:rsidRDefault="003653A1" w:rsidP="00674278">
      <w:pPr>
        <w:pStyle w:val="ListParagraph"/>
        <w:numPr>
          <w:ilvl w:val="1"/>
          <w:numId w:val="20"/>
        </w:numPr>
        <w:spacing w:before="100" w:beforeAutospacing="1" w:after="160"/>
        <w:contextualSpacing w:val="0"/>
        <w:rPr>
          <w:rFonts w:ascii="Aptos" w:hAnsi="Aptos" w:cs="Times New Roman"/>
          <w:lang w:val="fr-CA"/>
        </w:rPr>
      </w:pPr>
      <w:r w:rsidRPr="00A33BDC">
        <w:rPr>
          <w:lang w:val="fr-CA"/>
        </w:rPr>
        <w:t>de préjudices ou de risques accrus de préjudice</w:t>
      </w:r>
    </w:p>
    <w:p w14:paraId="306525AF" w14:textId="4960759A" w:rsidR="00335934" w:rsidRPr="00194866" w:rsidRDefault="003653A1" w:rsidP="00674278">
      <w:pPr>
        <w:pStyle w:val="ListParagraph"/>
        <w:numPr>
          <w:ilvl w:val="1"/>
          <w:numId w:val="20"/>
        </w:numPr>
        <w:spacing w:before="100" w:beforeAutospacing="1" w:after="160"/>
        <w:contextualSpacing w:val="0"/>
        <w:rPr>
          <w:rFonts w:ascii="Aptos" w:hAnsi="Aptos" w:cs="Times New Roman"/>
          <w:lang w:val="fr-CA"/>
        </w:rPr>
      </w:pPr>
      <w:r w:rsidRPr="00A33BDC">
        <w:rPr>
          <w:lang w:val="fr-CA"/>
        </w:rPr>
        <w:t>de reproduction de stéréotypes</w:t>
      </w:r>
    </w:p>
    <w:p w14:paraId="20346256" w14:textId="3D459D97" w:rsidR="00443B8A" w:rsidRPr="00443B8A" w:rsidRDefault="003653A1" w:rsidP="00674278">
      <w:pPr>
        <w:pStyle w:val="ListParagraph"/>
        <w:numPr>
          <w:ilvl w:val="1"/>
          <w:numId w:val="20"/>
        </w:numPr>
        <w:spacing w:before="100" w:beforeAutospacing="1" w:after="160"/>
        <w:contextualSpacing w:val="0"/>
        <w:rPr>
          <w:rFonts w:ascii="Aptos" w:hAnsi="Aptos" w:cs="Times New Roman"/>
          <w:lang w:val="fr-CA"/>
        </w:rPr>
      </w:pPr>
      <w:r w:rsidRPr="00A33BDC">
        <w:rPr>
          <w:lang w:val="fr-CA"/>
        </w:rPr>
        <w:t>d</w:t>
      </w:r>
      <w:r w:rsidR="0076215A" w:rsidRPr="00A33BDC">
        <w:rPr>
          <w:lang w:val="fr-CA"/>
        </w:rPr>
        <w:t>’</w:t>
      </w:r>
      <w:r w:rsidRPr="00A33BDC">
        <w:rPr>
          <w:lang w:val="fr-CA"/>
        </w:rPr>
        <w:t>autres formes de préjugés à l</w:t>
      </w:r>
      <w:r w:rsidR="0076215A" w:rsidRPr="00A33BDC">
        <w:rPr>
          <w:lang w:val="fr-CA"/>
        </w:rPr>
        <w:t>’</w:t>
      </w:r>
      <w:r w:rsidRPr="00A33BDC">
        <w:rPr>
          <w:lang w:val="fr-CA"/>
        </w:rPr>
        <w:t xml:space="preserve">égard des </w:t>
      </w:r>
      <w:r w:rsidR="0025632C" w:rsidRPr="00A33BDC">
        <w:rPr>
          <w:lang w:val="fr-CA"/>
        </w:rPr>
        <w:t>personnes en situation de handicap</w:t>
      </w:r>
      <w:r w:rsidRPr="00A33BDC">
        <w:rPr>
          <w:lang w:val="fr-CA"/>
        </w:rPr>
        <w:t xml:space="preserve"> lorsque le système d</w:t>
      </w:r>
      <w:r w:rsidR="0076215A" w:rsidRPr="00A33BDC">
        <w:rPr>
          <w:lang w:val="fr-CA"/>
        </w:rPr>
        <w:t>’</w:t>
      </w:r>
      <w:r w:rsidRPr="00A33BDC">
        <w:rPr>
          <w:lang w:val="fr-CA"/>
        </w:rPr>
        <w:t>IA est utilisé</w:t>
      </w:r>
      <w:r w:rsidR="00B70526">
        <w:rPr>
          <w:lang w:val="fr-CA"/>
        </w:rPr>
        <w:t xml:space="preserve"> pour</w:t>
      </w:r>
      <w:r w:rsidR="00E77B84">
        <w:rPr>
          <w:lang w:val="fr-CA"/>
        </w:rPr>
        <w:t> </w:t>
      </w:r>
      <w:r w:rsidR="00CF7E6E" w:rsidRPr="00A33BDC">
        <w:rPr>
          <w:lang w:val="fr-CA"/>
        </w:rPr>
        <w:t>:</w:t>
      </w:r>
    </w:p>
    <w:p w14:paraId="5A28BCF2" w14:textId="11165AB8" w:rsidR="00443B8A" w:rsidRPr="00443B8A" w:rsidRDefault="00B717AB" w:rsidP="00674278">
      <w:pPr>
        <w:pStyle w:val="ListParagraph"/>
        <w:numPr>
          <w:ilvl w:val="2"/>
          <w:numId w:val="20"/>
        </w:numPr>
        <w:spacing w:before="100" w:beforeAutospacing="1" w:after="160"/>
        <w:contextualSpacing w:val="0"/>
        <w:rPr>
          <w:rFonts w:ascii="Aptos" w:hAnsi="Aptos" w:cs="Times New Roman"/>
          <w:lang w:val="fr-CA"/>
        </w:rPr>
      </w:pPr>
      <w:r w:rsidRPr="00443B8A">
        <w:rPr>
          <w:lang w:val="fr-CA"/>
        </w:rPr>
        <w:t xml:space="preserve">exercer une </w:t>
      </w:r>
      <w:r w:rsidR="003653A1" w:rsidRPr="00443B8A">
        <w:rPr>
          <w:lang w:val="fr-CA"/>
        </w:rPr>
        <w:t>surveill</w:t>
      </w:r>
      <w:r w:rsidRPr="00443B8A">
        <w:rPr>
          <w:lang w:val="fr-CA"/>
        </w:rPr>
        <w:t>ance sur l</w:t>
      </w:r>
      <w:r w:rsidR="003653A1" w:rsidRPr="00443B8A">
        <w:rPr>
          <w:lang w:val="fr-CA"/>
        </w:rPr>
        <w:t>es employés, des clients ou d</w:t>
      </w:r>
      <w:r w:rsidR="0076215A" w:rsidRPr="00443B8A">
        <w:rPr>
          <w:lang w:val="fr-CA"/>
        </w:rPr>
        <w:t>’</w:t>
      </w:r>
      <w:r w:rsidR="003653A1" w:rsidRPr="00443B8A">
        <w:rPr>
          <w:lang w:val="fr-CA"/>
        </w:rPr>
        <w:t>autres utilisateurs du système</w:t>
      </w:r>
      <w:r w:rsidR="00CF7E6E" w:rsidRPr="00443B8A">
        <w:rPr>
          <w:lang w:val="fr-CA"/>
        </w:rPr>
        <w:t>;</w:t>
      </w:r>
      <w:r w:rsidR="007214BD" w:rsidRPr="00443B8A">
        <w:rPr>
          <w:lang w:val="fr-CA"/>
        </w:rPr>
        <w:t xml:space="preserve"> </w:t>
      </w:r>
      <w:r w:rsidR="00443B8A">
        <w:rPr>
          <w:lang w:val="fr-CA"/>
        </w:rPr>
        <w:t>ou</w:t>
      </w:r>
    </w:p>
    <w:p w14:paraId="4F7A1104" w14:textId="5CD27F17" w:rsidR="003653A1" w:rsidRPr="00067343" w:rsidRDefault="003653A1" w:rsidP="00674278">
      <w:pPr>
        <w:pStyle w:val="ListParagraph"/>
        <w:numPr>
          <w:ilvl w:val="2"/>
          <w:numId w:val="20"/>
        </w:numPr>
        <w:spacing w:before="100" w:beforeAutospacing="1" w:after="160"/>
        <w:contextualSpacing w:val="0"/>
        <w:rPr>
          <w:rFonts w:ascii="Aptos" w:hAnsi="Aptos" w:cs="Times New Roman"/>
          <w:lang w:val="fr-CA"/>
        </w:rPr>
      </w:pPr>
      <w:r w:rsidRPr="00443B8A">
        <w:rPr>
          <w:lang w:val="fr-CA"/>
        </w:rPr>
        <w:t>la catégorisation biométrique, l</w:t>
      </w:r>
      <w:r w:rsidR="0076215A" w:rsidRPr="00443B8A">
        <w:rPr>
          <w:lang w:val="fr-CA"/>
        </w:rPr>
        <w:t>’</w:t>
      </w:r>
      <w:r w:rsidRPr="00443B8A">
        <w:rPr>
          <w:lang w:val="fr-CA"/>
        </w:rPr>
        <w:t xml:space="preserve">analyse des émotions ou </w:t>
      </w:r>
      <w:r w:rsidR="0045728F" w:rsidRPr="00A51FC8">
        <w:rPr>
          <w:rStyle w:val="Strong"/>
          <w:b w:val="0"/>
          <w:bCs w:val="0"/>
          <w:lang w:val="fr-CA"/>
        </w:rPr>
        <w:t>un</w:t>
      </w:r>
      <w:r w:rsidR="00BA64A7" w:rsidRPr="00A51FC8">
        <w:rPr>
          <w:rStyle w:val="Strong"/>
          <w:b w:val="0"/>
          <w:bCs w:val="0"/>
          <w:lang w:val="fr-CA"/>
        </w:rPr>
        <w:t>e</w:t>
      </w:r>
      <w:r w:rsidR="000D6AEE" w:rsidRPr="00A51FC8">
        <w:rPr>
          <w:rStyle w:val="Strong"/>
          <w:b w:val="0"/>
          <w:bCs w:val="0"/>
          <w:lang w:val="fr-CA"/>
        </w:rPr>
        <w:t xml:space="preserve"> </w:t>
      </w:r>
      <w:r w:rsidR="0045728F" w:rsidRPr="00A51FC8">
        <w:rPr>
          <w:rStyle w:val="Strong"/>
          <w:b w:val="0"/>
          <w:bCs w:val="0"/>
          <w:lang w:val="fr-CA"/>
        </w:rPr>
        <w:t>o</w:t>
      </w:r>
      <w:r w:rsidR="000D6AEE" w:rsidRPr="00A51FC8">
        <w:rPr>
          <w:rStyle w:val="Strong"/>
          <w:b w:val="0"/>
          <w:bCs w:val="0"/>
          <w:lang w:val="fr-CA"/>
        </w:rPr>
        <w:t>pération policière prédicti</w:t>
      </w:r>
      <w:r w:rsidR="00BA64A7" w:rsidRPr="00A51FC8">
        <w:rPr>
          <w:rStyle w:val="Strong"/>
          <w:b w:val="0"/>
          <w:bCs w:val="0"/>
          <w:lang w:val="fr-CA"/>
        </w:rPr>
        <w:t>ve</w:t>
      </w:r>
      <w:r w:rsidR="000D6AEE" w:rsidRPr="00A51FC8">
        <w:rPr>
          <w:rStyle w:val="Strong"/>
          <w:b w:val="0"/>
          <w:bCs w:val="0"/>
          <w:lang w:val="fr-CA"/>
        </w:rPr>
        <w:t xml:space="preserve"> </w:t>
      </w:r>
      <w:r w:rsidRPr="00443B8A">
        <w:rPr>
          <w:lang w:val="fr-CA"/>
        </w:rPr>
        <w:t>des employés, des clients ou d</w:t>
      </w:r>
      <w:r w:rsidR="0076215A" w:rsidRPr="00443B8A">
        <w:rPr>
          <w:lang w:val="fr-CA"/>
        </w:rPr>
        <w:t>’</w:t>
      </w:r>
      <w:r w:rsidRPr="00443B8A">
        <w:rPr>
          <w:lang w:val="fr-CA"/>
        </w:rPr>
        <w:t>autres utilisateurs du système</w:t>
      </w:r>
      <w:r w:rsidR="00067343">
        <w:rPr>
          <w:lang w:val="fr-CA"/>
        </w:rPr>
        <w:t>; ou</w:t>
      </w:r>
    </w:p>
    <w:p w14:paraId="2A3E3425" w14:textId="3D8E13CA" w:rsidR="00067343" w:rsidRPr="00333E30" w:rsidRDefault="00333E30" w:rsidP="00DA78C1">
      <w:pPr>
        <w:pStyle w:val="ListParagraph"/>
        <w:numPr>
          <w:ilvl w:val="1"/>
          <w:numId w:val="20"/>
        </w:numPr>
        <w:spacing w:before="100" w:beforeAutospacing="1" w:after="160"/>
        <w:contextualSpacing w:val="0"/>
        <w:rPr>
          <w:szCs w:val="28"/>
          <w:lang w:val="fr-CA"/>
        </w:rPr>
      </w:pPr>
      <w:r>
        <w:rPr>
          <w:szCs w:val="28"/>
          <w:lang w:val="fr-CA"/>
        </w:rPr>
        <w:t>t</w:t>
      </w:r>
      <w:r w:rsidRPr="00333E30">
        <w:rPr>
          <w:szCs w:val="28"/>
          <w:lang w:val="fr-CA"/>
        </w:rPr>
        <w:t>oute combinaison de</w:t>
      </w:r>
      <w:r w:rsidR="00FB7733">
        <w:rPr>
          <w:szCs w:val="28"/>
          <w:lang w:val="fr-CA"/>
        </w:rPr>
        <w:t xml:space="preserve">s </w:t>
      </w:r>
      <w:r w:rsidRPr="00333E30">
        <w:rPr>
          <w:szCs w:val="28"/>
          <w:lang w:val="fr-CA"/>
        </w:rPr>
        <w:t>éléments</w:t>
      </w:r>
      <w:r w:rsidR="00FB7733">
        <w:rPr>
          <w:szCs w:val="28"/>
          <w:lang w:val="fr-CA"/>
        </w:rPr>
        <w:t xml:space="preserve"> </w:t>
      </w:r>
      <w:r w:rsidR="001513D4">
        <w:rPr>
          <w:szCs w:val="28"/>
          <w:lang w:val="fr-CA"/>
        </w:rPr>
        <w:t>c</w:t>
      </w:r>
      <w:r w:rsidR="00FB7733">
        <w:rPr>
          <w:szCs w:val="28"/>
          <w:lang w:val="fr-CA"/>
        </w:rPr>
        <w:t>i</w:t>
      </w:r>
      <w:r w:rsidR="001513D4">
        <w:rPr>
          <w:szCs w:val="28"/>
          <w:lang w:val="fr-CA"/>
        </w:rPr>
        <w:t>-</w:t>
      </w:r>
      <w:r w:rsidR="00FB7733">
        <w:rPr>
          <w:szCs w:val="28"/>
          <w:lang w:val="fr-CA"/>
        </w:rPr>
        <w:t>dessus</w:t>
      </w:r>
      <w:r w:rsidR="001513D4">
        <w:rPr>
          <w:szCs w:val="28"/>
          <w:lang w:val="fr-CA"/>
        </w:rPr>
        <w:t>, y compris</w:t>
      </w:r>
      <w:r w:rsidRPr="00333E30">
        <w:rPr>
          <w:szCs w:val="28"/>
          <w:lang w:val="fr-CA"/>
        </w:rPr>
        <w:t xml:space="preserve"> tou</w:t>
      </w:r>
      <w:r w:rsidR="00DA6AED">
        <w:rPr>
          <w:szCs w:val="28"/>
          <w:lang w:val="fr-CA"/>
        </w:rPr>
        <w:t>s les éléments ci-dessus</w:t>
      </w:r>
      <w:r w:rsidR="003D1FAA">
        <w:rPr>
          <w:szCs w:val="28"/>
          <w:lang w:val="fr-CA"/>
        </w:rPr>
        <w:t>.</w:t>
      </w:r>
    </w:p>
    <w:p w14:paraId="08B8D6D7" w14:textId="77777777" w:rsidR="00C842C7" w:rsidRPr="00A33BDC" w:rsidRDefault="00C842C7" w:rsidP="0093683E">
      <w:pPr>
        <w:pStyle w:val="Heading3"/>
        <w:spacing w:before="100" w:beforeAutospacing="1" w:after="160"/>
        <w:ind w:left="1418" w:hanging="1560"/>
        <w:rPr>
          <w:lang w:val="fr-CA"/>
        </w:rPr>
      </w:pPr>
      <w:bookmarkStart w:id="168" w:name="_Toc208227716"/>
      <w:bookmarkStart w:id="169" w:name="_Toc208227717"/>
      <w:bookmarkStart w:id="170" w:name="_Toc208227718"/>
      <w:bookmarkStart w:id="171" w:name="_Toc208227719"/>
      <w:bookmarkStart w:id="172" w:name="_Toc208227720"/>
      <w:bookmarkStart w:id="173" w:name="_Toc215171384"/>
      <w:bookmarkEnd w:id="168"/>
      <w:bookmarkEnd w:id="169"/>
      <w:bookmarkEnd w:id="170"/>
      <w:bookmarkEnd w:id="171"/>
      <w:bookmarkEnd w:id="172"/>
      <w:r w:rsidRPr="00A33BDC">
        <w:rPr>
          <w:lang w:val="fr-CA"/>
        </w:rPr>
        <w:t>Établir la responsabilité des décisions relatives au système d</w:t>
      </w:r>
      <w:r w:rsidR="0076215A" w:rsidRPr="00A33BDC">
        <w:rPr>
          <w:lang w:val="fr-CA"/>
        </w:rPr>
        <w:t>’</w:t>
      </w:r>
      <w:r w:rsidRPr="00A33BDC">
        <w:rPr>
          <w:lang w:val="fr-CA"/>
        </w:rPr>
        <w:t>IA</w:t>
      </w:r>
      <w:bookmarkEnd w:id="173"/>
    </w:p>
    <w:p w14:paraId="3616B2B9" w14:textId="77777777" w:rsidR="00905FE4" w:rsidRPr="00A33BDC" w:rsidRDefault="00905FE4" w:rsidP="00DA78C1">
      <w:pPr>
        <w:spacing w:before="100" w:beforeAutospacing="1" w:after="160"/>
        <w:rPr>
          <w:lang w:val="fr-CA"/>
        </w:rPr>
      </w:pPr>
      <w:r w:rsidRPr="00A33BDC">
        <w:rPr>
          <w:lang w:val="fr-CA"/>
        </w:rPr>
        <w:t xml:space="preserve">La </w:t>
      </w:r>
      <w:r w:rsidR="004511F8" w:rsidRPr="00A33BDC">
        <w:rPr>
          <w:lang w:val="fr-CA"/>
        </w:rPr>
        <w:t>conception de tout système d’IA doit inclure des mécanismes de responsabilité et de gouvernance qui indiquent clairement qui est responsable des décisions prises par un système d’IA.</w:t>
      </w:r>
    </w:p>
    <w:p w14:paraId="1FD33B06" w14:textId="77777777" w:rsidR="00905FE4" w:rsidRPr="00A33BDC" w:rsidRDefault="0016245C" w:rsidP="0093683E">
      <w:pPr>
        <w:pStyle w:val="Heading2"/>
        <w:spacing w:before="100" w:beforeAutospacing="1" w:after="160"/>
        <w:ind w:left="1134" w:hanging="1134"/>
        <w:rPr>
          <w:lang w:val="fr-CA"/>
        </w:rPr>
      </w:pPr>
      <w:bookmarkStart w:id="174" w:name="_5.3.6_Procure_accessible"/>
      <w:bookmarkStart w:id="175" w:name="_Toc204256849"/>
      <w:bookmarkStart w:id="176" w:name="_Toc855018380"/>
      <w:bookmarkStart w:id="177" w:name="_Toc215171385"/>
      <w:bookmarkEnd w:id="174"/>
      <w:r w:rsidRPr="00A33BDC">
        <w:rPr>
          <w:lang w:val="fr-CA"/>
        </w:rPr>
        <w:t>L’achat</w:t>
      </w:r>
      <w:r w:rsidR="00905FE4" w:rsidRPr="00A33BDC">
        <w:rPr>
          <w:lang w:val="fr-CA"/>
        </w:rPr>
        <w:t xml:space="preserve"> des systèmes d</w:t>
      </w:r>
      <w:r w:rsidR="0076215A" w:rsidRPr="00A33BDC">
        <w:rPr>
          <w:lang w:val="fr-CA"/>
        </w:rPr>
        <w:t>’</w:t>
      </w:r>
      <w:r w:rsidR="00905FE4" w:rsidRPr="00A33BDC">
        <w:rPr>
          <w:lang w:val="fr-CA"/>
        </w:rPr>
        <w:t>IA accessibles et équitables</w:t>
      </w:r>
      <w:bookmarkEnd w:id="175"/>
      <w:bookmarkEnd w:id="176"/>
      <w:bookmarkEnd w:id="177"/>
    </w:p>
    <w:p w14:paraId="058C2A87" w14:textId="43EF7D5E" w:rsidR="00C842C7" w:rsidRPr="008D522F" w:rsidRDefault="00C842C7" w:rsidP="00DA78C1">
      <w:pPr>
        <w:spacing w:before="100" w:beforeAutospacing="1" w:after="160"/>
        <w:rPr>
          <w:lang w:val="fr-CA"/>
        </w:rPr>
      </w:pPr>
      <w:r w:rsidRPr="008D522F">
        <w:rPr>
          <w:lang w:val="fr-CA"/>
        </w:rPr>
        <w:t xml:space="preserve">Les </w:t>
      </w:r>
      <w:r w:rsidR="00A948F5" w:rsidRPr="008D522F">
        <w:rPr>
          <w:lang w:val="fr-CA"/>
        </w:rPr>
        <w:t>organismes</w:t>
      </w:r>
      <w:r w:rsidRPr="008D522F">
        <w:rPr>
          <w:lang w:val="fr-CA"/>
        </w:rPr>
        <w:t xml:space="preserve"> doivent s</w:t>
      </w:r>
      <w:r w:rsidR="0076215A" w:rsidRPr="008D522F">
        <w:rPr>
          <w:lang w:val="fr-CA"/>
        </w:rPr>
        <w:t>’</w:t>
      </w:r>
      <w:r w:rsidRPr="008D522F">
        <w:rPr>
          <w:lang w:val="fr-CA"/>
        </w:rPr>
        <w:t>assurer que les processus d</w:t>
      </w:r>
      <w:r w:rsidR="0076215A" w:rsidRPr="008D522F">
        <w:rPr>
          <w:lang w:val="fr-CA"/>
        </w:rPr>
        <w:t>’</w:t>
      </w:r>
      <w:r w:rsidRPr="008D522F">
        <w:rPr>
          <w:lang w:val="fr-CA"/>
        </w:rPr>
        <w:t>approvisionnement pour les systèmes d</w:t>
      </w:r>
      <w:r w:rsidR="0076215A" w:rsidRPr="008D522F">
        <w:rPr>
          <w:lang w:val="fr-CA"/>
        </w:rPr>
        <w:t>’</w:t>
      </w:r>
      <w:r w:rsidRPr="008D522F">
        <w:rPr>
          <w:lang w:val="fr-CA"/>
        </w:rPr>
        <w:t>IA sont conçus pour maintenir l</w:t>
      </w:r>
      <w:r w:rsidR="0076215A" w:rsidRPr="008D522F">
        <w:rPr>
          <w:lang w:val="fr-CA"/>
        </w:rPr>
        <w:t>’</w:t>
      </w:r>
      <w:r w:rsidRPr="008D522F">
        <w:rPr>
          <w:lang w:val="fr-CA"/>
        </w:rPr>
        <w:t>accessibilité et l</w:t>
      </w:r>
      <w:r w:rsidR="0076215A" w:rsidRPr="008D522F">
        <w:rPr>
          <w:lang w:val="fr-CA"/>
        </w:rPr>
        <w:t>’</w:t>
      </w:r>
      <w:r w:rsidRPr="008D522F">
        <w:rPr>
          <w:lang w:val="fr-CA"/>
        </w:rPr>
        <w:t xml:space="preserve">équité pour les </w:t>
      </w:r>
      <w:r w:rsidR="0025632C" w:rsidRPr="008D522F">
        <w:rPr>
          <w:lang w:val="fr-CA"/>
        </w:rPr>
        <w:t>personnes en situation de handicap</w:t>
      </w:r>
      <w:r w:rsidRPr="008D522F">
        <w:rPr>
          <w:lang w:val="fr-CA"/>
        </w:rPr>
        <w:t>. Cela comprend l</w:t>
      </w:r>
      <w:r w:rsidR="0076215A" w:rsidRPr="008D522F">
        <w:rPr>
          <w:lang w:val="fr-CA"/>
        </w:rPr>
        <w:t>’</w:t>
      </w:r>
      <w:r w:rsidRPr="008D522F">
        <w:rPr>
          <w:lang w:val="fr-CA"/>
        </w:rPr>
        <w:t xml:space="preserve">application des exigences des </w:t>
      </w:r>
      <w:r w:rsidR="007D62D6" w:rsidRPr="008D522F">
        <w:rPr>
          <w:lang w:val="fr-CA"/>
        </w:rPr>
        <w:t xml:space="preserve">articles </w:t>
      </w:r>
      <w:hyperlink w:anchor="_5.1_Accessible_AI" w:history="1">
        <w:r w:rsidR="007D62D6" w:rsidRPr="008D522F">
          <w:rPr>
            <w:rStyle w:val="Hyperlink"/>
            <w:lang w:val="fr-CA"/>
          </w:rPr>
          <w:t>10</w:t>
        </w:r>
      </w:hyperlink>
      <w:r w:rsidR="00EE541E" w:rsidRPr="008D522F">
        <w:rPr>
          <w:lang w:val="fr-CA"/>
        </w:rPr>
        <w:t xml:space="preserve"> et </w:t>
      </w:r>
      <w:hyperlink w:anchor="_5.2_Equitable_AI" w:history="1">
        <w:r w:rsidR="007D62D6" w:rsidRPr="008D522F">
          <w:rPr>
            <w:rStyle w:val="Hyperlink"/>
            <w:lang w:val="fr-CA"/>
          </w:rPr>
          <w:t>11</w:t>
        </w:r>
      </w:hyperlink>
      <w:r w:rsidRPr="008D522F">
        <w:rPr>
          <w:lang w:val="fr-CA"/>
        </w:rPr>
        <w:t xml:space="preserve">, </w:t>
      </w:r>
      <w:r w:rsidR="00CB422C">
        <w:rPr>
          <w:lang w:val="fr-CA"/>
        </w:rPr>
        <w:t xml:space="preserve">pour impliquer </w:t>
      </w:r>
      <w:r w:rsidR="000F0EF8">
        <w:rPr>
          <w:lang w:val="fr-CA"/>
        </w:rPr>
        <w:t>l</w:t>
      </w:r>
      <w:r w:rsidRPr="008D522F">
        <w:rPr>
          <w:lang w:val="fr-CA"/>
        </w:rPr>
        <w:t xml:space="preserve">es </w:t>
      </w:r>
      <w:r w:rsidR="0025632C" w:rsidRPr="008D522F">
        <w:rPr>
          <w:lang w:val="fr-CA"/>
        </w:rPr>
        <w:t>personnes en situation de handicap</w:t>
      </w:r>
      <w:r w:rsidRPr="008D522F">
        <w:rPr>
          <w:lang w:val="fr-CA"/>
        </w:rPr>
        <w:t xml:space="preserve"> aux décisions d</w:t>
      </w:r>
      <w:r w:rsidR="0076215A" w:rsidRPr="008D522F">
        <w:rPr>
          <w:lang w:val="fr-CA"/>
        </w:rPr>
        <w:t>’</w:t>
      </w:r>
      <w:r w:rsidRPr="008D522F">
        <w:rPr>
          <w:lang w:val="fr-CA"/>
        </w:rPr>
        <w:t>approvisionnement et la vérification de la conformité aux critères d</w:t>
      </w:r>
      <w:r w:rsidR="0076215A" w:rsidRPr="008D522F">
        <w:rPr>
          <w:lang w:val="fr-CA"/>
        </w:rPr>
        <w:t>’</w:t>
      </w:r>
      <w:r w:rsidRPr="008D522F">
        <w:rPr>
          <w:lang w:val="fr-CA"/>
        </w:rPr>
        <w:t>accessibilité et d</w:t>
      </w:r>
      <w:r w:rsidR="0076215A" w:rsidRPr="008D522F">
        <w:rPr>
          <w:lang w:val="fr-CA"/>
        </w:rPr>
        <w:t>’</w:t>
      </w:r>
      <w:r w:rsidRPr="008D522F">
        <w:rPr>
          <w:lang w:val="fr-CA"/>
        </w:rPr>
        <w:t>équité avant l</w:t>
      </w:r>
      <w:r w:rsidR="0076215A" w:rsidRPr="008D522F">
        <w:rPr>
          <w:lang w:val="fr-CA"/>
        </w:rPr>
        <w:t>’</w:t>
      </w:r>
      <w:r w:rsidRPr="008D522F">
        <w:rPr>
          <w:lang w:val="fr-CA"/>
        </w:rPr>
        <w:t>acquisition.</w:t>
      </w:r>
    </w:p>
    <w:p w14:paraId="6D482C3F" w14:textId="77777777" w:rsidR="00C842C7" w:rsidRPr="00A33BDC" w:rsidRDefault="00C842C7" w:rsidP="00BE01B6">
      <w:pPr>
        <w:pStyle w:val="Heading3"/>
        <w:spacing w:before="100" w:beforeAutospacing="1" w:after="160"/>
        <w:ind w:left="1276" w:hanging="1276"/>
        <w:rPr>
          <w:lang w:val="fr-CA"/>
        </w:rPr>
      </w:pPr>
      <w:bookmarkStart w:id="178" w:name="_Toc215171386"/>
      <w:r w:rsidRPr="00A33BDC">
        <w:rPr>
          <w:lang w:val="fr-CA"/>
        </w:rPr>
        <w:t>Appliquer les 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dans l</w:t>
      </w:r>
      <w:r w:rsidR="0076215A" w:rsidRPr="00A33BDC">
        <w:rPr>
          <w:lang w:val="fr-CA"/>
        </w:rPr>
        <w:t>’</w:t>
      </w:r>
      <w:r w:rsidRPr="00A33BDC">
        <w:rPr>
          <w:lang w:val="fr-CA"/>
        </w:rPr>
        <w:t>approvisionnement</w:t>
      </w:r>
      <w:bookmarkEnd w:id="178"/>
    </w:p>
    <w:p w14:paraId="04D6575D" w14:textId="12E9026C" w:rsidR="00905FE4" w:rsidRPr="00A33BDC" w:rsidRDefault="00905FE4" w:rsidP="001035D3">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inclure des exigences en matière d</w:t>
      </w:r>
      <w:r w:rsidR="0076215A" w:rsidRPr="00A33BDC">
        <w:rPr>
          <w:lang w:val="fr-CA"/>
        </w:rPr>
        <w:t>’</w:t>
      </w:r>
      <w:r w:rsidRPr="00A33BDC">
        <w:rPr>
          <w:lang w:val="fr-CA"/>
        </w:rPr>
        <w:t>approvisionnement</w:t>
      </w:r>
      <w:r w:rsidR="00C548DD">
        <w:rPr>
          <w:lang w:val="fr-CA"/>
        </w:rPr>
        <w:t xml:space="preserve">, conformément aux </w:t>
      </w:r>
      <w:r w:rsidR="007D62D6" w:rsidRPr="00A33BDC">
        <w:rPr>
          <w:lang w:val="fr-CA"/>
        </w:rPr>
        <w:t xml:space="preserve">articles </w:t>
      </w:r>
      <w:hyperlink w:anchor="_5.1_Accessible_AI" w:history="1">
        <w:r w:rsidR="007D62D6" w:rsidRPr="00A33BDC">
          <w:rPr>
            <w:rStyle w:val="Hyperlink"/>
            <w:lang w:val="fr-CA"/>
          </w:rPr>
          <w:t>10</w:t>
        </w:r>
      </w:hyperlink>
      <w:r w:rsidR="007D62D6" w:rsidRPr="00A33BDC">
        <w:rPr>
          <w:lang w:val="fr-CA"/>
        </w:rPr>
        <w:t xml:space="preserve"> et </w:t>
      </w:r>
      <w:hyperlink w:anchor="_5.2_Equitable_AI" w:history="1">
        <w:r w:rsidR="007D62D6" w:rsidRPr="00A33BDC">
          <w:rPr>
            <w:rStyle w:val="Hyperlink"/>
            <w:lang w:val="fr-CA"/>
          </w:rPr>
          <w:t>11</w:t>
        </w:r>
      </w:hyperlink>
      <w:r w:rsidRPr="00A33BDC">
        <w:rPr>
          <w:lang w:val="fr-CA"/>
        </w:rPr>
        <w:t xml:space="preserve">. </w:t>
      </w:r>
    </w:p>
    <w:p w14:paraId="2DE2429C" w14:textId="77777777" w:rsidR="00C842C7" w:rsidRPr="00A33BDC" w:rsidRDefault="00C842C7" w:rsidP="00BE01B6">
      <w:pPr>
        <w:pStyle w:val="Heading3"/>
        <w:spacing w:before="100" w:beforeAutospacing="1" w:after="160"/>
        <w:ind w:left="1276" w:hanging="1276"/>
        <w:rPr>
          <w:lang w:val="fr-CA"/>
        </w:rPr>
      </w:pPr>
      <w:bookmarkStart w:id="179" w:name="_Toc215171387"/>
      <w:r w:rsidRPr="00A33BDC">
        <w:rPr>
          <w:lang w:val="fr-CA"/>
        </w:rPr>
        <w:t xml:space="preserve">Rétroaction des </w:t>
      </w:r>
      <w:r w:rsidR="0025632C" w:rsidRPr="00A33BDC">
        <w:rPr>
          <w:lang w:val="fr-CA"/>
        </w:rPr>
        <w:t>personnes en situation de handicap</w:t>
      </w:r>
      <w:r w:rsidRPr="00A33BDC">
        <w:rPr>
          <w:lang w:val="fr-CA"/>
        </w:rPr>
        <w:t xml:space="preserve"> pendant l</w:t>
      </w:r>
      <w:r w:rsidR="0076215A" w:rsidRPr="00A33BDC">
        <w:rPr>
          <w:lang w:val="fr-CA"/>
        </w:rPr>
        <w:t>’</w:t>
      </w:r>
      <w:r w:rsidRPr="00A33BDC">
        <w:rPr>
          <w:lang w:val="fr-CA"/>
        </w:rPr>
        <w:t>approvisionnement</w:t>
      </w:r>
      <w:bookmarkEnd w:id="179"/>
    </w:p>
    <w:p w14:paraId="5C221A82" w14:textId="5D2B672E" w:rsidR="00905FE4" w:rsidRPr="00A33BDC" w:rsidRDefault="00010EFF" w:rsidP="001035D3">
      <w:pPr>
        <w:spacing w:before="100" w:beforeAutospacing="1" w:after="160"/>
        <w:rPr>
          <w:lang w:val="fr-CA"/>
        </w:rPr>
      </w:pPr>
      <w:r w:rsidRPr="00A33BDC">
        <w:rPr>
          <w:lang w:val="fr-CA"/>
        </w:rPr>
        <w:t>Les organismes doivent solliciter les rétroactions des personnes en situation de handicap et des organismes œuvrant pour les personnes en situation de handicap dans toutes les décisions relatives à l’acquisition de systèmes d’IA afin de prévenir ou d’atténuer</w:t>
      </w:r>
      <w:r w:rsidR="003936B4">
        <w:rPr>
          <w:lang w:val="fr-CA"/>
        </w:rPr>
        <w:t>, ou les de</w:t>
      </w:r>
      <w:r w:rsidR="009A21A0">
        <w:rPr>
          <w:lang w:val="fr-CA"/>
        </w:rPr>
        <w:t>ux</w:t>
      </w:r>
      <w:r w:rsidR="003936B4">
        <w:rPr>
          <w:lang w:val="fr-CA"/>
        </w:rPr>
        <w:t xml:space="preserve">, </w:t>
      </w:r>
      <w:r w:rsidR="009A21A0">
        <w:rPr>
          <w:lang w:val="fr-CA"/>
        </w:rPr>
        <w:t>d</w:t>
      </w:r>
      <w:r w:rsidRPr="00A33BDC">
        <w:rPr>
          <w:lang w:val="fr-CA"/>
        </w:rPr>
        <w:t>es impacts négatifs sur les personnes en situation de handicap</w:t>
      </w:r>
      <w:r w:rsidR="0011486A">
        <w:rPr>
          <w:lang w:val="fr-CA"/>
        </w:rPr>
        <w:t xml:space="preserve"> qui</w:t>
      </w:r>
      <w:r w:rsidR="00E77B84">
        <w:rPr>
          <w:lang w:val="fr-CA"/>
        </w:rPr>
        <w:t> </w:t>
      </w:r>
      <w:r w:rsidR="00CF7E6E" w:rsidRPr="00A33BDC">
        <w:rPr>
          <w:lang w:val="fr-CA"/>
        </w:rPr>
        <w:t>:</w:t>
      </w:r>
    </w:p>
    <w:p w14:paraId="5FDB45B4" w14:textId="77777777" w:rsidR="009844A5" w:rsidRDefault="004654D9" w:rsidP="001035D3">
      <w:pPr>
        <w:pStyle w:val="ListParagraph"/>
        <w:numPr>
          <w:ilvl w:val="0"/>
          <w:numId w:val="76"/>
        </w:numPr>
        <w:spacing w:before="100" w:beforeAutospacing="1" w:after="160"/>
        <w:contextualSpacing w:val="0"/>
        <w:rPr>
          <w:lang w:val="fr-CA"/>
        </w:rPr>
      </w:pPr>
      <w:r w:rsidRPr="009844A5">
        <w:rPr>
          <w:lang w:val="fr-CA"/>
        </w:rPr>
        <w:t>ont une ampleur disproportionnée</w:t>
      </w:r>
      <w:r w:rsidR="00CF7E6E" w:rsidRPr="009844A5">
        <w:rPr>
          <w:lang w:val="fr-CA"/>
        </w:rPr>
        <w:t>;</w:t>
      </w:r>
    </w:p>
    <w:p w14:paraId="56D953F0" w14:textId="6E4A334D" w:rsidR="009844A5" w:rsidRDefault="00882F98" w:rsidP="001035D3">
      <w:pPr>
        <w:pStyle w:val="ListParagraph"/>
        <w:numPr>
          <w:ilvl w:val="0"/>
          <w:numId w:val="76"/>
        </w:numPr>
        <w:spacing w:before="100" w:beforeAutospacing="1" w:after="160"/>
        <w:contextualSpacing w:val="0"/>
        <w:rPr>
          <w:lang w:val="fr-CA"/>
        </w:rPr>
      </w:pPr>
      <w:r w:rsidRPr="009844A5">
        <w:rPr>
          <w:lang w:val="fr-CA"/>
        </w:rPr>
        <w:t>produisent</w:t>
      </w:r>
      <w:r w:rsidR="00F12FFE" w:rsidRPr="009844A5">
        <w:rPr>
          <w:lang w:val="fr-CA"/>
        </w:rPr>
        <w:t xml:space="preserve"> des résultats inéquitables pour les </w:t>
      </w:r>
      <w:r w:rsidR="0025632C" w:rsidRPr="009844A5">
        <w:rPr>
          <w:lang w:val="fr-CA"/>
        </w:rPr>
        <w:t>personnes en situation de handicap</w:t>
      </w:r>
      <w:r w:rsidR="00CF7E6E" w:rsidRPr="009844A5">
        <w:rPr>
          <w:lang w:val="fr-CA"/>
        </w:rPr>
        <w:t>;</w:t>
      </w:r>
      <w:r w:rsidR="00F12FFE" w:rsidRPr="009844A5">
        <w:rPr>
          <w:lang w:val="fr-CA"/>
        </w:rPr>
        <w:t xml:space="preserve"> </w:t>
      </w:r>
      <w:r w:rsidR="005B15D6" w:rsidRPr="009844A5">
        <w:rPr>
          <w:lang w:val="fr-CA"/>
        </w:rPr>
        <w:t>et</w:t>
      </w:r>
    </w:p>
    <w:p w14:paraId="4F66E3CC" w14:textId="6305213F" w:rsidR="00905FE4" w:rsidRPr="009844A5" w:rsidRDefault="00882F98" w:rsidP="001035D3">
      <w:pPr>
        <w:pStyle w:val="ListParagraph"/>
        <w:numPr>
          <w:ilvl w:val="0"/>
          <w:numId w:val="76"/>
        </w:numPr>
        <w:spacing w:before="100" w:beforeAutospacing="1" w:after="160"/>
        <w:contextualSpacing w:val="0"/>
        <w:rPr>
          <w:lang w:val="fr-CA"/>
        </w:rPr>
      </w:pPr>
      <w:r w:rsidRPr="009844A5">
        <w:rPr>
          <w:lang w:val="fr-CA"/>
        </w:rPr>
        <w:t>produisent des préjudices cumulés pour les personnes en situation de handicap, quelle que soit l’ampleur de l’impact immédiat subi</w:t>
      </w:r>
      <w:r w:rsidR="00905FE4" w:rsidRPr="009844A5">
        <w:rPr>
          <w:lang w:val="fr-CA"/>
        </w:rPr>
        <w:t>.</w:t>
      </w:r>
    </w:p>
    <w:p w14:paraId="393DF59B" w14:textId="46C2AF11" w:rsidR="00C842C7" w:rsidRPr="00A33BDC" w:rsidRDefault="00C842C7" w:rsidP="00BE01B6">
      <w:pPr>
        <w:pStyle w:val="Heading3"/>
        <w:spacing w:before="100" w:beforeAutospacing="1" w:after="160"/>
        <w:ind w:left="1418" w:hanging="1418"/>
        <w:rPr>
          <w:lang w:val="fr-CA"/>
        </w:rPr>
      </w:pPr>
      <w:bookmarkStart w:id="180" w:name="_Toc215171388"/>
      <w:r w:rsidRPr="00A33BDC">
        <w:rPr>
          <w:lang w:val="fr-CA"/>
        </w:rPr>
        <w:t xml:space="preserve">Faire participer les </w:t>
      </w:r>
      <w:r w:rsidR="0025632C" w:rsidRPr="00A33BDC">
        <w:rPr>
          <w:lang w:val="fr-CA"/>
        </w:rPr>
        <w:t>personnes en situation de handicap</w:t>
      </w:r>
      <w:r w:rsidRPr="00A33BDC">
        <w:rPr>
          <w:lang w:val="fr-CA"/>
        </w:rPr>
        <w:t xml:space="preserve"> aux </w:t>
      </w:r>
      <w:r w:rsidR="00882F98" w:rsidRPr="00A33BDC">
        <w:rPr>
          <w:lang w:val="fr-CA"/>
        </w:rPr>
        <w:t>essais</w:t>
      </w:r>
      <w:r w:rsidRPr="00A33BDC">
        <w:rPr>
          <w:lang w:val="fr-CA"/>
        </w:rPr>
        <w:t xml:space="preserve"> d</w:t>
      </w:r>
      <w:r w:rsidR="0076215A" w:rsidRPr="00A33BDC">
        <w:rPr>
          <w:lang w:val="fr-CA"/>
        </w:rPr>
        <w:t>’</w:t>
      </w:r>
      <w:r w:rsidRPr="00A33BDC">
        <w:rPr>
          <w:lang w:val="fr-CA"/>
        </w:rPr>
        <w:t>accessibilité et à l</w:t>
      </w:r>
      <w:r w:rsidR="0076215A" w:rsidRPr="00A33BDC">
        <w:rPr>
          <w:lang w:val="fr-CA"/>
        </w:rPr>
        <w:t>’</w:t>
      </w:r>
      <w:r w:rsidRPr="00A33BDC">
        <w:rPr>
          <w:lang w:val="fr-CA"/>
        </w:rPr>
        <w:t>évaluation des impacts</w:t>
      </w:r>
      <w:bookmarkEnd w:id="180"/>
    </w:p>
    <w:p w14:paraId="187147C8" w14:textId="150ACA5F" w:rsidR="0011533E" w:rsidRDefault="004A3A57" w:rsidP="004B1D4B">
      <w:pPr>
        <w:pStyle w:val="ListParagraph"/>
        <w:numPr>
          <w:ilvl w:val="0"/>
          <w:numId w:val="77"/>
        </w:numPr>
        <w:spacing w:before="100" w:beforeAutospacing="1" w:after="160"/>
        <w:contextualSpacing w:val="0"/>
        <w:rPr>
          <w:lang w:val="fr-CA"/>
        </w:rPr>
      </w:pPr>
      <w:r w:rsidRPr="0011533E">
        <w:rPr>
          <w:lang w:val="fr-CA"/>
        </w:rPr>
        <w:t>Avant</w:t>
      </w:r>
      <w:r w:rsidR="00C7224A" w:rsidRPr="0011533E">
        <w:rPr>
          <w:lang w:val="fr-CA"/>
        </w:rPr>
        <w:t xml:space="preserve"> la mise en œuvre ou l’utilisation</w:t>
      </w:r>
      <w:r w:rsidR="00EF2E8A">
        <w:rPr>
          <w:lang w:val="fr-CA"/>
        </w:rPr>
        <w:t>, ou les deux,</w:t>
      </w:r>
      <w:r w:rsidR="00C7224A" w:rsidRPr="0011533E">
        <w:rPr>
          <w:lang w:val="fr-CA"/>
        </w:rPr>
        <w:t xml:space="preserve"> d’un système d’IA ayant un impact direct ou indirect sur les personnes en situation de handicap, ces dernières </w:t>
      </w:r>
      <w:r w:rsidR="001640D7" w:rsidRPr="0011533E">
        <w:rPr>
          <w:lang w:val="fr-CA"/>
        </w:rPr>
        <w:t>ou</w:t>
      </w:r>
      <w:r w:rsidR="00C7224A" w:rsidRPr="0011533E">
        <w:rPr>
          <w:lang w:val="fr-CA"/>
        </w:rPr>
        <w:t xml:space="preserve"> les organismes œuvrant pour les personnes en situation de handicap doivent être invités à</w:t>
      </w:r>
      <w:r w:rsidR="00924656" w:rsidRPr="0011533E">
        <w:rPr>
          <w:lang w:val="fr-CA"/>
        </w:rPr>
        <w:t> :</w:t>
      </w:r>
    </w:p>
    <w:p w14:paraId="08F271DB" w14:textId="77777777" w:rsidR="0011533E" w:rsidRDefault="00C7224A" w:rsidP="004B1D4B">
      <w:pPr>
        <w:pStyle w:val="ListParagraph"/>
        <w:numPr>
          <w:ilvl w:val="1"/>
          <w:numId w:val="77"/>
        </w:numPr>
        <w:spacing w:before="100" w:beforeAutospacing="1" w:after="160"/>
        <w:contextualSpacing w:val="0"/>
        <w:rPr>
          <w:lang w:val="fr-CA"/>
        </w:rPr>
      </w:pPr>
      <w:r w:rsidRPr="0011533E">
        <w:rPr>
          <w:lang w:val="fr-CA"/>
        </w:rPr>
        <w:t>mettre à l’essai l’accessibilité du système d’IA</w:t>
      </w:r>
      <w:r w:rsidR="00924656" w:rsidRPr="0011533E">
        <w:rPr>
          <w:lang w:val="fr-CA"/>
        </w:rPr>
        <w:t>;</w:t>
      </w:r>
      <w:r w:rsidRPr="0011533E">
        <w:rPr>
          <w:lang w:val="fr-CA"/>
        </w:rPr>
        <w:t xml:space="preserve"> et </w:t>
      </w:r>
    </w:p>
    <w:p w14:paraId="6EBD0E22" w14:textId="77777777" w:rsidR="00D51A9F" w:rsidRDefault="00C7224A" w:rsidP="004B1D4B">
      <w:pPr>
        <w:pStyle w:val="ListParagraph"/>
        <w:numPr>
          <w:ilvl w:val="1"/>
          <w:numId w:val="77"/>
        </w:numPr>
        <w:spacing w:before="100" w:beforeAutospacing="1" w:after="160"/>
        <w:contextualSpacing w:val="0"/>
        <w:rPr>
          <w:lang w:val="fr-CA"/>
        </w:rPr>
      </w:pPr>
      <w:r w:rsidRPr="0011533E">
        <w:rPr>
          <w:lang w:val="fr-CA"/>
        </w:rPr>
        <w:t xml:space="preserve">procéder à une évaluation des incidences. </w:t>
      </w:r>
    </w:p>
    <w:p w14:paraId="190415C0" w14:textId="514C148C" w:rsidR="00905FE4" w:rsidRPr="00D51A9F" w:rsidRDefault="00C7224A" w:rsidP="004B1D4B">
      <w:pPr>
        <w:pStyle w:val="ListParagraph"/>
        <w:numPr>
          <w:ilvl w:val="0"/>
          <w:numId w:val="77"/>
        </w:numPr>
        <w:spacing w:before="100" w:beforeAutospacing="1" w:after="160"/>
        <w:contextualSpacing w:val="0"/>
        <w:rPr>
          <w:lang w:val="fr-CA"/>
        </w:rPr>
      </w:pPr>
      <w:r w:rsidRPr="00D51A9F">
        <w:rPr>
          <w:lang w:val="fr-CA"/>
        </w:rPr>
        <w:t>Les personnes qui participent à cette démarche doivent être rémunérées équitablement</w:t>
      </w:r>
      <w:r w:rsidR="00E40754" w:rsidRPr="00D51A9F">
        <w:rPr>
          <w:lang w:val="fr-CA"/>
        </w:rPr>
        <w:t xml:space="preserve"> par l’organisme qui met en œuvre ou utilise l’IA</w:t>
      </w:r>
      <w:r w:rsidRPr="00D51A9F">
        <w:rPr>
          <w:lang w:val="fr-CA"/>
        </w:rPr>
        <w:t>.</w:t>
      </w:r>
    </w:p>
    <w:p w14:paraId="4CC32371" w14:textId="77777777" w:rsidR="00C842C7" w:rsidRPr="00A33BDC" w:rsidRDefault="00C842C7" w:rsidP="00BE01B6">
      <w:pPr>
        <w:pStyle w:val="Heading3"/>
        <w:spacing w:before="100" w:beforeAutospacing="1" w:after="160"/>
        <w:ind w:left="1276" w:hanging="1276"/>
        <w:rPr>
          <w:lang w:val="fr-CA"/>
        </w:rPr>
      </w:pPr>
      <w:bookmarkStart w:id="181" w:name="_Toc215171389"/>
      <w:r w:rsidRPr="00A33BDC">
        <w:rPr>
          <w:lang w:val="fr-CA"/>
        </w:rPr>
        <w:t>Vérification de l</w:t>
      </w:r>
      <w:r w:rsidR="0076215A" w:rsidRPr="00A33BDC">
        <w:rPr>
          <w:lang w:val="fr-CA"/>
        </w:rPr>
        <w:t>’</w:t>
      </w:r>
      <w:r w:rsidRPr="00A33BDC">
        <w:rPr>
          <w:lang w:val="fr-CA"/>
        </w:rPr>
        <w:t>accessibilité et de la conformité à l</w:t>
      </w:r>
      <w:r w:rsidR="0076215A" w:rsidRPr="00A33BDC">
        <w:rPr>
          <w:lang w:val="fr-CA"/>
        </w:rPr>
        <w:t>’</w:t>
      </w:r>
      <w:r w:rsidRPr="00A33BDC">
        <w:rPr>
          <w:lang w:val="fr-CA"/>
        </w:rPr>
        <w:t>équité</w:t>
      </w:r>
      <w:bookmarkEnd w:id="181"/>
      <w:r w:rsidRPr="00A33BDC">
        <w:rPr>
          <w:lang w:val="fr-CA"/>
        </w:rPr>
        <w:t xml:space="preserve"> </w:t>
      </w:r>
    </w:p>
    <w:p w14:paraId="753384D5" w14:textId="6D80FA9F" w:rsidR="00C842C7" w:rsidRDefault="00D1551D" w:rsidP="004B1D4B">
      <w:pPr>
        <w:spacing w:before="100" w:beforeAutospacing="1" w:after="160"/>
        <w:rPr>
          <w:lang w:val="fr-CA"/>
        </w:rPr>
      </w:pPr>
      <w:r w:rsidRPr="00A33BDC">
        <w:rPr>
          <w:lang w:val="fr-CA"/>
        </w:rPr>
        <w:t>La conformité aux critères d</w:t>
      </w:r>
      <w:r w:rsidR="0076215A" w:rsidRPr="00A33BDC">
        <w:rPr>
          <w:lang w:val="fr-CA"/>
        </w:rPr>
        <w:t>’</w:t>
      </w:r>
      <w:r w:rsidRPr="00A33BDC">
        <w:rPr>
          <w:lang w:val="fr-CA"/>
        </w:rPr>
        <w:t>accessibilité et d</w:t>
      </w:r>
      <w:r w:rsidR="0076215A" w:rsidRPr="00A33BDC">
        <w:rPr>
          <w:lang w:val="fr-CA"/>
        </w:rPr>
        <w:t>’</w:t>
      </w:r>
      <w:r w:rsidRPr="00A33BDC">
        <w:rPr>
          <w:lang w:val="fr-CA"/>
        </w:rPr>
        <w:t>équité doit être vérifiée par des experts neutres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avant qu</w:t>
      </w:r>
      <w:r w:rsidR="0076215A" w:rsidRPr="00A33BDC">
        <w:rPr>
          <w:lang w:val="fr-CA"/>
        </w:rPr>
        <w:t>’</w:t>
      </w:r>
      <w:r w:rsidRPr="00A33BDC">
        <w:rPr>
          <w:lang w:val="fr-CA"/>
        </w:rPr>
        <w:t>une décision d</w:t>
      </w:r>
      <w:r w:rsidR="0076215A" w:rsidRPr="00A33BDC">
        <w:rPr>
          <w:lang w:val="fr-CA"/>
        </w:rPr>
        <w:t>’</w:t>
      </w:r>
      <w:r w:rsidRPr="00A33BDC">
        <w:rPr>
          <w:lang w:val="fr-CA"/>
        </w:rPr>
        <w:t>a</w:t>
      </w:r>
      <w:r w:rsidR="00DE21D4">
        <w:rPr>
          <w:lang w:val="fr-CA"/>
        </w:rPr>
        <w:t>pprovisionnement</w:t>
      </w:r>
      <w:r w:rsidR="00B72E2C">
        <w:rPr>
          <w:lang w:val="fr-CA"/>
        </w:rPr>
        <w:t xml:space="preserve"> </w:t>
      </w:r>
      <w:r w:rsidRPr="00A33BDC">
        <w:rPr>
          <w:lang w:val="fr-CA"/>
        </w:rPr>
        <w:t>d</w:t>
      </w:r>
      <w:r w:rsidR="0076215A" w:rsidRPr="00A33BDC">
        <w:rPr>
          <w:lang w:val="fr-CA"/>
        </w:rPr>
        <w:t>’</w:t>
      </w:r>
      <w:r w:rsidRPr="00A33BDC">
        <w:rPr>
          <w:lang w:val="fr-CA"/>
        </w:rPr>
        <w:t>un système d</w:t>
      </w:r>
      <w:r w:rsidR="0076215A" w:rsidRPr="00A33BDC">
        <w:rPr>
          <w:lang w:val="fr-CA"/>
        </w:rPr>
        <w:t>’</w:t>
      </w:r>
      <w:r w:rsidRPr="00A33BDC">
        <w:rPr>
          <w:lang w:val="fr-CA"/>
        </w:rPr>
        <w:t>IA ne soit prise.</w:t>
      </w:r>
    </w:p>
    <w:p w14:paraId="50B5703F" w14:textId="7B61FFA4" w:rsidR="001B44B8" w:rsidRPr="00A33BDC" w:rsidRDefault="001B44B8" w:rsidP="008A7761">
      <w:pPr>
        <w:spacing w:before="100" w:beforeAutospacing="1" w:after="160"/>
        <w:rPr>
          <w:lang w:val="fr-CA"/>
        </w:rPr>
      </w:pPr>
      <w:r w:rsidRPr="001B44B8">
        <w:rPr>
          <w:b/>
          <w:bCs/>
          <w:lang w:val="fr-CA"/>
        </w:rPr>
        <w:t>Remarque</w:t>
      </w:r>
      <w:r>
        <w:rPr>
          <w:lang w:val="fr-CA"/>
        </w:rPr>
        <w:t> : Les experts neutres sont des personnes ayant une expertise reconnue dans le domaine qui fournissent des conseils ou analyses impartiales, et qui n’ont aucun intérêt financier, personnel ou professionnel dans le résultat.</w:t>
      </w:r>
    </w:p>
    <w:p w14:paraId="547BD6F7" w14:textId="77777777" w:rsidR="00D1551D" w:rsidRPr="00A33BDC" w:rsidRDefault="00C842C7" w:rsidP="00BE01B6">
      <w:pPr>
        <w:pStyle w:val="Heading3"/>
        <w:spacing w:before="100" w:beforeAutospacing="1" w:after="160"/>
        <w:ind w:left="1276" w:hanging="1276"/>
        <w:rPr>
          <w:lang w:val="fr-CA"/>
        </w:rPr>
      </w:pPr>
      <w:bookmarkStart w:id="182" w:name="_Toc215171390"/>
      <w:r w:rsidRPr="00A33BDC">
        <w:rPr>
          <w:lang w:val="fr-CA"/>
        </w:rPr>
        <w:t xml:space="preserve">Dispositions relatives à la </w:t>
      </w:r>
      <w:r w:rsidR="00C7224A" w:rsidRPr="00A33BDC">
        <w:rPr>
          <w:lang w:val="fr-CA"/>
        </w:rPr>
        <w:t xml:space="preserve">clôture </w:t>
      </w:r>
      <w:r w:rsidRPr="00A33BDC">
        <w:rPr>
          <w:lang w:val="fr-CA"/>
        </w:rPr>
        <w:t>des contrats d</w:t>
      </w:r>
      <w:r w:rsidR="0076215A" w:rsidRPr="00A33BDC">
        <w:rPr>
          <w:lang w:val="fr-CA"/>
        </w:rPr>
        <w:t>’</w:t>
      </w:r>
      <w:r w:rsidRPr="00A33BDC">
        <w:rPr>
          <w:lang w:val="fr-CA"/>
        </w:rPr>
        <w:t>approvisionnement</w:t>
      </w:r>
      <w:bookmarkEnd w:id="182"/>
    </w:p>
    <w:p w14:paraId="6623E8BC" w14:textId="77777777" w:rsidR="008168D9" w:rsidRDefault="00905FE4" w:rsidP="008A7761">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inclure des dispositions pour </w:t>
      </w:r>
      <w:r w:rsidR="00C7224A" w:rsidRPr="00A33BDC">
        <w:rPr>
          <w:lang w:val="fr-CA"/>
        </w:rPr>
        <w:t>l’</w:t>
      </w:r>
      <w:r w:rsidRPr="00A33BDC">
        <w:rPr>
          <w:lang w:val="fr-CA"/>
        </w:rPr>
        <w:t xml:space="preserve">arrêt ou </w:t>
      </w:r>
      <w:r w:rsidR="00C7224A" w:rsidRPr="00A33BDC">
        <w:rPr>
          <w:lang w:val="fr-CA"/>
        </w:rPr>
        <w:t>la clôture</w:t>
      </w:r>
      <w:r w:rsidRPr="00A33BDC">
        <w:rPr>
          <w:lang w:val="fr-CA"/>
        </w:rPr>
        <w:t xml:space="preserve"> </w:t>
      </w:r>
      <w:r w:rsidR="00C7224A" w:rsidRPr="00A33BDC">
        <w:rPr>
          <w:lang w:val="fr-CA"/>
        </w:rPr>
        <w:t>d</w:t>
      </w:r>
      <w:r w:rsidRPr="00A33BDC">
        <w:rPr>
          <w:lang w:val="fr-CA"/>
        </w:rPr>
        <w:t>es contrats d</w:t>
      </w:r>
      <w:r w:rsidR="0076215A" w:rsidRPr="00A33BDC">
        <w:rPr>
          <w:lang w:val="fr-CA"/>
        </w:rPr>
        <w:t>’</w:t>
      </w:r>
      <w:r w:rsidRPr="00A33BDC">
        <w:rPr>
          <w:lang w:val="fr-CA"/>
        </w:rPr>
        <w:t>approvisionnement d</w:t>
      </w:r>
      <w:r w:rsidR="0076215A" w:rsidRPr="00A33BDC">
        <w:rPr>
          <w:lang w:val="fr-CA"/>
        </w:rPr>
        <w:t>’</w:t>
      </w:r>
      <w:r w:rsidRPr="00A33BDC">
        <w:rPr>
          <w:lang w:val="fr-CA"/>
        </w:rPr>
        <w:t>un système d</w:t>
      </w:r>
      <w:r w:rsidR="0076215A" w:rsidRPr="00A33BDC">
        <w:rPr>
          <w:lang w:val="fr-CA"/>
        </w:rPr>
        <w:t>’</w:t>
      </w:r>
      <w:r w:rsidRPr="00A33BDC">
        <w:rPr>
          <w:lang w:val="fr-CA"/>
        </w:rPr>
        <w:t>IA si</w:t>
      </w:r>
      <w:r w:rsidR="008168D9">
        <w:rPr>
          <w:lang w:val="fr-CA"/>
        </w:rPr>
        <w:t> :</w:t>
      </w:r>
    </w:p>
    <w:p w14:paraId="16FF0893" w14:textId="77777777" w:rsidR="008168D9" w:rsidRDefault="00905FE4" w:rsidP="008A7761">
      <w:pPr>
        <w:pStyle w:val="ListParagraph"/>
        <w:numPr>
          <w:ilvl w:val="0"/>
          <w:numId w:val="78"/>
        </w:numPr>
        <w:spacing w:before="100" w:beforeAutospacing="1" w:after="160"/>
        <w:contextualSpacing w:val="0"/>
        <w:rPr>
          <w:lang w:val="fr-CA"/>
        </w:rPr>
      </w:pPr>
      <w:r w:rsidRPr="008168D9">
        <w:rPr>
          <w:lang w:val="fr-CA"/>
        </w:rPr>
        <w:t>le système fonctionne mal</w:t>
      </w:r>
      <w:r w:rsidR="008168D9">
        <w:rPr>
          <w:lang w:val="fr-CA"/>
        </w:rPr>
        <w:t>;</w:t>
      </w:r>
      <w:r w:rsidRPr="008168D9">
        <w:rPr>
          <w:lang w:val="fr-CA"/>
        </w:rPr>
        <w:t xml:space="preserve"> ou </w:t>
      </w:r>
    </w:p>
    <w:p w14:paraId="2DF297AD" w14:textId="77FBEEA4" w:rsidR="00905FE4" w:rsidRDefault="00905FE4" w:rsidP="008A7761">
      <w:pPr>
        <w:pStyle w:val="ListParagraph"/>
        <w:numPr>
          <w:ilvl w:val="0"/>
          <w:numId w:val="78"/>
        </w:numPr>
        <w:spacing w:before="100" w:beforeAutospacing="1" w:after="160"/>
        <w:contextualSpacing w:val="0"/>
        <w:rPr>
          <w:lang w:val="fr-CA"/>
        </w:rPr>
      </w:pPr>
      <w:r w:rsidRPr="008168D9">
        <w:rPr>
          <w:lang w:val="fr-CA"/>
        </w:rPr>
        <w:t>le rendement mesuré par rapport aux critères d</w:t>
      </w:r>
      <w:r w:rsidR="0076215A" w:rsidRPr="008168D9">
        <w:rPr>
          <w:lang w:val="fr-CA"/>
        </w:rPr>
        <w:t>’</w:t>
      </w:r>
      <w:r w:rsidRPr="008168D9">
        <w:rPr>
          <w:lang w:val="fr-CA"/>
        </w:rPr>
        <w:t>accessibilité ou d</w:t>
      </w:r>
      <w:r w:rsidR="0076215A" w:rsidRPr="008168D9">
        <w:rPr>
          <w:lang w:val="fr-CA"/>
        </w:rPr>
        <w:t>’</w:t>
      </w:r>
      <w:r w:rsidRPr="008168D9">
        <w:rPr>
          <w:lang w:val="fr-CA"/>
        </w:rPr>
        <w:t>équité se dégrade ou n</w:t>
      </w:r>
      <w:r w:rsidR="0076215A" w:rsidRPr="008168D9">
        <w:rPr>
          <w:lang w:val="fr-CA"/>
        </w:rPr>
        <w:t>’</w:t>
      </w:r>
      <w:r w:rsidRPr="008168D9">
        <w:rPr>
          <w:lang w:val="fr-CA"/>
        </w:rPr>
        <w:t>est plus respecté.</w:t>
      </w:r>
    </w:p>
    <w:p w14:paraId="4EB1886F" w14:textId="7A5D7AEA" w:rsidR="006872D2" w:rsidRPr="00A33BDC" w:rsidRDefault="0016245C" w:rsidP="00CB1DC4">
      <w:pPr>
        <w:pStyle w:val="Heading2"/>
        <w:spacing w:before="100" w:beforeAutospacing="1" w:after="160"/>
        <w:ind w:left="1134" w:hanging="1134"/>
        <w:rPr>
          <w:lang w:val="fr-CA"/>
        </w:rPr>
      </w:pPr>
      <w:bookmarkStart w:id="183" w:name="_5.3.7_Customize_accessible"/>
      <w:bookmarkStart w:id="184" w:name="_Toc204256850"/>
      <w:bookmarkStart w:id="185" w:name="_Toc158204914"/>
      <w:bookmarkStart w:id="186" w:name="_Toc215171391"/>
      <w:bookmarkEnd w:id="183"/>
      <w:r w:rsidRPr="00A33BDC">
        <w:rPr>
          <w:lang w:val="fr-CA"/>
        </w:rPr>
        <w:t>Personnalis</w:t>
      </w:r>
      <w:r w:rsidR="006872D2" w:rsidRPr="00A33BDC">
        <w:rPr>
          <w:lang w:val="fr-CA"/>
        </w:rPr>
        <w:t>er des systèmes d</w:t>
      </w:r>
      <w:r w:rsidR="0076215A" w:rsidRPr="00A33BDC">
        <w:rPr>
          <w:lang w:val="fr-CA"/>
        </w:rPr>
        <w:t>’</w:t>
      </w:r>
      <w:r w:rsidR="006872D2" w:rsidRPr="00A33BDC">
        <w:rPr>
          <w:lang w:val="fr-CA"/>
        </w:rPr>
        <w:t>IA accessibles et équitables</w:t>
      </w:r>
      <w:bookmarkEnd w:id="184"/>
      <w:bookmarkEnd w:id="185"/>
      <w:bookmarkEnd w:id="186"/>
    </w:p>
    <w:p w14:paraId="014B17D5" w14:textId="77777777" w:rsidR="00C76679" w:rsidRDefault="00530F44" w:rsidP="0031508F">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personnaliser les systèmes d</w:t>
      </w:r>
      <w:r w:rsidR="0076215A" w:rsidRPr="00A33BDC">
        <w:rPr>
          <w:lang w:val="fr-CA"/>
        </w:rPr>
        <w:t>’</w:t>
      </w:r>
      <w:r w:rsidRPr="00A33BDC">
        <w:rPr>
          <w:lang w:val="fr-CA"/>
        </w:rPr>
        <w:t>IA de manière à maintenir l</w:t>
      </w:r>
      <w:r w:rsidR="0076215A" w:rsidRPr="00A33BDC">
        <w:rPr>
          <w:lang w:val="fr-CA"/>
        </w:rPr>
        <w:t>’</w:t>
      </w:r>
      <w:r w:rsidRPr="00A33BDC">
        <w:rPr>
          <w:lang w:val="fr-CA"/>
        </w:rPr>
        <w:t>accessibilité et l</w:t>
      </w:r>
      <w:r w:rsidR="0076215A" w:rsidRPr="00A33BDC">
        <w:rPr>
          <w:lang w:val="fr-CA"/>
        </w:rPr>
        <w:t>’</w:t>
      </w:r>
      <w:r w:rsidRPr="00A33BDC">
        <w:rPr>
          <w:lang w:val="fr-CA"/>
        </w:rPr>
        <w:t xml:space="preserve">équité pour les </w:t>
      </w:r>
      <w:r w:rsidR="0025632C" w:rsidRPr="00A33BDC">
        <w:rPr>
          <w:lang w:val="fr-CA"/>
        </w:rPr>
        <w:t>personnes en situation de handicap</w:t>
      </w:r>
      <w:r w:rsidRPr="00A33BDC">
        <w:rPr>
          <w:lang w:val="fr-CA"/>
        </w:rPr>
        <w:t>. Il s</w:t>
      </w:r>
      <w:r w:rsidR="0076215A" w:rsidRPr="00A33BDC">
        <w:rPr>
          <w:lang w:val="fr-CA"/>
        </w:rPr>
        <w:t>’</w:t>
      </w:r>
      <w:r w:rsidRPr="00A33BDC">
        <w:rPr>
          <w:lang w:val="fr-CA"/>
        </w:rPr>
        <w:t>agit notamment</w:t>
      </w:r>
      <w:r w:rsidR="00C76679">
        <w:rPr>
          <w:lang w:val="fr-CA"/>
        </w:rPr>
        <w:t> :</w:t>
      </w:r>
    </w:p>
    <w:p w14:paraId="40D5D7E1" w14:textId="09A4E478" w:rsidR="00C76679" w:rsidRDefault="00530F44" w:rsidP="00674278">
      <w:pPr>
        <w:pStyle w:val="ListParagraph"/>
        <w:numPr>
          <w:ilvl w:val="0"/>
          <w:numId w:val="56"/>
        </w:numPr>
        <w:spacing w:before="100" w:beforeAutospacing="1" w:after="160"/>
        <w:contextualSpacing w:val="0"/>
        <w:rPr>
          <w:lang w:val="fr-CA"/>
        </w:rPr>
      </w:pPr>
      <w:r w:rsidRPr="00C76679">
        <w:rPr>
          <w:lang w:val="fr-CA"/>
        </w:rPr>
        <w:t>d</w:t>
      </w:r>
      <w:r w:rsidR="0076215A" w:rsidRPr="00C76679">
        <w:rPr>
          <w:lang w:val="fr-CA"/>
        </w:rPr>
        <w:t>’</w:t>
      </w:r>
      <w:r w:rsidRPr="00C76679">
        <w:rPr>
          <w:lang w:val="fr-CA"/>
        </w:rPr>
        <w:t>appliquer les exigences pertinentes en matière d</w:t>
      </w:r>
      <w:r w:rsidR="0076215A" w:rsidRPr="00C76679">
        <w:rPr>
          <w:lang w:val="fr-CA"/>
        </w:rPr>
        <w:t>’</w:t>
      </w:r>
      <w:r w:rsidRPr="00C76679">
        <w:rPr>
          <w:lang w:val="fr-CA"/>
        </w:rPr>
        <w:t>accessibilité et d</w:t>
      </w:r>
      <w:r w:rsidR="0076215A" w:rsidRPr="00C76679">
        <w:rPr>
          <w:lang w:val="fr-CA"/>
        </w:rPr>
        <w:t>’</w:t>
      </w:r>
      <w:r w:rsidRPr="00C76679">
        <w:rPr>
          <w:lang w:val="fr-CA"/>
        </w:rPr>
        <w:t>équité</w:t>
      </w:r>
      <w:r w:rsidR="00C76679">
        <w:rPr>
          <w:lang w:val="fr-CA"/>
        </w:rPr>
        <w:t>;</w:t>
      </w:r>
    </w:p>
    <w:p w14:paraId="0B9B903C" w14:textId="77777777" w:rsidR="00C76679" w:rsidRDefault="00530F44" w:rsidP="00674278">
      <w:pPr>
        <w:pStyle w:val="ListParagraph"/>
        <w:numPr>
          <w:ilvl w:val="0"/>
          <w:numId w:val="56"/>
        </w:numPr>
        <w:spacing w:before="100" w:beforeAutospacing="1" w:after="160"/>
        <w:contextualSpacing w:val="0"/>
        <w:rPr>
          <w:lang w:val="fr-CA"/>
        </w:rPr>
      </w:pPr>
      <w:r w:rsidRPr="00C76679">
        <w:rPr>
          <w:lang w:val="fr-CA"/>
        </w:rPr>
        <w:t xml:space="preserve">de faire participer activement les </w:t>
      </w:r>
      <w:r w:rsidR="0025632C" w:rsidRPr="00C76679">
        <w:rPr>
          <w:lang w:val="fr-CA"/>
        </w:rPr>
        <w:t>personnes en situation de handicap</w:t>
      </w:r>
      <w:r w:rsidRPr="00C76679">
        <w:rPr>
          <w:lang w:val="fr-CA"/>
        </w:rPr>
        <w:t xml:space="preserve"> aux décisions relatives à la personnalisation</w:t>
      </w:r>
      <w:r w:rsidR="00C76679">
        <w:rPr>
          <w:lang w:val="fr-CA"/>
        </w:rPr>
        <w:t>;</w:t>
      </w:r>
      <w:r w:rsidRPr="00C76679">
        <w:rPr>
          <w:lang w:val="fr-CA"/>
        </w:rPr>
        <w:t xml:space="preserve"> et </w:t>
      </w:r>
    </w:p>
    <w:p w14:paraId="0BCBFA32" w14:textId="6D6D0D13" w:rsidR="00530F44" w:rsidRPr="00C76679" w:rsidRDefault="00530F44" w:rsidP="00674278">
      <w:pPr>
        <w:pStyle w:val="ListParagraph"/>
        <w:numPr>
          <w:ilvl w:val="0"/>
          <w:numId w:val="56"/>
        </w:numPr>
        <w:spacing w:before="100" w:beforeAutospacing="1" w:after="160"/>
        <w:contextualSpacing w:val="0"/>
        <w:rPr>
          <w:lang w:val="fr-CA"/>
        </w:rPr>
      </w:pPr>
      <w:r w:rsidRPr="00C76679">
        <w:rPr>
          <w:lang w:val="fr-CA"/>
        </w:rPr>
        <w:t>de veiller à ce que l</w:t>
      </w:r>
      <w:r w:rsidR="0076215A" w:rsidRPr="00C76679">
        <w:rPr>
          <w:lang w:val="fr-CA"/>
        </w:rPr>
        <w:t>’</w:t>
      </w:r>
      <w:r w:rsidRPr="00C76679">
        <w:rPr>
          <w:lang w:val="fr-CA"/>
        </w:rPr>
        <w:t xml:space="preserve">accessibilité des systèmes personnalisés soit </w:t>
      </w:r>
      <w:r w:rsidR="006E4991" w:rsidRPr="00C76679">
        <w:rPr>
          <w:lang w:val="fr-CA"/>
        </w:rPr>
        <w:t>mise à l’essai</w:t>
      </w:r>
      <w:r w:rsidRPr="00C76679">
        <w:rPr>
          <w:lang w:val="fr-CA"/>
        </w:rPr>
        <w:t xml:space="preserve"> avant leur déploiement.</w:t>
      </w:r>
    </w:p>
    <w:p w14:paraId="2B4A0AE9" w14:textId="77777777" w:rsidR="00037F3E" w:rsidRPr="00A33BDC" w:rsidRDefault="00037F3E" w:rsidP="004F78EB">
      <w:pPr>
        <w:pStyle w:val="Heading3"/>
        <w:ind w:left="1276" w:hanging="1429"/>
        <w:rPr>
          <w:lang w:val="fr-CA"/>
        </w:rPr>
      </w:pPr>
      <w:bookmarkStart w:id="187" w:name="_Toc215171392"/>
      <w:r w:rsidRPr="00A33BDC">
        <w:rPr>
          <w:lang w:val="fr-CA"/>
        </w:rPr>
        <w:t>Exigences en matière d</w:t>
      </w:r>
      <w:r w:rsidR="0076215A" w:rsidRPr="00A33BDC">
        <w:rPr>
          <w:lang w:val="fr-CA"/>
        </w:rPr>
        <w:t>’</w:t>
      </w:r>
      <w:r w:rsidRPr="00A33BDC">
        <w:rPr>
          <w:lang w:val="fr-CA"/>
        </w:rPr>
        <w:t>accessibilité et d</w:t>
      </w:r>
      <w:r w:rsidR="0076215A" w:rsidRPr="00A33BDC">
        <w:rPr>
          <w:lang w:val="fr-CA"/>
        </w:rPr>
        <w:t>’</w:t>
      </w:r>
      <w:r w:rsidRPr="00A33BDC">
        <w:rPr>
          <w:lang w:val="fr-CA"/>
        </w:rPr>
        <w:t>équité en matière de personnalisation</w:t>
      </w:r>
      <w:bookmarkEnd w:id="187"/>
    </w:p>
    <w:p w14:paraId="52914FB4" w14:textId="14AA544C" w:rsidR="006872D2" w:rsidRPr="00A33BDC" w:rsidRDefault="0021304D" w:rsidP="008B2E83">
      <w:pPr>
        <w:spacing w:before="100" w:beforeAutospacing="1" w:after="160"/>
        <w:rPr>
          <w:lang w:val="fr-CA"/>
        </w:rPr>
      </w:pPr>
      <w:r w:rsidRPr="00A33BDC">
        <w:rPr>
          <w:lang w:val="fr-CA"/>
        </w:rPr>
        <w:t>La personnalisation des systèmes d</w:t>
      </w:r>
      <w:r w:rsidR="0076215A" w:rsidRPr="00A33BDC">
        <w:rPr>
          <w:lang w:val="fr-CA"/>
        </w:rPr>
        <w:t>’</w:t>
      </w:r>
      <w:r w:rsidRPr="00A33BDC">
        <w:rPr>
          <w:lang w:val="fr-CA"/>
        </w:rPr>
        <w:t xml:space="preserve">IA doit respecter les exigences des </w:t>
      </w:r>
      <w:r w:rsidR="007D62D6" w:rsidRPr="00A33BDC">
        <w:rPr>
          <w:lang w:val="fr-CA"/>
        </w:rPr>
        <w:t xml:space="preserve">articles </w:t>
      </w:r>
      <w:hyperlink w:anchor="_5.1_Accessible_AI" w:history="1">
        <w:r w:rsidR="007D62D6" w:rsidRPr="00A33BDC">
          <w:rPr>
            <w:rStyle w:val="Hyperlink"/>
            <w:lang w:val="fr-CA"/>
          </w:rPr>
          <w:t>10</w:t>
        </w:r>
      </w:hyperlink>
      <w:r w:rsidR="007D62D6" w:rsidRPr="00A33BDC">
        <w:rPr>
          <w:lang w:val="fr-CA"/>
        </w:rPr>
        <w:t xml:space="preserve"> et </w:t>
      </w:r>
      <w:hyperlink w:anchor="_5.2_Equitable_AI" w:history="1">
        <w:r w:rsidR="007D62D6" w:rsidRPr="00A33BDC">
          <w:rPr>
            <w:rStyle w:val="Hyperlink"/>
            <w:lang w:val="fr-CA"/>
          </w:rPr>
          <w:t>11</w:t>
        </w:r>
      </w:hyperlink>
      <w:r w:rsidR="006872D2" w:rsidRPr="00A33BDC">
        <w:rPr>
          <w:lang w:val="fr-CA"/>
        </w:rPr>
        <w:t xml:space="preserve">. </w:t>
      </w:r>
    </w:p>
    <w:p w14:paraId="2BAB9C09" w14:textId="77777777" w:rsidR="00037F3E" w:rsidRPr="00A33BDC" w:rsidRDefault="00037F3E" w:rsidP="004F78EB">
      <w:pPr>
        <w:pStyle w:val="Heading3"/>
        <w:ind w:left="1418" w:hanging="1418"/>
        <w:rPr>
          <w:lang w:val="fr-CA"/>
        </w:rPr>
      </w:pPr>
      <w:bookmarkStart w:id="188" w:name="_Toc215171393"/>
      <w:r w:rsidRPr="00A33BDC">
        <w:rPr>
          <w:lang w:val="fr-CA"/>
        </w:rPr>
        <w:t xml:space="preserve">Rétroaction des </w:t>
      </w:r>
      <w:r w:rsidR="0025632C" w:rsidRPr="00A33BDC">
        <w:rPr>
          <w:lang w:val="fr-CA"/>
        </w:rPr>
        <w:t>personnes en situation de handicap</w:t>
      </w:r>
      <w:r w:rsidRPr="00A33BDC">
        <w:rPr>
          <w:lang w:val="fr-CA"/>
        </w:rPr>
        <w:t xml:space="preserve"> pendant la personnalisation</w:t>
      </w:r>
      <w:bookmarkEnd w:id="188"/>
    </w:p>
    <w:p w14:paraId="718DD178" w14:textId="652248B8" w:rsidR="006872D2" w:rsidRPr="00A33BDC" w:rsidRDefault="00C43FD1" w:rsidP="004D378F">
      <w:pPr>
        <w:spacing w:before="100" w:beforeAutospacing="1" w:after="160"/>
        <w:rPr>
          <w:lang w:val="fr-CA"/>
        </w:rPr>
      </w:pPr>
      <w:r w:rsidRPr="00A33BDC">
        <w:rPr>
          <w:lang w:val="fr-CA"/>
        </w:rPr>
        <w:t xml:space="preserve">La rétroaction des personnes en situation de handicap </w:t>
      </w:r>
      <w:r w:rsidR="00021AD4" w:rsidRPr="00A33BDC">
        <w:rPr>
          <w:lang w:val="fr-CA"/>
        </w:rPr>
        <w:t xml:space="preserve">pertinentes </w:t>
      </w:r>
      <w:r w:rsidRPr="00A33BDC">
        <w:rPr>
          <w:lang w:val="fr-CA"/>
        </w:rPr>
        <w:t xml:space="preserve">et des organismes œuvrant </w:t>
      </w:r>
      <w:r w:rsidR="004E1CAE" w:rsidRPr="00A33BDC">
        <w:rPr>
          <w:lang w:val="fr-CA"/>
        </w:rPr>
        <w:t xml:space="preserve">à </w:t>
      </w:r>
      <w:r w:rsidR="00021AD4" w:rsidRPr="00A33BDC">
        <w:rPr>
          <w:lang w:val="fr-CA"/>
        </w:rPr>
        <w:t>celles-ci</w:t>
      </w:r>
      <w:r w:rsidRPr="00A33BDC">
        <w:rPr>
          <w:lang w:val="fr-CA"/>
        </w:rPr>
        <w:t xml:space="preserve"> doit être sollicité</w:t>
      </w:r>
      <w:r w:rsidR="00021AD4" w:rsidRPr="00A33BDC">
        <w:rPr>
          <w:lang w:val="fr-CA"/>
        </w:rPr>
        <w:t>e</w:t>
      </w:r>
      <w:r w:rsidRPr="00A33BDC">
        <w:rPr>
          <w:lang w:val="fr-CA"/>
        </w:rPr>
        <w:t xml:space="preserve"> dans toutes les décisions relatives à la personnalisation de systèmes d’IA afin de prévenir ou d’atténuer</w:t>
      </w:r>
      <w:r w:rsidR="00A5688B">
        <w:rPr>
          <w:lang w:val="fr-CA"/>
        </w:rPr>
        <w:t>, ou les deux,</w:t>
      </w:r>
      <w:r w:rsidRPr="00A33BDC">
        <w:rPr>
          <w:lang w:val="fr-CA"/>
        </w:rPr>
        <w:t xml:space="preserve"> les incidences</w:t>
      </w:r>
      <w:r w:rsidR="003B1A95" w:rsidRPr="00A33BDC">
        <w:rPr>
          <w:lang w:val="fr-CA"/>
        </w:rPr>
        <w:t xml:space="preserve"> négatives</w:t>
      </w:r>
      <w:r w:rsidRPr="00A33BDC">
        <w:rPr>
          <w:lang w:val="fr-CA"/>
        </w:rPr>
        <w:t xml:space="preserve"> sur les personnes en situation de handicap</w:t>
      </w:r>
      <w:r w:rsidR="002C24A8" w:rsidRPr="00A33BDC">
        <w:rPr>
          <w:lang w:val="fr-CA"/>
        </w:rPr>
        <w:t xml:space="preserve"> </w:t>
      </w:r>
      <w:r w:rsidR="00B80DBD">
        <w:rPr>
          <w:lang w:val="fr-CA"/>
        </w:rPr>
        <w:t>qui</w:t>
      </w:r>
      <w:r w:rsidR="00E77B84">
        <w:rPr>
          <w:lang w:val="fr-CA"/>
        </w:rPr>
        <w:t> </w:t>
      </w:r>
      <w:r w:rsidR="00CF7E6E" w:rsidRPr="00A33BDC">
        <w:rPr>
          <w:lang w:val="fr-CA"/>
        </w:rPr>
        <w:t>:</w:t>
      </w:r>
    </w:p>
    <w:p w14:paraId="4ACA097E" w14:textId="77777777" w:rsidR="004D378F" w:rsidRDefault="00021AD4" w:rsidP="00674278">
      <w:pPr>
        <w:pStyle w:val="ListParagraph"/>
        <w:numPr>
          <w:ilvl w:val="0"/>
          <w:numId w:val="79"/>
        </w:numPr>
        <w:spacing w:before="100" w:beforeAutospacing="1" w:after="160"/>
        <w:contextualSpacing w:val="0"/>
        <w:rPr>
          <w:lang w:val="fr-CA"/>
        </w:rPr>
      </w:pPr>
      <w:r w:rsidRPr="004D378F">
        <w:rPr>
          <w:lang w:val="fr-CA"/>
        </w:rPr>
        <w:t xml:space="preserve">ont </w:t>
      </w:r>
      <w:r w:rsidR="006872D2" w:rsidRPr="004D378F">
        <w:rPr>
          <w:lang w:val="fr-CA"/>
        </w:rPr>
        <w:t>une ampleur disproportionnée</w:t>
      </w:r>
      <w:r w:rsidR="00CF7E6E" w:rsidRPr="004D378F">
        <w:rPr>
          <w:lang w:val="fr-CA"/>
        </w:rPr>
        <w:t>;</w:t>
      </w:r>
      <w:r w:rsidR="006872D2" w:rsidRPr="004D378F">
        <w:rPr>
          <w:lang w:val="fr-CA"/>
        </w:rPr>
        <w:t xml:space="preserve"> </w:t>
      </w:r>
    </w:p>
    <w:p w14:paraId="1C906402" w14:textId="77777777" w:rsidR="004D378F" w:rsidRDefault="00021AD4" w:rsidP="00674278">
      <w:pPr>
        <w:pStyle w:val="ListParagraph"/>
        <w:numPr>
          <w:ilvl w:val="0"/>
          <w:numId w:val="79"/>
        </w:numPr>
        <w:spacing w:before="100" w:beforeAutospacing="1" w:after="160"/>
        <w:contextualSpacing w:val="0"/>
        <w:rPr>
          <w:lang w:val="fr-CA"/>
        </w:rPr>
      </w:pPr>
      <w:r w:rsidRPr="004D378F">
        <w:rPr>
          <w:lang w:val="fr-CA"/>
        </w:rPr>
        <w:t>produisent des résultats inéquitables pour les personnes en situation de handicap</w:t>
      </w:r>
      <w:r w:rsidR="00CF7E6E" w:rsidRPr="004D378F">
        <w:rPr>
          <w:lang w:val="fr-CA"/>
        </w:rPr>
        <w:t>;</w:t>
      </w:r>
      <w:r w:rsidR="006872D2" w:rsidRPr="004D378F">
        <w:rPr>
          <w:lang w:val="fr-CA"/>
        </w:rPr>
        <w:t xml:space="preserve"> et </w:t>
      </w:r>
    </w:p>
    <w:p w14:paraId="4013723E" w14:textId="14DA7A3E" w:rsidR="006872D2" w:rsidRPr="004D378F" w:rsidRDefault="00021AD4" w:rsidP="00674278">
      <w:pPr>
        <w:pStyle w:val="ListParagraph"/>
        <w:numPr>
          <w:ilvl w:val="0"/>
          <w:numId w:val="79"/>
        </w:numPr>
        <w:spacing w:before="100" w:beforeAutospacing="1" w:after="160"/>
        <w:contextualSpacing w:val="0"/>
        <w:rPr>
          <w:lang w:val="fr-CA"/>
        </w:rPr>
      </w:pPr>
      <w:r w:rsidRPr="004D378F">
        <w:rPr>
          <w:lang w:val="fr-CA"/>
        </w:rPr>
        <w:t>produisent des préjudices cumulés pour les personnes en situation de handicap, quelle que soit l’ampleur de l’impact immédiat subi</w:t>
      </w:r>
      <w:r w:rsidR="006872D2" w:rsidRPr="004D378F">
        <w:rPr>
          <w:lang w:val="fr-CA"/>
        </w:rPr>
        <w:t>.</w:t>
      </w:r>
    </w:p>
    <w:p w14:paraId="45129B66" w14:textId="77777777" w:rsidR="00037F3E" w:rsidRPr="00A33BDC" w:rsidRDefault="00037F3E" w:rsidP="004F78EB">
      <w:pPr>
        <w:pStyle w:val="Heading3"/>
        <w:ind w:left="1276" w:hanging="1276"/>
        <w:rPr>
          <w:lang w:val="fr-CA"/>
        </w:rPr>
      </w:pPr>
      <w:bookmarkStart w:id="189" w:name="_Toc215171394"/>
      <w:r w:rsidRPr="00A33BDC">
        <w:rPr>
          <w:lang w:val="fr-CA"/>
        </w:rPr>
        <w:t>Essais d</w:t>
      </w:r>
      <w:r w:rsidR="0076215A" w:rsidRPr="00A33BDC">
        <w:rPr>
          <w:lang w:val="fr-CA"/>
        </w:rPr>
        <w:t>’</w:t>
      </w:r>
      <w:r w:rsidRPr="00A33BDC">
        <w:rPr>
          <w:lang w:val="fr-CA"/>
        </w:rPr>
        <w:t>accessibilité de la personnalisation</w:t>
      </w:r>
      <w:bookmarkEnd w:id="189"/>
      <w:r w:rsidRPr="00A33BDC">
        <w:rPr>
          <w:lang w:val="fr-CA"/>
        </w:rPr>
        <w:t xml:space="preserve"> </w:t>
      </w:r>
    </w:p>
    <w:p w14:paraId="001BF1E5" w14:textId="1814FB20" w:rsidR="002F53E8" w:rsidRDefault="006E184D" w:rsidP="00674278">
      <w:pPr>
        <w:pStyle w:val="ListParagraph"/>
        <w:numPr>
          <w:ilvl w:val="0"/>
          <w:numId w:val="57"/>
        </w:numPr>
        <w:spacing w:before="100" w:beforeAutospacing="1" w:after="160"/>
        <w:contextualSpacing w:val="0"/>
        <w:rPr>
          <w:lang w:val="fr-CA"/>
        </w:rPr>
      </w:pPr>
      <w:r w:rsidRPr="002F53E8">
        <w:rPr>
          <w:lang w:val="fr-CA"/>
        </w:rPr>
        <w:t>Avant la mise en œuvre ou l’utilisation</w:t>
      </w:r>
      <w:r w:rsidR="00E25E23">
        <w:rPr>
          <w:lang w:val="fr-CA"/>
        </w:rPr>
        <w:t>, ou les deux,</w:t>
      </w:r>
      <w:r w:rsidRPr="002F53E8">
        <w:rPr>
          <w:lang w:val="fr-CA"/>
        </w:rPr>
        <w:t xml:space="preserve"> d’un système d’IA ayant un impact direct ou indirect sur les personnes en situation de handicap, </w:t>
      </w:r>
      <w:r w:rsidR="00D46D07" w:rsidRPr="002F53E8">
        <w:rPr>
          <w:lang w:val="fr-CA"/>
        </w:rPr>
        <w:t>les personnes en situation de handicap</w:t>
      </w:r>
      <w:r w:rsidR="00D46D07" w:rsidRPr="002F53E8" w:rsidDel="00D46D07">
        <w:rPr>
          <w:lang w:val="fr-CA"/>
        </w:rPr>
        <w:t xml:space="preserve"> </w:t>
      </w:r>
      <w:r w:rsidR="003B1A95" w:rsidRPr="002F53E8">
        <w:rPr>
          <w:lang w:val="fr-CA"/>
        </w:rPr>
        <w:t xml:space="preserve">ou </w:t>
      </w:r>
      <w:r w:rsidRPr="002F53E8">
        <w:rPr>
          <w:lang w:val="fr-CA"/>
        </w:rPr>
        <w:t xml:space="preserve">les organismes œuvrant pour </w:t>
      </w:r>
      <w:r w:rsidR="001358A8" w:rsidRPr="002F53E8">
        <w:rPr>
          <w:lang w:val="fr-CA"/>
        </w:rPr>
        <w:t>celles-ci</w:t>
      </w:r>
      <w:r w:rsidRPr="002F53E8">
        <w:rPr>
          <w:lang w:val="fr-CA"/>
        </w:rPr>
        <w:t xml:space="preserve"> doivent être invités à mettre à l’essai l’accessibilité du système d’IA. </w:t>
      </w:r>
    </w:p>
    <w:p w14:paraId="75E080F4" w14:textId="39B8C2F5" w:rsidR="006872D2" w:rsidRPr="002F53E8" w:rsidRDefault="006E184D" w:rsidP="00674278">
      <w:pPr>
        <w:pStyle w:val="ListParagraph"/>
        <w:numPr>
          <w:ilvl w:val="0"/>
          <w:numId w:val="57"/>
        </w:numPr>
        <w:spacing w:before="100" w:beforeAutospacing="1" w:after="160"/>
        <w:contextualSpacing w:val="0"/>
        <w:rPr>
          <w:lang w:val="fr-CA"/>
        </w:rPr>
      </w:pPr>
      <w:r w:rsidRPr="002F53E8">
        <w:rPr>
          <w:lang w:val="fr-CA"/>
        </w:rPr>
        <w:t>Les personnes qui participent à cette démarche doivent être rémunérées équitablement</w:t>
      </w:r>
      <w:r w:rsidR="003B1A95" w:rsidRPr="002F53E8">
        <w:rPr>
          <w:lang w:val="fr-CA"/>
        </w:rPr>
        <w:t xml:space="preserve"> par l’organisme qui met en œuvre ou utilise l’IA</w:t>
      </w:r>
      <w:r w:rsidRPr="002F53E8">
        <w:rPr>
          <w:lang w:val="fr-CA"/>
        </w:rPr>
        <w:t>.</w:t>
      </w:r>
    </w:p>
    <w:p w14:paraId="40BFF5DE" w14:textId="77777777" w:rsidR="006872D2" w:rsidRPr="00A33BDC" w:rsidRDefault="006E184D" w:rsidP="00107ED9">
      <w:pPr>
        <w:pStyle w:val="Heading2"/>
        <w:ind w:left="1134" w:hanging="1134"/>
        <w:rPr>
          <w:lang w:val="fr-CA"/>
        </w:rPr>
      </w:pPr>
      <w:bookmarkStart w:id="190" w:name="_5.3.8_Conduct_ongoing"/>
      <w:bookmarkStart w:id="191" w:name="_Conduct_ongoing_impact"/>
      <w:bookmarkStart w:id="192" w:name="_Toc204256851"/>
      <w:bookmarkStart w:id="193" w:name="_Toc573559343"/>
      <w:bookmarkStart w:id="194" w:name="_Toc215171395"/>
      <w:bookmarkEnd w:id="190"/>
      <w:bookmarkEnd w:id="191"/>
      <w:r w:rsidRPr="00A33BDC">
        <w:rPr>
          <w:lang w:val="fr-CA"/>
        </w:rPr>
        <w:t>Procéder à</w:t>
      </w:r>
      <w:r w:rsidR="006872D2" w:rsidRPr="00A33BDC">
        <w:rPr>
          <w:lang w:val="fr-CA"/>
        </w:rPr>
        <w:t xml:space="preserve"> des évaluations </w:t>
      </w:r>
      <w:r w:rsidRPr="00A33BDC">
        <w:rPr>
          <w:lang w:val="fr-CA"/>
        </w:rPr>
        <w:t>de</w:t>
      </w:r>
      <w:r w:rsidR="00630A3A" w:rsidRPr="00A33BDC">
        <w:rPr>
          <w:lang w:val="fr-CA"/>
        </w:rPr>
        <w:t>s impacts</w:t>
      </w:r>
      <w:r w:rsidRPr="00A33BDC">
        <w:rPr>
          <w:lang w:val="fr-CA"/>
        </w:rPr>
        <w:t>, à une surveillance éthique et à un suivi continu des préjudices potentiel</w:t>
      </w:r>
      <w:r w:rsidR="006872D2" w:rsidRPr="00A33BDC">
        <w:rPr>
          <w:lang w:val="fr-CA"/>
        </w:rPr>
        <w:t>s</w:t>
      </w:r>
      <w:bookmarkEnd w:id="192"/>
      <w:bookmarkEnd w:id="193"/>
      <w:bookmarkEnd w:id="194"/>
    </w:p>
    <w:p w14:paraId="4799631E" w14:textId="77777777" w:rsidR="00BC2E6A" w:rsidRDefault="006872D2" w:rsidP="008B2E83">
      <w:pPr>
        <w:spacing w:before="100" w:beforeAutospacing="1" w:after="160"/>
        <w:rPr>
          <w:lang w:val="fr-CA"/>
        </w:rPr>
      </w:pPr>
      <w:r w:rsidRPr="00A33BDC">
        <w:rPr>
          <w:lang w:val="fr-CA"/>
        </w:rPr>
        <w:t>Les</w:t>
      </w:r>
      <w:r w:rsidR="00633350" w:rsidRPr="00A33BDC">
        <w:rPr>
          <w:lang w:val="fr-CA"/>
        </w:rPr>
        <w:t xml:space="preserve"> organismes doivent effectuer une surveillance continue de la qualité des données et des évaluations d’incidences afin de cerner</w:t>
      </w:r>
      <w:r w:rsidR="00BC2E6A">
        <w:rPr>
          <w:lang w:val="fr-CA"/>
        </w:rPr>
        <w:t> :</w:t>
      </w:r>
    </w:p>
    <w:p w14:paraId="2B2A48CF" w14:textId="07BF9E28" w:rsidR="00BB4965" w:rsidRDefault="00633350" w:rsidP="00674278">
      <w:pPr>
        <w:pStyle w:val="ListParagraph"/>
        <w:numPr>
          <w:ilvl w:val="0"/>
          <w:numId w:val="58"/>
        </w:numPr>
        <w:spacing w:before="100" w:beforeAutospacing="1" w:after="160"/>
        <w:contextualSpacing w:val="0"/>
        <w:rPr>
          <w:lang w:val="fr-CA"/>
        </w:rPr>
      </w:pPr>
      <w:r w:rsidRPr="00BC2E6A">
        <w:rPr>
          <w:lang w:val="fr-CA"/>
        </w:rPr>
        <w:t xml:space="preserve">les </w:t>
      </w:r>
      <w:r w:rsidR="002C5FB1">
        <w:rPr>
          <w:lang w:val="fr-CA"/>
        </w:rPr>
        <w:t>biais</w:t>
      </w:r>
      <w:r w:rsidRPr="00BC2E6A">
        <w:rPr>
          <w:lang w:val="fr-CA"/>
        </w:rPr>
        <w:t xml:space="preserve"> nouveaux ou réels</w:t>
      </w:r>
      <w:r w:rsidR="00BB4965">
        <w:rPr>
          <w:lang w:val="fr-CA"/>
        </w:rPr>
        <w:t>; ou</w:t>
      </w:r>
    </w:p>
    <w:p w14:paraId="1F482EC6" w14:textId="75F39825" w:rsidR="006872D2" w:rsidRPr="00BC2E6A" w:rsidRDefault="00BB4965" w:rsidP="00674278">
      <w:pPr>
        <w:pStyle w:val="ListParagraph"/>
        <w:numPr>
          <w:ilvl w:val="0"/>
          <w:numId w:val="58"/>
        </w:numPr>
        <w:spacing w:before="100" w:beforeAutospacing="1" w:after="160"/>
        <w:contextualSpacing w:val="0"/>
        <w:rPr>
          <w:lang w:val="fr-CA"/>
        </w:rPr>
      </w:pPr>
      <w:r w:rsidRPr="00BC2E6A">
        <w:rPr>
          <w:lang w:val="fr-CA"/>
        </w:rPr>
        <w:t xml:space="preserve">les sources de </w:t>
      </w:r>
      <w:r w:rsidR="00E96962" w:rsidRPr="00BC2E6A">
        <w:rPr>
          <w:lang w:val="fr-CA"/>
        </w:rPr>
        <w:t>discrimination</w:t>
      </w:r>
      <w:r w:rsidR="00633350" w:rsidRPr="00BC2E6A">
        <w:rPr>
          <w:lang w:val="fr-CA"/>
        </w:rPr>
        <w:t xml:space="preserve"> </w:t>
      </w:r>
      <w:r w:rsidR="00E96962">
        <w:rPr>
          <w:lang w:val="fr-CA"/>
        </w:rPr>
        <w:t xml:space="preserve">à </w:t>
      </w:r>
      <w:r w:rsidR="00633350" w:rsidRPr="00BC2E6A">
        <w:rPr>
          <w:lang w:val="fr-CA"/>
        </w:rPr>
        <w:t>l’égard des personnes en situation de handicap</w:t>
      </w:r>
      <w:r w:rsidR="00E96962">
        <w:rPr>
          <w:lang w:val="fr-CA"/>
        </w:rPr>
        <w:t>, ou les deux.</w:t>
      </w:r>
    </w:p>
    <w:p w14:paraId="2F3735B3" w14:textId="5E8650F4" w:rsidR="00206BA3" w:rsidRPr="00A33BDC" w:rsidRDefault="00206BA3" w:rsidP="00107ED9">
      <w:pPr>
        <w:pStyle w:val="Heading3"/>
        <w:ind w:left="1276" w:hanging="1276"/>
        <w:rPr>
          <w:lang w:val="fr-CA"/>
        </w:rPr>
      </w:pPr>
      <w:bookmarkStart w:id="195" w:name="_Toc215171396"/>
      <w:r w:rsidRPr="00A33BDC">
        <w:rPr>
          <w:lang w:val="fr-CA"/>
        </w:rPr>
        <w:t xml:space="preserve">Surveillance et évaluation des </w:t>
      </w:r>
      <w:r w:rsidR="00174571">
        <w:rPr>
          <w:lang w:val="fr-CA"/>
        </w:rPr>
        <w:t>extrants</w:t>
      </w:r>
      <w:r w:rsidRPr="00A33BDC">
        <w:rPr>
          <w:lang w:val="fr-CA"/>
        </w:rPr>
        <w:t xml:space="preserve"> du système</w:t>
      </w:r>
      <w:bookmarkEnd w:id="195"/>
    </w:p>
    <w:p w14:paraId="7413F0B6" w14:textId="6F4CA218" w:rsidR="006872D2" w:rsidRPr="00A33BDC" w:rsidRDefault="00835EF7" w:rsidP="00B130B3">
      <w:pPr>
        <w:spacing w:before="100" w:beforeAutospacing="1" w:after="160"/>
        <w:rPr>
          <w:lang w:val="fr-CA"/>
        </w:rPr>
      </w:pPr>
      <w:r w:rsidRPr="00A33BDC">
        <w:rPr>
          <w:lang w:val="fr-CA"/>
        </w:rPr>
        <w:t>Cette</w:t>
      </w:r>
      <w:r w:rsidR="00C2603A" w:rsidRPr="00A33BDC">
        <w:rPr>
          <w:lang w:val="fr-CA"/>
        </w:rPr>
        <w:t xml:space="preserve"> surveillance et cette évaluation </w:t>
      </w:r>
      <w:r w:rsidR="00F36A06" w:rsidRPr="00A33BDC">
        <w:rPr>
          <w:lang w:val="fr-CA"/>
        </w:rPr>
        <w:t xml:space="preserve">doivent </w:t>
      </w:r>
      <w:r w:rsidR="00C2603A" w:rsidRPr="00A33BDC">
        <w:rPr>
          <w:lang w:val="fr-CA"/>
        </w:rPr>
        <w:t xml:space="preserve">prendre en compte de multiples dimensions, y compris, mais sans s’y limiter, </w:t>
      </w:r>
      <w:r w:rsidR="001358A8" w:rsidRPr="00A33BDC">
        <w:rPr>
          <w:lang w:val="fr-CA"/>
        </w:rPr>
        <w:t>aux</w:t>
      </w:r>
      <w:r w:rsidR="00C2603A" w:rsidRPr="00A33BDC">
        <w:rPr>
          <w:lang w:val="fr-CA"/>
        </w:rPr>
        <w:t xml:space="preserve"> </w:t>
      </w:r>
      <w:r w:rsidR="005F5317">
        <w:rPr>
          <w:lang w:val="fr-CA"/>
        </w:rPr>
        <w:t>extrants</w:t>
      </w:r>
      <w:r w:rsidR="00C2603A" w:rsidRPr="00A33BDC">
        <w:rPr>
          <w:lang w:val="fr-CA"/>
        </w:rPr>
        <w:t xml:space="preserve"> du système d’IA en ce qui concerne les personnes en situation de handica</w:t>
      </w:r>
      <w:r w:rsidR="00404580">
        <w:rPr>
          <w:lang w:val="fr-CA"/>
        </w:rPr>
        <w:t>p</w:t>
      </w:r>
      <w:r w:rsidR="0028105E">
        <w:rPr>
          <w:lang w:val="fr-CA"/>
        </w:rPr>
        <w:t xml:space="preserve"> qui</w:t>
      </w:r>
      <w:r w:rsidR="00E77B84">
        <w:rPr>
          <w:lang w:val="fr-CA"/>
        </w:rPr>
        <w:t> </w:t>
      </w:r>
      <w:r w:rsidR="00CF7E6E" w:rsidRPr="00A33BDC">
        <w:rPr>
          <w:lang w:val="fr-CA"/>
        </w:rPr>
        <w:t>:</w:t>
      </w:r>
    </w:p>
    <w:p w14:paraId="1097200A" w14:textId="77777777" w:rsidR="00652CE4" w:rsidRDefault="00404580" w:rsidP="00674278">
      <w:pPr>
        <w:pStyle w:val="ListParagraph"/>
        <w:numPr>
          <w:ilvl w:val="0"/>
          <w:numId w:val="26"/>
        </w:numPr>
        <w:spacing w:before="100" w:beforeAutospacing="1" w:after="160"/>
        <w:contextualSpacing w:val="0"/>
        <w:rPr>
          <w:lang w:val="fr-CA"/>
        </w:rPr>
      </w:pPr>
      <w:r>
        <w:rPr>
          <w:lang w:val="fr-CA"/>
        </w:rPr>
        <w:t>peuvent </w:t>
      </w:r>
      <w:r w:rsidR="005E7448" w:rsidRPr="00A33BDC">
        <w:rPr>
          <w:lang w:val="fr-CA"/>
        </w:rPr>
        <w:t>avoir</w:t>
      </w:r>
      <w:r w:rsidR="00652CE4">
        <w:rPr>
          <w:lang w:val="fr-CA"/>
        </w:rPr>
        <w:t> :</w:t>
      </w:r>
    </w:p>
    <w:p w14:paraId="0D18F6FA" w14:textId="77777777" w:rsidR="00652CE4" w:rsidRDefault="00A1216D" w:rsidP="00674278">
      <w:pPr>
        <w:pStyle w:val="ListParagraph"/>
        <w:numPr>
          <w:ilvl w:val="1"/>
          <w:numId w:val="26"/>
        </w:numPr>
        <w:spacing w:before="100" w:beforeAutospacing="1" w:after="160"/>
        <w:contextualSpacing w:val="0"/>
        <w:rPr>
          <w:lang w:val="fr-CA"/>
        </w:rPr>
      </w:pPr>
      <w:r w:rsidRPr="00A33BDC">
        <w:rPr>
          <w:lang w:val="fr-CA"/>
        </w:rPr>
        <w:t xml:space="preserve">des </w:t>
      </w:r>
      <w:r w:rsidR="005E7448" w:rsidRPr="00A33BDC">
        <w:rPr>
          <w:lang w:val="fr-CA"/>
        </w:rPr>
        <w:t>impacts</w:t>
      </w:r>
      <w:r w:rsidRPr="00A33BDC">
        <w:rPr>
          <w:lang w:val="fr-CA"/>
        </w:rPr>
        <w:t xml:space="preserve"> discriminatoires</w:t>
      </w:r>
      <w:r w:rsidR="00652CE4">
        <w:rPr>
          <w:lang w:val="fr-CA"/>
        </w:rPr>
        <w:t>;</w:t>
      </w:r>
      <w:r w:rsidRPr="00A33BDC">
        <w:rPr>
          <w:lang w:val="fr-CA"/>
        </w:rPr>
        <w:t xml:space="preserve"> </w:t>
      </w:r>
    </w:p>
    <w:p w14:paraId="127800EC" w14:textId="77777777" w:rsidR="00652CE4" w:rsidRDefault="00A1216D" w:rsidP="00674278">
      <w:pPr>
        <w:pStyle w:val="ListParagraph"/>
        <w:numPr>
          <w:ilvl w:val="1"/>
          <w:numId w:val="26"/>
        </w:numPr>
        <w:spacing w:before="100" w:beforeAutospacing="1" w:after="160"/>
        <w:contextualSpacing w:val="0"/>
        <w:rPr>
          <w:lang w:val="fr-CA"/>
        </w:rPr>
      </w:pPr>
      <w:r w:rsidRPr="00A33BDC">
        <w:rPr>
          <w:lang w:val="fr-CA"/>
        </w:rPr>
        <w:t>des préjudices ou un risque accru de préjudice</w:t>
      </w:r>
      <w:r w:rsidR="00652CE4">
        <w:rPr>
          <w:lang w:val="fr-CA"/>
        </w:rPr>
        <w:t>;</w:t>
      </w:r>
      <w:r w:rsidRPr="00A33BDC">
        <w:rPr>
          <w:lang w:val="fr-CA"/>
        </w:rPr>
        <w:t xml:space="preserve"> </w:t>
      </w:r>
    </w:p>
    <w:p w14:paraId="3B6CDEEB" w14:textId="0EA28BD7" w:rsidR="00D353D7" w:rsidRDefault="00A1216D" w:rsidP="00674278">
      <w:pPr>
        <w:pStyle w:val="ListParagraph"/>
        <w:numPr>
          <w:ilvl w:val="1"/>
          <w:numId w:val="26"/>
        </w:numPr>
        <w:spacing w:before="100" w:beforeAutospacing="1" w:after="160"/>
        <w:contextualSpacing w:val="0"/>
        <w:rPr>
          <w:lang w:val="fr-CA"/>
        </w:rPr>
      </w:pPr>
      <w:r w:rsidRPr="00A33BDC">
        <w:rPr>
          <w:lang w:val="fr-CA"/>
        </w:rPr>
        <w:t>la reproduction de stéréotypes</w:t>
      </w:r>
      <w:r w:rsidR="00D353D7">
        <w:rPr>
          <w:lang w:val="fr-CA"/>
        </w:rPr>
        <w:t>;</w:t>
      </w:r>
    </w:p>
    <w:p w14:paraId="3C066A68" w14:textId="4D781167" w:rsidR="00A1216D" w:rsidRDefault="00D353D7" w:rsidP="00674278">
      <w:pPr>
        <w:pStyle w:val="ListParagraph"/>
        <w:numPr>
          <w:ilvl w:val="1"/>
          <w:numId w:val="26"/>
        </w:numPr>
        <w:spacing w:before="100" w:beforeAutospacing="1" w:after="160"/>
        <w:contextualSpacing w:val="0"/>
        <w:rPr>
          <w:lang w:val="fr-CA"/>
        </w:rPr>
      </w:pPr>
      <w:r>
        <w:rPr>
          <w:lang w:val="fr-CA"/>
        </w:rPr>
        <w:t>d</w:t>
      </w:r>
      <w:r w:rsidR="0076215A" w:rsidRPr="00A33BDC">
        <w:rPr>
          <w:lang w:val="fr-CA"/>
        </w:rPr>
        <w:t>’</w:t>
      </w:r>
      <w:r w:rsidR="00A1216D" w:rsidRPr="00A33BDC">
        <w:rPr>
          <w:lang w:val="fr-CA"/>
        </w:rPr>
        <w:t xml:space="preserve">autres formes de </w:t>
      </w:r>
      <w:r w:rsidR="005E7448" w:rsidRPr="00A33BDC">
        <w:rPr>
          <w:lang w:val="fr-CA"/>
        </w:rPr>
        <w:t>biais</w:t>
      </w:r>
      <w:r w:rsidR="00A1216D" w:rsidRPr="00A33BDC">
        <w:rPr>
          <w:lang w:val="fr-CA"/>
        </w:rPr>
        <w:t xml:space="preserve"> à l</w:t>
      </w:r>
      <w:r w:rsidR="0076215A" w:rsidRPr="00A33BDC">
        <w:rPr>
          <w:lang w:val="fr-CA"/>
        </w:rPr>
        <w:t>’</w:t>
      </w:r>
      <w:r w:rsidR="00A1216D" w:rsidRPr="00A33BDC">
        <w:rPr>
          <w:lang w:val="fr-CA"/>
        </w:rPr>
        <w:t xml:space="preserve">égard des </w:t>
      </w:r>
      <w:r w:rsidR="0025632C" w:rsidRPr="00A33BDC">
        <w:rPr>
          <w:lang w:val="fr-CA"/>
        </w:rPr>
        <w:t>personnes en situation de handicap</w:t>
      </w:r>
      <w:r w:rsidR="00CF7E6E" w:rsidRPr="00A33BDC">
        <w:rPr>
          <w:lang w:val="fr-CA"/>
        </w:rPr>
        <w:t>;</w:t>
      </w:r>
      <w:r w:rsidR="00B130B3">
        <w:rPr>
          <w:lang w:val="fr-CA"/>
        </w:rPr>
        <w:t xml:space="preserve"> </w:t>
      </w:r>
      <w:r w:rsidR="00AA6D52">
        <w:rPr>
          <w:lang w:val="fr-CA"/>
        </w:rPr>
        <w:t>ou</w:t>
      </w:r>
    </w:p>
    <w:p w14:paraId="4B2FEAC9" w14:textId="5C12A72B" w:rsidR="00AA6D52" w:rsidRPr="00A33BDC" w:rsidRDefault="004D434D" w:rsidP="00674278">
      <w:pPr>
        <w:pStyle w:val="ListParagraph"/>
        <w:numPr>
          <w:ilvl w:val="1"/>
          <w:numId w:val="26"/>
        </w:numPr>
        <w:spacing w:before="100" w:beforeAutospacing="1" w:after="160"/>
        <w:contextualSpacing w:val="0"/>
        <w:rPr>
          <w:lang w:val="fr-CA"/>
        </w:rPr>
      </w:pPr>
      <w:r>
        <w:rPr>
          <w:lang w:val="fr-CA"/>
        </w:rPr>
        <w:t xml:space="preserve">toute combinaison des </w:t>
      </w:r>
      <w:r w:rsidR="00B130B3">
        <w:rPr>
          <w:lang w:val="fr-CA"/>
        </w:rPr>
        <w:t>éléments</w:t>
      </w:r>
      <w:r>
        <w:rPr>
          <w:lang w:val="fr-CA"/>
        </w:rPr>
        <w:t xml:space="preserve"> ci-dessus, y compris tous les éléments ci-dessus</w:t>
      </w:r>
      <w:r w:rsidR="00E83615">
        <w:rPr>
          <w:lang w:val="fr-CA"/>
        </w:rPr>
        <w:t>;</w:t>
      </w:r>
    </w:p>
    <w:p w14:paraId="5D2CEE06" w14:textId="542632B8" w:rsidR="006872D2" w:rsidRPr="00A33BDC" w:rsidRDefault="005E7448" w:rsidP="00674278">
      <w:pPr>
        <w:pStyle w:val="ListParagraph"/>
        <w:numPr>
          <w:ilvl w:val="0"/>
          <w:numId w:val="26"/>
        </w:numPr>
        <w:spacing w:before="100" w:beforeAutospacing="1" w:after="160"/>
        <w:contextualSpacing w:val="0"/>
        <w:rPr>
          <w:lang w:val="fr-CA"/>
        </w:rPr>
      </w:pPr>
      <w:r w:rsidRPr="00A33BDC">
        <w:rPr>
          <w:lang w:val="fr-CA"/>
        </w:rPr>
        <w:t xml:space="preserve">peuvent donner lieu à un accès inéquitable aux </w:t>
      </w:r>
      <w:r w:rsidR="00ED5C13" w:rsidRPr="00A33BDC">
        <w:rPr>
          <w:lang w:val="fr-CA"/>
        </w:rPr>
        <w:t>bienfaits</w:t>
      </w:r>
      <w:r w:rsidR="00CF7E6E" w:rsidRPr="00A33BDC">
        <w:rPr>
          <w:lang w:val="fr-CA"/>
        </w:rPr>
        <w:t>;</w:t>
      </w:r>
      <w:r w:rsidR="00D304BA" w:rsidRPr="00A33BDC">
        <w:rPr>
          <w:lang w:val="fr-CA"/>
        </w:rPr>
        <w:t xml:space="preserve"> </w:t>
      </w:r>
    </w:p>
    <w:p w14:paraId="1FB438A5" w14:textId="1AB5DFE1" w:rsidR="006872D2" w:rsidRPr="00A33BDC" w:rsidRDefault="00CE2E6E" w:rsidP="00674278">
      <w:pPr>
        <w:pStyle w:val="ListParagraph"/>
        <w:numPr>
          <w:ilvl w:val="0"/>
          <w:numId w:val="26"/>
        </w:numPr>
        <w:spacing w:before="100" w:beforeAutospacing="1" w:after="160"/>
        <w:contextualSpacing w:val="0"/>
        <w:rPr>
          <w:lang w:val="fr-CA"/>
        </w:rPr>
      </w:pPr>
      <w:r>
        <w:rPr>
          <w:lang w:val="fr-CA"/>
        </w:rPr>
        <w:t>p</w:t>
      </w:r>
      <w:r w:rsidR="004A06AA" w:rsidRPr="00A33BDC">
        <w:rPr>
          <w:lang w:val="fr-CA"/>
        </w:rPr>
        <w:t>euvent</w:t>
      </w:r>
      <w:r w:rsidR="002F288A" w:rsidRPr="00A33BDC">
        <w:rPr>
          <w:lang w:val="fr-CA"/>
        </w:rPr>
        <w:t xml:space="preserve"> entraîner des résultats inéquitables pour les </w:t>
      </w:r>
      <w:r w:rsidR="0025632C" w:rsidRPr="00A33BDC">
        <w:rPr>
          <w:lang w:val="fr-CA"/>
        </w:rPr>
        <w:t>personnes en situation de handicap</w:t>
      </w:r>
      <w:r w:rsidR="00CF7E6E" w:rsidRPr="00A33BDC">
        <w:rPr>
          <w:lang w:val="fr-CA"/>
        </w:rPr>
        <w:t>;</w:t>
      </w:r>
    </w:p>
    <w:p w14:paraId="5FEDCAF6" w14:textId="437556AD" w:rsidR="006872D2" w:rsidRPr="00A33BDC" w:rsidRDefault="00CE2E6E" w:rsidP="00674278">
      <w:pPr>
        <w:pStyle w:val="ListParagraph"/>
        <w:numPr>
          <w:ilvl w:val="0"/>
          <w:numId w:val="26"/>
        </w:numPr>
        <w:spacing w:before="100" w:beforeAutospacing="1" w:after="160"/>
        <w:contextualSpacing w:val="0"/>
        <w:rPr>
          <w:lang w:val="fr-CA"/>
        </w:rPr>
      </w:pPr>
      <w:r>
        <w:rPr>
          <w:lang w:val="fr-CA"/>
        </w:rPr>
        <w:t>p</w:t>
      </w:r>
      <w:r w:rsidR="004A06AA" w:rsidRPr="00A33BDC">
        <w:rPr>
          <w:lang w:val="fr-CA"/>
        </w:rPr>
        <w:t>euvent</w:t>
      </w:r>
      <w:r w:rsidR="005E7448" w:rsidRPr="00A33BDC">
        <w:rPr>
          <w:lang w:val="fr-CA"/>
        </w:rPr>
        <w:t xml:space="preserve"> produire des préjudices cumulés pour les personnes en situation de handicap, quelle que soit l’ampleur de l’impact immédiat subi</w:t>
      </w:r>
      <w:r w:rsidR="00CF7E6E" w:rsidRPr="00A33BDC">
        <w:rPr>
          <w:lang w:val="fr-CA"/>
        </w:rPr>
        <w:t>;</w:t>
      </w:r>
    </w:p>
    <w:p w14:paraId="3F0ADC77" w14:textId="77777777" w:rsidR="00CE2E6E" w:rsidRDefault="00CE2E6E" w:rsidP="00674278">
      <w:pPr>
        <w:pStyle w:val="ListParagraph"/>
        <w:numPr>
          <w:ilvl w:val="0"/>
          <w:numId w:val="26"/>
        </w:numPr>
        <w:spacing w:before="100" w:beforeAutospacing="1" w:after="160"/>
        <w:contextualSpacing w:val="0"/>
        <w:rPr>
          <w:lang w:val="fr-CA"/>
        </w:rPr>
      </w:pPr>
      <w:r>
        <w:rPr>
          <w:lang w:val="fr-CA"/>
        </w:rPr>
        <w:t>p</w:t>
      </w:r>
      <w:r w:rsidR="004A06AA" w:rsidRPr="00A33BDC">
        <w:rPr>
          <w:lang w:val="fr-CA"/>
        </w:rPr>
        <w:t>euvent</w:t>
      </w:r>
      <w:r w:rsidR="005E7448" w:rsidRPr="00A33BDC">
        <w:rPr>
          <w:lang w:val="fr-CA"/>
        </w:rPr>
        <w:t xml:space="preserve"> porter atteinte</w:t>
      </w:r>
      <w:r>
        <w:rPr>
          <w:lang w:val="fr-CA"/>
        </w:rPr>
        <w:t> :</w:t>
      </w:r>
    </w:p>
    <w:p w14:paraId="2F35AEE9" w14:textId="77777777" w:rsidR="00086332" w:rsidRDefault="005E7448" w:rsidP="00674278">
      <w:pPr>
        <w:pStyle w:val="ListParagraph"/>
        <w:numPr>
          <w:ilvl w:val="1"/>
          <w:numId w:val="26"/>
        </w:numPr>
        <w:spacing w:before="100" w:beforeAutospacing="1" w:after="160"/>
        <w:contextualSpacing w:val="0"/>
        <w:rPr>
          <w:lang w:val="fr-CA"/>
        </w:rPr>
      </w:pPr>
      <w:r w:rsidRPr="00A33BDC">
        <w:rPr>
          <w:lang w:val="fr-CA"/>
        </w:rPr>
        <w:t>aux droits</w:t>
      </w:r>
      <w:r w:rsidR="00CE2E6E">
        <w:rPr>
          <w:lang w:val="fr-CA"/>
        </w:rPr>
        <w:t>;</w:t>
      </w:r>
    </w:p>
    <w:p w14:paraId="69BD10A6" w14:textId="77777777" w:rsidR="00086332" w:rsidRDefault="005E7448" w:rsidP="00674278">
      <w:pPr>
        <w:pStyle w:val="ListParagraph"/>
        <w:numPr>
          <w:ilvl w:val="1"/>
          <w:numId w:val="26"/>
        </w:numPr>
        <w:spacing w:before="100" w:beforeAutospacing="1" w:after="160"/>
        <w:contextualSpacing w:val="0"/>
        <w:rPr>
          <w:lang w:val="fr-CA"/>
        </w:rPr>
      </w:pPr>
      <w:r w:rsidRPr="00A33BDC">
        <w:rPr>
          <w:lang w:val="fr-CA"/>
        </w:rPr>
        <w:t>aux libertés</w:t>
      </w:r>
      <w:r w:rsidR="00086332">
        <w:rPr>
          <w:lang w:val="fr-CA"/>
        </w:rPr>
        <w:t>;</w:t>
      </w:r>
      <w:r w:rsidRPr="00A33BDC">
        <w:rPr>
          <w:lang w:val="fr-CA"/>
        </w:rPr>
        <w:t xml:space="preserve"> </w:t>
      </w:r>
    </w:p>
    <w:p w14:paraId="405E89AB" w14:textId="77777777" w:rsidR="00086332" w:rsidRDefault="005E7448" w:rsidP="00674278">
      <w:pPr>
        <w:pStyle w:val="ListParagraph"/>
        <w:numPr>
          <w:ilvl w:val="1"/>
          <w:numId w:val="26"/>
        </w:numPr>
        <w:spacing w:before="100" w:beforeAutospacing="1" w:after="160"/>
        <w:contextualSpacing w:val="0"/>
        <w:rPr>
          <w:lang w:val="fr-CA"/>
        </w:rPr>
      </w:pPr>
      <w:r w:rsidRPr="00A33BDC">
        <w:rPr>
          <w:lang w:val="fr-CA"/>
        </w:rPr>
        <w:t>à la dignité</w:t>
      </w:r>
      <w:r w:rsidR="00086332">
        <w:rPr>
          <w:lang w:val="fr-CA"/>
        </w:rPr>
        <w:t>;</w:t>
      </w:r>
      <w:r w:rsidRPr="00A33BDC">
        <w:rPr>
          <w:lang w:val="fr-CA"/>
        </w:rPr>
        <w:t xml:space="preserve"> </w:t>
      </w:r>
    </w:p>
    <w:p w14:paraId="409021F9" w14:textId="50B960A9" w:rsidR="006872D2" w:rsidRDefault="005E7448" w:rsidP="00674278">
      <w:pPr>
        <w:pStyle w:val="ListParagraph"/>
        <w:numPr>
          <w:ilvl w:val="1"/>
          <w:numId w:val="26"/>
        </w:numPr>
        <w:spacing w:before="100" w:beforeAutospacing="1" w:after="160"/>
        <w:contextualSpacing w:val="0"/>
        <w:rPr>
          <w:lang w:val="fr-CA"/>
        </w:rPr>
      </w:pPr>
      <w:r w:rsidRPr="00A33BDC">
        <w:rPr>
          <w:lang w:val="fr-CA"/>
        </w:rPr>
        <w:t>à l’a capacité d’agir personnelle des personnes en situation de handicap</w:t>
      </w:r>
      <w:r w:rsidR="008316FD">
        <w:rPr>
          <w:lang w:val="fr-CA"/>
        </w:rPr>
        <w:t>; ou</w:t>
      </w:r>
    </w:p>
    <w:p w14:paraId="00EAE18F" w14:textId="3CABC43E" w:rsidR="008316FD" w:rsidRDefault="00355DB0" w:rsidP="00674278">
      <w:pPr>
        <w:pStyle w:val="ListParagraph"/>
        <w:numPr>
          <w:ilvl w:val="1"/>
          <w:numId w:val="26"/>
        </w:numPr>
        <w:spacing w:before="100" w:beforeAutospacing="1" w:after="160"/>
        <w:contextualSpacing w:val="0"/>
        <w:rPr>
          <w:lang w:val="fr-CA"/>
        </w:rPr>
      </w:pPr>
      <w:r>
        <w:rPr>
          <w:lang w:val="fr-CA"/>
        </w:rPr>
        <w:t>toute combinaison des éléments ci-dessus, y compris tous les éléments ci-dessus; ou</w:t>
      </w:r>
    </w:p>
    <w:p w14:paraId="1B018126" w14:textId="42406A81" w:rsidR="006C2EB6" w:rsidRPr="00105FA8" w:rsidRDefault="0040391C" w:rsidP="00105FA8">
      <w:pPr>
        <w:pStyle w:val="ListParagraph"/>
        <w:numPr>
          <w:ilvl w:val="0"/>
          <w:numId w:val="26"/>
        </w:numPr>
        <w:spacing w:before="100" w:beforeAutospacing="1" w:after="160"/>
        <w:contextualSpacing w:val="0"/>
        <w:rPr>
          <w:lang w:val="fr-CA"/>
        </w:rPr>
      </w:pPr>
      <w:r>
        <w:rPr>
          <w:lang w:val="fr-CA"/>
        </w:rPr>
        <w:t>toute combinaison des éléments ci-dessus, y compris tous les éléments ci-dessus.</w:t>
      </w:r>
    </w:p>
    <w:p w14:paraId="747428CB" w14:textId="77777777" w:rsidR="00206BA3" w:rsidRPr="00A33BDC" w:rsidRDefault="00206BA3" w:rsidP="001F78F5">
      <w:pPr>
        <w:pStyle w:val="Heading3"/>
        <w:ind w:left="1276" w:hanging="1276"/>
        <w:rPr>
          <w:lang w:val="fr-CA"/>
        </w:rPr>
      </w:pPr>
      <w:bookmarkStart w:id="196" w:name="_Toc215171397"/>
      <w:r w:rsidRPr="00A33BDC">
        <w:rPr>
          <w:lang w:val="fr-CA"/>
        </w:rPr>
        <w:t>Registre public des préjudices, des obstacles et du traitement inéquitable</w:t>
      </w:r>
      <w:bookmarkEnd w:id="196"/>
      <w:r w:rsidRPr="00A33BDC">
        <w:rPr>
          <w:lang w:val="fr-CA"/>
        </w:rPr>
        <w:t xml:space="preserve"> </w:t>
      </w:r>
    </w:p>
    <w:p w14:paraId="0362CA39" w14:textId="77777777" w:rsidR="005F6147" w:rsidRDefault="006872D2" w:rsidP="00674278">
      <w:pPr>
        <w:pStyle w:val="ListParagraph"/>
        <w:numPr>
          <w:ilvl w:val="0"/>
          <w:numId w:val="59"/>
        </w:numPr>
        <w:spacing w:before="100" w:beforeAutospacing="1" w:after="160"/>
        <w:contextualSpacing w:val="0"/>
        <w:rPr>
          <w:lang w:val="fr-CA"/>
        </w:rPr>
      </w:pPr>
      <w:r w:rsidRPr="0008022D">
        <w:rPr>
          <w:lang w:val="fr-CA"/>
        </w:rPr>
        <w:t xml:space="preserve">Les </w:t>
      </w:r>
      <w:r w:rsidR="007E51B6" w:rsidRPr="0008022D">
        <w:rPr>
          <w:lang w:val="fr-CA"/>
        </w:rPr>
        <w:t>organismes doivent tenir un registre public des</w:t>
      </w:r>
      <w:r w:rsidR="005F6147">
        <w:rPr>
          <w:lang w:val="fr-CA"/>
        </w:rPr>
        <w:t> :</w:t>
      </w:r>
    </w:p>
    <w:p w14:paraId="7FEE2F0C" w14:textId="12BAB6FB" w:rsidR="007D7A94" w:rsidRDefault="007D7A94" w:rsidP="00674278">
      <w:pPr>
        <w:pStyle w:val="ListParagraph"/>
        <w:numPr>
          <w:ilvl w:val="1"/>
          <w:numId w:val="59"/>
        </w:numPr>
        <w:spacing w:before="100" w:beforeAutospacing="1" w:after="160"/>
        <w:contextualSpacing w:val="0"/>
        <w:rPr>
          <w:lang w:val="fr-CA"/>
        </w:rPr>
      </w:pPr>
      <w:r>
        <w:rPr>
          <w:lang w:val="fr-CA"/>
        </w:rPr>
        <w:t>p</w:t>
      </w:r>
      <w:r w:rsidR="007E51B6" w:rsidRPr="0008022D">
        <w:rPr>
          <w:lang w:val="fr-CA"/>
        </w:rPr>
        <w:t>réjudices</w:t>
      </w:r>
      <w:r>
        <w:rPr>
          <w:lang w:val="fr-CA"/>
        </w:rPr>
        <w:t xml:space="preserve">; </w:t>
      </w:r>
    </w:p>
    <w:p w14:paraId="0FFF3535" w14:textId="77777777" w:rsidR="007D7A94" w:rsidRDefault="007D7A94" w:rsidP="00674278">
      <w:pPr>
        <w:pStyle w:val="ListParagraph"/>
        <w:numPr>
          <w:ilvl w:val="1"/>
          <w:numId w:val="59"/>
        </w:numPr>
        <w:spacing w:before="100" w:beforeAutospacing="1" w:after="160"/>
        <w:contextualSpacing w:val="0"/>
        <w:rPr>
          <w:lang w:val="fr-CA"/>
        </w:rPr>
      </w:pPr>
      <w:r>
        <w:rPr>
          <w:lang w:val="fr-CA"/>
        </w:rPr>
        <w:t>d</w:t>
      </w:r>
      <w:r w:rsidR="007E51B6" w:rsidRPr="0008022D">
        <w:rPr>
          <w:lang w:val="fr-CA"/>
        </w:rPr>
        <w:t>écisions contestées</w:t>
      </w:r>
      <w:r>
        <w:rPr>
          <w:lang w:val="fr-CA"/>
        </w:rPr>
        <w:t>;</w:t>
      </w:r>
      <w:r w:rsidR="007E51B6" w:rsidRPr="0008022D">
        <w:rPr>
          <w:lang w:val="fr-CA"/>
        </w:rPr>
        <w:t xml:space="preserve"> </w:t>
      </w:r>
    </w:p>
    <w:p w14:paraId="23345416" w14:textId="77777777" w:rsidR="007D7A94" w:rsidRDefault="007E51B6" w:rsidP="00674278">
      <w:pPr>
        <w:pStyle w:val="ListParagraph"/>
        <w:numPr>
          <w:ilvl w:val="1"/>
          <w:numId w:val="59"/>
        </w:numPr>
        <w:spacing w:before="100" w:beforeAutospacing="1" w:after="160"/>
        <w:contextualSpacing w:val="0"/>
        <w:rPr>
          <w:lang w:val="fr-CA"/>
        </w:rPr>
      </w:pPr>
      <w:r w:rsidRPr="0008022D">
        <w:rPr>
          <w:lang w:val="fr-CA"/>
        </w:rPr>
        <w:t>obstacles à l’accès signalés</w:t>
      </w:r>
      <w:r w:rsidR="007D7A94">
        <w:rPr>
          <w:lang w:val="fr-CA"/>
        </w:rPr>
        <w:t>;</w:t>
      </w:r>
      <w:r w:rsidRPr="0008022D">
        <w:rPr>
          <w:lang w:val="fr-CA"/>
        </w:rPr>
        <w:t xml:space="preserve"> et </w:t>
      </w:r>
    </w:p>
    <w:p w14:paraId="2B70FBE9" w14:textId="7A752F6C" w:rsidR="00105FA8" w:rsidRDefault="007E51B6" w:rsidP="0090228D">
      <w:pPr>
        <w:pStyle w:val="ListParagraph"/>
        <w:numPr>
          <w:ilvl w:val="1"/>
          <w:numId w:val="59"/>
        </w:numPr>
        <w:spacing w:before="100" w:beforeAutospacing="1" w:after="160"/>
        <w:contextualSpacing w:val="0"/>
        <w:rPr>
          <w:lang w:val="fr-CA"/>
        </w:rPr>
      </w:pPr>
      <w:r w:rsidRPr="0008022D">
        <w:rPr>
          <w:lang w:val="fr-CA"/>
        </w:rPr>
        <w:t>cas de traitement inéquitable des personnes en situation de handicap liés aux systèmes d’IA.</w:t>
      </w:r>
    </w:p>
    <w:p w14:paraId="62B5FB43" w14:textId="00799889" w:rsidR="00206BA3" w:rsidRPr="00105FA8" w:rsidRDefault="00206BA3" w:rsidP="00105FA8">
      <w:pPr>
        <w:spacing w:after="0" w:line="240" w:lineRule="auto"/>
        <w:rPr>
          <w:lang w:val="fr-CA"/>
        </w:rPr>
      </w:pPr>
    </w:p>
    <w:p w14:paraId="188F4B50" w14:textId="378787C8" w:rsidR="007E07F8" w:rsidRDefault="00206BA3" w:rsidP="00674278">
      <w:pPr>
        <w:pStyle w:val="ListParagraph"/>
        <w:numPr>
          <w:ilvl w:val="0"/>
          <w:numId w:val="59"/>
        </w:numPr>
        <w:spacing w:before="100" w:beforeAutospacing="1" w:after="160"/>
        <w:contextualSpacing w:val="0"/>
        <w:rPr>
          <w:lang w:val="fr-CA"/>
        </w:rPr>
      </w:pPr>
      <w:r w:rsidRPr="0008022D">
        <w:rPr>
          <w:lang w:val="fr-CA"/>
        </w:rPr>
        <w:t>Le registre public doit</w:t>
      </w:r>
      <w:r w:rsidR="00E77B84">
        <w:rPr>
          <w:lang w:val="fr-CA"/>
        </w:rPr>
        <w:t> </w:t>
      </w:r>
      <w:r w:rsidR="00CF7E6E" w:rsidRPr="0008022D">
        <w:rPr>
          <w:lang w:val="fr-CA"/>
        </w:rPr>
        <w:t>:</w:t>
      </w:r>
      <w:r w:rsidRPr="0008022D">
        <w:rPr>
          <w:lang w:val="fr-CA"/>
        </w:rPr>
        <w:t xml:space="preserve"> </w:t>
      </w:r>
    </w:p>
    <w:p w14:paraId="10C563E2" w14:textId="40A8601C" w:rsidR="000E4254" w:rsidRDefault="007E07F8" w:rsidP="000E4254">
      <w:pPr>
        <w:pStyle w:val="ListParagraph"/>
        <w:numPr>
          <w:ilvl w:val="1"/>
          <w:numId w:val="59"/>
        </w:numPr>
        <w:spacing w:before="100" w:beforeAutospacing="1" w:after="160"/>
        <w:contextualSpacing w:val="0"/>
        <w:rPr>
          <w:lang w:val="fr-CA"/>
        </w:rPr>
      </w:pPr>
      <w:r w:rsidRPr="007E07F8">
        <w:rPr>
          <w:sz w:val="26"/>
          <w:szCs w:val="20"/>
          <w:lang w:val="fr-CA"/>
        </w:rPr>
        <w:t>ê</w:t>
      </w:r>
      <w:r w:rsidRPr="007E07F8">
        <w:rPr>
          <w:lang w:val="fr-CA"/>
        </w:rPr>
        <w:t>tre</w:t>
      </w:r>
      <w:r w:rsidR="00ED5C13" w:rsidRPr="007E07F8">
        <w:rPr>
          <w:lang w:val="fr-CA"/>
        </w:rPr>
        <w:t xml:space="preserve"> </w:t>
      </w:r>
      <w:r w:rsidR="006872D2" w:rsidRPr="007E07F8">
        <w:rPr>
          <w:lang w:val="fr-CA"/>
        </w:rPr>
        <w:t xml:space="preserve">conforme à la </w:t>
      </w:r>
      <w:r w:rsidR="00ED5C13" w:rsidRPr="007E07F8">
        <w:rPr>
          <w:i/>
          <w:iCs/>
          <w:lang w:val="fr-CA"/>
        </w:rPr>
        <w:t>Loi sur la protection des renseignements personnels et les documents électroniques</w:t>
      </w:r>
      <w:r w:rsidR="00ED5C13" w:rsidRPr="007E07F8">
        <w:rPr>
          <w:lang w:val="fr-CA"/>
        </w:rPr>
        <w:t xml:space="preserve"> (LPRPDE)</w:t>
      </w:r>
      <w:r w:rsidR="00914076" w:rsidRPr="007E07F8">
        <w:rPr>
          <w:lang w:val="fr-CA"/>
        </w:rPr>
        <w:t>;</w:t>
      </w:r>
    </w:p>
    <w:p w14:paraId="7F959F0D" w14:textId="54E2496D" w:rsidR="000E4254" w:rsidRDefault="000F5D28" w:rsidP="000E4254">
      <w:pPr>
        <w:pStyle w:val="ListParagraph"/>
        <w:numPr>
          <w:ilvl w:val="1"/>
          <w:numId w:val="59"/>
        </w:numPr>
        <w:spacing w:before="100" w:beforeAutospacing="1" w:after="160"/>
        <w:contextualSpacing w:val="0"/>
        <w:rPr>
          <w:lang w:val="fr-CA"/>
        </w:rPr>
      </w:pPr>
      <w:r w:rsidRPr="000E4254">
        <w:rPr>
          <w:sz w:val="26"/>
          <w:szCs w:val="20"/>
          <w:lang w:val="fr-CA"/>
        </w:rPr>
        <w:t>ê</w:t>
      </w:r>
      <w:r w:rsidRPr="000E4254">
        <w:rPr>
          <w:lang w:val="fr-CA"/>
        </w:rPr>
        <w:t>tre</w:t>
      </w:r>
      <w:r w:rsidR="00ED5C13" w:rsidRPr="000E4254">
        <w:rPr>
          <w:lang w:val="fr-CA"/>
        </w:rPr>
        <w:t xml:space="preserve"> conforme à la </w:t>
      </w:r>
      <w:r w:rsidR="00ED5C13" w:rsidRPr="000E4254">
        <w:rPr>
          <w:rStyle w:val="TitleOfWork"/>
          <w:lang w:val="fr-CA"/>
        </w:rPr>
        <w:t>Loi sur la protection des renseignements personnels</w:t>
      </w:r>
      <w:r w:rsidR="00914076" w:rsidRPr="000E4254">
        <w:rPr>
          <w:lang w:val="fr-CA"/>
        </w:rPr>
        <w:t>;</w:t>
      </w:r>
    </w:p>
    <w:p w14:paraId="2A03C0A4" w14:textId="26D2FE2E" w:rsidR="000E4254" w:rsidRDefault="00914076" w:rsidP="000E4254">
      <w:pPr>
        <w:pStyle w:val="ListParagraph"/>
        <w:numPr>
          <w:ilvl w:val="1"/>
          <w:numId w:val="59"/>
        </w:numPr>
        <w:spacing w:before="100" w:beforeAutospacing="1" w:after="160"/>
        <w:contextualSpacing w:val="0"/>
        <w:rPr>
          <w:lang w:val="fr-CA"/>
        </w:rPr>
      </w:pPr>
      <w:r w:rsidRPr="000E4254">
        <w:rPr>
          <w:lang w:val="fr-CA"/>
        </w:rPr>
        <w:t>c</w:t>
      </w:r>
      <w:r w:rsidR="00ED5C13" w:rsidRPr="000E4254">
        <w:rPr>
          <w:lang w:val="fr-CA"/>
        </w:rPr>
        <w:t xml:space="preserve">onsigner </w:t>
      </w:r>
      <w:r w:rsidR="006872D2" w:rsidRPr="000E4254">
        <w:rPr>
          <w:lang w:val="fr-CA"/>
        </w:rPr>
        <w:t>dans leur registre l</w:t>
      </w:r>
      <w:r w:rsidR="0076215A" w:rsidRPr="000E4254">
        <w:rPr>
          <w:lang w:val="fr-CA"/>
        </w:rPr>
        <w:t>’</w:t>
      </w:r>
      <w:r w:rsidR="002A2704" w:rsidRPr="000E4254">
        <w:rPr>
          <w:lang w:val="fr-CA"/>
        </w:rPr>
        <w:t>impact</w:t>
      </w:r>
      <w:r w:rsidR="006872D2" w:rsidRPr="000E4254">
        <w:rPr>
          <w:lang w:val="fr-CA"/>
        </w:rPr>
        <w:t xml:space="preserve"> des décisions ayant un </w:t>
      </w:r>
      <w:r w:rsidR="002A2704" w:rsidRPr="000E4254">
        <w:rPr>
          <w:lang w:val="fr-CA"/>
        </w:rPr>
        <w:t>impact</w:t>
      </w:r>
      <w:r w:rsidR="006872D2" w:rsidRPr="000E4254">
        <w:rPr>
          <w:lang w:val="fr-CA"/>
        </w:rPr>
        <w:t xml:space="preserve"> faible, moyen et élevé sur les </w:t>
      </w:r>
      <w:r w:rsidR="0025632C" w:rsidRPr="000E4254">
        <w:rPr>
          <w:lang w:val="fr-CA"/>
        </w:rPr>
        <w:t>personnes en situation de handicap</w:t>
      </w:r>
      <w:r w:rsidRPr="000E4254">
        <w:rPr>
          <w:lang w:val="fr-CA"/>
        </w:rPr>
        <w:t>; et</w:t>
      </w:r>
      <w:r w:rsidR="006872D2" w:rsidRPr="000E4254">
        <w:rPr>
          <w:lang w:val="fr-CA"/>
        </w:rPr>
        <w:t xml:space="preserve"> </w:t>
      </w:r>
    </w:p>
    <w:p w14:paraId="6D02246C" w14:textId="352E87F8" w:rsidR="00206BA3" w:rsidRPr="000E4254" w:rsidRDefault="000F5D28" w:rsidP="000E4254">
      <w:pPr>
        <w:pStyle w:val="ListParagraph"/>
        <w:numPr>
          <w:ilvl w:val="1"/>
          <w:numId w:val="59"/>
        </w:numPr>
        <w:spacing w:before="100" w:beforeAutospacing="1" w:after="160"/>
        <w:contextualSpacing w:val="0"/>
        <w:rPr>
          <w:lang w:val="fr-CA"/>
        </w:rPr>
      </w:pPr>
      <w:r w:rsidRPr="000E4254">
        <w:rPr>
          <w:sz w:val="26"/>
          <w:szCs w:val="20"/>
          <w:lang w:val="fr-CA"/>
        </w:rPr>
        <w:t>ê</w:t>
      </w:r>
      <w:r w:rsidRPr="000E4254">
        <w:rPr>
          <w:lang w:val="fr-CA"/>
        </w:rPr>
        <w:t>tre</w:t>
      </w:r>
      <w:r w:rsidR="006872D2" w:rsidRPr="000E4254">
        <w:rPr>
          <w:lang w:val="fr-CA"/>
        </w:rPr>
        <w:t xml:space="preserve"> mis à la disposition du public dans un format accessible.</w:t>
      </w:r>
    </w:p>
    <w:p w14:paraId="28B8C1BB" w14:textId="6DB539BC" w:rsidR="00996E7C" w:rsidRPr="00862752" w:rsidRDefault="006872D2" w:rsidP="00862752">
      <w:pPr>
        <w:pStyle w:val="ListParagraph"/>
        <w:numPr>
          <w:ilvl w:val="0"/>
          <w:numId w:val="59"/>
        </w:numPr>
        <w:spacing w:before="100" w:beforeAutospacing="1" w:after="160"/>
        <w:contextualSpacing w:val="0"/>
        <w:rPr>
          <w:lang w:val="fr-CA"/>
        </w:rPr>
      </w:pPr>
      <w:r w:rsidRPr="00BE02EB">
        <w:rPr>
          <w:lang w:val="fr-CA"/>
        </w:rPr>
        <w:t>Une fois qu</w:t>
      </w:r>
      <w:r w:rsidR="0076215A" w:rsidRPr="00BE02EB">
        <w:rPr>
          <w:lang w:val="fr-CA"/>
        </w:rPr>
        <w:t>’</w:t>
      </w:r>
      <w:r w:rsidRPr="00BE02EB">
        <w:rPr>
          <w:lang w:val="fr-CA"/>
        </w:rPr>
        <w:t>un système de surveillance accessible au public englobant tous les organismes qui utilisent des systèmes d</w:t>
      </w:r>
      <w:r w:rsidR="0076215A" w:rsidRPr="00BE02EB">
        <w:rPr>
          <w:lang w:val="fr-CA"/>
        </w:rPr>
        <w:t>’</w:t>
      </w:r>
      <w:r w:rsidRPr="00BE02EB">
        <w:rPr>
          <w:lang w:val="fr-CA"/>
        </w:rPr>
        <w:t>IA est établi et maintenu pour suivre l</w:t>
      </w:r>
      <w:r w:rsidR="0076215A" w:rsidRPr="00BE02EB">
        <w:rPr>
          <w:lang w:val="fr-CA"/>
        </w:rPr>
        <w:t>’</w:t>
      </w:r>
      <w:r w:rsidRPr="00BE02EB">
        <w:rPr>
          <w:lang w:val="fr-CA"/>
        </w:rPr>
        <w:t xml:space="preserve">impact cumulatif des décisions à impact faible, moyen et élevé sur les </w:t>
      </w:r>
      <w:r w:rsidR="0025632C" w:rsidRPr="00BE02EB">
        <w:rPr>
          <w:lang w:val="fr-CA"/>
        </w:rPr>
        <w:t>personnes en situation de handicap</w:t>
      </w:r>
      <w:r w:rsidRPr="00BE02EB">
        <w:rPr>
          <w:lang w:val="fr-CA"/>
        </w:rPr>
        <w:t xml:space="preserve">, </w:t>
      </w:r>
      <w:r w:rsidRPr="008E4592">
        <w:rPr>
          <w:lang w:val="fr-CA"/>
        </w:rPr>
        <w:t>les organismes d</w:t>
      </w:r>
      <w:r w:rsidR="00961740" w:rsidRPr="008E4592">
        <w:rPr>
          <w:lang w:val="fr-CA"/>
        </w:rPr>
        <w:t>evr</w:t>
      </w:r>
      <w:r w:rsidR="008E4592" w:rsidRPr="008E4592">
        <w:rPr>
          <w:lang w:val="fr-CA"/>
        </w:rPr>
        <w:t>ont</w:t>
      </w:r>
      <w:r w:rsidRPr="00BE02EB">
        <w:rPr>
          <w:lang w:val="fr-CA"/>
        </w:rPr>
        <w:t xml:space="preserve"> soumettre ce</w:t>
      </w:r>
      <w:r w:rsidR="00961740" w:rsidRPr="00BE02EB">
        <w:rPr>
          <w:lang w:val="fr-CA"/>
        </w:rPr>
        <w:t>s</w:t>
      </w:r>
      <w:r w:rsidRPr="00BE02EB">
        <w:rPr>
          <w:lang w:val="fr-CA"/>
        </w:rPr>
        <w:t xml:space="preserve"> information</w:t>
      </w:r>
      <w:r w:rsidR="00961740" w:rsidRPr="00BE02EB">
        <w:rPr>
          <w:lang w:val="fr-CA"/>
        </w:rPr>
        <w:t>s</w:t>
      </w:r>
      <w:r w:rsidRPr="00BE02EB">
        <w:rPr>
          <w:lang w:val="fr-CA"/>
        </w:rPr>
        <w:t xml:space="preserve"> </w:t>
      </w:r>
      <w:r w:rsidR="00961740" w:rsidRPr="00BE02EB">
        <w:rPr>
          <w:lang w:val="fr-CA"/>
        </w:rPr>
        <w:t>au</w:t>
      </w:r>
      <w:r w:rsidRPr="00BE02EB">
        <w:rPr>
          <w:lang w:val="fr-CA"/>
        </w:rPr>
        <w:t xml:space="preserve"> système.</w:t>
      </w:r>
    </w:p>
    <w:p w14:paraId="50E59228" w14:textId="77777777" w:rsidR="00206BA3" w:rsidRPr="00A33BDC" w:rsidRDefault="00206BA3" w:rsidP="0090228D">
      <w:pPr>
        <w:pStyle w:val="Heading3"/>
        <w:spacing w:before="100" w:beforeAutospacing="1" w:after="160" w:line="276" w:lineRule="auto"/>
        <w:ind w:left="1418" w:hanging="1418"/>
        <w:rPr>
          <w:lang w:val="fr-CA"/>
        </w:rPr>
      </w:pPr>
      <w:bookmarkStart w:id="197" w:name="_Toc215171398"/>
      <w:r w:rsidRPr="00A33BDC">
        <w:rPr>
          <w:lang w:val="fr-CA"/>
        </w:rPr>
        <w:t>Seuils de risque inacceptable</w:t>
      </w:r>
      <w:bookmarkEnd w:id="197"/>
      <w:r w:rsidRPr="00A33BDC">
        <w:rPr>
          <w:lang w:val="fr-CA"/>
        </w:rPr>
        <w:t xml:space="preserve"> </w:t>
      </w:r>
    </w:p>
    <w:p w14:paraId="1224DE1A" w14:textId="77777777" w:rsidR="006872D2" w:rsidRPr="00A33BDC" w:rsidRDefault="00E423D6" w:rsidP="0090228D">
      <w:pPr>
        <w:spacing w:before="100" w:beforeAutospacing="1" w:after="160"/>
        <w:rPr>
          <w:lang w:val="fr-CA"/>
        </w:rPr>
      </w:pPr>
      <w:r w:rsidRPr="00A33BDC">
        <w:rPr>
          <w:lang w:val="fr-CA"/>
        </w:rPr>
        <w:t>Les seuils pour les niveaux inacceptables de risque et de préjudice doivent être établis avec les organismes nationaux œuvrant pour les personnes en situation de handicap et les organismes experts en matière d’accessibilité et d’équité à l’égard des personnes en situation de handicap. Au fur et à mesure que les résultats font l’objet d’une surveillance, les essais des systèmes d’IA doivent évoluer pour tenir compte des oublis et des préjudices, et le système doit être mis à jour pour atténuer ces oublis et ces préjudices ou proposer une solution de rechange qui les contourne.</w:t>
      </w:r>
      <w:r w:rsidR="006872D2" w:rsidRPr="00A33BDC">
        <w:rPr>
          <w:lang w:val="fr-CA"/>
        </w:rPr>
        <w:t xml:space="preserve"> </w:t>
      </w:r>
    </w:p>
    <w:p w14:paraId="2B694F8F" w14:textId="77777777" w:rsidR="006872D2" w:rsidRPr="00A33BDC" w:rsidRDefault="006872D2" w:rsidP="00703B37">
      <w:pPr>
        <w:pStyle w:val="Heading2"/>
        <w:spacing w:before="100" w:beforeAutospacing="1" w:after="160"/>
        <w:ind w:left="1134" w:hanging="1134"/>
        <w:rPr>
          <w:lang w:val="fr-CA"/>
        </w:rPr>
      </w:pPr>
      <w:bookmarkStart w:id="198" w:name="_5.3.9_Train_personnel"/>
      <w:bookmarkStart w:id="199" w:name="_Toc204256852"/>
      <w:bookmarkStart w:id="200" w:name="_Toc680158454"/>
      <w:bookmarkStart w:id="201" w:name="_Toc215171399"/>
      <w:bookmarkStart w:id="202" w:name="_Hlk205902913"/>
      <w:bookmarkEnd w:id="198"/>
      <w:r w:rsidRPr="00A33BDC">
        <w:rPr>
          <w:lang w:val="fr-CA"/>
        </w:rPr>
        <w:t xml:space="preserve">Former le personnel à </w:t>
      </w:r>
      <w:r w:rsidR="008326B5" w:rsidRPr="00A33BDC">
        <w:rPr>
          <w:lang w:val="fr-CA"/>
        </w:rPr>
        <w:t xml:space="preserve">une </w:t>
      </w:r>
      <w:r w:rsidRPr="00A33BDC">
        <w:rPr>
          <w:lang w:val="fr-CA"/>
        </w:rPr>
        <w:t>IA accessible et équitable</w:t>
      </w:r>
      <w:bookmarkEnd w:id="199"/>
      <w:bookmarkEnd w:id="200"/>
      <w:bookmarkEnd w:id="201"/>
    </w:p>
    <w:bookmarkEnd w:id="202"/>
    <w:p w14:paraId="021DD8B3" w14:textId="77777777" w:rsidR="00792CDC" w:rsidRPr="00A33BDC" w:rsidRDefault="005806AB" w:rsidP="001F59D9">
      <w:pPr>
        <w:spacing w:before="100" w:beforeAutospacing="1" w:after="160"/>
        <w:rPr>
          <w:lang w:val="fr-CA"/>
        </w:rPr>
      </w:pPr>
      <w:r w:rsidRPr="00A33BDC">
        <w:rPr>
          <w:lang w:val="fr-CA"/>
        </w:rPr>
        <w:t xml:space="preserve">Tout le personnel responsable de </w:t>
      </w:r>
      <w:r w:rsidR="008C2915" w:rsidRPr="00A33BDC">
        <w:rPr>
          <w:lang w:val="fr-CA"/>
        </w:rPr>
        <w:t>n’importe quel</w:t>
      </w:r>
      <w:r w:rsidRPr="00A33BDC">
        <w:rPr>
          <w:lang w:val="fr-CA"/>
        </w:rPr>
        <w:t xml:space="preserve"> aspect du cycle de vie de l</w:t>
      </w:r>
      <w:r w:rsidR="0076215A" w:rsidRPr="00A33BDC">
        <w:rPr>
          <w:lang w:val="fr-CA"/>
        </w:rPr>
        <w:t>’</w:t>
      </w:r>
      <w:r w:rsidRPr="00A33BDC">
        <w:rPr>
          <w:lang w:val="fr-CA"/>
        </w:rPr>
        <w:t>IA doit recevoir une formation sur l</w:t>
      </w:r>
      <w:r w:rsidR="0076215A" w:rsidRPr="00A33BDC">
        <w:rPr>
          <w:lang w:val="fr-CA"/>
        </w:rPr>
        <w:t>’</w:t>
      </w:r>
      <w:r w:rsidRPr="00A33BDC">
        <w:rPr>
          <w:lang w:val="fr-CA"/>
        </w:rPr>
        <w:t xml:space="preserve">IA accessible et équitable, </w:t>
      </w:r>
      <w:r w:rsidR="008C2915" w:rsidRPr="00A33BDC">
        <w:rPr>
          <w:lang w:val="fr-CA"/>
        </w:rPr>
        <w:t>offert</w:t>
      </w:r>
      <w:r w:rsidR="004E1CAE" w:rsidRPr="00A33BDC">
        <w:rPr>
          <w:lang w:val="fr-CA"/>
        </w:rPr>
        <w:t>e</w:t>
      </w:r>
      <w:r w:rsidRPr="00A33BDC">
        <w:rPr>
          <w:lang w:val="fr-CA"/>
        </w:rPr>
        <w:t xml:space="preserve"> dans des formats accessibles. </w:t>
      </w:r>
    </w:p>
    <w:p w14:paraId="4E0F03E6" w14:textId="77777777" w:rsidR="00792CDC" w:rsidRPr="00A33BDC" w:rsidRDefault="002A7515" w:rsidP="001F59D9">
      <w:pPr>
        <w:pStyle w:val="Heading3"/>
        <w:spacing w:before="100" w:beforeAutospacing="1" w:after="160" w:line="276" w:lineRule="auto"/>
        <w:rPr>
          <w:lang w:val="fr-CA"/>
        </w:rPr>
      </w:pPr>
      <w:bookmarkStart w:id="203" w:name="_Toc215171400"/>
      <w:r w:rsidRPr="00A33BDC">
        <w:rPr>
          <w:lang w:val="fr-CA"/>
        </w:rPr>
        <w:t>Mise à jour du contenu de la formation</w:t>
      </w:r>
      <w:bookmarkEnd w:id="203"/>
      <w:r w:rsidRPr="00A33BDC">
        <w:rPr>
          <w:lang w:val="fr-CA"/>
        </w:rPr>
        <w:t xml:space="preserve"> </w:t>
      </w:r>
    </w:p>
    <w:p w14:paraId="3115633A" w14:textId="77777777" w:rsidR="00206BA3" w:rsidRPr="00A33BDC" w:rsidRDefault="00997C1F" w:rsidP="001F59D9">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régulièrement mettre à jour le contenu de la formation pour tenir compte des problèmes, des technologies et des approches actuels. </w:t>
      </w:r>
    </w:p>
    <w:p w14:paraId="1C8C7C4B" w14:textId="77777777" w:rsidR="005109F0" w:rsidRPr="00A33BDC" w:rsidRDefault="005109F0" w:rsidP="001F59D9">
      <w:pPr>
        <w:pStyle w:val="Heading3"/>
        <w:spacing w:before="100" w:beforeAutospacing="1" w:after="160" w:line="276" w:lineRule="auto"/>
        <w:ind w:left="993" w:hanging="993"/>
        <w:rPr>
          <w:lang w:val="fr-CA"/>
        </w:rPr>
      </w:pPr>
      <w:bookmarkStart w:id="204" w:name="_Toc215171401"/>
      <w:r w:rsidRPr="00A33BDC">
        <w:rPr>
          <w:lang w:val="fr-CA"/>
        </w:rPr>
        <w:t>Contenu de la formation</w:t>
      </w:r>
      <w:bookmarkEnd w:id="204"/>
      <w:r w:rsidRPr="00A33BDC">
        <w:rPr>
          <w:lang w:val="fr-CA"/>
        </w:rPr>
        <w:t xml:space="preserve"> </w:t>
      </w:r>
    </w:p>
    <w:p w14:paraId="51E98E41" w14:textId="77777777" w:rsidR="00ED43FE" w:rsidRDefault="00906711" w:rsidP="00674278">
      <w:pPr>
        <w:pStyle w:val="ListParagraph"/>
        <w:numPr>
          <w:ilvl w:val="0"/>
          <w:numId w:val="28"/>
        </w:numPr>
        <w:spacing w:before="100" w:beforeAutospacing="1" w:after="160"/>
        <w:contextualSpacing w:val="0"/>
        <w:rPr>
          <w:lang w:val="fr-CA"/>
        </w:rPr>
      </w:pPr>
      <w:r w:rsidRPr="00ED43FE">
        <w:rPr>
          <w:lang w:val="fr-CA"/>
        </w:rPr>
        <w:t>La formation doit être adaptée au contexte de l</w:t>
      </w:r>
      <w:r w:rsidR="0076215A" w:rsidRPr="00ED43FE">
        <w:rPr>
          <w:lang w:val="fr-CA"/>
        </w:rPr>
        <w:t>’</w:t>
      </w:r>
      <w:r w:rsidRPr="00ED43FE">
        <w:rPr>
          <w:lang w:val="fr-CA"/>
        </w:rPr>
        <w:t xml:space="preserve">apprenant. </w:t>
      </w:r>
    </w:p>
    <w:p w14:paraId="0D30078A" w14:textId="33C91B83" w:rsidR="00B75C51" w:rsidRDefault="00906711" w:rsidP="00B75C51">
      <w:pPr>
        <w:pStyle w:val="ListParagraph"/>
        <w:spacing w:before="100" w:beforeAutospacing="1" w:after="160"/>
        <w:ind w:left="1066" w:firstLine="0"/>
        <w:contextualSpacing w:val="0"/>
        <w:rPr>
          <w:lang w:val="fr-CA"/>
        </w:rPr>
      </w:pPr>
      <w:r w:rsidRPr="00ED43FE">
        <w:rPr>
          <w:lang w:val="fr-CA"/>
        </w:rPr>
        <w:t>Cette formation doit comprendre</w:t>
      </w:r>
      <w:r w:rsidR="002865D9">
        <w:rPr>
          <w:lang w:val="fr-CA"/>
        </w:rPr>
        <w:t xml:space="preserve"> des</w:t>
      </w:r>
      <w:r w:rsidR="00E77B84">
        <w:rPr>
          <w:lang w:val="fr-CA"/>
        </w:rPr>
        <w:t> </w:t>
      </w:r>
      <w:r w:rsidR="00CF7E6E" w:rsidRPr="00ED43FE">
        <w:rPr>
          <w:lang w:val="fr-CA"/>
        </w:rPr>
        <w:t>:</w:t>
      </w:r>
    </w:p>
    <w:p w14:paraId="27458C04" w14:textId="4D9F7035" w:rsidR="006872D2" w:rsidRPr="00A33BDC" w:rsidRDefault="006872D2" w:rsidP="00674278">
      <w:pPr>
        <w:pStyle w:val="ListParagraph"/>
        <w:numPr>
          <w:ilvl w:val="1"/>
          <w:numId w:val="28"/>
        </w:numPr>
        <w:spacing w:before="100" w:beforeAutospacing="1" w:after="160"/>
        <w:contextualSpacing w:val="0"/>
        <w:rPr>
          <w:lang w:val="fr-CA"/>
        </w:rPr>
      </w:pPr>
      <w:r w:rsidRPr="00A33BDC">
        <w:rPr>
          <w:lang w:val="fr-CA"/>
        </w:rPr>
        <w:t>considérations juridiques relatives à la protection</w:t>
      </w:r>
      <w:r w:rsidR="008C2915" w:rsidRPr="00A33BDC">
        <w:rPr>
          <w:lang w:val="fr-CA"/>
        </w:rPr>
        <w:t xml:space="preserve"> des renseignements personnels</w:t>
      </w:r>
      <w:r w:rsidR="00CF7E6E" w:rsidRPr="00A33BDC">
        <w:rPr>
          <w:lang w:val="fr-CA"/>
        </w:rPr>
        <w:t>;</w:t>
      </w:r>
    </w:p>
    <w:p w14:paraId="32194DF2" w14:textId="146CAB6C" w:rsidR="006872D2" w:rsidRPr="00A33BDC" w:rsidRDefault="006872D2" w:rsidP="00674278">
      <w:pPr>
        <w:numPr>
          <w:ilvl w:val="1"/>
          <w:numId w:val="28"/>
        </w:numPr>
        <w:spacing w:before="100" w:beforeAutospacing="1" w:after="160"/>
        <w:rPr>
          <w:lang w:val="fr-CA"/>
        </w:rPr>
      </w:pPr>
      <w:r w:rsidRPr="00A33BDC">
        <w:rPr>
          <w:lang w:val="fr-CA"/>
        </w:rPr>
        <w:t>considérations relatives à l</w:t>
      </w:r>
      <w:r w:rsidR="0076215A" w:rsidRPr="00A33BDC">
        <w:rPr>
          <w:lang w:val="fr-CA"/>
        </w:rPr>
        <w:t>’</w:t>
      </w:r>
      <w:r w:rsidRPr="00A33BDC">
        <w:rPr>
          <w:lang w:val="fr-CA"/>
        </w:rPr>
        <w:t>accessibilité de l</w:t>
      </w:r>
      <w:r w:rsidR="0076215A" w:rsidRPr="00A33BDC">
        <w:rPr>
          <w:lang w:val="fr-CA"/>
        </w:rPr>
        <w:t>’</w:t>
      </w:r>
      <w:r w:rsidRPr="00A33BDC">
        <w:rPr>
          <w:lang w:val="fr-CA"/>
        </w:rPr>
        <w:t>interface utilisateur</w:t>
      </w:r>
      <w:r w:rsidR="00CF7E6E" w:rsidRPr="00A33BDC">
        <w:rPr>
          <w:lang w:val="fr-CA"/>
        </w:rPr>
        <w:t>;</w:t>
      </w:r>
    </w:p>
    <w:p w14:paraId="0FD00440" w14:textId="45CC56AF" w:rsidR="006872D2" w:rsidRPr="00A33BDC" w:rsidRDefault="006872D2" w:rsidP="00674278">
      <w:pPr>
        <w:numPr>
          <w:ilvl w:val="1"/>
          <w:numId w:val="28"/>
        </w:numPr>
        <w:spacing w:before="100" w:beforeAutospacing="1" w:after="160"/>
        <w:rPr>
          <w:lang w:val="fr-CA"/>
        </w:rPr>
      </w:pPr>
      <w:r w:rsidRPr="00A33BDC">
        <w:rPr>
          <w:lang w:val="fr-CA"/>
        </w:rPr>
        <w:t>stratégies de détection des préjudices et des risques</w:t>
      </w:r>
      <w:r w:rsidR="00CF7E6E" w:rsidRPr="00A33BDC">
        <w:rPr>
          <w:lang w:val="fr-CA"/>
        </w:rPr>
        <w:t>;</w:t>
      </w:r>
    </w:p>
    <w:p w14:paraId="3A3FBBBB" w14:textId="5DC0C5FB" w:rsidR="006872D2" w:rsidRPr="00A33BDC" w:rsidRDefault="006872D2" w:rsidP="00674278">
      <w:pPr>
        <w:numPr>
          <w:ilvl w:val="1"/>
          <w:numId w:val="28"/>
        </w:numPr>
        <w:spacing w:before="100" w:beforeAutospacing="1" w:after="160"/>
        <w:rPr>
          <w:lang w:val="fr-CA"/>
        </w:rPr>
      </w:pPr>
      <w:r w:rsidRPr="00A33BDC">
        <w:rPr>
          <w:lang w:val="fr-CA"/>
        </w:rPr>
        <w:t>stratégies de détection et d</w:t>
      </w:r>
      <w:r w:rsidR="0076215A" w:rsidRPr="00A33BDC">
        <w:rPr>
          <w:lang w:val="fr-CA"/>
        </w:rPr>
        <w:t>’</w:t>
      </w:r>
      <w:r w:rsidRPr="00A33BDC">
        <w:rPr>
          <w:lang w:val="fr-CA"/>
        </w:rPr>
        <w:t>atténuation des préjugés</w:t>
      </w:r>
      <w:r w:rsidR="00CF7E6E" w:rsidRPr="00A33BDC">
        <w:rPr>
          <w:lang w:val="fr-CA"/>
        </w:rPr>
        <w:t>;</w:t>
      </w:r>
      <w:r w:rsidRPr="00A33BDC">
        <w:rPr>
          <w:lang w:val="fr-CA"/>
        </w:rPr>
        <w:t xml:space="preserve"> et </w:t>
      </w:r>
    </w:p>
    <w:p w14:paraId="3A11BC6A" w14:textId="720B5A1D" w:rsidR="006872D2" w:rsidRPr="00A33BDC" w:rsidRDefault="006872D2" w:rsidP="00674278">
      <w:pPr>
        <w:numPr>
          <w:ilvl w:val="1"/>
          <w:numId w:val="28"/>
        </w:numPr>
        <w:spacing w:before="100" w:beforeAutospacing="1" w:after="160"/>
        <w:rPr>
          <w:lang w:val="fr-CA"/>
        </w:rPr>
      </w:pPr>
      <w:r w:rsidRPr="00A33BDC">
        <w:rPr>
          <w:lang w:val="fr-CA"/>
        </w:rPr>
        <w:t xml:space="preserve">moyens de faire participer les </w:t>
      </w:r>
      <w:r w:rsidR="0025632C" w:rsidRPr="00A33BDC">
        <w:rPr>
          <w:lang w:val="fr-CA"/>
        </w:rPr>
        <w:t>personnes en situation de handicap</w:t>
      </w:r>
      <w:r w:rsidRPr="00A33BDC">
        <w:rPr>
          <w:lang w:val="fr-CA"/>
        </w:rPr>
        <w:t xml:space="preserve"> au cycle de vie de l</w:t>
      </w:r>
      <w:r w:rsidR="0076215A" w:rsidRPr="00A33BDC">
        <w:rPr>
          <w:lang w:val="fr-CA"/>
        </w:rPr>
        <w:t>’</w:t>
      </w:r>
      <w:r w:rsidRPr="00A33BDC">
        <w:rPr>
          <w:lang w:val="fr-CA"/>
        </w:rPr>
        <w:t>IA.</w:t>
      </w:r>
    </w:p>
    <w:p w14:paraId="06FAFD4E" w14:textId="613D6F42" w:rsidR="00B14BF4" w:rsidRDefault="00C84132" w:rsidP="008801D3">
      <w:pPr>
        <w:pStyle w:val="ListParagraph"/>
        <w:numPr>
          <w:ilvl w:val="0"/>
          <w:numId w:val="28"/>
        </w:numPr>
        <w:spacing w:before="100" w:beforeAutospacing="1" w:after="160"/>
        <w:rPr>
          <w:lang w:val="fr-CA"/>
        </w:rPr>
      </w:pPr>
      <w:r w:rsidRPr="0032149E">
        <w:rPr>
          <w:lang w:val="fr-CA"/>
        </w:rPr>
        <w:t xml:space="preserve">La formation doit être élaborée et mise en œuvre en collaboration avec les </w:t>
      </w:r>
      <w:r w:rsidR="0025632C" w:rsidRPr="0032149E">
        <w:rPr>
          <w:lang w:val="fr-CA"/>
        </w:rPr>
        <w:t>personnes en situation de handicap</w:t>
      </w:r>
      <w:r w:rsidRPr="0032149E">
        <w:rPr>
          <w:lang w:val="fr-CA"/>
        </w:rPr>
        <w:t xml:space="preserve"> et/ou les </w:t>
      </w:r>
      <w:r w:rsidR="00A948F5" w:rsidRPr="0032149E">
        <w:rPr>
          <w:lang w:val="fr-CA"/>
        </w:rPr>
        <w:t>organismes</w:t>
      </w:r>
      <w:r w:rsidRPr="0032149E">
        <w:rPr>
          <w:lang w:val="fr-CA"/>
        </w:rPr>
        <w:t xml:space="preserve"> de </w:t>
      </w:r>
      <w:r w:rsidR="0025632C" w:rsidRPr="0032149E">
        <w:rPr>
          <w:lang w:val="fr-CA"/>
        </w:rPr>
        <w:t>personnes en situation de handicap</w:t>
      </w:r>
      <w:r w:rsidRPr="0032149E">
        <w:rPr>
          <w:lang w:val="fr-CA"/>
        </w:rPr>
        <w:t>, conformément à</w:t>
      </w:r>
      <w:r w:rsidR="00D71B13" w:rsidRPr="0032149E">
        <w:rPr>
          <w:lang w:val="fr-CA"/>
        </w:rPr>
        <w:t xml:space="preserve"> </w:t>
      </w:r>
      <w:r w:rsidR="007D62D6" w:rsidRPr="0032149E">
        <w:rPr>
          <w:lang w:val="fr-CA"/>
        </w:rPr>
        <w:t>l’article</w:t>
      </w:r>
      <w:r w:rsidRPr="0032149E">
        <w:rPr>
          <w:lang w:val="fr-CA"/>
        </w:rPr>
        <w:t xml:space="preserve"> </w:t>
      </w:r>
      <w:hyperlink w:anchor="_Participation_des_personnes" w:history="1">
        <w:r w:rsidR="004D1031" w:rsidRPr="004D1031">
          <w:rPr>
            <w:rStyle w:val="Hyperlink"/>
            <w:lang w:val="fr-CA"/>
          </w:rPr>
          <w:t>13.3</w:t>
        </w:r>
      </w:hyperlink>
      <w:r w:rsidR="004D1031">
        <w:rPr>
          <w:lang w:val="fr-CA"/>
        </w:rPr>
        <w:t>.</w:t>
      </w:r>
    </w:p>
    <w:p w14:paraId="09642072" w14:textId="24974F97" w:rsidR="002A0295" w:rsidRPr="00B14BF4" w:rsidRDefault="002A0295" w:rsidP="00B14BF4">
      <w:pPr>
        <w:spacing w:after="0" w:line="240" w:lineRule="auto"/>
        <w:rPr>
          <w:lang w:val="fr-CA"/>
        </w:rPr>
      </w:pPr>
    </w:p>
    <w:p w14:paraId="6F3A33C9" w14:textId="7B130402" w:rsidR="006872D2" w:rsidRPr="00A33BDC" w:rsidRDefault="006872D2" w:rsidP="00C26BE7">
      <w:pPr>
        <w:pStyle w:val="Heading2"/>
        <w:ind w:left="1418" w:hanging="1418"/>
        <w:rPr>
          <w:lang w:val="fr-CA"/>
        </w:rPr>
      </w:pPr>
      <w:bookmarkStart w:id="205" w:name="_Toc204256853"/>
      <w:bookmarkStart w:id="206" w:name="_Toc1450483209"/>
      <w:bookmarkStart w:id="207" w:name="_Toc215171402"/>
      <w:r w:rsidRPr="00A33BDC">
        <w:rPr>
          <w:lang w:val="fr-CA"/>
        </w:rPr>
        <w:t>Fournir des mécanismes de transparence, de</w:t>
      </w:r>
      <w:r w:rsidR="00C7475F">
        <w:rPr>
          <w:lang w:val="fr-CA"/>
        </w:rPr>
        <w:t xml:space="preserve"> </w:t>
      </w:r>
      <w:r w:rsidRPr="00A33BDC">
        <w:rPr>
          <w:lang w:val="fr-CA"/>
        </w:rPr>
        <w:t>responsabilisation et de consentement</w:t>
      </w:r>
      <w:bookmarkEnd w:id="205"/>
      <w:bookmarkEnd w:id="206"/>
      <w:bookmarkEnd w:id="207"/>
    </w:p>
    <w:p w14:paraId="26E1AAF2" w14:textId="77777777" w:rsidR="006872D2" w:rsidRPr="00A33BDC" w:rsidRDefault="00615E39" w:rsidP="008B2E83">
      <w:pPr>
        <w:spacing w:before="100" w:beforeAutospacing="1" w:after="160"/>
        <w:rPr>
          <w:lang w:val="fr-CA"/>
        </w:rPr>
      </w:pPr>
      <w:r w:rsidRPr="00A33BDC">
        <w:rPr>
          <w:lang w:val="fr-CA"/>
        </w:rPr>
        <w:t xml:space="preserve">Les </w:t>
      </w:r>
      <w:r w:rsidR="004C0F19" w:rsidRPr="00A33BDC">
        <w:rPr>
          <w:lang w:val="fr-CA"/>
        </w:rPr>
        <w:t xml:space="preserve">organismes doivent informer les personnes de leur utilisation prévue ou réelle </w:t>
      </w:r>
      <w:r w:rsidR="00D349F9" w:rsidRPr="00A33BDC">
        <w:rPr>
          <w:lang w:val="fr-CA"/>
        </w:rPr>
        <w:t xml:space="preserve">de données et </w:t>
      </w:r>
      <w:r w:rsidR="004C0F19" w:rsidRPr="00A33BDC">
        <w:rPr>
          <w:lang w:val="fr-CA"/>
        </w:rPr>
        <w:t>de systèmes d’IA qui prennent des décisions concernant les personnes en situation de handicap ou qui ont un impact sur elles.</w:t>
      </w:r>
    </w:p>
    <w:p w14:paraId="3A67C262" w14:textId="0C29F05B" w:rsidR="006872D2" w:rsidRPr="00A33BDC" w:rsidRDefault="006872D2" w:rsidP="008B2E83">
      <w:pPr>
        <w:spacing w:before="100" w:beforeAutospacing="1" w:after="160"/>
        <w:rPr>
          <w:lang w:val="fr-CA"/>
        </w:rPr>
      </w:pPr>
      <w:r w:rsidRPr="00A33BDC">
        <w:rPr>
          <w:lang w:val="fr-CA"/>
        </w:rPr>
        <w:t xml:space="preserve">La transparence en matière </w:t>
      </w:r>
      <w:r w:rsidR="004C0F19" w:rsidRPr="00A33BDC">
        <w:rPr>
          <w:lang w:val="fr-CA"/>
        </w:rPr>
        <w:t>comprend la communication d’informations sur</w:t>
      </w:r>
      <w:r w:rsidR="00E77B84">
        <w:rPr>
          <w:lang w:val="fr-CA"/>
        </w:rPr>
        <w:t> </w:t>
      </w:r>
      <w:r w:rsidR="00CF7E6E" w:rsidRPr="00A33BDC">
        <w:rPr>
          <w:lang w:val="fr-CA"/>
        </w:rPr>
        <w:t>:</w:t>
      </w:r>
    </w:p>
    <w:p w14:paraId="3998F37B" w14:textId="5AEA6814" w:rsidR="006872D2" w:rsidRPr="00A33BDC" w:rsidRDefault="004C0F19" w:rsidP="00674278">
      <w:pPr>
        <w:numPr>
          <w:ilvl w:val="0"/>
          <w:numId w:val="29"/>
        </w:numPr>
        <w:spacing w:before="100" w:beforeAutospacing="1" w:after="160"/>
        <w:rPr>
          <w:lang w:val="fr-CA"/>
        </w:rPr>
      </w:pPr>
      <w:r w:rsidRPr="00A33BDC">
        <w:rPr>
          <w:lang w:val="fr-CA"/>
        </w:rPr>
        <w:t xml:space="preserve">les données utilisées pour </w:t>
      </w:r>
      <w:r w:rsidR="00D349F9" w:rsidRPr="00A33BDC">
        <w:rPr>
          <w:lang w:val="fr-CA"/>
        </w:rPr>
        <w:t>préentraîner</w:t>
      </w:r>
      <w:r w:rsidRPr="00A33BDC">
        <w:rPr>
          <w:lang w:val="fr-CA"/>
        </w:rPr>
        <w:t>, personnaliser ou entraîner dynamiquement un système d’IA</w:t>
      </w:r>
      <w:r w:rsidR="00CF7E6E" w:rsidRPr="00A33BDC">
        <w:rPr>
          <w:lang w:val="fr-CA"/>
        </w:rPr>
        <w:t>;</w:t>
      </w:r>
    </w:p>
    <w:p w14:paraId="3BC19345" w14:textId="474FFDFB" w:rsidR="004C0F19" w:rsidRPr="00A33BDC" w:rsidRDefault="004C0F19" w:rsidP="00674278">
      <w:pPr>
        <w:numPr>
          <w:ilvl w:val="0"/>
          <w:numId w:val="29"/>
        </w:numPr>
        <w:spacing w:before="100" w:beforeAutospacing="1" w:after="160"/>
        <w:rPr>
          <w:lang w:val="fr-CA"/>
        </w:rPr>
      </w:pPr>
      <w:r w:rsidRPr="00A33BDC">
        <w:rPr>
          <w:lang w:val="fr-CA"/>
        </w:rPr>
        <w:t>les étiquettes de données et les données de substitution utilisées dans l’entraînement</w:t>
      </w:r>
      <w:r w:rsidR="00CF7E6E" w:rsidRPr="00A33BDC">
        <w:rPr>
          <w:lang w:val="fr-CA"/>
        </w:rPr>
        <w:t>;</w:t>
      </w:r>
    </w:p>
    <w:p w14:paraId="0C3B92E4" w14:textId="5A026864" w:rsidR="004C0F19" w:rsidRPr="00A33BDC" w:rsidRDefault="004C0F19" w:rsidP="00674278">
      <w:pPr>
        <w:numPr>
          <w:ilvl w:val="0"/>
          <w:numId w:val="29"/>
        </w:numPr>
        <w:spacing w:before="100" w:beforeAutospacing="1" w:after="160"/>
        <w:rPr>
          <w:lang w:val="fr-CA"/>
        </w:rPr>
      </w:pPr>
      <w:r w:rsidRPr="00A33BDC">
        <w:rPr>
          <w:lang w:val="fr-CA"/>
        </w:rPr>
        <w:t>la ou les décision</w:t>
      </w:r>
      <w:r w:rsidR="00541301" w:rsidRPr="00A33BDC">
        <w:rPr>
          <w:lang w:val="fr-CA"/>
        </w:rPr>
        <w:t>(</w:t>
      </w:r>
      <w:r w:rsidRPr="00A33BDC">
        <w:rPr>
          <w:lang w:val="fr-CA"/>
        </w:rPr>
        <w:t>s</w:t>
      </w:r>
      <w:r w:rsidR="00541301" w:rsidRPr="00A33BDC">
        <w:rPr>
          <w:lang w:val="fr-CA"/>
        </w:rPr>
        <w:t>)</w:t>
      </w:r>
      <w:r w:rsidRPr="00A33BDC">
        <w:rPr>
          <w:lang w:val="fr-CA"/>
        </w:rPr>
        <w:t xml:space="preserve"> à prendre par le système d’IA et les facteurs déterminants de </w:t>
      </w:r>
      <w:r w:rsidR="00541301" w:rsidRPr="00A33BDC">
        <w:rPr>
          <w:lang w:val="fr-CA"/>
        </w:rPr>
        <w:t>cette</w:t>
      </w:r>
      <w:r w:rsidR="00E95504">
        <w:rPr>
          <w:lang w:val="fr-CA"/>
        </w:rPr>
        <w:t xml:space="preserve"> </w:t>
      </w:r>
      <w:r w:rsidR="00541301" w:rsidRPr="00A33BDC">
        <w:rPr>
          <w:lang w:val="fr-CA"/>
        </w:rPr>
        <w:t>(</w:t>
      </w:r>
      <w:r w:rsidRPr="00A33BDC">
        <w:rPr>
          <w:lang w:val="fr-CA"/>
        </w:rPr>
        <w:t>ces</w:t>
      </w:r>
      <w:r w:rsidR="00541301" w:rsidRPr="00A33BDC">
        <w:rPr>
          <w:lang w:val="fr-CA"/>
        </w:rPr>
        <w:t>)</w:t>
      </w:r>
      <w:r w:rsidRPr="00A33BDC">
        <w:rPr>
          <w:lang w:val="fr-CA"/>
        </w:rPr>
        <w:t xml:space="preserve"> décision</w:t>
      </w:r>
      <w:r w:rsidR="00541301" w:rsidRPr="00A33BDC">
        <w:rPr>
          <w:lang w:val="fr-CA"/>
        </w:rPr>
        <w:t>(</w:t>
      </w:r>
      <w:r w:rsidRPr="00A33BDC">
        <w:rPr>
          <w:lang w:val="fr-CA"/>
        </w:rPr>
        <w:t>s</w:t>
      </w:r>
      <w:r w:rsidR="00541301" w:rsidRPr="00A33BDC">
        <w:rPr>
          <w:lang w:val="fr-CA"/>
        </w:rPr>
        <w:t>)</w:t>
      </w:r>
      <w:r w:rsidR="00CF7E6E" w:rsidRPr="00A33BDC">
        <w:rPr>
          <w:lang w:val="fr-CA"/>
        </w:rPr>
        <w:t>;</w:t>
      </w:r>
    </w:p>
    <w:p w14:paraId="777F3CCE" w14:textId="77777777" w:rsidR="00217081" w:rsidRDefault="004C0F19" w:rsidP="00674278">
      <w:pPr>
        <w:numPr>
          <w:ilvl w:val="0"/>
          <w:numId w:val="29"/>
        </w:numPr>
        <w:spacing w:before="100" w:beforeAutospacing="1" w:after="160"/>
        <w:rPr>
          <w:lang w:val="fr-CA"/>
        </w:rPr>
      </w:pPr>
      <w:r w:rsidRPr="00A33BDC">
        <w:rPr>
          <w:lang w:val="fr-CA"/>
        </w:rPr>
        <w:t>la disponibilité de systèmes décisionnels complets, accessibles et facultatifs</w:t>
      </w:r>
      <w:r w:rsidR="00CF7E6E" w:rsidRPr="00A33BDC">
        <w:rPr>
          <w:lang w:val="fr-CA"/>
        </w:rPr>
        <w:t>;</w:t>
      </w:r>
      <w:r w:rsidRPr="00A33BDC">
        <w:rPr>
          <w:lang w:val="fr-CA"/>
        </w:rPr>
        <w:t xml:space="preserve"> et</w:t>
      </w:r>
    </w:p>
    <w:p w14:paraId="716F635A" w14:textId="604FFBE4" w:rsidR="004C0F19" w:rsidRPr="00217081" w:rsidRDefault="004C0F19" w:rsidP="00674278">
      <w:pPr>
        <w:numPr>
          <w:ilvl w:val="0"/>
          <w:numId w:val="29"/>
        </w:numPr>
        <w:spacing w:before="100" w:beforeAutospacing="1" w:after="160"/>
        <w:rPr>
          <w:lang w:val="fr-CA"/>
        </w:rPr>
      </w:pPr>
      <w:r w:rsidRPr="00217081">
        <w:rPr>
          <w:lang w:val="fr-CA"/>
        </w:rPr>
        <w:t>les noms et les coordonnées des personnes qui, au sein de l’organisme, sont responsables du système d’IA et des décisions qui en découlent.</w:t>
      </w:r>
    </w:p>
    <w:p w14:paraId="5943758B" w14:textId="77777777" w:rsidR="002F7EDF" w:rsidRPr="00A33BDC" w:rsidRDefault="002F7EDF" w:rsidP="00217081">
      <w:pPr>
        <w:pStyle w:val="Heading3"/>
        <w:rPr>
          <w:lang w:val="fr-CA"/>
        </w:rPr>
      </w:pPr>
      <w:bookmarkStart w:id="208" w:name="_Toc215171403"/>
      <w:r w:rsidRPr="00A33BDC">
        <w:rPr>
          <w:lang w:val="fr-CA"/>
        </w:rPr>
        <w:t>Accessibilité de l</w:t>
      </w:r>
      <w:r w:rsidR="0076215A" w:rsidRPr="00A33BDC">
        <w:rPr>
          <w:lang w:val="fr-CA"/>
        </w:rPr>
        <w:t>’</w:t>
      </w:r>
      <w:r w:rsidRPr="00A33BDC">
        <w:rPr>
          <w:lang w:val="fr-CA"/>
        </w:rPr>
        <w:t>information sur la transparence</w:t>
      </w:r>
      <w:bookmarkEnd w:id="208"/>
    </w:p>
    <w:p w14:paraId="0C014D76" w14:textId="77777777" w:rsidR="006872D2" w:rsidRDefault="002F7EDF" w:rsidP="008B2E83">
      <w:pPr>
        <w:spacing w:before="100" w:beforeAutospacing="1" w:after="160"/>
        <w:rPr>
          <w:lang w:val="fr-CA"/>
        </w:rPr>
      </w:pPr>
      <w:r w:rsidRPr="00A33BDC">
        <w:rPr>
          <w:lang w:val="fr-CA"/>
        </w:rPr>
        <w:t>Tou</w:t>
      </w:r>
      <w:r w:rsidR="00DC6577" w:rsidRPr="00A33BDC">
        <w:rPr>
          <w:lang w:val="fr-CA"/>
        </w:rPr>
        <w:t>te information</w:t>
      </w:r>
      <w:r w:rsidRPr="00A33BDC">
        <w:rPr>
          <w:lang w:val="fr-CA"/>
        </w:rPr>
        <w:t xml:space="preserve"> sur la transparence doit être fourni</w:t>
      </w:r>
      <w:r w:rsidR="00DC6577" w:rsidRPr="00A33BDC">
        <w:rPr>
          <w:lang w:val="fr-CA"/>
        </w:rPr>
        <w:t>e</w:t>
      </w:r>
      <w:r w:rsidRPr="00A33BDC">
        <w:rPr>
          <w:lang w:val="fr-CA"/>
        </w:rPr>
        <w:t xml:space="preserve"> dans des formats accessibles et dans un format </w:t>
      </w:r>
      <w:r w:rsidR="00DC6577" w:rsidRPr="00A33BDC">
        <w:rPr>
          <w:lang w:val="fr-CA"/>
        </w:rPr>
        <w:t xml:space="preserve">utilisant un langage simple </w:t>
      </w:r>
      <w:r w:rsidRPr="00A33BDC">
        <w:rPr>
          <w:lang w:val="fr-CA"/>
        </w:rPr>
        <w:t>e</w:t>
      </w:r>
      <w:r w:rsidR="00DC6577" w:rsidRPr="00A33BDC">
        <w:rPr>
          <w:lang w:val="fr-CA"/>
        </w:rPr>
        <w:t>t</w:t>
      </w:r>
      <w:r w:rsidRPr="00A33BDC">
        <w:rPr>
          <w:lang w:val="fr-CA"/>
        </w:rPr>
        <w:t xml:space="preserve"> </w:t>
      </w:r>
      <w:r w:rsidR="00DC6577" w:rsidRPr="00A33BDC">
        <w:rPr>
          <w:lang w:val="fr-CA"/>
        </w:rPr>
        <w:t>non technique</w:t>
      </w:r>
      <w:r w:rsidRPr="00A33BDC">
        <w:rPr>
          <w:lang w:val="fr-CA"/>
        </w:rPr>
        <w:t>, de sorte que l</w:t>
      </w:r>
      <w:r w:rsidR="0076215A" w:rsidRPr="00A33BDC">
        <w:rPr>
          <w:lang w:val="fr-CA"/>
        </w:rPr>
        <w:t>’</w:t>
      </w:r>
      <w:r w:rsidR="002A2704" w:rsidRPr="00A33BDC">
        <w:rPr>
          <w:lang w:val="fr-CA"/>
        </w:rPr>
        <w:t>impact</w:t>
      </w:r>
      <w:r w:rsidRPr="00A33BDC">
        <w:rPr>
          <w:lang w:val="fr-CA"/>
        </w:rPr>
        <w:t xml:space="preserve"> potentiel du système d</w:t>
      </w:r>
      <w:r w:rsidR="0076215A" w:rsidRPr="00A33BDC">
        <w:rPr>
          <w:lang w:val="fr-CA"/>
        </w:rPr>
        <w:t>’</w:t>
      </w:r>
      <w:r w:rsidRPr="00A33BDC">
        <w:rPr>
          <w:lang w:val="fr-CA"/>
        </w:rPr>
        <w:t>IA soit clair.</w:t>
      </w:r>
    </w:p>
    <w:p w14:paraId="29DB607F" w14:textId="70885C72" w:rsidR="00EA6F21" w:rsidRPr="00A33BDC" w:rsidRDefault="00EA6F21" w:rsidP="008B2E83">
      <w:pPr>
        <w:spacing w:before="100" w:beforeAutospacing="1" w:after="160"/>
        <w:rPr>
          <w:lang w:val="fr-CA"/>
        </w:rPr>
      </w:pPr>
      <w:r w:rsidRPr="00EA6F21">
        <w:rPr>
          <w:b/>
          <w:bCs/>
          <w:lang w:val="fr-CA"/>
        </w:rPr>
        <w:t>Remarque</w:t>
      </w:r>
      <w:r w:rsidR="00E77B84">
        <w:rPr>
          <w:b/>
          <w:bCs/>
          <w:lang w:val="fr-CA"/>
        </w:rPr>
        <w:t> </w:t>
      </w:r>
      <w:r w:rsidRPr="00EA6F21">
        <w:rPr>
          <w:lang w:val="fr-CA"/>
        </w:rPr>
        <w:t xml:space="preserve">: Les formats accessibles comprennent les formats qui seront accessibles au demandeur. Les formats </w:t>
      </w:r>
      <w:r w:rsidR="00C96D88">
        <w:rPr>
          <w:lang w:val="fr-CA"/>
        </w:rPr>
        <w:t>alternatifs</w:t>
      </w:r>
      <w:r w:rsidRPr="00EA6F21">
        <w:rPr>
          <w:lang w:val="fr-CA"/>
        </w:rPr>
        <w:t xml:space="preserve"> qui peuvent être demandés en vertu </w:t>
      </w:r>
      <w:r w:rsidR="00DF76E9">
        <w:rPr>
          <w:lang w:val="fr-CA"/>
        </w:rPr>
        <w:t xml:space="preserve">de la </w:t>
      </w:r>
      <w:r w:rsidR="004D1833" w:rsidRPr="004D1833">
        <w:rPr>
          <w:i/>
          <w:iCs/>
          <w:lang w:val="fr-CA"/>
        </w:rPr>
        <w:t xml:space="preserve">Loi canadienne </w:t>
      </w:r>
      <w:r w:rsidRPr="004D1833">
        <w:rPr>
          <w:i/>
          <w:iCs/>
          <w:lang w:val="fr-CA"/>
        </w:rPr>
        <w:t>sur l</w:t>
      </w:r>
      <w:r w:rsidR="00446A4B">
        <w:rPr>
          <w:i/>
          <w:iCs/>
          <w:lang w:val="fr-CA"/>
        </w:rPr>
        <w:t>’</w:t>
      </w:r>
      <w:r w:rsidRPr="004D1833">
        <w:rPr>
          <w:i/>
          <w:iCs/>
          <w:lang w:val="fr-CA"/>
        </w:rPr>
        <w:t xml:space="preserve">accessibilité </w:t>
      </w:r>
      <w:r w:rsidRPr="00EA6F21">
        <w:rPr>
          <w:lang w:val="fr-CA"/>
        </w:rPr>
        <w:t>comprennent les formats audio, le braille, les gros caractères et les formats électroniques.</w:t>
      </w:r>
    </w:p>
    <w:p w14:paraId="290553ED" w14:textId="77777777" w:rsidR="002F7EDF" w:rsidRPr="00A33BDC" w:rsidRDefault="002F7EDF" w:rsidP="00217081">
      <w:pPr>
        <w:pStyle w:val="Heading3"/>
        <w:ind w:left="1134" w:hanging="1134"/>
        <w:rPr>
          <w:lang w:val="fr-CA"/>
        </w:rPr>
      </w:pPr>
      <w:bookmarkStart w:id="209" w:name="_Toc215171404"/>
      <w:r w:rsidRPr="00A33BDC">
        <w:rPr>
          <w:lang w:val="fr-CA"/>
        </w:rPr>
        <w:t>Consentement à l</w:t>
      </w:r>
      <w:r w:rsidR="0076215A" w:rsidRPr="00A33BDC">
        <w:rPr>
          <w:lang w:val="fr-CA"/>
        </w:rPr>
        <w:t>’</w:t>
      </w:r>
      <w:r w:rsidRPr="00A33BDC">
        <w:rPr>
          <w:lang w:val="fr-CA"/>
        </w:rPr>
        <w:t>utilisation des données</w:t>
      </w:r>
      <w:bookmarkEnd w:id="209"/>
    </w:p>
    <w:p w14:paraId="4C717D72" w14:textId="77777777" w:rsidR="002F7EDF" w:rsidRPr="004C51B3" w:rsidRDefault="002F7EDF" w:rsidP="009415B0">
      <w:pPr>
        <w:spacing w:before="100" w:beforeAutospacing="1" w:after="160"/>
        <w:rPr>
          <w:lang w:val="fr-CA"/>
        </w:rPr>
      </w:pPr>
      <w:r w:rsidRPr="004C51B3">
        <w:rPr>
          <w:lang w:val="fr-CA"/>
        </w:rPr>
        <w:t xml:space="preserve">Les </w:t>
      </w:r>
      <w:r w:rsidR="00A948F5" w:rsidRPr="004C51B3">
        <w:rPr>
          <w:lang w:val="fr-CA"/>
        </w:rPr>
        <w:t>organismes</w:t>
      </w:r>
      <w:r w:rsidRPr="004C51B3">
        <w:rPr>
          <w:lang w:val="fr-CA"/>
        </w:rPr>
        <w:t xml:space="preserve"> doivent mettre en œuvre des mécanismes de consentement et d</w:t>
      </w:r>
      <w:r w:rsidR="0076215A" w:rsidRPr="004C51B3">
        <w:rPr>
          <w:lang w:val="fr-CA"/>
        </w:rPr>
        <w:t>’</w:t>
      </w:r>
      <w:r w:rsidRPr="004C51B3">
        <w:rPr>
          <w:lang w:val="fr-CA"/>
        </w:rPr>
        <w:t>engagement appropriés en fonction de la façon dont les données sont collectées pour être utilisées dans les systèmes d</w:t>
      </w:r>
      <w:r w:rsidR="0076215A" w:rsidRPr="004C51B3">
        <w:rPr>
          <w:lang w:val="fr-CA"/>
        </w:rPr>
        <w:t>’</w:t>
      </w:r>
      <w:r w:rsidRPr="004C51B3">
        <w:rPr>
          <w:lang w:val="fr-CA"/>
        </w:rPr>
        <w:t xml:space="preserve">IA. </w:t>
      </w:r>
    </w:p>
    <w:p w14:paraId="1806AAD0" w14:textId="77777777" w:rsidR="0080104F" w:rsidRDefault="00100298" w:rsidP="00674278">
      <w:pPr>
        <w:pStyle w:val="ListParagraph"/>
        <w:numPr>
          <w:ilvl w:val="0"/>
          <w:numId w:val="80"/>
        </w:numPr>
        <w:spacing w:before="100" w:beforeAutospacing="1" w:after="160"/>
        <w:contextualSpacing w:val="0"/>
        <w:rPr>
          <w:lang w:val="fr-CA"/>
        </w:rPr>
      </w:pPr>
      <w:r w:rsidRPr="0080104F">
        <w:rPr>
          <w:lang w:val="fr-CA"/>
        </w:rPr>
        <w:t>Dans les cas où les systèmes d</w:t>
      </w:r>
      <w:r w:rsidR="0076215A" w:rsidRPr="0080104F">
        <w:rPr>
          <w:lang w:val="fr-CA"/>
        </w:rPr>
        <w:t>’</w:t>
      </w:r>
      <w:r w:rsidRPr="0080104F">
        <w:rPr>
          <w:lang w:val="fr-CA"/>
        </w:rPr>
        <w:t xml:space="preserve">IA utilisent des données </w:t>
      </w:r>
      <w:r w:rsidR="00DC6577" w:rsidRPr="0080104F">
        <w:rPr>
          <w:lang w:val="fr-CA"/>
        </w:rPr>
        <w:t>recueillies</w:t>
      </w:r>
      <w:r w:rsidRPr="0080104F">
        <w:rPr>
          <w:lang w:val="fr-CA"/>
        </w:rPr>
        <w:t xml:space="preserve"> avec le consentement des personnes concernées, les </w:t>
      </w:r>
      <w:r w:rsidR="0025632C" w:rsidRPr="0080104F">
        <w:rPr>
          <w:lang w:val="fr-CA"/>
        </w:rPr>
        <w:t>personnes en situation de handicap</w:t>
      </w:r>
      <w:r w:rsidRPr="0080104F">
        <w:rPr>
          <w:lang w:val="fr-CA"/>
        </w:rPr>
        <w:t xml:space="preserve"> doivent être en mesure de retirer leur consentement </w:t>
      </w:r>
      <w:r w:rsidR="00DC6577" w:rsidRPr="0080104F">
        <w:rPr>
          <w:lang w:val="fr-CA"/>
        </w:rPr>
        <w:t>pour une</w:t>
      </w:r>
      <w:r w:rsidRPr="0080104F">
        <w:rPr>
          <w:lang w:val="fr-CA"/>
        </w:rPr>
        <w:t xml:space="preserve"> ou </w:t>
      </w:r>
      <w:r w:rsidR="00DC6577" w:rsidRPr="0080104F">
        <w:rPr>
          <w:lang w:val="fr-CA"/>
        </w:rPr>
        <w:t xml:space="preserve">toutes </w:t>
      </w:r>
      <w:r w:rsidRPr="0080104F">
        <w:rPr>
          <w:lang w:val="fr-CA"/>
        </w:rPr>
        <w:t>partie</w:t>
      </w:r>
      <w:r w:rsidR="00DC6577" w:rsidRPr="0080104F">
        <w:rPr>
          <w:lang w:val="fr-CA"/>
        </w:rPr>
        <w:t>s</w:t>
      </w:r>
      <w:r w:rsidRPr="0080104F">
        <w:rPr>
          <w:lang w:val="fr-CA"/>
        </w:rPr>
        <w:t xml:space="preserve"> de l</w:t>
      </w:r>
      <w:r w:rsidR="0076215A" w:rsidRPr="0080104F">
        <w:rPr>
          <w:lang w:val="fr-CA"/>
        </w:rPr>
        <w:t>’</w:t>
      </w:r>
      <w:r w:rsidRPr="0080104F">
        <w:rPr>
          <w:lang w:val="fr-CA"/>
        </w:rPr>
        <w:t>utilisation de leurs données, à tout moment et sans conséquences négatives.</w:t>
      </w:r>
    </w:p>
    <w:p w14:paraId="75A9C03E" w14:textId="614B1237" w:rsidR="006872D2" w:rsidRPr="0080104F" w:rsidRDefault="00DC6577" w:rsidP="00674278">
      <w:pPr>
        <w:pStyle w:val="ListParagraph"/>
        <w:numPr>
          <w:ilvl w:val="0"/>
          <w:numId w:val="80"/>
        </w:numPr>
        <w:spacing w:before="100" w:beforeAutospacing="1" w:after="160"/>
        <w:contextualSpacing w:val="0"/>
        <w:rPr>
          <w:lang w:val="fr-CA"/>
        </w:rPr>
      </w:pPr>
      <w:r w:rsidRPr="0080104F">
        <w:rPr>
          <w:lang w:val="fr-CA"/>
        </w:rPr>
        <w:t>Lorsque des systèmes d’IA utilisent des données recueillies sans le consentement des personnes concernées (p. ex. les systèmes d’IA qui utilisent des données administratives dépersonnalisées concernant des services financés par l’État), les organismes doivent engager et impliquer les personnes en situation de handicap aux décisions relatives à l’utilisation des ensembles de données.</w:t>
      </w:r>
    </w:p>
    <w:p w14:paraId="0C410004" w14:textId="77777777" w:rsidR="00FE24CB" w:rsidRPr="00A33BDC" w:rsidRDefault="00FE24CB" w:rsidP="005B0AB6">
      <w:pPr>
        <w:pStyle w:val="Heading2"/>
        <w:ind w:left="1418" w:hanging="1418"/>
        <w:rPr>
          <w:lang w:val="fr-CA"/>
        </w:rPr>
      </w:pPr>
      <w:bookmarkStart w:id="210" w:name="_Toc204256854"/>
      <w:bookmarkStart w:id="211" w:name="_Toc779824895"/>
      <w:bookmarkStart w:id="212" w:name="_Toc215171405"/>
      <w:r w:rsidRPr="00A33BDC">
        <w:rPr>
          <w:lang w:val="fr-CA"/>
        </w:rPr>
        <w:t xml:space="preserve">Donner accès à des approches </w:t>
      </w:r>
      <w:r w:rsidR="009B0137" w:rsidRPr="00A33BDC">
        <w:rPr>
          <w:lang w:val="fr-CA"/>
        </w:rPr>
        <w:t xml:space="preserve">de rechange </w:t>
      </w:r>
      <w:r w:rsidRPr="00A33BDC">
        <w:rPr>
          <w:lang w:val="fr-CA"/>
        </w:rPr>
        <w:t>équivalentes</w:t>
      </w:r>
      <w:bookmarkEnd w:id="210"/>
      <w:bookmarkEnd w:id="211"/>
      <w:bookmarkEnd w:id="212"/>
    </w:p>
    <w:p w14:paraId="46F7B826" w14:textId="77777777" w:rsidR="00715F69" w:rsidRDefault="00803171" w:rsidP="003676E3">
      <w:pPr>
        <w:pStyle w:val="ListParagraph"/>
        <w:numPr>
          <w:ilvl w:val="0"/>
          <w:numId w:val="30"/>
        </w:numPr>
        <w:spacing w:before="100" w:beforeAutospacing="1" w:after="160"/>
        <w:contextualSpacing w:val="0"/>
        <w:rPr>
          <w:lang w:val="fr-CA"/>
        </w:rPr>
      </w:pPr>
      <w:r w:rsidRPr="00954816">
        <w:rPr>
          <w:lang w:val="fr-CA"/>
        </w:rPr>
        <w:t xml:space="preserve">Les </w:t>
      </w:r>
      <w:r w:rsidR="00A948F5" w:rsidRPr="00954816">
        <w:rPr>
          <w:lang w:val="fr-CA"/>
        </w:rPr>
        <w:t>organismes</w:t>
      </w:r>
      <w:r w:rsidRPr="00954816">
        <w:rPr>
          <w:lang w:val="fr-CA"/>
        </w:rPr>
        <w:t xml:space="preserve"> qui déploient des systèmes d</w:t>
      </w:r>
      <w:r w:rsidR="0076215A" w:rsidRPr="00954816">
        <w:rPr>
          <w:lang w:val="fr-CA"/>
        </w:rPr>
        <w:t>’</w:t>
      </w:r>
      <w:r w:rsidRPr="00954816">
        <w:rPr>
          <w:lang w:val="fr-CA"/>
        </w:rPr>
        <w:t xml:space="preserve">IA doivent offrir aux </w:t>
      </w:r>
      <w:r w:rsidR="0025632C" w:rsidRPr="00954816">
        <w:rPr>
          <w:lang w:val="fr-CA"/>
        </w:rPr>
        <w:t>personnes en situation de handicap</w:t>
      </w:r>
      <w:r w:rsidRPr="00954816">
        <w:rPr>
          <w:lang w:val="fr-CA"/>
        </w:rPr>
        <w:t xml:space="preserve"> d</w:t>
      </w:r>
      <w:r w:rsidR="0081394E" w:rsidRPr="00954816">
        <w:rPr>
          <w:lang w:val="fr-CA"/>
        </w:rPr>
        <w:t xml:space="preserve">es </w:t>
      </w:r>
      <w:r w:rsidRPr="00A17D3D">
        <w:rPr>
          <w:lang w:val="fr-CA"/>
        </w:rPr>
        <w:t>options</w:t>
      </w:r>
      <w:r w:rsidR="0081394E" w:rsidRPr="00A17D3D">
        <w:rPr>
          <w:lang w:val="fr-CA"/>
        </w:rPr>
        <w:t xml:space="preserve"> alternatives</w:t>
      </w:r>
      <w:r w:rsidRPr="00954816">
        <w:rPr>
          <w:lang w:val="fr-CA"/>
        </w:rPr>
        <w:t xml:space="preserve"> qui offrent une disponibilité</w:t>
      </w:r>
      <w:r w:rsidR="0081394E" w:rsidRPr="00954816">
        <w:rPr>
          <w:lang w:val="fr-CA"/>
        </w:rPr>
        <w:t xml:space="preserve"> équivalente ainsi</w:t>
      </w:r>
      <w:r w:rsidRPr="00954816">
        <w:rPr>
          <w:lang w:val="fr-CA"/>
        </w:rPr>
        <w:t xml:space="preserve"> </w:t>
      </w:r>
      <w:r w:rsidR="0081394E" w:rsidRPr="00954816">
        <w:rPr>
          <w:lang w:val="fr-CA"/>
        </w:rPr>
        <w:t>qu’</w:t>
      </w:r>
      <w:r w:rsidRPr="00954816">
        <w:rPr>
          <w:lang w:val="fr-CA"/>
        </w:rPr>
        <w:t xml:space="preserve">une rapidité, un coût et une commodité </w:t>
      </w:r>
      <w:r w:rsidR="0081394E" w:rsidRPr="00954816">
        <w:rPr>
          <w:lang w:val="fr-CA"/>
        </w:rPr>
        <w:t>raisonnable</w:t>
      </w:r>
      <w:r w:rsidRPr="00954816">
        <w:rPr>
          <w:lang w:val="fr-CA"/>
        </w:rPr>
        <w:t xml:space="preserve">s pour la </w:t>
      </w:r>
      <w:r w:rsidR="0025632C" w:rsidRPr="00954816">
        <w:rPr>
          <w:lang w:val="fr-CA"/>
        </w:rPr>
        <w:t>personne en situation de handicap</w:t>
      </w:r>
      <w:r w:rsidRPr="00954816">
        <w:rPr>
          <w:lang w:val="fr-CA"/>
        </w:rPr>
        <w:t>. </w:t>
      </w:r>
    </w:p>
    <w:p w14:paraId="17CF809A" w14:textId="77777777" w:rsidR="00715F69" w:rsidRDefault="00715F69">
      <w:pPr>
        <w:spacing w:after="0" w:line="240" w:lineRule="auto"/>
        <w:rPr>
          <w:lang w:val="fr-CA"/>
        </w:rPr>
      </w:pPr>
      <w:r>
        <w:rPr>
          <w:lang w:val="fr-CA"/>
        </w:rPr>
        <w:br w:type="page"/>
      </w:r>
    </w:p>
    <w:p w14:paraId="34AA45BD" w14:textId="2860775A" w:rsidR="00FE24CB" w:rsidRPr="00715F69" w:rsidRDefault="00803171" w:rsidP="00715F69">
      <w:pPr>
        <w:pStyle w:val="ListParagraph"/>
        <w:spacing w:before="100" w:beforeAutospacing="1" w:after="160"/>
        <w:ind w:left="1066" w:firstLine="0"/>
        <w:contextualSpacing w:val="0"/>
        <w:rPr>
          <w:lang w:val="fr-CA"/>
        </w:rPr>
      </w:pPr>
      <w:r w:rsidRPr="00715F69">
        <w:rPr>
          <w:lang w:val="fr-CA"/>
        </w:rPr>
        <w:t>Les solutions de rechange suivantes doivent comprendre</w:t>
      </w:r>
      <w:r w:rsidR="00E77B84" w:rsidRPr="00715F69">
        <w:rPr>
          <w:lang w:val="fr-CA"/>
        </w:rPr>
        <w:t> </w:t>
      </w:r>
      <w:r w:rsidR="00CF7E6E" w:rsidRPr="00715F69">
        <w:rPr>
          <w:lang w:val="fr-CA"/>
        </w:rPr>
        <w:t>:</w:t>
      </w:r>
      <w:r w:rsidRPr="00715F69">
        <w:rPr>
          <w:lang w:val="fr-CA"/>
        </w:rPr>
        <w:t xml:space="preserve"> </w:t>
      </w:r>
    </w:p>
    <w:p w14:paraId="386A5735" w14:textId="77777777" w:rsidR="007041ED" w:rsidRDefault="00FE24CB" w:rsidP="000C3E58">
      <w:pPr>
        <w:numPr>
          <w:ilvl w:val="1"/>
          <w:numId w:val="30"/>
        </w:numPr>
        <w:spacing w:before="100" w:beforeAutospacing="1" w:after="160"/>
        <w:rPr>
          <w:lang w:val="fr-CA"/>
        </w:rPr>
      </w:pPr>
      <w:r w:rsidRPr="00A33BDC">
        <w:rPr>
          <w:lang w:val="fr-CA"/>
        </w:rPr>
        <w:t xml:space="preserve">la </w:t>
      </w:r>
      <w:r w:rsidR="0081394E" w:rsidRPr="00A33BDC">
        <w:rPr>
          <w:lang w:val="fr-CA"/>
        </w:rPr>
        <w:t>possibilité de demander que les décisions humaines soient prises par des personnes ayant des connaissances et de l’expertise des besoins des personnes en situation de handicap dans le domaine des décisions à prendre</w:t>
      </w:r>
      <w:r w:rsidR="00CF7E6E" w:rsidRPr="00A33BDC">
        <w:rPr>
          <w:lang w:val="fr-CA"/>
        </w:rPr>
        <w:t>;</w:t>
      </w:r>
      <w:r w:rsidR="0081394E" w:rsidRPr="00A33BDC">
        <w:rPr>
          <w:lang w:val="fr-CA"/>
        </w:rPr>
        <w:t xml:space="preserve"> ou</w:t>
      </w:r>
    </w:p>
    <w:p w14:paraId="1B80F43D" w14:textId="5FEA3E71" w:rsidR="00FE24CB" w:rsidRPr="007041ED" w:rsidRDefault="0081394E" w:rsidP="000C3E58">
      <w:pPr>
        <w:numPr>
          <w:ilvl w:val="1"/>
          <w:numId w:val="30"/>
        </w:numPr>
        <w:spacing w:before="100" w:beforeAutospacing="1" w:after="160"/>
        <w:rPr>
          <w:lang w:val="fr-CA"/>
        </w:rPr>
      </w:pPr>
      <w:r w:rsidRPr="007041ED">
        <w:rPr>
          <w:lang w:val="fr-CA"/>
        </w:rPr>
        <w:t>la possibilité de demander une supervision humaine ou de confier la prise de décision finale à une personne compétente dans le domaine des besoins des personnes en situation de handicap, guidée par l’IA.</w:t>
      </w:r>
    </w:p>
    <w:p w14:paraId="3D2698C9" w14:textId="0F322B14" w:rsidR="005975AF" w:rsidRPr="00543096" w:rsidRDefault="005975AF" w:rsidP="000C3E58">
      <w:pPr>
        <w:pStyle w:val="ListParagraph"/>
        <w:numPr>
          <w:ilvl w:val="0"/>
          <w:numId w:val="30"/>
        </w:numPr>
        <w:spacing w:before="100" w:beforeAutospacing="1" w:after="160"/>
        <w:contextualSpacing w:val="0"/>
        <w:rPr>
          <w:lang w:val="fr-CA"/>
        </w:rPr>
      </w:pPr>
      <w:r w:rsidRPr="00543096">
        <w:rPr>
          <w:lang w:val="fr-CA"/>
        </w:rPr>
        <w:t xml:space="preserve">L’organisme doit maintenir en poste les personnes qui possèdent l’expertise nécessaire pour prendre des décisions humaines équitables concernant les personnes en situation de handicap lorsque des systèmes d’IA sont déployés pour remplacer des décisions qui étaient prises auparavant par des êtres humains. </w:t>
      </w:r>
    </w:p>
    <w:p w14:paraId="0CC03296" w14:textId="5BA396D8" w:rsidR="008F1CE4" w:rsidRPr="00A33BDC" w:rsidRDefault="00102C10" w:rsidP="000C3E58">
      <w:pPr>
        <w:spacing w:before="100" w:beforeAutospacing="1" w:after="160"/>
        <w:rPr>
          <w:lang w:val="fr-CA"/>
        </w:rPr>
      </w:pPr>
      <w:r w:rsidRPr="00D2260D">
        <w:rPr>
          <w:b/>
          <w:bCs/>
          <w:lang w:val="fr-CA"/>
        </w:rPr>
        <w:t>R</w:t>
      </w:r>
      <w:r w:rsidR="002B7D25" w:rsidRPr="00D2260D">
        <w:rPr>
          <w:b/>
          <w:bCs/>
          <w:lang w:val="fr-CA"/>
        </w:rPr>
        <w:t>emarque</w:t>
      </w:r>
      <w:r w:rsidR="00E77B84">
        <w:rPr>
          <w:rStyle w:val="CommentReference"/>
          <w:b/>
          <w:bCs/>
          <w:lang w:val="fr-CA"/>
        </w:rPr>
        <w:t> </w:t>
      </w:r>
      <w:r w:rsidR="00CF7E6E" w:rsidRPr="00A33BDC">
        <w:rPr>
          <w:b/>
          <w:bCs/>
          <w:lang w:val="fr-CA"/>
        </w:rPr>
        <w:t>:</w:t>
      </w:r>
      <w:r w:rsidRPr="00A33BDC">
        <w:rPr>
          <w:lang w:val="fr-CA"/>
        </w:rPr>
        <w:t xml:space="preserve"> Par exemple</w:t>
      </w:r>
      <w:r w:rsidR="00E77B84">
        <w:rPr>
          <w:lang w:val="fr-CA"/>
        </w:rPr>
        <w:t> </w:t>
      </w:r>
      <w:r w:rsidR="00CF7E6E" w:rsidRPr="00A33BDC">
        <w:rPr>
          <w:lang w:val="fr-CA"/>
        </w:rPr>
        <w:t>:</w:t>
      </w:r>
    </w:p>
    <w:p w14:paraId="386101E4" w14:textId="5F099167" w:rsidR="00426547" w:rsidRDefault="00D349F9" w:rsidP="002D3279">
      <w:pPr>
        <w:pStyle w:val="ListParagraph"/>
        <w:numPr>
          <w:ilvl w:val="0"/>
          <w:numId w:val="81"/>
        </w:numPr>
        <w:spacing w:before="100" w:beforeAutospacing="1" w:after="160"/>
        <w:ind w:left="357" w:hanging="357"/>
        <w:contextualSpacing w:val="0"/>
        <w:rPr>
          <w:lang w:val="fr-CA"/>
        </w:rPr>
      </w:pPr>
      <w:r w:rsidRPr="00426547">
        <w:rPr>
          <w:lang w:val="fr-CA"/>
        </w:rPr>
        <w:t>L</w:t>
      </w:r>
      <w:r w:rsidR="00102C10" w:rsidRPr="00426547">
        <w:rPr>
          <w:lang w:val="fr-CA"/>
        </w:rPr>
        <w:t xml:space="preserve">orsque des systèmes de langue des signes IA sont déployés, les utilisateurs finaux sourds </w:t>
      </w:r>
      <w:r w:rsidR="009B2E93">
        <w:rPr>
          <w:lang w:val="fr-CA"/>
        </w:rPr>
        <w:t xml:space="preserve">ont besoin d’avoir </w:t>
      </w:r>
      <w:r w:rsidR="00102C10" w:rsidRPr="00426547">
        <w:rPr>
          <w:lang w:val="fr-CA"/>
        </w:rPr>
        <w:t>l</w:t>
      </w:r>
      <w:r w:rsidR="0076215A" w:rsidRPr="00426547">
        <w:rPr>
          <w:lang w:val="fr-CA"/>
        </w:rPr>
        <w:t>’</w:t>
      </w:r>
      <w:r w:rsidR="00102C10" w:rsidRPr="00426547">
        <w:rPr>
          <w:lang w:val="fr-CA"/>
        </w:rPr>
        <w:t>autonomie d</w:t>
      </w:r>
      <w:r w:rsidR="0076215A" w:rsidRPr="00426547">
        <w:rPr>
          <w:lang w:val="fr-CA"/>
        </w:rPr>
        <w:t>’</w:t>
      </w:r>
      <w:r w:rsidR="00102C10" w:rsidRPr="00426547">
        <w:rPr>
          <w:lang w:val="fr-CA"/>
        </w:rPr>
        <w:t>accepter ou de refuser l</w:t>
      </w:r>
      <w:r w:rsidR="0076215A" w:rsidRPr="00426547">
        <w:rPr>
          <w:lang w:val="fr-CA"/>
        </w:rPr>
        <w:t>’</w:t>
      </w:r>
      <w:r w:rsidR="00102C10" w:rsidRPr="00426547">
        <w:rPr>
          <w:lang w:val="fr-CA"/>
        </w:rPr>
        <w:t>utilisation de l</w:t>
      </w:r>
      <w:r w:rsidR="0076215A" w:rsidRPr="00426547">
        <w:rPr>
          <w:lang w:val="fr-CA"/>
        </w:rPr>
        <w:t>’</w:t>
      </w:r>
      <w:r w:rsidR="00102C10" w:rsidRPr="00426547">
        <w:rPr>
          <w:lang w:val="fr-CA"/>
        </w:rPr>
        <w:t xml:space="preserve">interprétation par IA. Il faut leur donner la possibilité de demander un interprète humain à la place, </w:t>
      </w:r>
      <w:r w:rsidR="00C54BD6" w:rsidRPr="00426547">
        <w:rPr>
          <w:lang w:val="fr-CA"/>
        </w:rPr>
        <w:t xml:space="preserve">et ceci </w:t>
      </w:r>
      <w:r w:rsidR="00102C10" w:rsidRPr="00426547">
        <w:rPr>
          <w:lang w:val="fr-CA"/>
        </w:rPr>
        <w:t>sans pénalité.</w:t>
      </w:r>
    </w:p>
    <w:p w14:paraId="6544D917" w14:textId="6BC6C49F" w:rsidR="008F1CE4" w:rsidRPr="00426547" w:rsidRDefault="00D349F9" w:rsidP="002D3279">
      <w:pPr>
        <w:pStyle w:val="ListParagraph"/>
        <w:numPr>
          <w:ilvl w:val="0"/>
          <w:numId w:val="81"/>
        </w:numPr>
        <w:spacing w:before="100" w:beforeAutospacing="1" w:after="160"/>
        <w:ind w:left="357" w:hanging="357"/>
        <w:contextualSpacing w:val="0"/>
        <w:rPr>
          <w:lang w:val="fr-CA"/>
        </w:rPr>
      </w:pPr>
      <w:r w:rsidRPr="00426547">
        <w:rPr>
          <w:lang w:val="fr-CA"/>
        </w:rPr>
        <w:t>L</w:t>
      </w:r>
      <w:r w:rsidR="008F1CE4" w:rsidRPr="00426547">
        <w:rPr>
          <w:lang w:val="fr-CA"/>
        </w:rPr>
        <w:t xml:space="preserve">orsque les systèmes d’IA qui utilisent une caméra pour surveiller un examen sont utilisés, les utilisateurs </w:t>
      </w:r>
      <w:r w:rsidR="002D3279">
        <w:rPr>
          <w:lang w:val="fr-CA"/>
        </w:rPr>
        <w:t>A</w:t>
      </w:r>
      <w:r w:rsidR="008F1CE4" w:rsidRPr="00426547">
        <w:rPr>
          <w:lang w:val="fr-CA"/>
        </w:rPr>
        <w:t xml:space="preserve">veugles </w:t>
      </w:r>
      <w:r w:rsidR="00216C35">
        <w:rPr>
          <w:lang w:val="fr-CA"/>
        </w:rPr>
        <w:t>ont besoin d</w:t>
      </w:r>
      <w:r w:rsidR="002D2058">
        <w:rPr>
          <w:lang w:val="fr-CA"/>
        </w:rPr>
        <w:t>’</w:t>
      </w:r>
      <w:r w:rsidR="008F1CE4" w:rsidRPr="00426547">
        <w:rPr>
          <w:lang w:val="fr-CA"/>
        </w:rPr>
        <w:t>avoir l’autonomie d’accepter ou de refuser l’utilisation de la surveillance par IA qui peut détecter les mouvements oculaires. Il faut leur donner la possibilité réelle de demander un surveillant humain à la place, sans aucune pénalité.</w:t>
      </w:r>
    </w:p>
    <w:p w14:paraId="1D494490" w14:textId="65927E8D" w:rsidR="00FE24CB" w:rsidRPr="00A33BDC" w:rsidRDefault="0046483B" w:rsidP="00972E5B">
      <w:pPr>
        <w:pStyle w:val="Heading2"/>
        <w:spacing w:before="100" w:beforeAutospacing="1" w:after="160"/>
        <w:ind w:left="1276" w:hanging="1276"/>
        <w:rPr>
          <w:lang w:val="fr-CA"/>
        </w:rPr>
      </w:pPr>
      <w:bookmarkStart w:id="213" w:name="_5.3.12_Address_accessibility"/>
      <w:bookmarkStart w:id="214" w:name="_Toc215171406"/>
      <w:bookmarkEnd w:id="213"/>
      <w:r w:rsidRPr="00A33BDC">
        <w:rPr>
          <w:lang w:val="fr-CA"/>
        </w:rPr>
        <w:t>Aborder de la rétroaction sur l’accessibilité</w:t>
      </w:r>
      <w:r w:rsidR="00C40810">
        <w:rPr>
          <w:lang w:val="fr-CA"/>
        </w:rPr>
        <w:t xml:space="preserve"> et l’équité</w:t>
      </w:r>
      <w:r w:rsidRPr="00A33BDC">
        <w:rPr>
          <w:lang w:val="fr-CA"/>
        </w:rPr>
        <w:t>, les incidents et les plaintes concernant les systèmes d’IA</w:t>
      </w:r>
      <w:bookmarkEnd w:id="214"/>
    </w:p>
    <w:p w14:paraId="1ED80FCC" w14:textId="5726C24A" w:rsidR="00FE24CB" w:rsidRPr="00426908" w:rsidRDefault="00E04FFC" w:rsidP="00674278">
      <w:pPr>
        <w:pStyle w:val="ListParagraph"/>
        <w:numPr>
          <w:ilvl w:val="0"/>
          <w:numId w:val="83"/>
        </w:numPr>
        <w:spacing w:before="100" w:beforeAutospacing="1" w:after="160"/>
        <w:contextualSpacing w:val="0"/>
        <w:rPr>
          <w:lang w:val="fr-CA"/>
        </w:rPr>
      </w:pPr>
      <w:r w:rsidRPr="00426908">
        <w:rPr>
          <w:lang w:val="fr-CA"/>
        </w:rPr>
        <w:t>L’organisme doit traiter la rétroaction, les signalements d’incident et les plaintes en matière d’accessibilité et d’équité</w:t>
      </w:r>
      <w:r w:rsidR="002F3E99">
        <w:rPr>
          <w:lang w:val="fr-CA"/>
        </w:rPr>
        <w:t>s</w:t>
      </w:r>
      <w:r w:rsidRPr="00426908">
        <w:rPr>
          <w:lang w:val="fr-CA"/>
        </w:rPr>
        <w:t>, notamment en fournissant des précisions sur les fonctions de recours, de contestation et d’appels pour les personnes en situation de handicap qui</w:t>
      </w:r>
      <w:r w:rsidR="00E77B84">
        <w:rPr>
          <w:lang w:val="fr-CA"/>
        </w:rPr>
        <w:t> </w:t>
      </w:r>
      <w:r w:rsidR="00CF7E6E" w:rsidRPr="00426908">
        <w:rPr>
          <w:lang w:val="fr-CA"/>
        </w:rPr>
        <w:t>:</w:t>
      </w:r>
    </w:p>
    <w:p w14:paraId="02574D49" w14:textId="77777777" w:rsidR="00426908" w:rsidRDefault="00AA3266" w:rsidP="00674278">
      <w:pPr>
        <w:pStyle w:val="ListParagraph"/>
        <w:numPr>
          <w:ilvl w:val="1"/>
          <w:numId w:val="82"/>
        </w:numPr>
        <w:spacing w:before="100" w:beforeAutospacing="1" w:after="160"/>
        <w:contextualSpacing w:val="0"/>
        <w:rPr>
          <w:sz w:val="32"/>
          <w:szCs w:val="24"/>
          <w:lang w:val="fr-CA"/>
        </w:rPr>
      </w:pPr>
      <w:r w:rsidRPr="00426908">
        <w:rPr>
          <w:color w:val="000000"/>
          <w:kern w:val="0"/>
          <w:szCs w:val="28"/>
          <w:lang w:val="fr-CA"/>
        </w:rPr>
        <w:t>fourni</w:t>
      </w:r>
      <w:r w:rsidR="00E04FFC" w:rsidRPr="00426908">
        <w:rPr>
          <w:color w:val="000000"/>
          <w:kern w:val="0"/>
          <w:szCs w:val="28"/>
          <w:lang w:val="fr-CA"/>
        </w:rPr>
        <w:t>ssent</w:t>
      </w:r>
      <w:r w:rsidRPr="00426908">
        <w:rPr>
          <w:color w:val="000000"/>
          <w:kern w:val="0"/>
          <w:szCs w:val="28"/>
          <w:lang w:val="fr-CA"/>
        </w:rPr>
        <w:t xml:space="preserve"> des renseignements faciles à trouver, accessibles et compréhensibles sur la façon dont la rétroaction, les incidents et les plaintes sont traités</w:t>
      </w:r>
      <w:r w:rsidR="00CF7E6E" w:rsidRPr="00426908">
        <w:rPr>
          <w:sz w:val="32"/>
          <w:szCs w:val="24"/>
          <w:lang w:val="fr-CA"/>
        </w:rPr>
        <w:t>;</w:t>
      </w:r>
    </w:p>
    <w:p w14:paraId="1B2D1C2A" w14:textId="77777777" w:rsidR="00426908" w:rsidRPr="00426908" w:rsidRDefault="00E04FFC" w:rsidP="00674278">
      <w:pPr>
        <w:pStyle w:val="ListParagraph"/>
        <w:numPr>
          <w:ilvl w:val="1"/>
          <w:numId w:val="82"/>
        </w:numPr>
        <w:spacing w:before="100" w:beforeAutospacing="1" w:after="160"/>
        <w:contextualSpacing w:val="0"/>
        <w:rPr>
          <w:sz w:val="32"/>
          <w:szCs w:val="24"/>
          <w:lang w:val="fr-CA"/>
        </w:rPr>
      </w:pPr>
      <w:r w:rsidRPr="00426908">
        <w:rPr>
          <w:lang w:val="fr-CA"/>
        </w:rPr>
        <w:t xml:space="preserve">accusent réception de la rétroaction, des signalements d’incident et des plaintes, et répondent à la rétroaction dans </w:t>
      </w:r>
      <w:r w:rsidR="0032148A" w:rsidRPr="00426908">
        <w:rPr>
          <w:lang w:val="fr-CA"/>
        </w:rPr>
        <w:t>en temps opportun</w:t>
      </w:r>
      <w:r w:rsidR="00CF7E6E" w:rsidRPr="00426908">
        <w:rPr>
          <w:lang w:val="fr-CA"/>
        </w:rPr>
        <w:t>;</w:t>
      </w:r>
      <w:r w:rsidR="0032148A" w:rsidRPr="00426908">
        <w:rPr>
          <w:lang w:val="fr-CA"/>
        </w:rPr>
        <w:t xml:space="preserve"> </w:t>
      </w:r>
    </w:p>
    <w:p w14:paraId="5D694310" w14:textId="77777777" w:rsidR="00426908" w:rsidRPr="00426908" w:rsidRDefault="00E04FFC" w:rsidP="00674278">
      <w:pPr>
        <w:pStyle w:val="ListParagraph"/>
        <w:numPr>
          <w:ilvl w:val="1"/>
          <w:numId w:val="82"/>
        </w:numPr>
        <w:spacing w:before="100" w:beforeAutospacing="1" w:after="160"/>
        <w:contextualSpacing w:val="0"/>
        <w:rPr>
          <w:sz w:val="32"/>
          <w:szCs w:val="24"/>
          <w:lang w:val="fr-CA"/>
        </w:rPr>
      </w:pPr>
      <w:r w:rsidRPr="00426908">
        <w:rPr>
          <w:lang w:val="fr-CA"/>
        </w:rPr>
        <w:t>fournissent un calendrier pour traiter la rétroaction, les incidents et les plaintes</w:t>
      </w:r>
      <w:r w:rsidR="00CF7E6E" w:rsidRPr="00426908">
        <w:rPr>
          <w:lang w:val="fr-CA"/>
        </w:rPr>
        <w:t>;</w:t>
      </w:r>
    </w:p>
    <w:p w14:paraId="6FA7D899" w14:textId="77777777" w:rsidR="00426908" w:rsidRPr="00426908" w:rsidRDefault="00E04FFC" w:rsidP="00674278">
      <w:pPr>
        <w:pStyle w:val="ListParagraph"/>
        <w:numPr>
          <w:ilvl w:val="1"/>
          <w:numId w:val="82"/>
        </w:numPr>
        <w:spacing w:before="100" w:beforeAutospacing="1" w:after="160"/>
        <w:contextualSpacing w:val="0"/>
        <w:rPr>
          <w:sz w:val="32"/>
          <w:szCs w:val="24"/>
          <w:lang w:val="fr-CA"/>
        </w:rPr>
      </w:pPr>
      <w:r w:rsidRPr="00426908">
        <w:rPr>
          <w:lang w:val="fr-CA"/>
        </w:rPr>
        <w:t>offrent une procédure permettant aux personnes en situation de handicap ou à leurs représentants de fournir de la rétroaction sur les décisions ou de les contester de manière anonyme</w:t>
      </w:r>
      <w:r w:rsidR="00CF7E6E" w:rsidRPr="00426908">
        <w:rPr>
          <w:lang w:val="fr-CA"/>
        </w:rPr>
        <w:t>;</w:t>
      </w:r>
      <w:r w:rsidR="00FE24CB" w:rsidRPr="00426908">
        <w:rPr>
          <w:lang w:val="fr-CA"/>
        </w:rPr>
        <w:t xml:space="preserve"> </w:t>
      </w:r>
    </w:p>
    <w:p w14:paraId="09BC1AE0" w14:textId="77777777" w:rsidR="00DB2CA0" w:rsidRPr="00DB2CA0" w:rsidRDefault="008A5ED7" w:rsidP="00674278">
      <w:pPr>
        <w:pStyle w:val="ListParagraph"/>
        <w:numPr>
          <w:ilvl w:val="1"/>
          <w:numId w:val="82"/>
        </w:numPr>
        <w:spacing w:before="100" w:beforeAutospacing="1" w:after="160"/>
        <w:contextualSpacing w:val="0"/>
        <w:rPr>
          <w:sz w:val="32"/>
          <w:szCs w:val="24"/>
          <w:lang w:val="fr-CA"/>
        </w:rPr>
      </w:pPr>
      <w:r w:rsidRPr="00426908">
        <w:rPr>
          <w:color w:val="000000"/>
          <w:szCs w:val="28"/>
          <w:lang w:val="fr-CA"/>
        </w:rPr>
        <w:t>fourni</w:t>
      </w:r>
      <w:r w:rsidR="00E04FFC" w:rsidRPr="00426908">
        <w:rPr>
          <w:color w:val="000000"/>
          <w:szCs w:val="28"/>
          <w:lang w:val="fr-CA"/>
        </w:rPr>
        <w:t>ssent</w:t>
      </w:r>
      <w:r w:rsidRPr="00426908">
        <w:rPr>
          <w:color w:val="000000"/>
          <w:szCs w:val="28"/>
          <w:lang w:val="fr-CA"/>
        </w:rPr>
        <w:t xml:space="preserve"> des détails sur les mesures à prendre pour donner suite à la rétroaction, aux incidents et aux</w:t>
      </w:r>
      <w:r w:rsidRPr="00426908">
        <w:rPr>
          <w:color w:val="000000"/>
          <w:kern w:val="0"/>
          <w:szCs w:val="28"/>
          <w:lang w:val="fr-CA"/>
        </w:rPr>
        <w:t xml:space="preserve"> plaintes</w:t>
      </w:r>
      <w:r w:rsidR="00CF7E6E" w:rsidRPr="00426908">
        <w:rPr>
          <w:color w:val="000000"/>
          <w:kern w:val="0"/>
          <w:szCs w:val="28"/>
          <w:lang w:val="fr-CA"/>
        </w:rPr>
        <w:t>;</w:t>
      </w:r>
      <w:r w:rsidR="00E04FFC" w:rsidRPr="00426908">
        <w:rPr>
          <w:color w:val="000000"/>
          <w:kern w:val="0"/>
          <w:szCs w:val="28"/>
          <w:lang w:val="fr-CA"/>
        </w:rPr>
        <w:t xml:space="preserve"> </w:t>
      </w:r>
      <w:r w:rsidR="00DB2CA0">
        <w:rPr>
          <w:color w:val="000000"/>
          <w:kern w:val="0"/>
          <w:szCs w:val="28"/>
          <w:lang w:val="fr-CA"/>
        </w:rPr>
        <w:t>et</w:t>
      </w:r>
    </w:p>
    <w:p w14:paraId="3204B0F8" w14:textId="77777777" w:rsidR="000D279A" w:rsidRPr="000D279A" w:rsidRDefault="00E04FFC" w:rsidP="00674278">
      <w:pPr>
        <w:pStyle w:val="ListParagraph"/>
        <w:numPr>
          <w:ilvl w:val="1"/>
          <w:numId w:val="82"/>
        </w:numPr>
        <w:spacing w:before="100" w:beforeAutospacing="1" w:after="160"/>
        <w:contextualSpacing w:val="0"/>
        <w:rPr>
          <w:sz w:val="32"/>
          <w:szCs w:val="24"/>
          <w:lang w:val="fr-CA"/>
        </w:rPr>
      </w:pPr>
      <w:r w:rsidRPr="00426908">
        <w:rPr>
          <w:lang w:val="fr-CA"/>
        </w:rPr>
        <w:t>communiquent aux personnes en situation de handicap ou à leurs représentants l’état d’avancement du traitement de la rétroaction, des incidents ou des plaintes et leur offrir la possibilité de faire appel ou de contester les mesures correctives proposées</w:t>
      </w:r>
      <w:r w:rsidR="00FE24CB" w:rsidRPr="00426908">
        <w:rPr>
          <w:lang w:val="fr-CA"/>
        </w:rPr>
        <w:t>.</w:t>
      </w:r>
    </w:p>
    <w:p w14:paraId="10B76565" w14:textId="0C265668" w:rsidR="00FE24CB" w:rsidRPr="000D279A" w:rsidRDefault="00C26B9B" w:rsidP="00674278">
      <w:pPr>
        <w:pStyle w:val="ListParagraph"/>
        <w:numPr>
          <w:ilvl w:val="0"/>
          <w:numId w:val="82"/>
        </w:numPr>
        <w:spacing w:before="100" w:beforeAutospacing="1" w:after="160"/>
        <w:rPr>
          <w:sz w:val="32"/>
          <w:szCs w:val="24"/>
          <w:lang w:val="fr-CA"/>
        </w:rPr>
      </w:pPr>
      <w:r w:rsidRPr="000D279A">
        <w:rPr>
          <w:lang w:val="fr-CA"/>
        </w:rPr>
        <w:t>La rétroaction relative aux préjudices doit être consignée dans le registre public des préjudices, à condition qu’elle puisse être rendue anonyme afin de protéger les renseignements personnels, conformément à la</w:t>
      </w:r>
      <w:r w:rsidR="00FE24CB" w:rsidRPr="000D279A">
        <w:rPr>
          <w:lang w:val="fr-CA"/>
        </w:rPr>
        <w:t xml:space="preserve"> </w:t>
      </w:r>
      <w:hyperlink r:id="rId20" w:history="1">
        <w:r w:rsidR="00FE24CB" w:rsidRPr="000D279A">
          <w:rPr>
            <w:rStyle w:val="Hyperlink"/>
            <w:i/>
            <w:iCs/>
            <w:lang w:val="fr-CA"/>
          </w:rPr>
          <w:t>Loi sur la protection des renseignements personnels</w:t>
        </w:r>
      </w:hyperlink>
      <w:r w:rsidR="00FE24CB" w:rsidRPr="000D279A">
        <w:rPr>
          <w:lang w:val="fr-CA"/>
        </w:rPr>
        <w:t xml:space="preserve">, à la </w:t>
      </w:r>
      <w:hyperlink r:id="rId21" w:history="1">
        <w:r w:rsidR="00FE24CB" w:rsidRPr="000D279A">
          <w:rPr>
            <w:rStyle w:val="Hyperlink"/>
            <w:i/>
            <w:iCs/>
            <w:lang w:val="fr-CA"/>
          </w:rPr>
          <w:t xml:space="preserve">Loi sur la protection des renseignements personnels et les documents électroniques </w:t>
        </w:r>
        <w:r w:rsidR="00FE24CB" w:rsidRPr="000D279A">
          <w:rPr>
            <w:rStyle w:val="Hyperlink"/>
            <w:lang w:val="fr-CA"/>
          </w:rPr>
          <w:t>(LPRPDE)</w:t>
        </w:r>
      </w:hyperlink>
      <w:r w:rsidR="00FE24CB" w:rsidRPr="000D279A">
        <w:rPr>
          <w:lang w:val="fr-CA"/>
        </w:rPr>
        <w:t xml:space="preserve"> e</w:t>
      </w:r>
      <w:r w:rsidRPr="000D279A">
        <w:rPr>
          <w:lang w:val="fr-CA"/>
        </w:rPr>
        <w:t>t aux autres lois fédérales et provinciales applicables en matière de protection des renseignements personnels, avec le consentement de la personne qui soumet la rétroaction.</w:t>
      </w:r>
    </w:p>
    <w:p w14:paraId="66B9843E" w14:textId="77777777" w:rsidR="00FE24CB" w:rsidRPr="00A33BDC" w:rsidRDefault="00A9621A" w:rsidP="007B7424">
      <w:pPr>
        <w:pStyle w:val="Heading2"/>
        <w:ind w:left="1560" w:hanging="1560"/>
        <w:rPr>
          <w:lang w:val="fr-CA"/>
        </w:rPr>
      </w:pPr>
      <w:bookmarkStart w:id="215" w:name="_Toc204256856"/>
      <w:bookmarkStart w:id="216" w:name="_Toc1913238880"/>
      <w:bookmarkStart w:id="217" w:name="_Toc215171407"/>
      <w:bookmarkStart w:id="218" w:name="_Hlk205903093"/>
      <w:r w:rsidRPr="00A33BDC">
        <w:rPr>
          <w:lang w:val="fr-CA"/>
        </w:rPr>
        <w:t>Fournir des mécanismes d</w:t>
      </w:r>
      <w:r w:rsidR="0076215A" w:rsidRPr="00A33BDC">
        <w:rPr>
          <w:lang w:val="fr-CA"/>
        </w:rPr>
        <w:t>’</w:t>
      </w:r>
      <w:r w:rsidRPr="00A33BDC">
        <w:rPr>
          <w:lang w:val="fr-CA"/>
        </w:rPr>
        <w:t>examen, d</w:t>
      </w:r>
      <w:r w:rsidR="0076215A" w:rsidRPr="00A33BDC">
        <w:rPr>
          <w:lang w:val="fr-CA"/>
        </w:rPr>
        <w:t>’</w:t>
      </w:r>
      <w:r w:rsidRPr="00A33BDC">
        <w:rPr>
          <w:lang w:val="fr-CA"/>
        </w:rPr>
        <w:t>amélioration, d</w:t>
      </w:r>
      <w:r w:rsidR="0076215A" w:rsidRPr="00A33BDC">
        <w:rPr>
          <w:lang w:val="fr-CA"/>
        </w:rPr>
        <w:t>’</w:t>
      </w:r>
      <w:r w:rsidRPr="00A33BDC">
        <w:rPr>
          <w:lang w:val="fr-CA"/>
        </w:rPr>
        <w:t xml:space="preserve">arrêt et de </w:t>
      </w:r>
      <w:r w:rsidR="00E6349D" w:rsidRPr="00A33BDC">
        <w:rPr>
          <w:lang w:val="fr-CA"/>
        </w:rPr>
        <w:t>clôture</w:t>
      </w:r>
      <w:bookmarkEnd w:id="215"/>
      <w:bookmarkEnd w:id="216"/>
      <w:bookmarkEnd w:id="217"/>
    </w:p>
    <w:bookmarkEnd w:id="218"/>
    <w:p w14:paraId="76133355" w14:textId="77777777" w:rsidR="00C878DB" w:rsidRPr="00A33BDC" w:rsidRDefault="00E6349D" w:rsidP="00FC39DF">
      <w:pPr>
        <w:spacing w:before="100" w:beforeAutospacing="1" w:after="160"/>
        <w:rPr>
          <w:lang w:val="fr-CA"/>
        </w:rPr>
      </w:pPr>
      <w:r w:rsidRPr="00A33BDC">
        <w:rPr>
          <w:lang w:val="fr-CA"/>
        </w:rPr>
        <w:t>Les organismes qui déploient des systèmes d’IA doivent continuellement les examiner, les perfectionner et, si nécessaire, les arrêter ou y mettre fin. </w:t>
      </w:r>
    </w:p>
    <w:p w14:paraId="59A54AE6" w14:textId="77777777" w:rsidR="00C878DB" w:rsidRPr="00A33BDC" w:rsidRDefault="00E6349D" w:rsidP="00343DD8">
      <w:pPr>
        <w:pStyle w:val="Heading3"/>
        <w:spacing w:before="100" w:beforeAutospacing="1" w:after="160"/>
        <w:ind w:left="1560" w:hanging="1560"/>
        <w:rPr>
          <w:lang w:val="fr-CA"/>
        </w:rPr>
      </w:pPr>
      <w:bookmarkStart w:id="219" w:name="_Toc215171408"/>
      <w:r w:rsidRPr="00A33BDC">
        <w:rPr>
          <w:lang w:val="fr-CA"/>
        </w:rPr>
        <w:t>Prendre en</w:t>
      </w:r>
      <w:r w:rsidR="00C50F0D" w:rsidRPr="00A33BDC">
        <w:rPr>
          <w:lang w:val="fr-CA"/>
        </w:rPr>
        <w:t xml:space="preserve"> compte toute la gamme des préjudices</w:t>
      </w:r>
      <w:bookmarkEnd w:id="219"/>
      <w:r w:rsidR="00C50F0D" w:rsidRPr="00A33BDC">
        <w:rPr>
          <w:lang w:val="fr-CA"/>
        </w:rPr>
        <w:t xml:space="preserve"> </w:t>
      </w:r>
    </w:p>
    <w:p w14:paraId="35373FAF" w14:textId="77777777" w:rsidR="00C878DB" w:rsidRPr="00A33BDC" w:rsidRDefault="00FE24CB" w:rsidP="00FC39DF">
      <w:pPr>
        <w:spacing w:before="100" w:beforeAutospacing="1" w:after="160"/>
        <w:rPr>
          <w:lang w:val="fr-CA"/>
        </w:rPr>
      </w:pPr>
      <w:r w:rsidRPr="00A33BDC">
        <w:rPr>
          <w:lang w:val="fr-CA"/>
        </w:rPr>
        <w:t>Les organismes</w:t>
      </w:r>
      <w:r w:rsidR="00E6349D" w:rsidRPr="00A33BDC">
        <w:rPr>
          <w:lang w:val="fr-CA"/>
        </w:rPr>
        <w:t xml:space="preserve"> doivent prendre en compte l’ensemble des préjudices, y compris les préjudices cumulés découlant de décisions ayant une incidence faible ou moyenne sur les personnes en situation de handicap.</w:t>
      </w:r>
    </w:p>
    <w:p w14:paraId="2392E628" w14:textId="05D46F1F" w:rsidR="00C878DB" w:rsidRPr="00A33BDC" w:rsidRDefault="00C878DB" w:rsidP="00343DD8">
      <w:pPr>
        <w:pStyle w:val="Heading3"/>
        <w:spacing w:before="100" w:beforeAutospacing="1" w:after="160"/>
        <w:ind w:left="1560" w:hanging="1560"/>
        <w:rPr>
          <w:lang w:val="fr-CA"/>
        </w:rPr>
      </w:pPr>
      <w:bookmarkStart w:id="220" w:name="_Toc215171409"/>
      <w:r w:rsidRPr="00A33BDC">
        <w:rPr>
          <w:lang w:val="fr-CA"/>
        </w:rPr>
        <w:t xml:space="preserve">Rétroaction des </w:t>
      </w:r>
      <w:r w:rsidR="0025632C" w:rsidRPr="00A33BDC">
        <w:rPr>
          <w:lang w:val="fr-CA"/>
        </w:rPr>
        <w:t>personnes en situation de handicap</w:t>
      </w:r>
      <w:r w:rsidRPr="00A33BDC">
        <w:rPr>
          <w:lang w:val="fr-CA"/>
        </w:rPr>
        <w:t xml:space="preserve"> pendant l</w:t>
      </w:r>
      <w:r w:rsidR="0076215A" w:rsidRPr="00A33BDC">
        <w:rPr>
          <w:lang w:val="fr-CA"/>
        </w:rPr>
        <w:t>’</w:t>
      </w:r>
      <w:r w:rsidRPr="00A33BDC">
        <w:rPr>
          <w:lang w:val="fr-CA"/>
        </w:rPr>
        <w:t>examen et l</w:t>
      </w:r>
      <w:r w:rsidR="0076215A" w:rsidRPr="00A33BDC">
        <w:rPr>
          <w:lang w:val="fr-CA"/>
        </w:rPr>
        <w:t>’</w:t>
      </w:r>
      <w:r w:rsidRPr="00A33BDC">
        <w:rPr>
          <w:lang w:val="fr-CA"/>
        </w:rPr>
        <w:t>affinement</w:t>
      </w:r>
      <w:bookmarkEnd w:id="220"/>
    </w:p>
    <w:p w14:paraId="55944E3E" w14:textId="77777777" w:rsidR="00FE24CB" w:rsidRPr="00A33BDC" w:rsidRDefault="00FE24CB" w:rsidP="00FC39DF">
      <w:pPr>
        <w:spacing w:before="100" w:beforeAutospacing="1" w:after="160"/>
        <w:rPr>
          <w:lang w:val="fr-CA"/>
        </w:rPr>
      </w:pPr>
      <w:r w:rsidRPr="00A33BDC">
        <w:rPr>
          <w:lang w:val="fr-CA"/>
        </w:rPr>
        <w:t>Les processus d</w:t>
      </w:r>
      <w:r w:rsidR="0076215A" w:rsidRPr="00A33BDC">
        <w:rPr>
          <w:lang w:val="fr-CA"/>
        </w:rPr>
        <w:t>’</w:t>
      </w:r>
      <w:r w:rsidRPr="00A33BDC">
        <w:rPr>
          <w:lang w:val="fr-CA"/>
        </w:rPr>
        <w:t>examen et d</w:t>
      </w:r>
      <w:r w:rsidR="0076215A" w:rsidRPr="00A33BDC">
        <w:rPr>
          <w:lang w:val="fr-CA"/>
        </w:rPr>
        <w:t>’</w:t>
      </w:r>
      <w:r w:rsidR="002620CB" w:rsidRPr="00A33BDC">
        <w:rPr>
          <w:lang w:val="fr-CA"/>
        </w:rPr>
        <w:t>affinement</w:t>
      </w:r>
      <w:r w:rsidRPr="00A33BDC">
        <w:rPr>
          <w:lang w:val="fr-CA"/>
        </w:rPr>
        <w:t xml:space="preserve"> doivent </w:t>
      </w:r>
      <w:r w:rsidR="002620CB" w:rsidRPr="00A33BDC">
        <w:rPr>
          <w:lang w:val="fr-CA"/>
        </w:rPr>
        <w:t>impliquer</w:t>
      </w:r>
      <w:r w:rsidRPr="00A33BDC">
        <w:rPr>
          <w:lang w:val="fr-CA"/>
        </w:rPr>
        <w:t xml:space="preserve"> des </w:t>
      </w:r>
      <w:r w:rsidR="0025632C" w:rsidRPr="00A33BDC">
        <w:rPr>
          <w:lang w:val="fr-CA"/>
        </w:rPr>
        <w:t>personnes en situation de handicap</w:t>
      </w:r>
      <w:r w:rsidRPr="00A33BDC">
        <w:rPr>
          <w:lang w:val="fr-CA"/>
        </w:rPr>
        <w:t>.</w:t>
      </w:r>
    </w:p>
    <w:p w14:paraId="358A85D4" w14:textId="77777777" w:rsidR="00C878DB" w:rsidRPr="00A33BDC" w:rsidRDefault="00C878DB" w:rsidP="000E6032">
      <w:pPr>
        <w:pStyle w:val="Heading3"/>
        <w:spacing w:before="100" w:beforeAutospacing="1" w:after="160" w:line="276" w:lineRule="auto"/>
        <w:ind w:left="1560" w:hanging="1560"/>
        <w:rPr>
          <w:lang w:val="fr-CA"/>
        </w:rPr>
      </w:pPr>
      <w:bookmarkStart w:id="221" w:name="_Toc215171410"/>
      <w:r w:rsidRPr="00A33BDC">
        <w:rPr>
          <w:lang w:val="fr-CA"/>
        </w:rPr>
        <w:t>Conditions d</w:t>
      </w:r>
      <w:r w:rsidR="0076215A" w:rsidRPr="00A33BDC">
        <w:rPr>
          <w:lang w:val="fr-CA"/>
        </w:rPr>
        <w:t>’</w:t>
      </w:r>
      <w:r w:rsidRPr="00A33BDC">
        <w:rPr>
          <w:lang w:val="fr-CA"/>
        </w:rPr>
        <w:t xml:space="preserve">arrêt et de </w:t>
      </w:r>
      <w:r w:rsidR="002620CB" w:rsidRPr="00A33BDC">
        <w:rPr>
          <w:lang w:val="fr-CA"/>
        </w:rPr>
        <w:t>clôture</w:t>
      </w:r>
      <w:bookmarkEnd w:id="221"/>
    </w:p>
    <w:p w14:paraId="1E3CDFAC" w14:textId="77777777" w:rsidR="00FE24CB" w:rsidRPr="00A33BDC" w:rsidRDefault="00C878DB" w:rsidP="00C25971">
      <w:pPr>
        <w:spacing w:before="100" w:beforeAutospacing="1" w:after="160"/>
        <w:rPr>
          <w:lang w:val="fr-CA"/>
        </w:rPr>
      </w:pPr>
      <w:r w:rsidRPr="00A33BDC">
        <w:rPr>
          <w:lang w:val="fr-CA"/>
        </w:rPr>
        <w:t>Dans le cas où le système se dégrade au point que les critères d</w:t>
      </w:r>
      <w:r w:rsidR="0076215A" w:rsidRPr="00A33BDC">
        <w:rPr>
          <w:lang w:val="fr-CA"/>
        </w:rPr>
        <w:t>’</w:t>
      </w:r>
      <w:r w:rsidRPr="00A33BDC">
        <w:rPr>
          <w:lang w:val="fr-CA"/>
        </w:rPr>
        <w:t>accessibilité ou d</w:t>
      </w:r>
      <w:r w:rsidR="0076215A" w:rsidRPr="00A33BDC">
        <w:rPr>
          <w:lang w:val="fr-CA"/>
        </w:rPr>
        <w:t>’</w:t>
      </w:r>
      <w:r w:rsidRPr="00A33BDC">
        <w:rPr>
          <w:lang w:val="fr-CA"/>
        </w:rPr>
        <w:t xml:space="preserve">équité pour les </w:t>
      </w:r>
      <w:r w:rsidR="0025632C" w:rsidRPr="00A33BDC">
        <w:rPr>
          <w:lang w:val="fr-CA"/>
        </w:rPr>
        <w:t>personnes en situation de handicap</w:t>
      </w:r>
      <w:r w:rsidRPr="00A33BDC">
        <w:rPr>
          <w:lang w:val="fr-CA"/>
        </w:rPr>
        <w:t xml:space="preserve"> ne sont plus respectés, les </w:t>
      </w:r>
      <w:r w:rsidR="00A948F5" w:rsidRPr="00A33BDC">
        <w:rPr>
          <w:lang w:val="fr-CA"/>
        </w:rPr>
        <w:t>organismes</w:t>
      </w:r>
      <w:r w:rsidRPr="00A33BDC">
        <w:rPr>
          <w:lang w:val="fr-CA"/>
        </w:rPr>
        <w:t xml:space="preserve"> doivent cesser d</w:t>
      </w:r>
      <w:r w:rsidR="0076215A" w:rsidRPr="00A33BDC">
        <w:rPr>
          <w:lang w:val="fr-CA"/>
        </w:rPr>
        <w:t>’</w:t>
      </w:r>
      <w:r w:rsidRPr="00A33BDC">
        <w:rPr>
          <w:lang w:val="fr-CA"/>
        </w:rPr>
        <w:t>utiliser le système d</w:t>
      </w:r>
      <w:r w:rsidR="0076215A" w:rsidRPr="00A33BDC">
        <w:rPr>
          <w:lang w:val="fr-CA"/>
        </w:rPr>
        <w:t>’</w:t>
      </w:r>
      <w:r w:rsidRPr="00A33BDC">
        <w:rPr>
          <w:lang w:val="fr-CA"/>
        </w:rPr>
        <w:t>IA jusqu</w:t>
      </w:r>
      <w:r w:rsidR="0076215A" w:rsidRPr="00A33BDC">
        <w:rPr>
          <w:lang w:val="fr-CA"/>
        </w:rPr>
        <w:t>’</w:t>
      </w:r>
      <w:r w:rsidRPr="00A33BDC">
        <w:rPr>
          <w:lang w:val="fr-CA"/>
        </w:rPr>
        <w:t>à ce que l</w:t>
      </w:r>
      <w:r w:rsidR="0076215A" w:rsidRPr="00A33BDC">
        <w:rPr>
          <w:lang w:val="fr-CA"/>
        </w:rPr>
        <w:t>’</w:t>
      </w:r>
      <w:r w:rsidRPr="00A33BDC">
        <w:rPr>
          <w:lang w:val="fr-CA"/>
        </w:rPr>
        <w:t>obstacle à l</w:t>
      </w:r>
      <w:r w:rsidR="0076215A" w:rsidRPr="00A33BDC">
        <w:rPr>
          <w:lang w:val="fr-CA"/>
        </w:rPr>
        <w:t>’</w:t>
      </w:r>
      <w:r w:rsidRPr="00A33BDC">
        <w:rPr>
          <w:lang w:val="fr-CA"/>
        </w:rPr>
        <w:t xml:space="preserve">accessibilité ou le traitement inéquitable soit résolu, ou que le système soit </w:t>
      </w:r>
      <w:r w:rsidR="002620CB" w:rsidRPr="00A33BDC">
        <w:rPr>
          <w:lang w:val="fr-CA"/>
        </w:rPr>
        <w:t>clos</w:t>
      </w:r>
      <w:r w:rsidRPr="00A33BDC">
        <w:rPr>
          <w:lang w:val="fr-CA"/>
        </w:rPr>
        <w:t>.</w:t>
      </w:r>
    </w:p>
    <w:p w14:paraId="205D922B" w14:textId="77777777" w:rsidR="00C878DB" w:rsidRPr="00A33BDC" w:rsidRDefault="00C878DB" w:rsidP="00343DD8">
      <w:pPr>
        <w:pStyle w:val="Heading3"/>
        <w:spacing w:before="100" w:beforeAutospacing="1" w:after="160"/>
        <w:ind w:left="1560" w:hanging="1560"/>
        <w:rPr>
          <w:lang w:val="fr-CA"/>
        </w:rPr>
      </w:pPr>
      <w:bookmarkStart w:id="222" w:name="_Toc215171411"/>
      <w:r w:rsidRPr="00A33BDC">
        <w:rPr>
          <w:lang w:val="fr-CA"/>
        </w:rPr>
        <w:t>Apprendre de ses erreurs et de ses échecs</w:t>
      </w:r>
      <w:bookmarkEnd w:id="222"/>
    </w:p>
    <w:p w14:paraId="5C2A644B" w14:textId="77777777" w:rsidR="0014194A" w:rsidRDefault="00FC69A3" w:rsidP="00674278">
      <w:pPr>
        <w:pStyle w:val="ListParagraph"/>
        <w:numPr>
          <w:ilvl w:val="0"/>
          <w:numId w:val="84"/>
        </w:numPr>
        <w:spacing w:before="100" w:beforeAutospacing="1" w:after="160"/>
        <w:contextualSpacing w:val="0"/>
        <w:rPr>
          <w:lang w:val="fr-CA"/>
        </w:rPr>
      </w:pPr>
      <w:r w:rsidRPr="0014194A">
        <w:rPr>
          <w:lang w:val="fr-CA"/>
        </w:rPr>
        <w:t>Tous les systèmes d</w:t>
      </w:r>
      <w:r w:rsidR="0076215A" w:rsidRPr="0014194A">
        <w:rPr>
          <w:lang w:val="fr-CA"/>
        </w:rPr>
        <w:t>’</w:t>
      </w:r>
      <w:r w:rsidRPr="0014194A">
        <w:rPr>
          <w:lang w:val="fr-CA"/>
        </w:rPr>
        <w:t xml:space="preserve">IA doivent être mis à jour pour atténuer les risques si des préjudices pour les </w:t>
      </w:r>
      <w:r w:rsidR="0025632C" w:rsidRPr="0014194A">
        <w:rPr>
          <w:lang w:val="fr-CA"/>
        </w:rPr>
        <w:t>personnes en situation de handicap</w:t>
      </w:r>
      <w:r w:rsidRPr="0014194A">
        <w:rPr>
          <w:lang w:val="fr-CA"/>
        </w:rPr>
        <w:t xml:space="preserve"> sont identifiés. </w:t>
      </w:r>
    </w:p>
    <w:p w14:paraId="04B66162" w14:textId="2A0FE3F8" w:rsidR="005C72EE" w:rsidRPr="008757FE" w:rsidRDefault="00FC69A3" w:rsidP="008757FE">
      <w:pPr>
        <w:pStyle w:val="ListParagraph"/>
        <w:numPr>
          <w:ilvl w:val="0"/>
          <w:numId w:val="84"/>
        </w:numPr>
        <w:spacing w:before="100" w:beforeAutospacing="1" w:after="160"/>
        <w:contextualSpacing w:val="0"/>
        <w:rPr>
          <w:lang w:val="fr-CA"/>
        </w:rPr>
      </w:pPr>
      <w:r w:rsidRPr="0014194A">
        <w:rPr>
          <w:lang w:val="fr-CA"/>
        </w:rPr>
        <w:t>Les systèmes d</w:t>
      </w:r>
      <w:r w:rsidR="0076215A" w:rsidRPr="0014194A">
        <w:rPr>
          <w:lang w:val="fr-CA"/>
        </w:rPr>
        <w:t>’</w:t>
      </w:r>
      <w:r w:rsidRPr="0014194A">
        <w:rPr>
          <w:lang w:val="fr-CA"/>
        </w:rPr>
        <w:t>IA qui utilisent l</w:t>
      </w:r>
      <w:r w:rsidR="0076215A" w:rsidRPr="0014194A">
        <w:rPr>
          <w:lang w:val="fr-CA"/>
        </w:rPr>
        <w:t>’</w:t>
      </w:r>
      <w:r w:rsidRPr="0014194A">
        <w:rPr>
          <w:lang w:val="fr-CA"/>
        </w:rPr>
        <w:t xml:space="preserve">apprentissage automatique doivent être conçus pour apprendre des erreurs et des échecs, y compris ceux détaillés dans le registre public aux </w:t>
      </w:r>
      <w:r w:rsidR="007D62D6" w:rsidRPr="0014194A">
        <w:rPr>
          <w:lang w:val="fr-CA"/>
        </w:rPr>
        <w:t xml:space="preserve">articles </w:t>
      </w:r>
      <w:hyperlink w:anchor="_Conduct_ongoing_impact" w:history="1">
        <w:r w:rsidR="007D62D6" w:rsidRPr="0014194A">
          <w:rPr>
            <w:rStyle w:val="Hyperlink"/>
            <w:lang w:val="fr-CA"/>
          </w:rPr>
          <w:t>12.8</w:t>
        </w:r>
      </w:hyperlink>
      <w:r w:rsidR="007D62D6" w:rsidRPr="0014194A">
        <w:rPr>
          <w:lang w:val="fr-CA"/>
        </w:rPr>
        <w:t xml:space="preserve"> </w:t>
      </w:r>
      <w:r w:rsidR="005157C3" w:rsidRPr="0014194A">
        <w:rPr>
          <w:lang w:val="fr-CA"/>
        </w:rPr>
        <w:t xml:space="preserve">et </w:t>
      </w:r>
      <w:hyperlink w:anchor="_5.3.12_Address_accessibility" w:history="1">
        <w:r w:rsidR="007D62D6" w:rsidRPr="0014194A">
          <w:rPr>
            <w:rStyle w:val="Hyperlink"/>
            <w:lang w:val="fr-CA"/>
          </w:rPr>
          <w:t>12.12</w:t>
        </w:r>
      </w:hyperlink>
      <w:r w:rsidRPr="0014194A">
        <w:rPr>
          <w:lang w:val="fr-CA"/>
        </w:rPr>
        <w:t xml:space="preserve">. </w:t>
      </w:r>
    </w:p>
    <w:p w14:paraId="35DE5715" w14:textId="77777777" w:rsidR="00FE24CB" w:rsidRPr="00A33BDC" w:rsidRDefault="00FE24CB" w:rsidP="008757FE">
      <w:pPr>
        <w:pStyle w:val="Heading2"/>
        <w:spacing w:before="100" w:beforeAutospacing="1" w:after="160"/>
        <w:ind w:left="1418" w:hanging="1418"/>
        <w:rPr>
          <w:lang w:val="fr-CA"/>
        </w:rPr>
      </w:pPr>
      <w:bookmarkStart w:id="223" w:name="_5.3.14_Safely_store"/>
      <w:bookmarkStart w:id="224" w:name="_Toc204256857"/>
      <w:bookmarkStart w:id="225" w:name="_Toc887342967"/>
      <w:bookmarkStart w:id="226" w:name="_Toc215171412"/>
      <w:bookmarkEnd w:id="223"/>
      <w:r w:rsidRPr="00A33BDC">
        <w:rPr>
          <w:lang w:val="fr-CA"/>
        </w:rPr>
        <w:t>Stocke</w:t>
      </w:r>
      <w:r w:rsidR="008326B5" w:rsidRPr="00A33BDC">
        <w:rPr>
          <w:lang w:val="fr-CA"/>
        </w:rPr>
        <w:t>r</w:t>
      </w:r>
      <w:r w:rsidRPr="00A33BDC">
        <w:rPr>
          <w:lang w:val="fr-CA"/>
        </w:rPr>
        <w:t xml:space="preserve"> et gére</w:t>
      </w:r>
      <w:r w:rsidR="008326B5" w:rsidRPr="00A33BDC">
        <w:rPr>
          <w:lang w:val="fr-CA"/>
        </w:rPr>
        <w:t>r</w:t>
      </w:r>
      <w:r w:rsidRPr="00A33BDC">
        <w:rPr>
          <w:lang w:val="fr-CA"/>
        </w:rPr>
        <w:t xml:space="preserve"> les données en toute sécurité tout au long du cycle de vie de l</w:t>
      </w:r>
      <w:r w:rsidR="0076215A" w:rsidRPr="00A33BDC">
        <w:rPr>
          <w:lang w:val="fr-CA"/>
        </w:rPr>
        <w:t>’</w:t>
      </w:r>
      <w:r w:rsidRPr="00A33BDC">
        <w:rPr>
          <w:lang w:val="fr-CA"/>
        </w:rPr>
        <w:t>IA</w:t>
      </w:r>
      <w:bookmarkEnd w:id="224"/>
      <w:bookmarkEnd w:id="225"/>
      <w:bookmarkEnd w:id="226"/>
    </w:p>
    <w:p w14:paraId="175E4A80" w14:textId="77777777" w:rsidR="00FE24CB" w:rsidRPr="00A33BDC" w:rsidRDefault="00FE24CB" w:rsidP="00260789">
      <w:pPr>
        <w:spacing w:before="100" w:beforeAutospacing="1" w:after="160"/>
        <w:rPr>
          <w:lang w:val="fr-CA"/>
        </w:rPr>
      </w:pPr>
      <w:r w:rsidRPr="00A33BDC">
        <w:rPr>
          <w:lang w:val="fr-CA"/>
        </w:rPr>
        <w:t xml:space="preserve">Les </w:t>
      </w:r>
      <w:r w:rsidR="00C658AC" w:rsidRPr="00A33BDC">
        <w:rPr>
          <w:lang w:val="fr-CA"/>
        </w:rPr>
        <w:t>organismes doivent veiller à ce que les données relatives au handicap soient utilisées pour créer des systèmes d’IA équitables d’une manière sûre et sécurisée qui n’entraîne pas de préjudice pour les personnes qui fournissent leurs données.</w:t>
      </w:r>
    </w:p>
    <w:p w14:paraId="277C62F6" w14:textId="77777777" w:rsidR="006424B1" w:rsidRPr="00A33BDC" w:rsidRDefault="006424B1" w:rsidP="00C25971">
      <w:pPr>
        <w:pStyle w:val="Heading3"/>
        <w:spacing w:before="100" w:beforeAutospacing="1" w:after="160" w:line="276" w:lineRule="auto"/>
        <w:rPr>
          <w:lang w:val="fr-CA"/>
        </w:rPr>
      </w:pPr>
      <w:bookmarkStart w:id="227" w:name="_Toc215171413"/>
      <w:r w:rsidRPr="00A33BDC">
        <w:rPr>
          <w:lang w:val="fr-CA"/>
        </w:rPr>
        <w:t>Stockage et gestion des données</w:t>
      </w:r>
      <w:bookmarkEnd w:id="227"/>
    </w:p>
    <w:p w14:paraId="4D4023FE" w14:textId="77777777" w:rsidR="0034381F" w:rsidRDefault="00FA1A91" w:rsidP="00674278">
      <w:pPr>
        <w:pStyle w:val="ListParagraph"/>
        <w:numPr>
          <w:ilvl w:val="0"/>
          <w:numId w:val="60"/>
        </w:numPr>
        <w:spacing w:before="100" w:beforeAutospacing="1" w:after="160"/>
        <w:contextualSpacing w:val="0"/>
        <w:rPr>
          <w:lang w:val="fr-CA"/>
        </w:rPr>
      </w:pPr>
      <w:r w:rsidRPr="004F2D66">
        <w:rPr>
          <w:lang w:val="fr-CA"/>
        </w:rPr>
        <w:t>Les</w:t>
      </w:r>
      <w:r w:rsidR="00F3756F" w:rsidRPr="004F2D66">
        <w:rPr>
          <w:lang w:val="fr-CA"/>
        </w:rPr>
        <w:t xml:space="preserve"> données relatives aux personnes en situation de handicap doivent être stockées et gérées en toute sécurité à chaque phase du cycle de vie des données, depuis</w:t>
      </w:r>
      <w:r w:rsidR="0034381F">
        <w:rPr>
          <w:lang w:val="fr-CA"/>
        </w:rPr>
        <w:t> :</w:t>
      </w:r>
    </w:p>
    <w:p w14:paraId="6D29AE0D" w14:textId="77777777" w:rsidR="0034381F" w:rsidRDefault="00F3756F" w:rsidP="00674278">
      <w:pPr>
        <w:pStyle w:val="ListParagraph"/>
        <w:numPr>
          <w:ilvl w:val="1"/>
          <w:numId w:val="60"/>
        </w:numPr>
        <w:spacing w:before="100" w:beforeAutospacing="1" w:after="160"/>
        <w:contextualSpacing w:val="0"/>
        <w:rPr>
          <w:lang w:val="fr-CA"/>
        </w:rPr>
      </w:pPr>
      <w:r w:rsidRPr="004F2D66">
        <w:rPr>
          <w:lang w:val="fr-CA"/>
        </w:rPr>
        <w:t>la collecte des données jusqu’à leur conservation (stockage)</w:t>
      </w:r>
      <w:r w:rsidR="0034381F">
        <w:rPr>
          <w:lang w:val="fr-CA"/>
        </w:rPr>
        <w:t>;</w:t>
      </w:r>
    </w:p>
    <w:p w14:paraId="62812606" w14:textId="77777777" w:rsidR="0034381F" w:rsidRDefault="00F3756F" w:rsidP="00674278">
      <w:pPr>
        <w:pStyle w:val="ListParagraph"/>
        <w:numPr>
          <w:ilvl w:val="1"/>
          <w:numId w:val="60"/>
        </w:numPr>
        <w:spacing w:before="100" w:beforeAutospacing="1" w:after="160"/>
        <w:contextualSpacing w:val="0"/>
        <w:rPr>
          <w:lang w:val="fr-CA"/>
        </w:rPr>
      </w:pPr>
      <w:r w:rsidRPr="004F2D66">
        <w:rPr>
          <w:lang w:val="fr-CA"/>
        </w:rPr>
        <w:t>leur utilisatio</w:t>
      </w:r>
      <w:r w:rsidR="0034381F">
        <w:rPr>
          <w:lang w:val="fr-CA"/>
        </w:rPr>
        <w:t>n;</w:t>
      </w:r>
    </w:p>
    <w:p w14:paraId="0BE4BDFC" w14:textId="77777777" w:rsidR="0034381F" w:rsidRDefault="00F3756F" w:rsidP="00674278">
      <w:pPr>
        <w:pStyle w:val="ListParagraph"/>
        <w:numPr>
          <w:ilvl w:val="1"/>
          <w:numId w:val="60"/>
        </w:numPr>
        <w:spacing w:before="100" w:beforeAutospacing="1" w:after="160"/>
        <w:contextualSpacing w:val="0"/>
        <w:rPr>
          <w:lang w:val="fr-CA"/>
        </w:rPr>
      </w:pPr>
      <w:r w:rsidRPr="004F2D66">
        <w:rPr>
          <w:lang w:val="fr-CA"/>
        </w:rPr>
        <w:t>leur divulgation (partage)</w:t>
      </w:r>
      <w:r w:rsidR="0034381F">
        <w:rPr>
          <w:lang w:val="fr-CA"/>
        </w:rPr>
        <w:t>;</w:t>
      </w:r>
      <w:r w:rsidRPr="004F2D66">
        <w:rPr>
          <w:lang w:val="fr-CA"/>
        </w:rPr>
        <w:t xml:space="preserve"> et </w:t>
      </w:r>
    </w:p>
    <w:p w14:paraId="55042C04" w14:textId="77777777" w:rsidR="0034381F" w:rsidRDefault="00F3756F" w:rsidP="00674278">
      <w:pPr>
        <w:pStyle w:val="ListParagraph"/>
        <w:numPr>
          <w:ilvl w:val="1"/>
          <w:numId w:val="60"/>
        </w:numPr>
        <w:spacing w:before="100" w:beforeAutospacing="1" w:after="160"/>
        <w:contextualSpacing w:val="0"/>
        <w:rPr>
          <w:lang w:val="fr-CA"/>
        </w:rPr>
      </w:pPr>
      <w:r w:rsidRPr="004F2D66">
        <w:rPr>
          <w:lang w:val="fr-CA"/>
        </w:rPr>
        <w:t xml:space="preserve">leur destruction. </w:t>
      </w:r>
    </w:p>
    <w:p w14:paraId="69ED4344" w14:textId="57155479" w:rsidR="00F3756F" w:rsidRPr="0034381F" w:rsidRDefault="0034381F" w:rsidP="0034381F">
      <w:pPr>
        <w:spacing w:before="100" w:beforeAutospacing="1" w:after="160"/>
        <w:ind w:left="1066"/>
        <w:rPr>
          <w:lang w:val="fr-CA"/>
        </w:rPr>
      </w:pPr>
      <w:r w:rsidRPr="0034381F">
        <w:rPr>
          <w:b/>
          <w:bCs/>
          <w:lang w:val="fr-CA"/>
        </w:rPr>
        <w:t>Remarque</w:t>
      </w:r>
      <w:r>
        <w:rPr>
          <w:lang w:val="fr-CA"/>
        </w:rPr>
        <w:t xml:space="preserve"> : </w:t>
      </w:r>
      <w:r w:rsidR="00F3756F" w:rsidRPr="0034381F">
        <w:rPr>
          <w:lang w:val="fr-CA"/>
        </w:rPr>
        <w:t>L’utilisation abusive ou la violation de données relatives au handicap peut conduire à la discrimination, à l’exclusion et à d’autres préjudices pour les personnes en situation de handicap.</w:t>
      </w:r>
    </w:p>
    <w:p w14:paraId="4E3A87FB" w14:textId="2E2425E8" w:rsidR="00FE24CB" w:rsidRPr="005A7CF9" w:rsidRDefault="00F3756F" w:rsidP="00674278">
      <w:pPr>
        <w:pStyle w:val="ListParagraph"/>
        <w:numPr>
          <w:ilvl w:val="0"/>
          <w:numId w:val="60"/>
        </w:numPr>
        <w:spacing w:before="100" w:beforeAutospacing="1" w:after="160"/>
        <w:contextualSpacing w:val="0"/>
        <w:rPr>
          <w:lang w:val="fr-CA"/>
        </w:rPr>
      </w:pPr>
      <w:r w:rsidRPr="005A7CF9">
        <w:rPr>
          <w:lang w:val="fr-CA"/>
        </w:rPr>
        <w:t xml:space="preserve">Conformément à l’article 22 de la </w:t>
      </w:r>
      <w:r w:rsidRPr="008A0EF3">
        <w:rPr>
          <w:i/>
          <w:iCs/>
          <w:lang w:val="fr-CA"/>
        </w:rPr>
        <w:t>Convention relative aux droits des personnes en situation de handicap</w:t>
      </w:r>
      <w:r w:rsidRPr="005A7CF9">
        <w:rPr>
          <w:lang w:val="fr-CA"/>
        </w:rPr>
        <w:t xml:space="preserve"> des Nations Unies, les organismes doivent protéger la confidentialité des renseignements personnels</w:t>
      </w:r>
      <w:r w:rsidR="005A7CF9">
        <w:rPr>
          <w:lang w:val="fr-CA"/>
        </w:rPr>
        <w:t>,</w:t>
      </w:r>
      <w:r w:rsidR="002F3E99">
        <w:rPr>
          <w:lang w:val="fr-CA"/>
        </w:rPr>
        <w:t xml:space="preserve"> </w:t>
      </w:r>
      <w:r w:rsidRPr="005A7CF9">
        <w:rPr>
          <w:lang w:val="fr-CA"/>
        </w:rPr>
        <w:t>des renseignements relatifs à la santé et à la réadaptation des personnes en situation de handicap sur la base de l’égalité avec les autres.</w:t>
      </w:r>
    </w:p>
    <w:p w14:paraId="367F80D3" w14:textId="5257D318" w:rsidR="006424B1" w:rsidRPr="007C1420" w:rsidRDefault="00FE24CB" w:rsidP="00674278">
      <w:pPr>
        <w:pStyle w:val="ListParagraph"/>
        <w:numPr>
          <w:ilvl w:val="0"/>
          <w:numId w:val="60"/>
        </w:numPr>
        <w:spacing w:before="100" w:beforeAutospacing="1" w:after="160"/>
        <w:contextualSpacing w:val="0"/>
        <w:rPr>
          <w:lang w:val="fr-CA"/>
        </w:rPr>
      </w:pPr>
      <w:r w:rsidRPr="007C1420">
        <w:rPr>
          <w:lang w:val="fr-CA"/>
        </w:rPr>
        <w:t xml:space="preserve">Le stockage et la gestion des données doivent être conformes à la </w:t>
      </w:r>
      <w:hyperlink r:id="rId22">
        <w:r w:rsidRPr="007C1420">
          <w:rPr>
            <w:rStyle w:val="Hyperlink"/>
            <w:i/>
            <w:iCs/>
            <w:lang w:val="fr-CA"/>
          </w:rPr>
          <w:t>Loi sur la protection des renseignements personnels</w:t>
        </w:r>
      </w:hyperlink>
      <w:r w:rsidRPr="007C1420">
        <w:rPr>
          <w:lang w:val="fr-CA"/>
        </w:rPr>
        <w:t>, à la</w:t>
      </w:r>
      <w:r w:rsidR="00DA25E5" w:rsidRPr="00DA25E5">
        <w:rPr>
          <w:lang w:val="fr-CA"/>
        </w:rPr>
        <w:t xml:space="preserve"> </w:t>
      </w:r>
      <w:hyperlink r:id="rId23" w:history="1">
        <w:r w:rsidR="00DA25E5" w:rsidRPr="00DA25E5">
          <w:rPr>
            <w:rStyle w:val="Hyperlink"/>
            <w:i/>
            <w:iCs/>
            <w:lang w:val="fr-CA"/>
          </w:rPr>
          <w:t>Loi sur la protection des renseignements personnels et les documents électroniques (LPRPDE)</w:t>
        </w:r>
      </w:hyperlink>
      <w:r w:rsidRPr="007C1420">
        <w:rPr>
          <w:lang w:val="fr-CA"/>
        </w:rPr>
        <w:t xml:space="preserve"> et aux autres lois fédérales et provinciales applicables en matière de protection d</w:t>
      </w:r>
      <w:r w:rsidR="00442251" w:rsidRPr="007C1420">
        <w:rPr>
          <w:lang w:val="fr-CA"/>
        </w:rPr>
        <w:t>es renseignements personnels</w:t>
      </w:r>
      <w:r w:rsidRPr="007C1420">
        <w:rPr>
          <w:lang w:val="fr-CA"/>
        </w:rPr>
        <w:t xml:space="preserve">. </w:t>
      </w:r>
    </w:p>
    <w:p w14:paraId="547DF3EB" w14:textId="77777777" w:rsidR="006424B1" w:rsidRPr="00A33BDC" w:rsidRDefault="006424B1" w:rsidP="00C25971">
      <w:pPr>
        <w:pStyle w:val="Heading3"/>
        <w:spacing w:before="100" w:beforeAutospacing="1" w:after="160" w:line="276" w:lineRule="auto"/>
        <w:ind w:left="1560" w:hanging="1560"/>
        <w:rPr>
          <w:lang w:val="fr-CA"/>
        </w:rPr>
      </w:pPr>
      <w:bookmarkStart w:id="228" w:name="_Toc215171414"/>
      <w:r w:rsidRPr="00A33BDC">
        <w:rPr>
          <w:lang w:val="fr-CA"/>
        </w:rPr>
        <w:t>D</w:t>
      </w:r>
      <w:r w:rsidR="00A84802" w:rsidRPr="00A33BDC">
        <w:rPr>
          <w:lang w:val="fr-CA"/>
        </w:rPr>
        <w:t>épersonnalisation</w:t>
      </w:r>
      <w:bookmarkEnd w:id="228"/>
    </w:p>
    <w:p w14:paraId="7F037355" w14:textId="2C397CC4" w:rsidR="001467A9" w:rsidRDefault="00FE24CB" w:rsidP="00C25971">
      <w:pPr>
        <w:spacing w:before="100" w:beforeAutospacing="1" w:after="160"/>
        <w:rPr>
          <w:lang w:val="fr-CA"/>
        </w:rPr>
      </w:pPr>
      <w:r w:rsidRPr="00A33BDC">
        <w:rPr>
          <w:lang w:val="fr-CA"/>
        </w:rPr>
        <w:t xml:space="preserve">Les </w:t>
      </w:r>
      <w:r w:rsidR="00A948F5" w:rsidRPr="00A33BDC">
        <w:rPr>
          <w:lang w:val="fr-CA"/>
        </w:rPr>
        <w:t>organismes</w:t>
      </w:r>
      <w:r w:rsidRPr="00A33BDC">
        <w:rPr>
          <w:lang w:val="fr-CA"/>
        </w:rPr>
        <w:t xml:space="preserve"> doivent s</w:t>
      </w:r>
      <w:r w:rsidR="0076215A" w:rsidRPr="00A33BDC">
        <w:rPr>
          <w:lang w:val="fr-CA"/>
        </w:rPr>
        <w:t>’</w:t>
      </w:r>
      <w:r w:rsidRPr="00A33BDC">
        <w:rPr>
          <w:lang w:val="fr-CA"/>
        </w:rPr>
        <w:t xml:space="preserve">assurer que la </w:t>
      </w:r>
      <w:r w:rsidR="0075250E" w:rsidRPr="00A33BDC">
        <w:rPr>
          <w:lang w:val="fr-CA"/>
        </w:rPr>
        <w:t xml:space="preserve">repersonnalisation </w:t>
      </w:r>
      <w:r w:rsidRPr="00A33BDC">
        <w:rPr>
          <w:lang w:val="fr-CA"/>
        </w:rPr>
        <w:t>n</w:t>
      </w:r>
      <w:r w:rsidR="0076215A" w:rsidRPr="00A33BDC">
        <w:rPr>
          <w:lang w:val="fr-CA"/>
        </w:rPr>
        <w:t>’</w:t>
      </w:r>
      <w:r w:rsidRPr="00A33BDC">
        <w:rPr>
          <w:lang w:val="fr-CA"/>
        </w:rPr>
        <w:t>est pas possible au moyen de techniques d</w:t>
      </w:r>
      <w:r w:rsidR="0076215A" w:rsidRPr="00A33BDC">
        <w:rPr>
          <w:lang w:val="fr-CA"/>
        </w:rPr>
        <w:t>’</w:t>
      </w:r>
      <w:r w:rsidRPr="00A33BDC">
        <w:rPr>
          <w:lang w:val="fr-CA"/>
        </w:rPr>
        <w:t>anonymisation rigoureuses.</w:t>
      </w:r>
    </w:p>
    <w:p w14:paraId="05232FDD" w14:textId="3D99C1BE" w:rsidR="00FE24CB" w:rsidRPr="00A33BDC" w:rsidRDefault="001467A9" w:rsidP="00C25971">
      <w:pPr>
        <w:spacing w:before="100" w:beforeAutospacing="1" w:after="160"/>
        <w:rPr>
          <w:lang w:val="fr-CA"/>
        </w:rPr>
      </w:pPr>
      <w:r>
        <w:rPr>
          <w:lang w:val="fr-CA"/>
        </w:rPr>
        <w:br w:type="page"/>
      </w:r>
    </w:p>
    <w:p w14:paraId="426C7279" w14:textId="77777777" w:rsidR="00FE24CB" w:rsidRPr="00A33BDC" w:rsidRDefault="0075250E" w:rsidP="00ED304E">
      <w:pPr>
        <w:pStyle w:val="Heading1"/>
        <w:ind w:left="851" w:hanging="851"/>
        <w:rPr>
          <w:lang w:val="fr-CA"/>
        </w:rPr>
      </w:pPr>
      <w:bookmarkStart w:id="229" w:name="_5.4_Accessible_education,"/>
      <w:bookmarkStart w:id="230" w:name="_Toc204256858"/>
      <w:bookmarkStart w:id="231" w:name="_Toc212332300"/>
      <w:bookmarkStart w:id="232" w:name="_Toc215171415"/>
      <w:bookmarkEnd w:id="229"/>
      <w:r w:rsidRPr="00A33BDC">
        <w:rPr>
          <w:lang w:val="fr-CA"/>
        </w:rPr>
        <w:t>L’é</w:t>
      </w:r>
      <w:r w:rsidR="003218F6" w:rsidRPr="00A33BDC">
        <w:rPr>
          <w:lang w:val="fr-CA"/>
        </w:rPr>
        <w:t xml:space="preserve">ducation, </w:t>
      </w:r>
      <w:r w:rsidRPr="00A33BDC">
        <w:rPr>
          <w:lang w:val="fr-CA"/>
        </w:rPr>
        <w:t xml:space="preserve">la </w:t>
      </w:r>
      <w:r w:rsidR="003218F6" w:rsidRPr="00A33BDC">
        <w:rPr>
          <w:lang w:val="fr-CA"/>
        </w:rPr>
        <w:t xml:space="preserve">formation et </w:t>
      </w:r>
      <w:r w:rsidRPr="00A33BDC">
        <w:rPr>
          <w:lang w:val="fr-CA"/>
        </w:rPr>
        <w:t>la littératie</w:t>
      </w:r>
      <w:r w:rsidR="003218F6" w:rsidRPr="00A33BDC">
        <w:rPr>
          <w:lang w:val="fr-CA"/>
        </w:rPr>
        <w:t xml:space="preserve"> accessibles en matière d</w:t>
      </w:r>
      <w:r w:rsidR="0076215A" w:rsidRPr="00A33BDC">
        <w:rPr>
          <w:lang w:val="fr-CA"/>
        </w:rPr>
        <w:t>’</w:t>
      </w:r>
      <w:r w:rsidR="003218F6" w:rsidRPr="00A33BDC">
        <w:rPr>
          <w:lang w:val="fr-CA"/>
        </w:rPr>
        <w:t>IA</w:t>
      </w:r>
      <w:bookmarkEnd w:id="230"/>
      <w:bookmarkEnd w:id="231"/>
      <w:bookmarkEnd w:id="232"/>
    </w:p>
    <w:p w14:paraId="06AEBD5D" w14:textId="4B755467" w:rsidR="00772288" w:rsidRDefault="006471DB" w:rsidP="00B173E1">
      <w:pPr>
        <w:spacing w:before="100" w:beforeAutospacing="1" w:after="160"/>
        <w:rPr>
          <w:lang w:val="fr-CA"/>
        </w:rPr>
      </w:pPr>
      <w:r w:rsidRPr="00A33BDC">
        <w:rPr>
          <w:lang w:val="fr-CA"/>
        </w:rPr>
        <w:t xml:space="preserve">Tous les acteurs de l’écosystème de l’IA, y compris ceux qui participent à la création, à l’acquisition, au déploiement et à la surveillance des systèmes d’IA, ceux qui utilisent l’IA dans la prise de décision et ceux qui sont directement ou indirectement touchés par les systèmes d’IA, </w:t>
      </w:r>
      <w:r w:rsidR="005E18CC">
        <w:rPr>
          <w:lang w:val="fr-CA"/>
        </w:rPr>
        <w:t>faut</w:t>
      </w:r>
      <w:r w:rsidRPr="00A33BDC">
        <w:rPr>
          <w:lang w:val="fr-CA"/>
        </w:rPr>
        <w:t xml:space="preserve"> être mieux informés sur l’accessibilité et l’équité. </w:t>
      </w:r>
    </w:p>
    <w:p w14:paraId="557069B1" w14:textId="493CEBB7" w:rsidR="006424B1" w:rsidRPr="00A33BDC" w:rsidRDefault="006471DB" w:rsidP="00B173E1">
      <w:pPr>
        <w:spacing w:before="100" w:beforeAutospacing="1" w:after="160"/>
        <w:rPr>
          <w:lang w:val="fr-CA"/>
        </w:rPr>
      </w:pPr>
      <w:r w:rsidRPr="00A33BDC">
        <w:rPr>
          <w:lang w:val="fr-CA"/>
        </w:rPr>
        <w:t>C’est pourquoi l’éducation, la formation et le soutien à l’acquisition de la littératie des personnes en matière d’IA doivent</w:t>
      </w:r>
      <w:r w:rsidR="00E77B84">
        <w:rPr>
          <w:lang w:val="fr-CA"/>
        </w:rPr>
        <w:t> </w:t>
      </w:r>
      <w:r w:rsidR="00CF7E6E" w:rsidRPr="00A33BDC">
        <w:rPr>
          <w:lang w:val="fr-CA"/>
        </w:rPr>
        <w:t>:</w:t>
      </w:r>
      <w:r w:rsidR="00A9472D" w:rsidRPr="00A33BDC">
        <w:rPr>
          <w:lang w:val="fr-CA"/>
        </w:rPr>
        <w:t xml:space="preserve"> </w:t>
      </w:r>
    </w:p>
    <w:p w14:paraId="54938E0E" w14:textId="66EAE849" w:rsidR="006424B1" w:rsidRPr="00A33BDC" w:rsidRDefault="006471DB" w:rsidP="00674278">
      <w:pPr>
        <w:pStyle w:val="ListParagraph"/>
        <w:numPr>
          <w:ilvl w:val="0"/>
          <w:numId w:val="31"/>
        </w:numPr>
        <w:spacing w:before="100" w:beforeAutospacing="1" w:after="160"/>
        <w:contextualSpacing w:val="0"/>
        <w:rPr>
          <w:lang w:val="fr-CA"/>
        </w:rPr>
      </w:pPr>
      <w:r w:rsidRPr="00A33BDC">
        <w:rPr>
          <w:lang w:val="fr-CA"/>
        </w:rPr>
        <w:t>être</w:t>
      </w:r>
      <w:r w:rsidR="006424B1" w:rsidRPr="00A33BDC">
        <w:rPr>
          <w:lang w:val="fr-CA"/>
        </w:rPr>
        <w:t xml:space="preserve"> accessible</w:t>
      </w:r>
      <w:r w:rsidRPr="00A33BDC">
        <w:rPr>
          <w:lang w:val="fr-CA"/>
        </w:rPr>
        <w:t>s</w:t>
      </w:r>
      <w:r w:rsidR="00CF7E6E" w:rsidRPr="00A33BDC">
        <w:rPr>
          <w:lang w:val="fr-CA"/>
        </w:rPr>
        <w:t>;</w:t>
      </w:r>
    </w:p>
    <w:p w14:paraId="3D731E76" w14:textId="77777777" w:rsidR="00B173E1" w:rsidRDefault="006471DB" w:rsidP="00674278">
      <w:pPr>
        <w:pStyle w:val="ListParagraph"/>
        <w:numPr>
          <w:ilvl w:val="0"/>
          <w:numId w:val="31"/>
        </w:numPr>
        <w:spacing w:before="100" w:beforeAutospacing="1" w:after="160"/>
        <w:contextualSpacing w:val="0"/>
        <w:rPr>
          <w:lang w:val="fr-CA"/>
        </w:rPr>
      </w:pPr>
      <w:r w:rsidRPr="00A33BDC">
        <w:rPr>
          <w:lang w:val="fr-CA"/>
        </w:rPr>
        <w:t>comprendre</w:t>
      </w:r>
      <w:r w:rsidR="006424B1" w:rsidRPr="00A33BDC">
        <w:rPr>
          <w:lang w:val="fr-CA"/>
        </w:rPr>
        <w:t xml:space="preserve"> des instructions sur l</w:t>
      </w:r>
      <w:r w:rsidR="0076215A" w:rsidRPr="00A33BDC">
        <w:rPr>
          <w:lang w:val="fr-CA"/>
        </w:rPr>
        <w:t>’</w:t>
      </w:r>
      <w:r w:rsidR="006424B1" w:rsidRPr="00A33BDC">
        <w:rPr>
          <w:lang w:val="fr-CA"/>
        </w:rPr>
        <w:t>accessibilité et l</w:t>
      </w:r>
      <w:r w:rsidR="0076215A" w:rsidRPr="00A33BDC">
        <w:rPr>
          <w:lang w:val="fr-CA"/>
        </w:rPr>
        <w:t>’</w:t>
      </w:r>
      <w:r w:rsidR="006424B1" w:rsidRPr="00A33BDC">
        <w:rPr>
          <w:lang w:val="fr-CA"/>
        </w:rPr>
        <w:t>équité de l</w:t>
      </w:r>
      <w:r w:rsidR="0076215A" w:rsidRPr="00A33BDC">
        <w:rPr>
          <w:lang w:val="fr-CA"/>
        </w:rPr>
        <w:t>’</w:t>
      </w:r>
      <w:r w:rsidR="006424B1" w:rsidRPr="00A33BDC">
        <w:rPr>
          <w:lang w:val="fr-CA"/>
        </w:rPr>
        <w:t>IA</w:t>
      </w:r>
      <w:r w:rsidR="00CF7E6E" w:rsidRPr="00A33BDC">
        <w:rPr>
          <w:lang w:val="fr-CA"/>
        </w:rPr>
        <w:t>;</w:t>
      </w:r>
    </w:p>
    <w:p w14:paraId="47616BBA" w14:textId="77777777" w:rsidR="00B173E1" w:rsidRDefault="006471DB" w:rsidP="00674278">
      <w:pPr>
        <w:pStyle w:val="ListParagraph"/>
        <w:numPr>
          <w:ilvl w:val="0"/>
          <w:numId w:val="31"/>
        </w:numPr>
        <w:spacing w:before="100" w:beforeAutospacing="1" w:after="160"/>
        <w:contextualSpacing w:val="0"/>
        <w:rPr>
          <w:lang w:val="fr-CA"/>
        </w:rPr>
      </w:pPr>
      <w:r w:rsidRPr="00B173E1">
        <w:rPr>
          <w:lang w:val="fr-CA"/>
        </w:rPr>
        <w:t>inclure</w:t>
      </w:r>
      <w:r w:rsidR="006424B1" w:rsidRPr="00B173E1">
        <w:rPr>
          <w:lang w:val="fr-CA"/>
        </w:rPr>
        <w:t xml:space="preserve"> les </w:t>
      </w:r>
      <w:r w:rsidR="0025632C" w:rsidRPr="00B173E1">
        <w:rPr>
          <w:lang w:val="fr-CA"/>
        </w:rPr>
        <w:t>personnes en situation de handicap</w:t>
      </w:r>
      <w:r w:rsidR="006424B1" w:rsidRPr="00B173E1">
        <w:rPr>
          <w:lang w:val="fr-CA"/>
        </w:rPr>
        <w:t xml:space="preserve"> à la création et à la prestation de ces programmes d</w:t>
      </w:r>
      <w:r w:rsidR="00301D80" w:rsidRPr="00B173E1">
        <w:rPr>
          <w:lang w:val="fr-CA"/>
        </w:rPr>
        <w:t>’</w:t>
      </w:r>
      <w:r w:rsidR="006424B1" w:rsidRPr="00B173E1">
        <w:rPr>
          <w:lang w:val="fr-CA"/>
        </w:rPr>
        <w:t>éducation et de formation</w:t>
      </w:r>
      <w:r w:rsidR="00CF7E6E" w:rsidRPr="00B173E1">
        <w:rPr>
          <w:lang w:val="fr-CA"/>
        </w:rPr>
        <w:t>;</w:t>
      </w:r>
      <w:r w:rsidR="006424B1" w:rsidRPr="00B173E1">
        <w:rPr>
          <w:lang w:val="fr-CA"/>
        </w:rPr>
        <w:t xml:space="preserve"> et </w:t>
      </w:r>
    </w:p>
    <w:p w14:paraId="5282996A" w14:textId="09FFFFD0" w:rsidR="002C13CC" w:rsidRPr="00BF4D3F" w:rsidRDefault="006471DB" w:rsidP="00BF4D3F">
      <w:pPr>
        <w:pStyle w:val="ListParagraph"/>
        <w:numPr>
          <w:ilvl w:val="0"/>
          <w:numId w:val="31"/>
        </w:numPr>
        <w:spacing w:before="100" w:beforeAutospacing="1" w:after="160"/>
        <w:contextualSpacing w:val="0"/>
        <w:rPr>
          <w:lang w:val="fr-CA"/>
        </w:rPr>
      </w:pPr>
      <w:r w:rsidRPr="00B173E1">
        <w:rPr>
          <w:lang w:val="fr-CA"/>
        </w:rPr>
        <w:t>contribuer aux efforts d’acquisition de la littératie visant à permettre aux personnes concernées par les décisions ou les actions assistées par l’IA d’exercer leur capacité d’agir et</w:t>
      </w:r>
      <w:r w:rsidR="00ED304E">
        <w:rPr>
          <w:lang w:val="fr-CA"/>
        </w:rPr>
        <w:t xml:space="preserve"> </w:t>
      </w:r>
      <w:r w:rsidR="00F5381D">
        <w:rPr>
          <w:lang w:val="fr-CA"/>
        </w:rPr>
        <w:t>leur autonomie</w:t>
      </w:r>
      <w:r w:rsidR="00852337">
        <w:rPr>
          <w:lang w:val="fr-CA"/>
        </w:rPr>
        <w:t>.</w:t>
      </w:r>
    </w:p>
    <w:p w14:paraId="32999A13" w14:textId="1430A1D4" w:rsidR="003218F6" w:rsidRPr="00A33BDC" w:rsidRDefault="00C36E0E" w:rsidP="003B2B90">
      <w:pPr>
        <w:pStyle w:val="Heading2"/>
        <w:spacing w:before="100" w:beforeAutospacing="1" w:after="160"/>
        <w:ind w:left="1276" w:hanging="1276"/>
        <w:rPr>
          <w:lang w:val="fr-CA"/>
        </w:rPr>
      </w:pPr>
      <w:bookmarkStart w:id="233" w:name="_Toc204256859"/>
      <w:bookmarkStart w:id="234" w:name="_Toc59673765"/>
      <w:bookmarkStart w:id="235" w:name="_Toc215171416"/>
      <w:bookmarkStart w:id="236" w:name="_Hlk205467454"/>
      <w:r w:rsidRPr="00A33BDC">
        <w:rPr>
          <w:lang w:val="fr-CA"/>
        </w:rPr>
        <w:t>L</w:t>
      </w:r>
      <w:r w:rsidR="00301D80" w:rsidRPr="00A33BDC">
        <w:rPr>
          <w:lang w:val="fr-CA"/>
        </w:rPr>
        <w:t>’</w:t>
      </w:r>
      <w:r w:rsidRPr="00A33BDC">
        <w:rPr>
          <w:lang w:val="fr-CA"/>
        </w:rPr>
        <w:t>éducation</w:t>
      </w:r>
      <w:bookmarkEnd w:id="233"/>
      <w:bookmarkEnd w:id="234"/>
      <w:r w:rsidR="00DD7B5A" w:rsidRPr="00A33BDC">
        <w:rPr>
          <w:lang w:val="fr-CA"/>
        </w:rPr>
        <w:t>,</w:t>
      </w:r>
      <w:r w:rsidR="002823C3" w:rsidRPr="00A33BDC">
        <w:rPr>
          <w:lang w:val="fr-CA"/>
        </w:rPr>
        <w:t xml:space="preserve"> la formation et le soutien à la littératie en matière d’IA accessibles</w:t>
      </w:r>
      <w:bookmarkEnd w:id="235"/>
    </w:p>
    <w:bookmarkEnd w:id="236"/>
    <w:p w14:paraId="49B8A112" w14:textId="4291AB0A" w:rsidR="006424B1" w:rsidRPr="00A33BDC" w:rsidRDefault="006424B1" w:rsidP="003B2B90">
      <w:pPr>
        <w:spacing w:before="100" w:beforeAutospacing="1" w:after="160"/>
        <w:rPr>
          <w:lang w:val="fr-CA"/>
        </w:rPr>
      </w:pPr>
      <w:r w:rsidRPr="00A33BDC">
        <w:rPr>
          <w:lang w:val="fr-CA"/>
        </w:rPr>
        <w:t xml:space="preserve">Pour assurer la participation inclusive et équitable des </w:t>
      </w:r>
      <w:r w:rsidR="0025632C" w:rsidRPr="00A33BDC">
        <w:rPr>
          <w:lang w:val="fr-CA"/>
        </w:rPr>
        <w:t>personnes en situation de handicap</w:t>
      </w:r>
      <w:r w:rsidRPr="00A33BDC">
        <w:rPr>
          <w:lang w:val="fr-CA"/>
        </w:rPr>
        <w:t xml:space="preserve"> à l</w:t>
      </w:r>
      <w:r w:rsidR="00301D80" w:rsidRPr="00A33BDC">
        <w:rPr>
          <w:lang w:val="fr-CA"/>
        </w:rPr>
        <w:t>’</w:t>
      </w:r>
      <w:r w:rsidRPr="00A33BDC">
        <w:rPr>
          <w:lang w:val="fr-CA"/>
        </w:rPr>
        <w:t>éducation, à la formation et à l</w:t>
      </w:r>
      <w:r w:rsidR="002823C3" w:rsidRPr="00A33BDC">
        <w:rPr>
          <w:lang w:val="fr-CA"/>
        </w:rPr>
        <w:t>a littératie</w:t>
      </w:r>
      <w:r w:rsidRPr="00A33BDC">
        <w:rPr>
          <w:lang w:val="fr-CA"/>
        </w:rPr>
        <w:t xml:space="preserve"> liées à l</w:t>
      </w:r>
      <w:r w:rsidR="002823C3" w:rsidRPr="00A33BDC">
        <w:rPr>
          <w:lang w:val="fr-CA"/>
        </w:rPr>
        <w:t>’</w:t>
      </w:r>
      <w:r w:rsidRPr="00A33BDC">
        <w:rPr>
          <w:lang w:val="fr-CA"/>
        </w:rPr>
        <w:t xml:space="preserve">IA, les </w:t>
      </w:r>
      <w:r w:rsidR="00A948F5" w:rsidRPr="00A33BDC">
        <w:rPr>
          <w:lang w:val="fr-CA"/>
        </w:rPr>
        <w:t>organismes</w:t>
      </w:r>
      <w:r w:rsidRPr="00A33BDC">
        <w:rPr>
          <w:lang w:val="fr-CA"/>
        </w:rPr>
        <w:t xml:space="preserve"> doivent veiller à ce qu</w:t>
      </w:r>
      <w:r w:rsidR="001D161F">
        <w:rPr>
          <w:lang w:val="fr-CA"/>
        </w:rPr>
        <w:t>’ils respectent une ou plusieurs des suivantes</w:t>
      </w:r>
      <w:r w:rsidR="00E77B84">
        <w:rPr>
          <w:lang w:val="fr-CA"/>
        </w:rPr>
        <w:t> </w:t>
      </w:r>
      <w:r w:rsidR="00CF7E6E" w:rsidRPr="00A33BDC">
        <w:rPr>
          <w:lang w:val="fr-CA"/>
        </w:rPr>
        <w:t>:</w:t>
      </w:r>
      <w:r w:rsidRPr="00A33BDC">
        <w:rPr>
          <w:lang w:val="fr-CA"/>
        </w:rPr>
        <w:t xml:space="preserve"> </w:t>
      </w:r>
    </w:p>
    <w:p w14:paraId="4B080508" w14:textId="0C7C72AC" w:rsidR="003218F6" w:rsidRPr="00A33BDC" w:rsidRDefault="005C0B72" w:rsidP="00674278">
      <w:pPr>
        <w:pStyle w:val="ListParagraph"/>
        <w:numPr>
          <w:ilvl w:val="0"/>
          <w:numId w:val="32"/>
        </w:numPr>
        <w:spacing w:before="100" w:beforeAutospacing="1" w:after="160"/>
        <w:contextualSpacing w:val="0"/>
        <w:rPr>
          <w:lang w:val="fr-CA"/>
        </w:rPr>
      </w:pPr>
      <w:bookmarkStart w:id="237" w:name="_Hlk191454117"/>
      <w:r>
        <w:rPr>
          <w:lang w:val="fr-CA"/>
        </w:rPr>
        <w:t>L</w:t>
      </w:r>
      <w:r w:rsidR="00DE39FB" w:rsidRPr="00A33BDC">
        <w:rPr>
          <w:lang w:val="fr-CA"/>
        </w:rPr>
        <w:t xml:space="preserve">e </w:t>
      </w:r>
      <w:r w:rsidR="009F7C12" w:rsidRPr="00A33BDC">
        <w:rPr>
          <w:lang w:val="fr-CA"/>
        </w:rPr>
        <w:t>matériel et les méthodologies y compris la technologie, le contenu, les méthodes et les processus d’enseignement, d’évaluation et de certification doivent être accessibles</w:t>
      </w:r>
      <w:r w:rsidR="001A3DB6" w:rsidRPr="00A33BDC">
        <w:rPr>
          <w:lang w:val="fr-CA"/>
        </w:rPr>
        <w:t>,</w:t>
      </w:r>
      <w:r w:rsidR="009F7C12" w:rsidRPr="00A33BDC">
        <w:rPr>
          <w:lang w:val="fr-CA"/>
        </w:rPr>
        <w:t> </w:t>
      </w:r>
      <w:r w:rsidR="001A3DB6" w:rsidRPr="00A33BDC">
        <w:rPr>
          <w:lang w:val="fr-CA"/>
        </w:rPr>
        <w:t xml:space="preserve">en mettant </w:t>
      </w:r>
      <w:r w:rsidR="009F7C12" w:rsidRPr="00A33BDC">
        <w:rPr>
          <w:lang w:val="fr-CA"/>
        </w:rPr>
        <w:t>en œuvre les exigences</w:t>
      </w:r>
      <w:r w:rsidR="00DE39FB" w:rsidRPr="00A33BDC">
        <w:rPr>
          <w:lang w:val="fr-CA"/>
        </w:rPr>
        <w:t xml:space="preserve"> pertinentes</w:t>
      </w:r>
      <w:r w:rsidR="009F7C12" w:rsidRPr="00A33BDC">
        <w:rPr>
          <w:lang w:val="fr-CA"/>
        </w:rPr>
        <w:t xml:space="preserve"> de la norme</w:t>
      </w:r>
      <w:r w:rsidR="00A640F4" w:rsidRPr="00A33BDC">
        <w:rPr>
          <w:lang w:val="fr-CA"/>
        </w:rPr>
        <w:t xml:space="preserve"> </w:t>
      </w:r>
      <w:hyperlink r:id="rId24" w:history="1">
        <w:r w:rsidR="002314AD" w:rsidRPr="00763390">
          <w:rPr>
            <w:rStyle w:val="Hyperlink"/>
            <w:lang w:val="fr-CA"/>
          </w:rPr>
          <w:t>CAN-ASC-EN 301 549:2024</w:t>
        </w:r>
      </w:hyperlink>
      <w:r>
        <w:rPr>
          <w:lang w:val="fr-CA"/>
        </w:rPr>
        <w:t>.</w:t>
      </w:r>
    </w:p>
    <w:bookmarkEnd w:id="237"/>
    <w:p w14:paraId="0DB5E76A" w14:textId="16A53DA7" w:rsidR="003218F6" w:rsidRPr="00A33BDC" w:rsidRDefault="005C0B72" w:rsidP="00674278">
      <w:pPr>
        <w:pStyle w:val="ListParagraph"/>
        <w:numPr>
          <w:ilvl w:val="0"/>
          <w:numId w:val="32"/>
        </w:numPr>
        <w:spacing w:before="100" w:beforeAutospacing="1" w:after="160"/>
        <w:contextualSpacing w:val="0"/>
        <w:rPr>
          <w:lang w:val="fr-CA"/>
        </w:rPr>
      </w:pPr>
      <w:r>
        <w:rPr>
          <w:lang w:val="fr-CA"/>
        </w:rPr>
        <w:t>L’</w:t>
      </w:r>
      <w:r w:rsidR="00DE39FB" w:rsidRPr="00A33BDC">
        <w:rPr>
          <w:lang w:val="fr-CA"/>
        </w:rPr>
        <w:t xml:space="preserve">éducation </w:t>
      </w:r>
      <w:r w:rsidR="004C115E" w:rsidRPr="00A33BDC">
        <w:rPr>
          <w:lang w:val="fr-CA"/>
        </w:rPr>
        <w:t>et la formation sur l</w:t>
      </w:r>
      <w:r w:rsidR="009F7C12" w:rsidRPr="00A33BDC">
        <w:rPr>
          <w:lang w:val="fr-CA"/>
        </w:rPr>
        <w:t>’</w:t>
      </w:r>
      <w:r w:rsidR="004C115E" w:rsidRPr="00A33BDC">
        <w:rPr>
          <w:lang w:val="fr-CA"/>
        </w:rPr>
        <w:t>IA perme</w:t>
      </w:r>
      <w:r w:rsidR="00C85706" w:rsidRPr="00A33BDC">
        <w:rPr>
          <w:lang w:val="fr-CA"/>
        </w:rPr>
        <w:t>ttent</w:t>
      </w:r>
      <w:r w:rsidR="004C115E" w:rsidRPr="00A33BDC">
        <w:rPr>
          <w:lang w:val="fr-CA"/>
        </w:rPr>
        <w:t xml:space="preserve"> aux </w:t>
      </w:r>
      <w:r w:rsidR="0025632C" w:rsidRPr="00A33BDC">
        <w:rPr>
          <w:lang w:val="fr-CA"/>
        </w:rPr>
        <w:t>personnes en situation de handicap</w:t>
      </w:r>
      <w:r w:rsidR="004C115E" w:rsidRPr="00A33BDC">
        <w:rPr>
          <w:lang w:val="fr-CA"/>
        </w:rPr>
        <w:t xml:space="preserve"> de participer à la gouvernance et à la gestion des systèmes d</w:t>
      </w:r>
      <w:r w:rsidR="009F7C12" w:rsidRPr="00A33BDC">
        <w:rPr>
          <w:lang w:val="fr-CA"/>
        </w:rPr>
        <w:t>’</w:t>
      </w:r>
      <w:r w:rsidR="004C115E" w:rsidRPr="00A33BDC">
        <w:rPr>
          <w:lang w:val="fr-CA"/>
        </w:rPr>
        <w:t>IA, en mettant en œuvre les exigences de l</w:t>
      </w:r>
      <w:r w:rsidR="007D62D6" w:rsidRPr="00A33BDC">
        <w:rPr>
          <w:lang w:val="fr-CA"/>
        </w:rPr>
        <w:t>’article</w:t>
      </w:r>
      <w:r>
        <w:rPr>
          <w:lang w:val="fr-CA"/>
        </w:rPr>
        <w:t>.</w:t>
      </w:r>
    </w:p>
    <w:p w14:paraId="167B8961" w14:textId="0D24B182" w:rsidR="003218F6" w:rsidRPr="00A33BDC" w:rsidRDefault="005C0B72" w:rsidP="00674278">
      <w:pPr>
        <w:pStyle w:val="ListParagraph"/>
        <w:numPr>
          <w:ilvl w:val="0"/>
          <w:numId w:val="32"/>
        </w:numPr>
        <w:spacing w:before="100" w:beforeAutospacing="1" w:after="160"/>
        <w:contextualSpacing w:val="0"/>
        <w:rPr>
          <w:lang w:val="fr-CA"/>
        </w:rPr>
      </w:pPr>
      <w:r>
        <w:rPr>
          <w:lang w:val="fr-CA"/>
        </w:rPr>
        <w:t>L’</w:t>
      </w:r>
      <w:r w:rsidR="00DE39FB" w:rsidRPr="00A33BDC">
        <w:rPr>
          <w:lang w:val="fr-CA"/>
        </w:rPr>
        <w:t xml:space="preserve">acquisition </w:t>
      </w:r>
      <w:r w:rsidR="006B0CBE" w:rsidRPr="00A33BDC">
        <w:rPr>
          <w:lang w:val="fr-CA"/>
        </w:rPr>
        <w:t>de la littératie en matière d’IA permet aux personnes en situation de handicap de jouer un rôle actif dans la création, l’acquisition, le déploiement et la surveillance des systèmes d’IA</w:t>
      </w:r>
      <w:r>
        <w:rPr>
          <w:lang w:val="fr-CA"/>
        </w:rPr>
        <w:t>.</w:t>
      </w:r>
    </w:p>
    <w:p w14:paraId="1C5206BD" w14:textId="5862BCDC" w:rsidR="003218F6" w:rsidRPr="00A33BDC" w:rsidRDefault="00E454F2" w:rsidP="00F7056E">
      <w:pPr>
        <w:pStyle w:val="Heading2"/>
        <w:ind w:left="1134" w:hanging="1134"/>
        <w:rPr>
          <w:lang w:val="fr-CA"/>
        </w:rPr>
      </w:pPr>
      <w:bookmarkStart w:id="238" w:name="_Toc204256860"/>
      <w:bookmarkStart w:id="239" w:name="_Toc210501005"/>
      <w:bookmarkStart w:id="240" w:name="_Toc215171417"/>
      <w:r>
        <w:rPr>
          <w:lang w:val="fr-CA"/>
        </w:rPr>
        <w:t>Une IA</w:t>
      </w:r>
      <w:r w:rsidR="00D052C5">
        <w:rPr>
          <w:lang w:val="fr-CA"/>
        </w:rPr>
        <w:t xml:space="preserve"> accessible et équitable dans l’éducation et la formation pour ceux qui utilisent l’IA </w:t>
      </w:r>
      <w:r w:rsidR="003340A3">
        <w:rPr>
          <w:lang w:val="fr-CA"/>
        </w:rPr>
        <w:t>à</w:t>
      </w:r>
      <w:r w:rsidR="00D052C5">
        <w:rPr>
          <w:lang w:val="fr-CA"/>
        </w:rPr>
        <w:t xml:space="preserve"> titre professionnel</w:t>
      </w:r>
      <w:bookmarkEnd w:id="238"/>
      <w:bookmarkEnd w:id="239"/>
      <w:bookmarkEnd w:id="240"/>
    </w:p>
    <w:p w14:paraId="73132B50" w14:textId="7E227895" w:rsidR="00163487" w:rsidRPr="00F7056E" w:rsidRDefault="00DA28E8" w:rsidP="00674278">
      <w:pPr>
        <w:pStyle w:val="ListParagraph"/>
        <w:numPr>
          <w:ilvl w:val="0"/>
          <w:numId w:val="61"/>
        </w:numPr>
        <w:spacing w:before="100" w:beforeAutospacing="1" w:after="160"/>
        <w:contextualSpacing w:val="0"/>
        <w:rPr>
          <w:b/>
          <w:bCs/>
          <w:i/>
          <w:iCs/>
          <w:lang w:val="fr-CA"/>
        </w:rPr>
      </w:pPr>
      <w:r w:rsidRPr="004544C3">
        <w:rPr>
          <w:lang w:val="fr-CA"/>
        </w:rPr>
        <w:t>Les organismes sous réglementation fédérale doivent s</w:t>
      </w:r>
      <w:r w:rsidR="0030515B" w:rsidRPr="004544C3">
        <w:rPr>
          <w:lang w:val="fr-CA"/>
        </w:rPr>
        <w:t>’</w:t>
      </w:r>
      <w:r w:rsidRPr="004544C3">
        <w:rPr>
          <w:lang w:val="fr-CA"/>
        </w:rPr>
        <w:t>assurer que leur personnel actuel, y compris, mais sans s</w:t>
      </w:r>
      <w:r w:rsidR="0030515B" w:rsidRPr="004544C3">
        <w:rPr>
          <w:lang w:val="fr-CA"/>
        </w:rPr>
        <w:t>’</w:t>
      </w:r>
      <w:r w:rsidRPr="004544C3">
        <w:rPr>
          <w:lang w:val="fr-CA"/>
        </w:rPr>
        <w:t xml:space="preserve">y limiter, </w:t>
      </w:r>
      <w:r w:rsidR="0030515B" w:rsidRPr="004544C3">
        <w:rPr>
          <w:lang w:val="fr-CA"/>
        </w:rPr>
        <w:t xml:space="preserve">à </w:t>
      </w:r>
      <w:r w:rsidRPr="004544C3">
        <w:rPr>
          <w:lang w:val="fr-CA"/>
        </w:rPr>
        <w:t>ceux qui occupent des rôles techniques, reçoit une éducation et une formation sur l</w:t>
      </w:r>
      <w:r w:rsidR="0030515B" w:rsidRPr="004544C3">
        <w:rPr>
          <w:lang w:val="fr-CA"/>
        </w:rPr>
        <w:t>’</w:t>
      </w:r>
      <w:r w:rsidRPr="004544C3">
        <w:rPr>
          <w:lang w:val="fr-CA"/>
        </w:rPr>
        <w:t>IA qui intègre le contenu sur l</w:t>
      </w:r>
      <w:r w:rsidR="00301D80" w:rsidRPr="004544C3">
        <w:rPr>
          <w:lang w:val="fr-CA"/>
        </w:rPr>
        <w:t>’</w:t>
      </w:r>
      <w:r w:rsidRPr="004544C3">
        <w:rPr>
          <w:lang w:val="fr-CA"/>
        </w:rPr>
        <w:t xml:space="preserve">IA accessible et équitable couvert dans les </w:t>
      </w:r>
      <w:r w:rsidR="007D62D6" w:rsidRPr="004544C3">
        <w:rPr>
          <w:lang w:val="fr-CA"/>
        </w:rPr>
        <w:t xml:space="preserve">articles </w:t>
      </w:r>
      <w:hyperlink w:anchor="_5.1_Accessible_AI" w:history="1">
        <w:r w:rsidR="007D62D6" w:rsidRPr="004544C3">
          <w:rPr>
            <w:rStyle w:val="Hyperlink"/>
            <w:lang w:val="fr-CA"/>
          </w:rPr>
          <w:t>10</w:t>
        </w:r>
      </w:hyperlink>
      <w:r w:rsidR="007D62D6" w:rsidRPr="004544C3">
        <w:rPr>
          <w:lang w:val="fr-CA"/>
        </w:rPr>
        <w:t xml:space="preserve"> </w:t>
      </w:r>
      <w:r w:rsidR="00BA532E" w:rsidRPr="004544C3">
        <w:rPr>
          <w:lang w:val="fr-CA"/>
        </w:rPr>
        <w:t xml:space="preserve">et </w:t>
      </w:r>
      <w:hyperlink w:anchor="_5.2_Equitable_AI" w:history="1">
        <w:r w:rsidR="007D62D6" w:rsidRPr="004544C3">
          <w:rPr>
            <w:rStyle w:val="Hyperlink"/>
            <w:lang w:val="fr-CA"/>
          </w:rPr>
          <w:t>11</w:t>
        </w:r>
      </w:hyperlink>
      <w:r w:rsidR="00BA532E" w:rsidRPr="004544C3">
        <w:rPr>
          <w:lang w:val="fr-CA"/>
        </w:rPr>
        <w:t>, afin de s</w:t>
      </w:r>
      <w:r w:rsidR="00052D2A" w:rsidRPr="004544C3">
        <w:rPr>
          <w:lang w:val="fr-CA"/>
        </w:rPr>
        <w:t>’</w:t>
      </w:r>
      <w:r w:rsidR="00BA532E" w:rsidRPr="004544C3">
        <w:rPr>
          <w:lang w:val="fr-CA"/>
        </w:rPr>
        <w:t>assurer que tous les systèmes d</w:t>
      </w:r>
      <w:r w:rsidR="00052D2A" w:rsidRPr="004544C3">
        <w:rPr>
          <w:lang w:val="fr-CA"/>
        </w:rPr>
        <w:t>’</w:t>
      </w:r>
      <w:r w:rsidR="00BA532E" w:rsidRPr="004544C3">
        <w:rPr>
          <w:lang w:val="fr-CA"/>
        </w:rPr>
        <w:t xml:space="preserve">IA sont accessibles et équitables. </w:t>
      </w:r>
    </w:p>
    <w:p w14:paraId="11D9327E" w14:textId="3966E86A" w:rsidR="003218F6" w:rsidRPr="004544C3" w:rsidRDefault="00BA532E" w:rsidP="00674278">
      <w:pPr>
        <w:pStyle w:val="ListParagraph"/>
        <w:numPr>
          <w:ilvl w:val="0"/>
          <w:numId w:val="61"/>
        </w:numPr>
        <w:spacing w:before="100" w:beforeAutospacing="1" w:after="160"/>
        <w:contextualSpacing w:val="0"/>
        <w:rPr>
          <w:b/>
          <w:bCs/>
          <w:i/>
          <w:iCs/>
          <w:lang w:val="fr-CA"/>
        </w:rPr>
      </w:pPr>
      <w:r w:rsidRPr="004544C3">
        <w:rPr>
          <w:lang w:val="fr-CA"/>
        </w:rPr>
        <w:t xml:space="preserve">La formation doit répondre aux exigences de </w:t>
      </w:r>
      <w:r w:rsidR="007D62D6" w:rsidRPr="004544C3">
        <w:rPr>
          <w:lang w:val="fr-CA"/>
        </w:rPr>
        <w:t xml:space="preserve">l’article </w:t>
      </w:r>
      <w:hyperlink w:anchor="_5.3.9_Train_personnel" w:history="1">
        <w:r w:rsidR="007D62D6" w:rsidRPr="004544C3">
          <w:rPr>
            <w:rStyle w:val="Hyperlink"/>
            <w:lang w:val="fr-CA"/>
          </w:rPr>
          <w:t>12.9</w:t>
        </w:r>
      </w:hyperlink>
      <w:r w:rsidR="00F2307C" w:rsidRPr="004544C3">
        <w:rPr>
          <w:lang w:val="fr-CA"/>
        </w:rPr>
        <w:t>.</w:t>
      </w:r>
    </w:p>
    <w:p w14:paraId="5472B73B" w14:textId="77777777" w:rsidR="003218F6" w:rsidRPr="00A33BDC" w:rsidRDefault="00FA1A91" w:rsidP="00D13B9B">
      <w:pPr>
        <w:pStyle w:val="Heading2"/>
        <w:ind w:left="1276" w:hanging="1276"/>
        <w:rPr>
          <w:lang w:val="fr-CA"/>
        </w:rPr>
      </w:pPr>
      <w:bookmarkStart w:id="241" w:name="_Toc204256861"/>
      <w:bookmarkStart w:id="242" w:name="_Participation_des_personnes"/>
      <w:bookmarkStart w:id="243" w:name="_Toc204256863"/>
      <w:bookmarkStart w:id="244" w:name="_Toc1460370107"/>
      <w:bookmarkStart w:id="245" w:name="_Toc215171418"/>
      <w:bookmarkEnd w:id="241"/>
      <w:bookmarkEnd w:id="242"/>
      <w:r w:rsidRPr="00A33BDC">
        <w:rPr>
          <w:lang w:val="fr-CA"/>
        </w:rPr>
        <w:t xml:space="preserve">Participation des </w:t>
      </w:r>
      <w:r w:rsidR="0025632C" w:rsidRPr="00A33BDC">
        <w:rPr>
          <w:lang w:val="fr-CA"/>
        </w:rPr>
        <w:t>personnes en situation de handicap</w:t>
      </w:r>
      <w:r w:rsidRPr="00A33BDC">
        <w:rPr>
          <w:lang w:val="fr-CA"/>
        </w:rPr>
        <w:t xml:space="preserve"> à l</w:t>
      </w:r>
      <w:r w:rsidR="00301D80" w:rsidRPr="00A33BDC">
        <w:rPr>
          <w:lang w:val="fr-CA"/>
        </w:rPr>
        <w:t>’</w:t>
      </w:r>
      <w:r w:rsidRPr="00A33BDC">
        <w:rPr>
          <w:lang w:val="fr-CA"/>
        </w:rPr>
        <w:t>élaboration et à la prestation de</w:t>
      </w:r>
      <w:r w:rsidR="000644D3" w:rsidRPr="00A33BDC">
        <w:rPr>
          <w:lang w:val="fr-CA"/>
        </w:rPr>
        <w:t xml:space="preserve"> l’enseignement</w:t>
      </w:r>
      <w:r w:rsidRPr="00A33BDC">
        <w:rPr>
          <w:lang w:val="fr-CA"/>
        </w:rPr>
        <w:t xml:space="preserve">, </w:t>
      </w:r>
      <w:r w:rsidR="000644D3" w:rsidRPr="00A33BDC">
        <w:rPr>
          <w:lang w:val="fr-CA"/>
        </w:rPr>
        <w:t>la</w:t>
      </w:r>
      <w:r w:rsidRPr="00A33BDC">
        <w:rPr>
          <w:lang w:val="fr-CA"/>
        </w:rPr>
        <w:t xml:space="preserve"> formation et </w:t>
      </w:r>
      <w:r w:rsidR="000644D3" w:rsidRPr="00A33BDC">
        <w:rPr>
          <w:lang w:val="fr-CA"/>
        </w:rPr>
        <w:t>au</w:t>
      </w:r>
      <w:r w:rsidRPr="00A33BDC">
        <w:rPr>
          <w:lang w:val="fr-CA"/>
        </w:rPr>
        <w:t xml:space="preserve"> soutien à la littératie en IA</w:t>
      </w:r>
      <w:bookmarkEnd w:id="243"/>
      <w:bookmarkEnd w:id="244"/>
      <w:bookmarkEnd w:id="245"/>
    </w:p>
    <w:p w14:paraId="4FEC39C2" w14:textId="77777777" w:rsidR="003218F6" w:rsidRPr="00A33BDC" w:rsidRDefault="003218F6" w:rsidP="00DE39FB">
      <w:pPr>
        <w:spacing w:before="100" w:beforeAutospacing="1" w:after="160"/>
        <w:rPr>
          <w:lang w:val="fr-CA"/>
        </w:rPr>
      </w:pPr>
      <w:r w:rsidRPr="00A33BDC">
        <w:rPr>
          <w:lang w:val="fr-CA"/>
        </w:rPr>
        <w:t>L</w:t>
      </w:r>
      <w:r w:rsidR="00301D80" w:rsidRPr="00A33BDC">
        <w:rPr>
          <w:lang w:val="fr-CA"/>
        </w:rPr>
        <w:t>’</w:t>
      </w:r>
      <w:r w:rsidRPr="00A33BDC">
        <w:rPr>
          <w:lang w:val="fr-CA"/>
        </w:rPr>
        <w:t>élaboration de matériels et de méthodes d</w:t>
      </w:r>
      <w:r w:rsidR="000644D3" w:rsidRPr="00A33BDC">
        <w:rPr>
          <w:lang w:val="fr-CA"/>
        </w:rPr>
        <w:t>’</w:t>
      </w:r>
      <w:r w:rsidRPr="00A33BDC">
        <w:rPr>
          <w:lang w:val="fr-CA"/>
        </w:rPr>
        <w:t xml:space="preserve">éducation, de formation et </w:t>
      </w:r>
      <w:r w:rsidR="000644D3" w:rsidRPr="00A33BDC">
        <w:rPr>
          <w:lang w:val="fr-CA"/>
        </w:rPr>
        <w:t>du matériel au soutien à la littératie</w:t>
      </w:r>
      <w:r w:rsidRPr="00A33BDC">
        <w:rPr>
          <w:lang w:val="fr-CA"/>
        </w:rPr>
        <w:t>, ainsi que la prestation de l</w:t>
      </w:r>
      <w:r w:rsidR="000644D3" w:rsidRPr="00A33BDC">
        <w:rPr>
          <w:lang w:val="fr-CA"/>
        </w:rPr>
        <w:t>’</w:t>
      </w:r>
      <w:r w:rsidRPr="00A33BDC">
        <w:rPr>
          <w:lang w:val="fr-CA"/>
        </w:rPr>
        <w:t xml:space="preserve">enseignement, doivent impliquer des </w:t>
      </w:r>
      <w:r w:rsidR="0025632C" w:rsidRPr="00A33BDC">
        <w:rPr>
          <w:lang w:val="fr-CA"/>
        </w:rPr>
        <w:t>personnes en situation de handicap</w:t>
      </w:r>
      <w:r w:rsidRPr="00A33BDC">
        <w:rPr>
          <w:lang w:val="fr-CA"/>
        </w:rPr>
        <w:t>.</w:t>
      </w:r>
    </w:p>
    <w:p w14:paraId="3470B3D3" w14:textId="77777777" w:rsidR="003218F6" w:rsidRPr="00A33BDC" w:rsidRDefault="003218F6" w:rsidP="00D13B9B">
      <w:pPr>
        <w:pStyle w:val="Heading2"/>
        <w:ind w:left="1134" w:hanging="1134"/>
        <w:rPr>
          <w:lang w:val="fr-CA"/>
        </w:rPr>
      </w:pPr>
      <w:bookmarkStart w:id="246" w:name="_Toc204256864"/>
      <w:bookmarkStart w:id="247" w:name="_Toc1113196698"/>
      <w:bookmarkStart w:id="248" w:name="_Toc215171419"/>
      <w:r w:rsidRPr="00A33BDC">
        <w:rPr>
          <w:lang w:val="fr-CA"/>
        </w:rPr>
        <w:t>L</w:t>
      </w:r>
      <w:r w:rsidR="000644D3" w:rsidRPr="00A33BDC">
        <w:rPr>
          <w:lang w:val="fr-CA"/>
        </w:rPr>
        <w:t>a l</w:t>
      </w:r>
      <w:r w:rsidRPr="00A33BDC">
        <w:rPr>
          <w:lang w:val="fr-CA"/>
        </w:rPr>
        <w:t>ittératie en IA</w:t>
      </w:r>
      <w:bookmarkEnd w:id="246"/>
      <w:bookmarkEnd w:id="247"/>
      <w:bookmarkEnd w:id="248"/>
    </w:p>
    <w:p w14:paraId="62AF7227" w14:textId="740CF86E" w:rsidR="004637CB" w:rsidRPr="00A33BDC" w:rsidRDefault="004637CB" w:rsidP="00D13B9B">
      <w:pPr>
        <w:spacing w:before="100" w:beforeAutospacing="1" w:after="160"/>
        <w:rPr>
          <w:lang w:val="fr-CA"/>
        </w:rPr>
      </w:pPr>
      <w:r w:rsidRPr="00A33BDC">
        <w:rPr>
          <w:lang w:val="fr-CA"/>
        </w:rPr>
        <w:t>Afin de promouvoir un engagement éclairé et équitable à l</w:t>
      </w:r>
      <w:r w:rsidR="00CA2432" w:rsidRPr="00A33BDC">
        <w:rPr>
          <w:lang w:val="fr-CA"/>
        </w:rPr>
        <w:t>’</w:t>
      </w:r>
      <w:r w:rsidRPr="00A33BDC">
        <w:rPr>
          <w:lang w:val="fr-CA"/>
        </w:rPr>
        <w:t>égard des systèmes d</w:t>
      </w:r>
      <w:r w:rsidR="00CA2432" w:rsidRPr="00A33BDC">
        <w:rPr>
          <w:lang w:val="fr-CA"/>
        </w:rPr>
        <w:t>’</w:t>
      </w:r>
      <w:r w:rsidRPr="00A33BDC">
        <w:rPr>
          <w:lang w:val="fr-CA"/>
        </w:rPr>
        <w:t xml:space="preserve">IA, les </w:t>
      </w:r>
      <w:r w:rsidR="00A948F5" w:rsidRPr="00A33BDC">
        <w:rPr>
          <w:lang w:val="fr-CA"/>
        </w:rPr>
        <w:t>organismes</w:t>
      </w:r>
      <w:r w:rsidRPr="00A33BDC">
        <w:rPr>
          <w:lang w:val="fr-CA"/>
        </w:rPr>
        <w:t xml:space="preserve"> doivent mettre en œuvre des initiatives de littératie en IA qui permettent aux personnes, </w:t>
      </w:r>
      <w:r w:rsidR="00CA2432" w:rsidRPr="00A33BDC">
        <w:rPr>
          <w:lang w:val="fr-CA"/>
        </w:rPr>
        <w:t>notamment les</w:t>
      </w:r>
      <w:r w:rsidRPr="00A33BDC">
        <w:rPr>
          <w:lang w:val="fr-CA"/>
        </w:rPr>
        <w:t xml:space="preserve"> </w:t>
      </w:r>
      <w:r w:rsidR="0025632C" w:rsidRPr="00A33BDC">
        <w:rPr>
          <w:lang w:val="fr-CA"/>
        </w:rPr>
        <w:t>personnes en situation de handicap</w:t>
      </w:r>
      <w:r w:rsidRPr="00A33BDC">
        <w:rPr>
          <w:lang w:val="fr-CA"/>
        </w:rPr>
        <w:t>, de comprendre et d</w:t>
      </w:r>
      <w:r w:rsidR="00CA2432" w:rsidRPr="00A33BDC">
        <w:rPr>
          <w:lang w:val="fr-CA"/>
        </w:rPr>
        <w:t>’</w:t>
      </w:r>
      <w:r w:rsidRPr="00A33BDC">
        <w:rPr>
          <w:lang w:val="fr-CA"/>
        </w:rPr>
        <w:t>explorer les implications de ces systèmes, y compris les considérations suivantes</w:t>
      </w:r>
      <w:r w:rsidR="00E77B84">
        <w:rPr>
          <w:lang w:val="fr-CA"/>
        </w:rPr>
        <w:t> </w:t>
      </w:r>
      <w:r w:rsidR="00CF7E6E" w:rsidRPr="00A33BDC">
        <w:rPr>
          <w:lang w:val="fr-CA"/>
        </w:rPr>
        <w:t>:</w:t>
      </w:r>
    </w:p>
    <w:p w14:paraId="7FBB2D76" w14:textId="0C4D1A0B" w:rsidR="003218F6" w:rsidRPr="00A33BDC" w:rsidRDefault="003218F6" w:rsidP="00674278">
      <w:pPr>
        <w:pStyle w:val="ListParagraph"/>
        <w:numPr>
          <w:ilvl w:val="0"/>
          <w:numId w:val="21"/>
        </w:numPr>
        <w:spacing w:before="100" w:beforeAutospacing="1" w:after="160"/>
        <w:contextualSpacing w:val="0"/>
        <w:rPr>
          <w:lang w:val="fr-CA"/>
        </w:rPr>
      </w:pPr>
      <w:r w:rsidRPr="00A33BDC">
        <w:rPr>
          <w:lang w:val="fr-CA"/>
        </w:rPr>
        <w:t xml:space="preserve">Lorsque les </w:t>
      </w:r>
      <w:r w:rsidR="00A948F5" w:rsidRPr="00A33BDC">
        <w:rPr>
          <w:lang w:val="fr-CA"/>
        </w:rPr>
        <w:t>organismes</w:t>
      </w:r>
      <w:r w:rsidRPr="00A33BDC">
        <w:rPr>
          <w:lang w:val="fr-CA"/>
        </w:rPr>
        <w:t xml:space="preserve"> mettent en œuvre des systèmes d</w:t>
      </w:r>
      <w:r w:rsidR="00301D80" w:rsidRPr="00A33BDC">
        <w:rPr>
          <w:lang w:val="fr-CA"/>
        </w:rPr>
        <w:t>’</w:t>
      </w:r>
      <w:r w:rsidRPr="00A33BDC">
        <w:rPr>
          <w:lang w:val="fr-CA"/>
        </w:rPr>
        <w:t xml:space="preserve">IA, elles </w:t>
      </w:r>
      <w:r w:rsidR="00CA2432" w:rsidRPr="00A33BDC">
        <w:rPr>
          <w:lang w:val="fr-CA"/>
        </w:rPr>
        <w:t>doivent participer à des efforts de littératie en IA pour permettre aux personnes concernées par les systèmes d’IA</w:t>
      </w:r>
      <w:r w:rsidR="00DE39FB" w:rsidRPr="00A33BDC">
        <w:rPr>
          <w:lang w:val="fr-CA"/>
        </w:rPr>
        <w:t xml:space="preserve"> mise en œuvre</w:t>
      </w:r>
      <w:r w:rsidR="00CA2432" w:rsidRPr="00A33BDC">
        <w:rPr>
          <w:lang w:val="fr-CA"/>
        </w:rPr>
        <w:t xml:space="preserve">, y compris les personnes en situation de handicap, de comprendre les objectifs, les </w:t>
      </w:r>
      <w:r w:rsidR="00616B55">
        <w:rPr>
          <w:lang w:val="fr-CA"/>
        </w:rPr>
        <w:t>bienfaits</w:t>
      </w:r>
      <w:r w:rsidR="00CA2432" w:rsidRPr="00A33BDC">
        <w:rPr>
          <w:lang w:val="fr-CA"/>
        </w:rPr>
        <w:t xml:space="preserve"> et les risques de ces systèmes, ainsi que les problèmes d’accessibilité et d’équité</w:t>
      </w:r>
      <w:r w:rsidRPr="00A33BDC">
        <w:rPr>
          <w:lang w:val="fr-CA"/>
        </w:rPr>
        <w:t>. En particulier</w:t>
      </w:r>
      <w:r w:rsidR="00E77B84">
        <w:rPr>
          <w:lang w:val="fr-CA"/>
        </w:rPr>
        <w:t> </w:t>
      </w:r>
      <w:r w:rsidR="00CF7E6E" w:rsidRPr="00A33BDC">
        <w:rPr>
          <w:lang w:val="fr-CA"/>
        </w:rPr>
        <w:t>:</w:t>
      </w:r>
      <w:r w:rsidRPr="00A33BDC">
        <w:rPr>
          <w:lang w:val="fr-CA"/>
        </w:rPr>
        <w:t xml:space="preserve"> </w:t>
      </w:r>
    </w:p>
    <w:p w14:paraId="4ACC0C44" w14:textId="5944037F" w:rsidR="00D818E1" w:rsidRPr="00A33BDC" w:rsidRDefault="00250E71" w:rsidP="00674278">
      <w:pPr>
        <w:pStyle w:val="ListParagraph"/>
        <w:numPr>
          <w:ilvl w:val="1"/>
          <w:numId w:val="21"/>
        </w:numPr>
        <w:spacing w:before="100" w:beforeAutospacing="1" w:after="160"/>
        <w:contextualSpacing w:val="0"/>
        <w:rPr>
          <w:lang w:val="fr-CA"/>
        </w:rPr>
      </w:pPr>
      <w:r w:rsidRPr="00A33BDC">
        <w:rPr>
          <w:lang w:val="fr-CA"/>
        </w:rPr>
        <w:t xml:space="preserve">les </w:t>
      </w:r>
      <w:r w:rsidR="00CA2432" w:rsidRPr="00A33BDC">
        <w:rPr>
          <w:lang w:val="fr-CA"/>
        </w:rPr>
        <w:t xml:space="preserve">impacts </w:t>
      </w:r>
      <w:r w:rsidRPr="00A33BDC">
        <w:rPr>
          <w:lang w:val="fr-CA"/>
        </w:rPr>
        <w:t>de la participation et de la non-participation</w:t>
      </w:r>
      <w:r w:rsidR="00CF7E6E" w:rsidRPr="00A33BDC">
        <w:rPr>
          <w:lang w:val="fr-CA"/>
        </w:rPr>
        <w:t>;</w:t>
      </w:r>
      <w:r w:rsidRPr="00A33BDC">
        <w:rPr>
          <w:lang w:val="fr-CA"/>
        </w:rPr>
        <w:t xml:space="preserve"> </w:t>
      </w:r>
      <w:r w:rsidR="00A700F9">
        <w:rPr>
          <w:lang w:val="fr-CA"/>
        </w:rPr>
        <w:t>ou</w:t>
      </w:r>
    </w:p>
    <w:p w14:paraId="10FF650C" w14:textId="28225D00" w:rsidR="00D818E1" w:rsidRPr="00A33BDC" w:rsidRDefault="002A7515" w:rsidP="00674278">
      <w:pPr>
        <w:pStyle w:val="ListParagraph"/>
        <w:numPr>
          <w:ilvl w:val="1"/>
          <w:numId w:val="21"/>
        </w:numPr>
        <w:spacing w:before="100" w:beforeAutospacing="1" w:after="160"/>
        <w:contextualSpacing w:val="0"/>
        <w:rPr>
          <w:lang w:val="fr-CA"/>
        </w:rPr>
      </w:pPr>
      <w:r w:rsidRPr="00A33BDC">
        <w:rPr>
          <w:lang w:val="fr-CA"/>
        </w:rPr>
        <w:t>le consentement éclairé et la compréhension des options de rechange et des possibilités de recours</w:t>
      </w:r>
      <w:r w:rsidR="00144CBA">
        <w:rPr>
          <w:lang w:val="fr-CA"/>
        </w:rPr>
        <w:t>; ou les deux.</w:t>
      </w:r>
    </w:p>
    <w:p w14:paraId="30D436C1" w14:textId="467EC8CC" w:rsidR="00DE39FB" w:rsidRPr="00A33BDC" w:rsidRDefault="00AC6F58" w:rsidP="00674278">
      <w:pPr>
        <w:pStyle w:val="ListParagraph"/>
        <w:numPr>
          <w:ilvl w:val="0"/>
          <w:numId w:val="21"/>
        </w:numPr>
        <w:spacing w:before="100" w:beforeAutospacing="1" w:after="160"/>
        <w:contextualSpacing w:val="0"/>
        <w:rPr>
          <w:lang w:val="fr-CA"/>
        </w:rPr>
      </w:pPr>
      <w:r w:rsidRPr="00A33BDC">
        <w:rPr>
          <w:lang w:val="fr-CA"/>
        </w:rPr>
        <w:br w:type="page"/>
      </w:r>
      <w:r w:rsidR="00E36086" w:rsidRPr="00A33BDC">
        <w:rPr>
          <w:lang w:val="fr-CA"/>
        </w:rPr>
        <w:t xml:space="preserve">La littératie en IA </w:t>
      </w:r>
      <w:r w:rsidR="00DE39FB" w:rsidRPr="00A33BDC">
        <w:rPr>
          <w:lang w:val="fr-CA"/>
        </w:rPr>
        <w:t xml:space="preserve">doit </w:t>
      </w:r>
      <w:r w:rsidR="00E36086" w:rsidRPr="00A33BDC">
        <w:rPr>
          <w:lang w:val="fr-CA"/>
        </w:rPr>
        <w:t xml:space="preserve">permettre aux personnes </w:t>
      </w:r>
      <w:r w:rsidR="006E0952" w:rsidRPr="00A33BDC">
        <w:rPr>
          <w:lang w:val="fr-CA"/>
        </w:rPr>
        <w:t>touch</w:t>
      </w:r>
      <w:r w:rsidR="00E36086" w:rsidRPr="00A33BDC">
        <w:rPr>
          <w:lang w:val="fr-CA"/>
        </w:rPr>
        <w:t>ées par</w:t>
      </w:r>
      <w:r w:rsidR="006E0952" w:rsidRPr="00A33BDC">
        <w:rPr>
          <w:lang w:val="fr-CA"/>
        </w:rPr>
        <w:t xml:space="preserve"> la mise en œuvre</w:t>
      </w:r>
      <w:r w:rsidR="00E36086" w:rsidRPr="00A33BDC">
        <w:rPr>
          <w:lang w:val="fr-CA"/>
        </w:rPr>
        <w:t xml:space="preserve"> </w:t>
      </w:r>
      <w:r w:rsidR="006E0952" w:rsidRPr="00A33BDC">
        <w:rPr>
          <w:lang w:val="fr-CA"/>
        </w:rPr>
        <w:t>d</w:t>
      </w:r>
      <w:r w:rsidR="00E36086" w:rsidRPr="00A33BDC">
        <w:rPr>
          <w:lang w:val="fr-CA"/>
        </w:rPr>
        <w:t>es systèmes d</w:t>
      </w:r>
      <w:r w:rsidR="00CA2432" w:rsidRPr="00A33BDC">
        <w:rPr>
          <w:lang w:val="fr-CA"/>
        </w:rPr>
        <w:t>’</w:t>
      </w:r>
      <w:r w:rsidR="00E36086" w:rsidRPr="00A33BDC">
        <w:rPr>
          <w:lang w:val="fr-CA"/>
        </w:rPr>
        <w:t>IA d</w:t>
      </w:r>
      <w:r w:rsidR="00CA2432" w:rsidRPr="00A33BDC">
        <w:rPr>
          <w:lang w:val="fr-CA"/>
        </w:rPr>
        <w:t>’</w:t>
      </w:r>
      <w:r w:rsidR="00E36086" w:rsidRPr="00A33BDC">
        <w:rPr>
          <w:lang w:val="fr-CA"/>
        </w:rPr>
        <w:t>exercer un consentement éclairé, d</w:t>
      </w:r>
      <w:r w:rsidR="00CA2432" w:rsidRPr="00A33BDC">
        <w:rPr>
          <w:lang w:val="fr-CA"/>
        </w:rPr>
        <w:t>’</w:t>
      </w:r>
      <w:r w:rsidR="00E36086" w:rsidRPr="00A33BDC">
        <w:rPr>
          <w:lang w:val="fr-CA"/>
        </w:rPr>
        <w:t xml:space="preserve">évaluer les </w:t>
      </w:r>
      <w:r w:rsidR="00CA2432" w:rsidRPr="00A33BDC">
        <w:rPr>
          <w:lang w:val="fr-CA"/>
        </w:rPr>
        <w:t>impacts</w:t>
      </w:r>
      <w:r w:rsidR="00E36086" w:rsidRPr="00A33BDC">
        <w:rPr>
          <w:lang w:val="fr-CA"/>
        </w:rPr>
        <w:t xml:space="preserve"> de la participation et de la non-participation, ainsi que de comprendre les autres options et possibilités de recours, </w:t>
      </w:r>
      <w:r w:rsidR="00CA2432" w:rsidRPr="00A33BDC">
        <w:rPr>
          <w:lang w:val="fr-CA"/>
        </w:rPr>
        <w:t>conformément à ce qui est indiqué</w:t>
      </w:r>
      <w:r w:rsidR="00E36086" w:rsidRPr="00A33BDC">
        <w:rPr>
          <w:lang w:val="fr-CA"/>
        </w:rPr>
        <w:t xml:space="preserve"> </w:t>
      </w:r>
      <w:r w:rsidR="00CA2432" w:rsidRPr="00A33BDC">
        <w:rPr>
          <w:lang w:val="fr-CA"/>
        </w:rPr>
        <w:t>à</w:t>
      </w:r>
      <w:r w:rsidR="00E36086" w:rsidRPr="00A33BDC">
        <w:rPr>
          <w:lang w:val="fr-CA"/>
        </w:rPr>
        <w:t xml:space="preserve"> </w:t>
      </w:r>
      <w:r w:rsidR="007D62D6" w:rsidRPr="00A33BDC">
        <w:rPr>
          <w:lang w:val="fr-CA"/>
        </w:rPr>
        <w:t xml:space="preserve">l’article </w:t>
      </w:r>
      <w:hyperlink w:anchor="_5.2.4_Preservation_of" w:history="1">
        <w:r w:rsidR="007D62D6" w:rsidRPr="00A33BDC">
          <w:rPr>
            <w:rStyle w:val="Hyperlink"/>
            <w:lang w:val="fr-CA"/>
          </w:rPr>
          <w:t>11.4</w:t>
        </w:r>
      </w:hyperlink>
      <w:r w:rsidR="002A7515" w:rsidRPr="00A33BDC">
        <w:rPr>
          <w:lang w:val="fr-CA"/>
        </w:rPr>
        <w:t>.</w:t>
      </w:r>
    </w:p>
    <w:p w14:paraId="79E19042" w14:textId="77777777" w:rsidR="007D6579" w:rsidRPr="00A33BDC" w:rsidRDefault="00DE39FB" w:rsidP="00D13B9B">
      <w:pPr>
        <w:pStyle w:val="Heading1"/>
        <w:spacing w:before="100" w:beforeAutospacing="1" w:after="160" w:line="276" w:lineRule="auto"/>
        <w:rPr>
          <w:lang w:val="fr-CA"/>
        </w:rPr>
      </w:pPr>
      <w:bookmarkStart w:id="249" w:name="_Toc208227757"/>
      <w:bookmarkStart w:id="250" w:name="_Toc204256865"/>
      <w:bookmarkStart w:id="251" w:name="_Toc1604553913"/>
      <w:bookmarkEnd w:id="249"/>
      <w:r w:rsidRPr="00A33BDC">
        <w:rPr>
          <w:lang w:val="fr-CA"/>
        </w:rPr>
        <w:br w:type="page"/>
      </w:r>
      <w:r w:rsidR="007D6579" w:rsidRPr="00A33BDC">
        <w:rPr>
          <w:lang w:val="fr-CA"/>
        </w:rPr>
        <w:t xml:space="preserve"> </w:t>
      </w:r>
      <w:bookmarkStart w:id="252" w:name="_Toc215171420"/>
      <w:r w:rsidR="007D6579" w:rsidRPr="00A33BDC">
        <w:rPr>
          <w:lang w:val="fr-CA"/>
        </w:rPr>
        <w:t>Annexe A (informative)</w:t>
      </w:r>
      <w:bookmarkEnd w:id="250"/>
      <w:bookmarkEnd w:id="251"/>
      <w:bookmarkEnd w:id="252"/>
    </w:p>
    <w:p w14:paraId="5D681FCC" w14:textId="0E4FE441" w:rsidR="00046D02" w:rsidRPr="00A33BDC" w:rsidRDefault="0025580A" w:rsidP="4E37498B">
      <w:pPr>
        <w:rPr>
          <w:lang w:val="fr-CA"/>
        </w:rPr>
      </w:pPr>
      <w:r w:rsidRPr="00A33BDC">
        <w:rPr>
          <w:lang w:val="fr-CA"/>
        </w:rPr>
        <w:t>Cette annexe fournit un cas d</w:t>
      </w:r>
      <w:r w:rsidR="00B7347E" w:rsidRPr="00A33BDC">
        <w:rPr>
          <w:lang w:val="fr-CA"/>
        </w:rPr>
        <w:t>’</w:t>
      </w:r>
      <w:r w:rsidRPr="00A33BDC">
        <w:rPr>
          <w:lang w:val="fr-CA"/>
        </w:rPr>
        <w:t>utilisation à l</w:t>
      </w:r>
      <w:r w:rsidR="00B7347E" w:rsidRPr="00A33BDC">
        <w:rPr>
          <w:lang w:val="fr-CA"/>
        </w:rPr>
        <w:t>’</w:t>
      </w:r>
      <w:r w:rsidRPr="00A33BDC">
        <w:rPr>
          <w:lang w:val="fr-CA"/>
        </w:rPr>
        <w:t xml:space="preserve">appui de </w:t>
      </w:r>
      <w:r w:rsidR="007D62D6" w:rsidRPr="00A33BDC">
        <w:rPr>
          <w:lang w:val="fr-CA"/>
        </w:rPr>
        <w:t>l’article</w:t>
      </w:r>
      <w:r w:rsidRPr="00A33BDC">
        <w:rPr>
          <w:lang w:val="fr-CA"/>
        </w:rPr>
        <w:t xml:space="preserve"> </w:t>
      </w:r>
      <w:hyperlink w:anchor="_5.3.4_Assess_data_1" w:history="1">
        <w:r w:rsidR="007D62D6" w:rsidRPr="00A33BDC">
          <w:rPr>
            <w:rStyle w:val="Hyperlink"/>
            <w:lang w:val="fr-CA"/>
          </w:rPr>
          <w:t>12.4</w:t>
        </w:r>
      </w:hyperlink>
      <w:r w:rsidR="00E71805" w:rsidRPr="00A33BDC">
        <w:rPr>
          <w:lang w:val="fr-CA"/>
        </w:rPr>
        <w:t>. L</w:t>
      </w:r>
      <w:r w:rsidR="00903322" w:rsidRPr="00A33BDC">
        <w:rPr>
          <w:lang w:val="fr-CA"/>
        </w:rPr>
        <w:t>’</w:t>
      </w:r>
      <w:r w:rsidR="00E71805" w:rsidRPr="00A33BDC">
        <w:rPr>
          <w:lang w:val="fr-CA"/>
        </w:rPr>
        <w:t>exemple comprend une description d</w:t>
      </w:r>
      <w:r w:rsidR="00903322" w:rsidRPr="00A33BDC">
        <w:rPr>
          <w:lang w:val="fr-CA"/>
        </w:rPr>
        <w:t>’</w:t>
      </w:r>
      <w:r w:rsidR="00E71805" w:rsidRPr="00A33BDC">
        <w:rPr>
          <w:lang w:val="fr-CA"/>
        </w:rPr>
        <w:t>un ensemble de données hypothétique avec des exemples d</w:t>
      </w:r>
      <w:r w:rsidR="00903322" w:rsidRPr="00A33BDC">
        <w:rPr>
          <w:lang w:val="fr-CA"/>
        </w:rPr>
        <w:t>’</w:t>
      </w:r>
      <w:r w:rsidR="00E71805" w:rsidRPr="00A33BDC">
        <w:rPr>
          <w:lang w:val="fr-CA"/>
        </w:rPr>
        <w:t>utilisation appropriée, d</w:t>
      </w:r>
      <w:r w:rsidR="00903322" w:rsidRPr="00A33BDC">
        <w:rPr>
          <w:lang w:val="fr-CA"/>
        </w:rPr>
        <w:t>’</w:t>
      </w:r>
      <w:r w:rsidR="00E71805" w:rsidRPr="00A33BDC">
        <w:rPr>
          <w:lang w:val="fr-CA"/>
        </w:rPr>
        <w:t>utilisation conditionnellement appropriée et d</w:t>
      </w:r>
      <w:r w:rsidR="00903322" w:rsidRPr="00A33BDC">
        <w:rPr>
          <w:lang w:val="fr-CA"/>
        </w:rPr>
        <w:t>’</w:t>
      </w:r>
      <w:r w:rsidR="00E71805" w:rsidRPr="00A33BDC">
        <w:rPr>
          <w:lang w:val="fr-CA"/>
        </w:rPr>
        <w:t>utilisation inappropriée.</w:t>
      </w:r>
    </w:p>
    <w:p w14:paraId="7E98BDA1" w14:textId="42A3A628" w:rsidR="007D6579" w:rsidRPr="00A33BDC" w:rsidRDefault="007D6579" w:rsidP="007D6579">
      <w:pPr>
        <w:spacing w:before="100" w:beforeAutospacing="1" w:after="160"/>
        <w:rPr>
          <w:lang w:val="fr-CA"/>
        </w:rPr>
      </w:pPr>
      <w:r w:rsidRPr="00A33BDC">
        <w:rPr>
          <w:b/>
          <w:bCs/>
          <w:lang w:val="fr-CA"/>
        </w:rPr>
        <w:t>Ensemble de données</w:t>
      </w:r>
      <w:r w:rsidR="00E77B84">
        <w:rPr>
          <w:lang w:val="fr-CA"/>
        </w:rPr>
        <w:t> </w:t>
      </w:r>
      <w:r w:rsidR="00CF7E6E" w:rsidRPr="00A33BDC">
        <w:rPr>
          <w:lang w:val="fr-CA"/>
        </w:rPr>
        <w:t>:</w:t>
      </w:r>
      <w:r w:rsidR="00A5074F" w:rsidRPr="00A33BDC">
        <w:rPr>
          <w:lang w:val="fr-CA"/>
        </w:rPr>
        <w:t xml:space="preserve"> Données de reconnaissance faciale recueillies auprès de 100 000</w:t>
      </w:r>
      <w:r w:rsidR="00281993">
        <w:rPr>
          <w:lang w:val="fr-CA"/>
        </w:rPr>
        <w:t> </w:t>
      </w:r>
      <w:r w:rsidR="00A5074F" w:rsidRPr="00A33BDC">
        <w:rPr>
          <w:lang w:val="fr-CA"/>
        </w:rPr>
        <w:t>personnes, pour la plupart sans handicap (&gt;90</w:t>
      </w:r>
      <w:r w:rsidR="00A4266B">
        <w:rPr>
          <w:lang w:val="fr-CA"/>
        </w:rPr>
        <w:t> </w:t>
      </w:r>
      <w:r w:rsidR="00A5074F" w:rsidRPr="00A33BDC">
        <w:rPr>
          <w:lang w:val="fr-CA"/>
        </w:rPr>
        <w:t>%) à l’aide d’un logiciel commercial de reconnaissance faciale dans des laboratoires contrôlés</w:t>
      </w:r>
      <w:r w:rsidRPr="00A33BDC">
        <w:rPr>
          <w:lang w:val="fr-CA"/>
        </w:rPr>
        <w:t>.</w:t>
      </w:r>
    </w:p>
    <w:p w14:paraId="44AFD89A" w14:textId="5C5035AE" w:rsidR="007D6579" w:rsidRPr="00A33BDC" w:rsidRDefault="007D6579" w:rsidP="007D6579">
      <w:pPr>
        <w:spacing w:before="100" w:beforeAutospacing="1" w:after="160"/>
        <w:rPr>
          <w:lang w:val="fr-CA"/>
        </w:rPr>
      </w:pPr>
      <w:r w:rsidRPr="00A33BDC">
        <w:rPr>
          <w:b/>
          <w:bCs/>
          <w:lang w:val="fr-CA"/>
        </w:rPr>
        <w:t>Utilisation appropriée</w:t>
      </w:r>
      <w:r w:rsidR="00E77B84">
        <w:rPr>
          <w:lang w:val="fr-CA"/>
        </w:rPr>
        <w:t> </w:t>
      </w:r>
      <w:r w:rsidR="00CF7E6E" w:rsidRPr="00A33BDC">
        <w:rPr>
          <w:lang w:val="fr-CA"/>
        </w:rPr>
        <w:t>:</w:t>
      </w:r>
      <w:r w:rsidRPr="00A33BDC">
        <w:rPr>
          <w:lang w:val="fr-CA"/>
        </w:rPr>
        <w:t xml:space="preserve"> </w:t>
      </w:r>
      <w:r w:rsidR="008F324A" w:rsidRPr="00A33BDC">
        <w:rPr>
          <w:lang w:val="fr-CA"/>
        </w:rPr>
        <w:t>Utilisation des données pour un système d’aide à la décision fondé</w:t>
      </w:r>
      <w:r w:rsidR="00C26BA2" w:rsidRPr="00A33BDC">
        <w:rPr>
          <w:lang w:val="fr-CA"/>
        </w:rPr>
        <w:t>e</w:t>
      </w:r>
      <w:r w:rsidR="008F324A" w:rsidRPr="00A33BDC">
        <w:rPr>
          <w:lang w:val="fr-CA"/>
        </w:rPr>
        <w:t xml:space="preserve"> sur l’IA qui aide les agents et agentes de bord à valider plus rapidement et plus précisément les photos d’identité, mais qui permet l’identification humaine en temps réel, sans retard ni différence dans les niveaux de service pour les personnes en situation de handicap.</w:t>
      </w:r>
    </w:p>
    <w:p w14:paraId="29156363" w14:textId="006C6D01" w:rsidR="007D6579" w:rsidRPr="00A33BDC" w:rsidRDefault="007D6579" w:rsidP="007D6579">
      <w:pPr>
        <w:spacing w:before="100" w:beforeAutospacing="1" w:after="160"/>
        <w:rPr>
          <w:lang w:val="fr-CA"/>
        </w:rPr>
      </w:pPr>
      <w:r w:rsidRPr="00A33BDC">
        <w:rPr>
          <w:b/>
          <w:bCs/>
          <w:lang w:val="fr-CA"/>
        </w:rPr>
        <w:t>Utilisation conditionnellement appropriée</w:t>
      </w:r>
      <w:r w:rsidR="00E77B84">
        <w:rPr>
          <w:lang w:val="fr-CA"/>
        </w:rPr>
        <w:t> </w:t>
      </w:r>
      <w:r w:rsidR="00CF7E6E" w:rsidRPr="00A33BDC">
        <w:rPr>
          <w:lang w:val="fr-CA"/>
        </w:rPr>
        <w:t>:</w:t>
      </w:r>
      <w:r w:rsidR="00D0575D" w:rsidRPr="00A33BDC">
        <w:rPr>
          <w:lang w:val="fr-CA"/>
        </w:rPr>
        <w:t xml:space="preserve"> Données relatives à un système d’aide à la décision fondé</w:t>
      </w:r>
      <w:r w:rsidR="00C26BA2" w:rsidRPr="00A33BDC">
        <w:rPr>
          <w:lang w:val="fr-CA"/>
        </w:rPr>
        <w:t>e</w:t>
      </w:r>
      <w:r w:rsidR="00D0575D" w:rsidRPr="00A33BDC">
        <w:rPr>
          <w:lang w:val="fr-CA"/>
        </w:rPr>
        <w:t xml:space="preserve"> sur l’IA qui permet d’identifier des personnes dans des environnements de transport non contrôlés, à condition que le système ait été validé pour tenir compte des différents angles de caméra, des conditions d’éclairage et des différences faciales dans ces environnements en particulier, et que le logiciel ait été adapté pour fonctionner dans divers environnements. D’autres méthodes de validation </w:t>
      </w:r>
      <w:r w:rsidR="00313643">
        <w:rPr>
          <w:lang w:val="fr-CA"/>
        </w:rPr>
        <w:t>ont besoin d’</w:t>
      </w:r>
      <w:r w:rsidR="00D0575D" w:rsidRPr="00A33BDC">
        <w:rPr>
          <w:lang w:val="fr-CA"/>
        </w:rPr>
        <w:t xml:space="preserve">être facilement disponibles pour les voyageurs qui choisissent de ne pas recourir à la reconnaissance faciale ou si celle-ci ne </w:t>
      </w:r>
      <w:r w:rsidR="00C26BA2" w:rsidRPr="00A33BDC">
        <w:rPr>
          <w:lang w:val="fr-CA"/>
        </w:rPr>
        <w:t>fonctionne</w:t>
      </w:r>
      <w:r w:rsidR="00D0575D" w:rsidRPr="00A33BDC">
        <w:rPr>
          <w:lang w:val="fr-CA"/>
        </w:rPr>
        <w:t xml:space="preserve"> pas</w:t>
      </w:r>
      <w:r w:rsidR="00C26BA2" w:rsidRPr="00A33BDC">
        <w:rPr>
          <w:lang w:val="fr-CA"/>
        </w:rPr>
        <w:t xml:space="preserve"> pour eux</w:t>
      </w:r>
      <w:r w:rsidRPr="00A33BDC">
        <w:rPr>
          <w:lang w:val="fr-CA"/>
        </w:rPr>
        <w:t>.</w:t>
      </w:r>
    </w:p>
    <w:p w14:paraId="3492A5D5" w14:textId="6708C67C" w:rsidR="00DE39FB" w:rsidRPr="00A33BDC" w:rsidRDefault="00AC6F58" w:rsidP="00F97A85">
      <w:pPr>
        <w:spacing w:before="100" w:beforeAutospacing="1" w:after="160"/>
        <w:rPr>
          <w:lang w:val="fr-CA"/>
        </w:rPr>
      </w:pPr>
      <w:r w:rsidRPr="00A33BDC">
        <w:rPr>
          <w:b/>
          <w:bCs/>
          <w:lang w:val="fr-CA"/>
        </w:rPr>
        <w:br w:type="page"/>
      </w:r>
      <w:r w:rsidR="007D6579" w:rsidRPr="00A33BDC">
        <w:rPr>
          <w:b/>
          <w:bCs/>
          <w:lang w:val="fr-CA"/>
        </w:rPr>
        <w:t>Utilisations inappropriées</w:t>
      </w:r>
      <w:r w:rsidR="00681021">
        <w:rPr>
          <w:lang w:val="fr-CA"/>
        </w:rPr>
        <w:t> </w:t>
      </w:r>
      <w:r w:rsidR="00CF7E6E" w:rsidRPr="00A33BDC">
        <w:rPr>
          <w:lang w:val="fr-CA"/>
        </w:rPr>
        <w:t>:</w:t>
      </w:r>
      <w:r w:rsidR="007D6579" w:rsidRPr="00A33BDC">
        <w:rPr>
          <w:lang w:val="fr-CA"/>
        </w:rPr>
        <w:t xml:space="preserve"> </w:t>
      </w:r>
      <w:r w:rsidR="00213F1A" w:rsidRPr="00A33BDC">
        <w:rPr>
          <w:lang w:val="fr-CA"/>
        </w:rPr>
        <w:t xml:space="preserve">Données utilisées comme données d’entrée pour un outil fondé sur l’IA qui contrôle l’entrée dans les immeubles sans surveillance humaine ou méthodes pour contourner le système de reconnaissance faciale. </w:t>
      </w:r>
      <w:r w:rsidR="004D0FD3" w:rsidRPr="00A33BDC">
        <w:rPr>
          <w:lang w:val="fr-CA"/>
        </w:rPr>
        <w:t>L’u</w:t>
      </w:r>
      <w:r w:rsidR="00213F1A" w:rsidRPr="00A33BDC">
        <w:rPr>
          <w:lang w:val="fr-CA"/>
        </w:rPr>
        <w:t>tilisation d’un outil ou d’un système fondé sur l’IA pour prendre ou éclairer des décisions concernant des personnes différentes de celles représentées dans les données d’entraînement</w:t>
      </w:r>
      <w:r w:rsidR="00A65E5B" w:rsidRPr="00A33BDC">
        <w:rPr>
          <w:lang w:val="fr-CA"/>
        </w:rPr>
        <w:t xml:space="preserve"> où</w:t>
      </w:r>
      <w:r w:rsidR="00213F1A" w:rsidRPr="00A33BDC">
        <w:rPr>
          <w:lang w:val="fr-CA"/>
        </w:rPr>
        <w:t xml:space="preserve"> les différences sont si importantes </w:t>
      </w:r>
      <w:r w:rsidR="0072462D" w:rsidRPr="00A33BDC">
        <w:rPr>
          <w:lang w:val="fr-CA"/>
        </w:rPr>
        <w:t xml:space="preserve">qu’on ne pourrait pas s’attendre </w:t>
      </w:r>
      <w:r w:rsidR="00213F1A" w:rsidRPr="00A33BDC">
        <w:rPr>
          <w:lang w:val="fr-CA"/>
        </w:rPr>
        <w:t>que l’outil ou le système fondé sur l’IA fourni</w:t>
      </w:r>
      <w:r w:rsidR="0072462D" w:rsidRPr="00A33BDC">
        <w:rPr>
          <w:lang w:val="fr-CA"/>
        </w:rPr>
        <w:t>sse</w:t>
      </w:r>
      <w:r w:rsidR="00213F1A" w:rsidRPr="00A33BDC">
        <w:rPr>
          <w:lang w:val="fr-CA"/>
        </w:rPr>
        <w:t xml:space="preserve"> des </w:t>
      </w:r>
      <w:r w:rsidR="00B559D1">
        <w:rPr>
          <w:lang w:val="fr-CA"/>
        </w:rPr>
        <w:t>extrants</w:t>
      </w:r>
      <w:r w:rsidR="00213F1A" w:rsidRPr="00A33BDC">
        <w:rPr>
          <w:lang w:val="fr-CA"/>
        </w:rPr>
        <w:t xml:space="preserve"> significatifs.</w:t>
      </w:r>
    </w:p>
    <w:p w14:paraId="78F0A030" w14:textId="3C86050A" w:rsidR="00DE39FB" w:rsidRPr="00A33BDC" w:rsidRDefault="00DE39FB" w:rsidP="007732C4">
      <w:pPr>
        <w:pStyle w:val="Heading1"/>
        <w:ind w:left="709" w:hanging="709"/>
        <w:rPr>
          <w:lang w:val="fr-CA"/>
        </w:rPr>
      </w:pPr>
      <w:r w:rsidRPr="47FA9A84">
        <w:rPr>
          <w:lang w:val="fr-CA"/>
        </w:rPr>
        <w:br w:type="page"/>
        <w:t xml:space="preserve"> </w:t>
      </w:r>
      <w:bookmarkStart w:id="253" w:name="_Toc215171421"/>
      <w:r w:rsidRPr="47FA9A84">
        <w:rPr>
          <w:lang w:val="fr-CA"/>
        </w:rPr>
        <w:t>Annexe B</w:t>
      </w:r>
      <w:r w:rsidR="00681021" w:rsidRPr="47FA9A84">
        <w:rPr>
          <w:lang w:val="fr-CA"/>
        </w:rPr>
        <w:t> </w:t>
      </w:r>
      <w:r w:rsidR="00CF7E6E" w:rsidRPr="47FA9A84">
        <w:rPr>
          <w:lang w:val="fr-CA"/>
        </w:rPr>
        <w:t>:</w:t>
      </w:r>
      <w:r w:rsidRPr="47FA9A84">
        <w:rPr>
          <w:lang w:val="fr-CA"/>
        </w:rPr>
        <w:t xml:space="preserve"> Bibliographie (informative)</w:t>
      </w:r>
      <w:bookmarkEnd w:id="253"/>
    </w:p>
    <w:p w14:paraId="7C017451" w14:textId="6EA6C542" w:rsidR="3166CDB2" w:rsidRDefault="3166CDB2" w:rsidP="47FA9A84">
      <w:pPr>
        <w:spacing w:before="240"/>
        <w:rPr>
          <w:rFonts w:eastAsia="Arial"/>
          <w:color w:val="000000" w:themeColor="text1"/>
          <w:szCs w:val="28"/>
          <w:lang w:val="fr-CA"/>
        </w:rPr>
      </w:pPr>
      <w:r w:rsidRPr="47FA9A84">
        <w:rPr>
          <w:rFonts w:eastAsia="Arial"/>
          <w:b/>
          <w:bCs/>
          <w:color w:val="000000" w:themeColor="text1"/>
          <w:szCs w:val="28"/>
          <w:lang w:val="fr-CA"/>
        </w:rPr>
        <w:t xml:space="preserve">Remarque </w:t>
      </w:r>
      <w:r w:rsidRPr="47FA9A84">
        <w:rPr>
          <w:rFonts w:eastAsia="Arial"/>
          <w:color w:val="000000" w:themeColor="text1"/>
          <w:szCs w:val="28"/>
          <w:lang w:val="fr-CA"/>
        </w:rPr>
        <w:t>: Les conclusions des recherches menées dans le cadre du programme de subventions et de contributions pour l’avancement de la recherche sur les normes d’accessibilité de Normes d'accessibilité Canada ont éclairé la recherche de base et le processus d’élaboration de cette norme. Les rapports de recherche pertinents figurent dans la bibliographie ci-dessous.</w:t>
      </w:r>
    </w:p>
    <w:p w14:paraId="17225B29" w14:textId="60B42ECC" w:rsidR="3166CDB2" w:rsidRDefault="3166CDB2" w:rsidP="728BBFF4">
      <w:pPr>
        <w:spacing w:before="240"/>
        <w:rPr>
          <w:rFonts w:eastAsia="Arial"/>
          <w:color w:val="000000" w:themeColor="text1"/>
          <w:szCs w:val="28"/>
          <w:lang w:val="fr-CA"/>
        </w:rPr>
      </w:pPr>
      <w:r w:rsidRPr="728BBFF4">
        <w:rPr>
          <w:rFonts w:eastAsia="Arial"/>
          <w:color w:val="000000" w:themeColor="text1"/>
          <w:szCs w:val="28"/>
          <w:lang w:val="fr-CA"/>
        </w:rPr>
        <w:t>Cette norme fait référence aux publications suivantes et à leurs éditions précises</w:t>
      </w:r>
      <w:r w:rsidR="100056C9" w:rsidRPr="728BBFF4">
        <w:rPr>
          <w:rFonts w:eastAsia="Arial"/>
          <w:color w:val="000000" w:themeColor="text1"/>
          <w:szCs w:val="28"/>
          <w:lang w:val="fr-CA"/>
        </w:rPr>
        <w:t>:</w:t>
      </w:r>
    </w:p>
    <w:p w14:paraId="713344E9" w14:textId="77777777" w:rsidR="004A43E3" w:rsidRDefault="00DE39FB" w:rsidP="00B7456B">
      <w:pPr>
        <w:pStyle w:val="Heading2"/>
        <w:ind w:left="1134" w:hanging="1134"/>
        <w:rPr>
          <w:lang w:val="fr-CA"/>
        </w:rPr>
      </w:pPr>
      <w:bookmarkStart w:id="254" w:name="_Toc215171422"/>
      <w:r w:rsidRPr="00A33BDC">
        <w:rPr>
          <w:lang w:val="fr-CA"/>
        </w:rPr>
        <w:t>Lois</w:t>
      </w:r>
      <w:bookmarkEnd w:id="254"/>
    </w:p>
    <w:p w14:paraId="6F18D6FE" w14:textId="214A3B2D" w:rsidR="00746414" w:rsidRPr="007732C4" w:rsidRDefault="00746414" w:rsidP="007732C4">
      <w:pPr>
        <w:spacing w:before="100" w:beforeAutospacing="1" w:after="160"/>
        <w:rPr>
          <w:lang w:val="fr-CA"/>
        </w:rPr>
      </w:pPr>
      <w:r w:rsidRPr="007732C4">
        <w:rPr>
          <w:lang w:val="fr-CA"/>
        </w:rPr>
        <w:t xml:space="preserve">Parlement européen. </w:t>
      </w:r>
      <w:r w:rsidR="00D46B89" w:rsidRPr="00D46B89">
        <w:rPr>
          <w:lang w:val="fr-CA"/>
        </w:rPr>
        <w:t>Loi sur l</w:t>
      </w:r>
      <w:r w:rsidR="00446A4B">
        <w:rPr>
          <w:lang w:val="fr-CA"/>
        </w:rPr>
        <w:t>’</w:t>
      </w:r>
      <w:r w:rsidR="00D46B89" w:rsidRPr="00D46B89">
        <w:rPr>
          <w:lang w:val="fr-CA"/>
        </w:rPr>
        <w:t>IA de l</w:t>
      </w:r>
      <w:r w:rsidR="00446A4B">
        <w:rPr>
          <w:lang w:val="fr-CA"/>
        </w:rPr>
        <w:t>’</w:t>
      </w:r>
      <w:r w:rsidR="00D46B89" w:rsidRPr="00D46B89">
        <w:rPr>
          <w:lang w:val="fr-CA"/>
        </w:rPr>
        <w:t>UE</w:t>
      </w:r>
      <w:r w:rsidR="00681021">
        <w:rPr>
          <w:lang w:val="fr-CA"/>
        </w:rPr>
        <w:t> </w:t>
      </w:r>
      <w:r w:rsidR="00D46B89" w:rsidRPr="00D46B89">
        <w:rPr>
          <w:lang w:val="fr-CA"/>
        </w:rPr>
        <w:t>: première réglementation de l</w:t>
      </w:r>
      <w:r w:rsidR="00446A4B">
        <w:rPr>
          <w:lang w:val="fr-CA"/>
        </w:rPr>
        <w:t>’</w:t>
      </w:r>
      <w:r w:rsidR="00D46B89" w:rsidRPr="00D46B89">
        <w:rPr>
          <w:lang w:val="fr-CA"/>
        </w:rPr>
        <w:t>intelligence artificielle</w:t>
      </w:r>
      <w:r w:rsidRPr="007732C4">
        <w:rPr>
          <w:lang w:val="fr-CA"/>
        </w:rPr>
        <w:t>. 2023</w:t>
      </w:r>
    </w:p>
    <w:p w14:paraId="717CB9C5" w14:textId="37CCEB17" w:rsidR="00D57211" w:rsidRPr="00D57211" w:rsidRDefault="00746414" w:rsidP="007732C4">
      <w:pPr>
        <w:spacing w:before="100" w:beforeAutospacing="1" w:after="160"/>
        <w:rPr>
          <w:lang w:val="fr-CA"/>
        </w:rPr>
      </w:pPr>
      <w:r w:rsidRPr="007732C4">
        <w:rPr>
          <w:lang w:val="fr-CA"/>
        </w:rPr>
        <w:t>Bureau de la science et de la technologie de la Maison-Blanche. Plan directeur pour une déclaration des droits de l’IA</w:t>
      </w:r>
      <w:r w:rsidR="00681021">
        <w:rPr>
          <w:lang w:val="fr-CA"/>
        </w:rPr>
        <w:t> </w:t>
      </w:r>
      <w:r w:rsidRPr="007732C4">
        <w:rPr>
          <w:lang w:val="fr-CA"/>
        </w:rPr>
        <w:t xml:space="preserve">: faire en sorte que les systèmes automatisés fonctionnent pour le peuple américain. </w:t>
      </w:r>
      <w:r>
        <w:rPr>
          <w:lang w:val="en-CA"/>
        </w:rPr>
        <w:t>2022</w:t>
      </w:r>
      <w:r w:rsidR="00404E48">
        <w:rPr>
          <w:lang w:val="en-CA"/>
        </w:rPr>
        <w:t xml:space="preserve"> (en anglais seulement)</w:t>
      </w:r>
    </w:p>
    <w:p w14:paraId="68455AFC" w14:textId="76939E9D" w:rsidR="00DE39FB" w:rsidRPr="00A33BDC" w:rsidRDefault="00DE39FB" w:rsidP="0035784E">
      <w:pPr>
        <w:pStyle w:val="Heading2"/>
        <w:ind w:left="1134" w:hanging="1134"/>
        <w:rPr>
          <w:lang w:val="fr-CA"/>
        </w:rPr>
      </w:pPr>
      <w:bookmarkStart w:id="255" w:name="_Toc215171423"/>
      <w:r w:rsidRPr="00A33BDC">
        <w:rPr>
          <w:lang w:val="fr-CA"/>
        </w:rPr>
        <w:t>R</w:t>
      </w:r>
      <w:r w:rsidR="007732C4">
        <w:rPr>
          <w:lang w:val="fr-CA"/>
        </w:rPr>
        <w:t>e</w:t>
      </w:r>
      <w:r w:rsidR="00307A75">
        <w:rPr>
          <w:lang w:val="fr-CA"/>
        </w:rPr>
        <w:t>s</w:t>
      </w:r>
      <w:r w:rsidRPr="00A33BDC">
        <w:rPr>
          <w:lang w:val="fr-CA"/>
        </w:rPr>
        <w:t>sources en ligne</w:t>
      </w:r>
      <w:bookmarkEnd w:id="255"/>
    </w:p>
    <w:p w14:paraId="2BD2D143" w14:textId="43100DE3" w:rsidR="00A55173" w:rsidRPr="007732C4" w:rsidRDefault="00A55173" w:rsidP="007732C4">
      <w:pPr>
        <w:spacing w:before="100" w:beforeAutospacing="1" w:after="160"/>
        <w:rPr>
          <w:lang w:val="fr-CA"/>
        </w:rPr>
      </w:pPr>
      <w:r w:rsidRPr="004E0A40">
        <w:t xml:space="preserve">Center for Responsible AI at New York University </w:t>
      </w:r>
      <w:hyperlink r:id="rId25" w:history="1">
        <w:r w:rsidRPr="007732C4">
          <w:rPr>
            <w:rStyle w:val="Hyperlink"/>
            <w:lang w:val="fr-CA"/>
          </w:rPr>
          <w:t>airesponsibly.com</w:t>
        </w:r>
      </w:hyperlink>
      <w:r w:rsidR="003A7FF5" w:rsidRPr="007732C4">
        <w:rPr>
          <w:lang w:val="fr-CA"/>
        </w:rPr>
        <w:t xml:space="preserve"> (en anglais seulement)</w:t>
      </w:r>
    </w:p>
    <w:p w14:paraId="51B2D047" w14:textId="18E424EE" w:rsidR="00A55173" w:rsidRPr="007732C4" w:rsidRDefault="00A55173" w:rsidP="007732C4">
      <w:pPr>
        <w:spacing w:before="100" w:beforeAutospacing="1" w:after="160"/>
        <w:rPr>
          <w:lang w:val="fr-CA"/>
        </w:rPr>
      </w:pPr>
      <w:r w:rsidRPr="007732C4">
        <w:rPr>
          <w:lang w:val="fr-CA"/>
        </w:rPr>
        <w:t>Hickok, M. </w:t>
      </w:r>
      <w:r w:rsidR="006B467B" w:rsidRPr="007732C4">
        <w:rPr>
          <w:lang w:val="fr-CA"/>
        </w:rPr>
        <w:t>Éthicien de l’IA</w:t>
      </w:r>
      <w:r w:rsidR="00681021">
        <w:rPr>
          <w:lang w:val="fr-CA"/>
        </w:rPr>
        <w:t> </w:t>
      </w:r>
      <w:r w:rsidR="006B467B" w:rsidRPr="007732C4">
        <w:rPr>
          <w:lang w:val="fr-CA"/>
        </w:rPr>
        <w:t>: IA digne de confiance, IA responsable, gouvernance de l’IA</w:t>
      </w:r>
      <w:r w:rsidRPr="007732C4">
        <w:rPr>
          <w:lang w:val="fr-CA"/>
        </w:rPr>
        <w:t xml:space="preserve"> </w:t>
      </w:r>
      <w:hyperlink r:id="rId26" w:history="1">
        <w:r w:rsidRPr="007732C4">
          <w:rPr>
            <w:rStyle w:val="Hyperlink"/>
            <w:lang w:val="fr-CA"/>
          </w:rPr>
          <w:t>www.aiethicist.org</w:t>
        </w:r>
      </w:hyperlink>
      <w:r w:rsidR="006B467B" w:rsidRPr="007732C4">
        <w:rPr>
          <w:lang w:val="fr-CA"/>
        </w:rPr>
        <w:t xml:space="preserve"> </w:t>
      </w:r>
      <w:r w:rsidR="006B467B" w:rsidRPr="0037325A">
        <w:rPr>
          <w:lang w:val="fr-CA"/>
        </w:rPr>
        <w:t>(en anglais seulement)</w:t>
      </w:r>
    </w:p>
    <w:p w14:paraId="53ED24EF" w14:textId="0AD597C6" w:rsidR="00A55173" w:rsidRPr="007732C4" w:rsidRDefault="00A55173" w:rsidP="007732C4">
      <w:pPr>
        <w:spacing w:before="100" w:beforeAutospacing="1" w:after="160"/>
        <w:rPr>
          <w:lang w:val="fr-CA"/>
        </w:rPr>
      </w:pPr>
      <w:r w:rsidRPr="007732C4">
        <w:rPr>
          <w:lang w:val="fr-CA"/>
        </w:rPr>
        <w:t>Inclusive Design Research Centre. We Count</w:t>
      </w:r>
      <w:r w:rsidR="0017423A" w:rsidRPr="007732C4">
        <w:rPr>
          <w:lang w:val="fr-CA"/>
        </w:rPr>
        <w:t>:</w:t>
      </w:r>
      <w:r w:rsidRPr="007732C4">
        <w:rPr>
          <w:lang w:val="fr-CA"/>
        </w:rPr>
        <w:t xml:space="preserve"> Initiatives</w:t>
      </w:r>
      <w:r w:rsidR="0017423A" w:rsidRPr="007732C4">
        <w:rPr>
          <w:lang w:val="fr-CA"/>
        </w:rPr>
        <w:t xml:space="preserve"> inclusives en matière d’intelligence artificielle (IA)</w:t>
      </w:r>
      <w:r w:rsidRPr="007732C4">
        <w:rPr>
          <w:lang w:val="fr-CA"/>
        </w:rPr>
        <w:t> </w:t>
      </w:r>
      <w:hyperlink r:id="rId27" w:history="1">
        <w:r w:rsidRPr="007732C4">
          <w:rPr>
            <w:rStyle w:val="Hyperlink"/>
            <w:lang w:val="fr-CA"/>
          </w:rPr>
          <w:t>wecount.inclusivedesign.ca</w:t>
        </w:r>
      </w:hyperlink>
      <w:r w:rsidR="0017423A" w:rsidRPr="007732C4">
        <w:rPr>
          <w:lang w:val="fr-CA"/>
        </w:rPr>
        <w:t xml:space="preserve"> (en anglais seulement)</w:t>
      </w:r>
    </w:p>
    <w:p w14:paraId="4BAEC94D" w14:textId="7739C6D1" w:rsidR="00A55173" w:rsidRPr="007732C4" w:rsidRDefault="00A55173" w:rsidP="007732C4">
      <w:pPr>
        <w:spacing w:before="100" w:beforeAutospacing="1" w:after="160"/>
        <w:rPr>
          <w:lang w:val="fr-CA"/>
        </w:rPr>
      </w:pPr>
      <w:r w:rsidRPr="007732C4">
        <w:rPr>
          <w:lang w:val="fr-CA"/>
        </w:rPr>
        <w:t>Montreal AI Ethics Institute. </w:t>
      </w:r>
      <w:r w:rsidR="00B3766F" w:rsidRPr="007732C4">
        <w:rPr>
          <w:lang w:val="fr-CA"/>
        </w:rPr>
        <w:t>Démocratiser la littératie éthique de l’IA</w:t>
      </w:r>
      <w:r w:rsidRPr="007732C4">
        <w:rPr>
          <w:lang w:val="fr-CA"/>
        </w:rPr>
        <w:t xml:space="preserve"> </w:t>
      </w:r>
      <w:hyperlink r:id="rId28" w:history="1">
        <w:r w:rsidRPr="007732C4">
          <w:rPr>
            <w:rStyle w:val="Hyperlink"/>
            <w:lang w:val="fr-CA"/>
          </w:rPr>
          <w:t>montrealethics.ai</w:t>
        </w:r>
      </w:hyperlink>
      <w:r w:rsidR="00B3766F" w:rsidRPr="007732C4">
        <w:rPr>
          <w:lang w:val="fr-CA"/>
        </w:rPr>
        <w:t xml:space="preserve"> (en anglais seulement)</w:t>
      </w:r>
    </w:p>
    <w:p w14:paraId="4281622D" w14:textId="4B111AE0" w:rsidR="00A55173" w:rsidRPr="00B46236" w:rsidRDefault="00AF788B" w:rsidP="007732C4">
      <w:pPr>
        <w:spacing w:before="100" w:beforeAutospacing="1" w:after="160"/>
        <w:rPr>
          <w:lang w:val="fr-CA"/>
        </w:rPr>
      </w:pPr>
      <w:r w:rsidRPr="007732C4">
        <w:rPr>
          <w:lang w:val="fr-CA"/>
        </w:rPr>
        <w:t>Secrétariat du Conseil du Trésor du Canada</w:t>
      </w:r>
      <w:r w:rsidR="00A55173" w:rsidRPr="007732C4">
        <w:rPr>
          <w:lang w:val="fr-CA"/>
        </w:rPr>
        <w:t xml:space="preserve">, </w:t>
      </w:r>
      <w:r w:rsidR="00077571" w:rsidRPr="007732C4">
        <w:rPr>
          <w:lang w:val="fr-CA"/>
        </w:rPr>
        <w:t>Gouvernement</w:t>
      </w:r>
      <w:r w:rsidR="00A55173" w:rsidRPr="007732C4">
        <w:rPr>
          <w:lang w:val="fr-CA"/>
        </w:rPr>
        <w:t xml:space="preserve"> </w:t>
      </w:r>
      <w:r w:rsidR="00C71C32" w:rsidRPr="007732C4">
        <w:rPr>
          <w:lang w:val="fr-CA"/>
        </w:rPr>
        <w:t>du</w:t>
      </w:r>
      <w:r w:rsidR="00A55173" w:rsidRPr="007732C4">
        <w:rPr>
          <w:lang w:val="fr-CA"/>
        </w:rPr>
        <w:t xml:space="preserve"> Canada. </w:t>
      </w:r>
      <w:r w:rsidR="00077571" w:rsidRPr="007732C4">
        <w:rPr>
          <w:lang w:val="fr-CA"/>
        </w:rPr>
        <w:t>Directive sur la prise de décisions automatisée</w:t>
      </w:r>
      <w:r w:rsidR="00A55173" w:rsidRPr="007732C4">
        <w:rPr>
          <w:lang w:val="fr-CA"/>
        </w:rPr>
        <w:t xml:space="preserve"> </w:t>
      </w:r>
      <w:hyperlink r:id="rId29" w:history="1">
        <w:r w:rsidR="00B3766F" w:rsidRPr="00B46236">
          <w:rPr>
            <w:rStyle w:val="Hyperlink"/>
            <w:lang w:val="fr-CA"/>
          </w:rPr>
          <w:t>https://www.tbs-sct.canada.ca/pol/doc-fra.aspx?id=32592</w:t>
        </w:r>
      </w:hyperlink>
    </w:p>
    <w:p w14:paraId="47C06F15" w14:textId="7378C801" w:rsidR="00DE39FB" w:rsidRPr="00A33BDC" w:rsidRDefault="008E0A86" w:rsidP="0035784E">
      <w:pPr>
        <w:pStyle w:val="Heading2"/>
        <w:spacing w:before="100" w:beforeAutospacing="1" w:after="160" w:line="276" w:lineRule="auto"/>
        <w:ind w:left="1134" w:hanging="1134"/>
        <w:rPr>
          <w:lang w:val="fr-CA"/>
        </w:rPr>
      </w:pPr>
      <w:bookmarkStart w:id="256" w:name="_Toc215171424"/>
      <w:r>
        <w:rPr>
          <w:lang w:val="fr-CA"/>
        </w:rPr>
        <w:t>Publications</w:t>
      </w:r>
      <w:bookmarkEnd w:id="256"/>
    </w:p>
    <w:p w14:paraId="75C74828" w14:textId="026F7165" w:rsidR="00AF1FDB" w:rsidRPr="003360BF" w:rsidRDefault="00AF1FDB" w:rsidP="007732C4">
      <w:pPr>
        <w:spacing w:before="100" w:beforeAutospacing="1" w:after="160"/>
        <w:rPr>
          <w:lang w:val="fr-CA"/>
        </w:rPr>
      </w:pPr>
      <w:r w:rsidRPr="003360BF">
        <w:rPr>
          <w:lang w:val="fr-CA"/>
        </w:rPr>
        <w:t xml:space="preserve">Association des Personnes Intéressées à l’Aphasie et à l’Accident Vasculaire Cérébral. </w:t>
      </w:r>
      <w:r>
        <w:rPr>
          <w:lang w:val="fr-CA"/>
        </w:rPr>
        <w:t>s.d.</w:t>
      </w:r>
      <w:r w:rsidRPr="003360BF">
        <w:rPr>
          <w:lang w:val="fr-CA"/>
        </w:rPr>
        <w:t xml:space="preserve"> Vers une meilleure accessibilité communicationnelle</w:t>
      </w:r>
      <w:r w:rsidR="00681021">
        <w:rPr>
          <w:lang w:val="fr-CA"/>
        </w:rPr>
        <w:t> </w:t>
      </w:r>
      <w:r w:rsidRPr="003360BF">
        <w:rPr>
          <w:lang w:val="fr-CA"/>
        </w:rPr>
        <w:t>: Identifier les barrières et les facilitateurs perçus par les personnes vivant avec une aphasie dans les institutions financières.</w:t>
      </w:r>
    </w:p>
    <w:p w14:paraId="79282D06" w14:textId="54BFFCF4" w:rsidR="00AF1FDB" w:rsidRPr="003360BF" w:rsidRDefault="00AF1FDB" w:rsidP="007732C4">
      <w:pPr>
        <w:spacing w:before="100" w:beforeAutospacing="1" w:after="160"/>
        <w:rPr>
          <w:lang w:val="fr-CA"/>
        </w:rPr>
      </w:pPr>
      <w:r w:rsidRPr="003360BF">
        <w:rPr>
          <w:lang w:val="fr-CA"/>
        </w:rPr>
        <w:t xml:space="preserve">Association des Sourds du Canada. 2023. Faire progresser </w:t>
      </w:r>
      <w:r w:rsidR="00C15686" w:rsidRPr="003360BF">
        <w:rPr>
          <w:lang w:val="fr-CA"/>
        </w:rPr>
        <w:t>les normes</w:t>
      </w:r>
      <w:r w:rsidRPr="003360BF">
        <w:rPr>
          <w:lang w:val="fr-CA"/>
        </w:rPr>
        <w:t xml:space="preserve"> d</w:t>
      </w:r>
      <w:r w:rsidR="00446A4B">
        <w:rPr>
          <w:lang w:val="fr-CA"/>
        </w:rPr>
        <w:t>’</w:t>
      </w:r>
      <w:r w:rsidRPr="003360BF">
        <w:rPr>
          <w:lang w:val="fr-CA"/>
        </w:rPr>
        <w:t>accessibilité pour les personnes sourdes, sourdes-aveugles et malentendantes au Canada.</w:t>
      </w:r>
    </w:p>
    <w:p w14:paraId="1554412F" w14:textId="77777777" w:rsidR="00AF1FDB" w:rsidRDefault="00AF1FDB" w:rsidP="007732C4">
      <w:pPr>
        <w:spacing w:before="100" w:beforeAutospacing="1" w:after="160"/>
        <w:rPr>
          <w:lang w:val="fr-CA"/>
        </w:rPr>
      </w:pPr>
      <w:r w:rsidRPr="003360BF">
        <w:rPr>
          <w:lang w:val="fr-CA"/>
        </w:rPr>
        <w:t>Association des Sourds du Canada. 2025. Vagues tranquilles Expériences directes des personnes sourdes, sourdes-aveugles et malentendantes Rapport sur les obstacles à la communication dans l’environnement bâti.</w:t>
      </w:r>
    </w:p>
    <w:p w14:paraId="3C52983A" w14:textId="4C834F9C" w:rsidR="00243F90" w:rsidRPr="003360BF" w:rsidRDefault="00243F90" w:rsidP="007732C4">
      <w:pPr>
        <w:spacing w:before="100" w:beforeAutospacing="1" w:after="160"/>
        <w:rPr>
          <w:lang w:val="fr-CA"/>
        </w:rPr>
      </w:pPr>
      <w:r w:rsidRPr="003360BF">
        <w:rPr>
          <w:lang w:val="fr-CA"/>
        </w:rPr>
        <w:t>Université de Carleton. 2023. Établir des normes relatives à l’acoustique de l’environnement bâti.</w:t>
      </w:r>
    </w:p>
    <w:p w14:paraId="5C55613E" w14:textId="77777777" w:rsidR="00AF1FDB" w:rsidRPr="00034625" w:rsidRDefault="00AF1FDB" w:rsidP="007732C4">
      <w:pPr>
        <w:spacing w:before="100" w:beforeAutospacing="1" w:after="160"/>
        <w:rPr>
          <w:lang w:val="fr-CA"/>
        </w:rPr>
      </w:pPr>
      <w:r w:rsidRPr="003360BF">
        <w:rPr>
          <w:lang w:val="fr-CA"/>
        </w:rPr>
        <w:t>Centre for Equitable Library Access. n.d. Normes d’accessibilité des livres audios commerciaux.</w:t>
      </w:r>
    </w:p>
    <w:p w14:paraId="72C73EF5" w14:textId="13204E79" w:rsidR="00AF1FDB" w:rsidRDefault="00AF1FDB" w:rsidP="007732C4">
      <w:pPr>
        <w:spacing w:before="100" w:beforeAutospacing="1" w:after="160"/>
        <w:rPr>
          <w:lang w:val="fr-CA"/>
        </w:rPr>
      </w:pPr>
      <w:r w:rsidRPr="003360BF">
        <w:rPr>
          <w:lang w:val="fr-CA"/>
        </w:rPr>
        <w:t>Groupe CSA. 2021. Recherche sur l’amélioration des normes en matière</w:t>
      </w:r>
      <w:r>
        <w:rPr>
          <w:lang w:val="fr-CA"/>
        </w:rPr>
        <w:t xml:space="preserve"> </w:t>
      </w:r>
      <w:r w:rsidRPr="003360BF">
        <w:rPr>
          <w:lang w:val="fr-CA"/>
        </w:rPr>
        <w:t>d’accessibilité</w:t>
      </w:r>
      <w:r w:rsidR="00681021">
        <w:rPr>
          <w:lang w:val="fr-CA"/>
        </w:rPr>
        <w:t> </w:t>
      </w:r>
      <w:r w:rsidRPr="003360BF">
        <w:rPr>
          <w:lang w:val="fr-CA"/>
        </w:rPr>
        <w:t>:</w:t>
      </w:r>
      <w:r>
        <w:rPr>
          <w:lang w:val="fr-CA"/>
        </w:rPr>
        <w:t xml:space="preserve"> </w:t>
      </w:r>
      <w:r w:rsidRPr="003360BF">
        <w:rPr>
          <w:lang w:val="fr-CA"/>
        </w:rPr>
        <w:t>Revue des normes du Groupe CSA en matière d’adaptation pour</w:t>
      </w:r>
      <w:r>
        <w:rPr>
          <w:lang w:val="fr-CA"/>
        </w:rPr>
        <w:t xml:space="preserve"> </w:t>
      </w:r>
      <w:r w:rsidRPr="003360BF">
        <w:rPr>
          <w:lang w:val="fr-CA"/>
        </w:rPr>
        <w:t>l’accessibilité.</w:t>
      </w:r>
    </w:p>
    <w:p w14:paraId="2946A03A" w14:textId="77777777" w:rsidR="00DA0F63" w:rsidRPr="003360BF" w:rsidRDefault="00DA0F63" w:rsidP="007732C4">
      <w:pPr>
        <w:spacing w:before="100" w:beforeAutospacing="1" w:after="160"/>
        <w:rPr>
          <w:lang w:val="fr-CA"/>
        </w:rPr>
      </w:pPr>
      <w:r w:rsidRPr="003360BF">
        <w:rPr>
          <w:lang w:val="fr-CA"/>
        </w:rPr>
        <w:t>Société Neil Squire. 2023. Recherche et Information sur les Normes pour la Nouvelle Génération 911.</w:t>
      </w:r>
    </w:p>
    <w:p w14:paraId="7B15878F" w14:textId="596F38AF" w:rsidR="0017027C" w:rsidRPr="003360BF" w:rsidRDefault="0017027C" w:rsidP="007732C4">
      <w:pPr>
        <w:spacing w:before="100" w:beforeAutospacing="1" w:after="160"/>
        <w:rPr>
          <w:lang w:val="fr-CA"/>
        </w:rPr>
      </w:pPr>
      <w:r w:rsidRPr="0037325A">
        <w:rPr>
          <w:lang w:val="en-CA"/>
        </w:rPr>
        <w:t xml:space="preserve">Université Ontario College of Art and Design. </w:t>
      </w:r>
      <w:r w:rsidRPr="003360BF">
        <w:rPr>
          <w:lang w:val="fr-CA"/>
        </w:rPr>
        <w:t>2021. L’avenir du travail et les personnes handicapées</w:t>
      </w:r>
      <w:r w:rsidR="00681021">
        <w:rPr>
          <w:lang w:val="fr-CA"/>
        </w:rPr>
        <w:t> </w:t>
      </w:r>
      <w:r w:rsidRPr="003360BF">
        <w:rPr>
          <w:lang w:val="fr-CA"/>
        </w:rPr>
        <w:t>:</w:t>
      </w:r>
      <w:r>
        <w:rPr>
          <w:lang w:val="fr-CA"/>
        </w:rPr>
        <w:t xml:space="preserve"> </w:t>
      </w:r>
      <w:r w:rsidRPr="003360BF">
        <w:rPr>
          <w:lang w:val="fr-CA"/>
        </w:rPr>
        <w:t>l’inclusion, l’intelligence artificielle, l’apprentissage automatisé et le travail.</w:t>
      </w:r>
    </w:p>
    <w:p w14:paraId="1E5037D5" w14:textId="77777777" w:rsidR="009B1FCC" w:rsidRPr="003360BF" w:rsidRDefault="009B1FCC" w:rsidP="007732C4">
      <w:pPr>
        <w:spacing w:before="100" w:beforeAutospacing="1" w:after="160"/>
        <w:rPr>
          <w:lang w:val="fr-CA"/>
        </w:rPr>
      </w:pPr>
      <w:r w:rsidRPr="0037325A">
        <w:rPr>
          <w:lang w:val="en-CA"/>
        </w:rPr>
        <w:t xml:space="preserve">Université Ontario College of Art and Design. </w:t>
      </w:r>
      <w:r w:rsidRPr="003360BF">
        <w:rPr>
          <w:lang w:val="fr-CA"/>
        </w:rPr>
        <w:t>2023. Rapport de recherche sur les systèmes numériques équitables.</w:t>
      </w:r>
    </w:p>
    <w:p w14:paraId="40B360CF" w14:textId="77777777" w:rsidR="00CD3305" w:rsidRPr="003360BF" w:rsidRDefault="00CD3305" w:rsidP="007732C4">
      <w:pPr>
        <w:spacing w:before="100" w:beforeAutospacing="1" w:after="160"/>
        <w:rPr>
          <w:lang w:val="fr-CA"/>
        </w:rPr>
      </w:pPr>
      <w:r w:rsidRPr="0037325A">
        <w:rPr>
          <w:lang w:val="en-CA"/>
        </w:rPr>
        <w:t xml:space="preserve">Université Ontario College of Art and Design. </w:t>
      </w:r>
      <w:r w:rsidRPr="003360BF">
        <w:rPr>
          <w:lang w:val="fr-CA"/>
        </w:rPr>
        <w:t>2025. Un Canada accessible, Un monde accessible / Accessible Canada, Accessible World.</w:t>
      </w:r>
    </w:p>
    <w:p w14:paraId="0867B588" w14:textId="1ADE8022" w:rsidR="00177DC9" w:rsidRPr="003360BF" w:rsidRDefault="00177DC9" w:rsidP="007732C4">
      <w:pPr>
        <w:spacing w:before="100" w:beforeAutospacing="1" w:after="160"/>
        <w:rPr>
          <w:lang w:val="fr-CA"/>
        </w:rPr>
      </w:pPr>
      <w:r w:rsidRPr="003360BF">
        <w:rPr>
          <w:lang w:val="fr-CA"/>
        </w:rPr>
        <w:t>Unité de recherche PEACH. 2023. Visualisation des normes d’accessibilité</w:t>
      </w:r>
      <w:r w:rsidR="00681021">
        <w:rPr>
          <w:lang w:val="fr-CA"/>
        </w:rPr>
        <w:t> </w:t>
      </w:r>
      <w:r w:rsidRPr="003360BF">
        <w:rPr>
          <w:lang w:val="fr-CA"/>
        </w:rPr>
        <w:t>: Une démonstration avec la norme CSA B651.</w:t>
      </w:r>
    </w:p>
    <w:p w14:paraId="1E81C28E" w14:textId="77777777" w:rsidR="00177DC9" w:rsidRPr="003360BF" w:rsidRDefault="00177DC9" w:rsidP="007732C4">
      <w:pPr>
        <w:spacing w:before="100" w:beforeAutospacing="1" w:after="160"/>
        <w:rPr>
          <w:lang w:val="fr-CA"/>
        </w:rPr>
      </w:pPr>
      <w:r w:rsidRPr="003360BF">
        <w:rPr>
          <w:lang w:val="fr-CA"/>
        </w:rPr>
        <w:t>Université Queen’s. 2023. La communication accessible.</w:t>
      </w:r>
    </w:p>
    <w:p w14:paraId="09183C69" w14:textId="08CCFD26" w:rsidR="00177DC9" w:rsidRPr="003360BF" w:rsidRDefault="00177DC9" w:rsidP="007732C4">
      <w:pPr>
        <w:spacing w:before="100" w:beforeAutospacing="1" w:after="160"/>
        <w:rPr>
          <w:lang w:val="fr-CA"/>
        </w:rPr>
      </w:pPr>
      <w:r w:rsidRPr="003360BF">
        <w:rPr>
          <w:lang w:val="fr-CA"/>
        </w:rPr>
        <w:t xml:space="preserve">Realize. </w:t>
      </w:r>
      <w:r>
        <w:rPr>
          <w:lang w:val="fr-CA"/>
        </w:rPr>
        <w:t>s.d.</w:t>
      </w:r>
      <w:r w:rsidRPr="003360BF">
        <w:rPr>
          <w:lang w:val="fr-CA"/>
        </w:rPr>
        <w:t xml:space="preserve"> INDEED (Enquête sur le développement des normes d</w:t>
      </w:r>
      <w:r w:rsidR="00446A4B">
        <w:rPr>
          <w:lang w:val="fr-CA"/>
        </w:rPr>
        <w:t>’</w:t>
      </w:r>
      <w:r w:rsidRPr="003360BF">
        <w:rPr>
          <w:lang w:val="fr-CA"/>
        </w:rPr>
        <w:t>accessibilité au Canada et l</w:t>
      </w:r>
      <w:r w:rsidR="00446A4B">
        <w:rPr>
          <w:lang w:val="fr-CA"/>
        </w:rPr>
        <w:t>’</w:t>
      </w:r>
      <w:r w:rsidRPr="003360BF">
        <w:rPr>
          <w:lang w:val="fr-CA"/>
        </w:rPr>
        <w:t>inclusion/exclusion des invalidités épisodiques.</w:t>
      </w:r>
    </w:p>
    <w:p w14:paraId="6FC97908" w14:textId="77777777" w:rsidR="00177DC9" w:rsidRPr="003360BF" w:rsidRDefault="00177DC9" w:rsidP="007732C4">
      <w:pPr>
        <w:spacing w:before="100" w:beforeAutospacing="1" w:after="160"/>
        <w:rPr>
          <w:lang w:val="fr-CA"/>
        </w:rPr>
      </w:pPr>
      <w:r w:rsidRPr="003360BF">
        <w:rPr>
          <w:lang w:val="fr-CA"/>
        </w:rPr>
        <w:t>Regroupement des aveugles et amblyopes du Québec. 2022. Rapport sur l’accessibilité Web</w:t>
      </w:r>
      <w:r>
        <w:rPr>
          <w:lang w:val="fr-CA"/>
        </w:rPr>
        <w:t xml:space="preserve"> </w:t>
      </w:r>
      <w:r w:rsidRPr="003360BF">
        <w:rPr>
          <w:lang w:val="fr-CA"/>
        </w:rPr>
        <w:t>des services bancaires et financiers canadiens.</w:t>
      </w:r>
    </w:p>
    <w:p w14:paraId="0E75CC3B" w14:textId="2FEFE147" w:rsidR="00177DC9" w:rsidRPr="003360BF" w:rsidRDefault="00177DC9" w:rsidP="007732C4">
      <w:pPr>
        <w:spacing w:before="100" w:beforeAutospacing="1" w:after="160"/>
        <w:rPr>
          <w:lang w:val="fr-CA"/>
        </w:rPr>
      </w:pPr>
      <w:r w:rsidRPr="003360BF">
        <w:rPr>
          <w:lang w:val="fr-CA"/>
        </w:rPr>
        <w:t>Réseau québécois pour l</w:t>
      </w:r>
      <w:r w:rsidR="00446A4B">
        <w:rPr>
          <w:lang w:val="fr-CA"/>
        </w:rPr>
        <w:t>’</w:t>
      </w:r>
      <w:r w:rsidRPr="003360BF">
        <w:rPr>
          <w:lang w:val="fr-CA"/>
        </w:rPr>
        <w:t>inclusion des personnes sourdes et malentendantes. 2023. L’information accessible pour les sourds et malentendants canadiens Perception des citoyens sourds et malentendants, des interprètes et des diffuseurs.</w:t>
      </w:r>
    </w:p>
    <w:p w14:paraId="72AF2CFD" w14:textId="77777777" w:rsidR="00177DC9" w:rsidRPr="003360BF" w:rsidRDefault="00177DC9" w:rsidP="007732C4">
      <w:pPr>
        <w:spacing w:before="100" w:beforeAutospacing="1" w:after="160"/>
        <w:rPr>
          <w:lang w:val="fr-CA"/>
        </w:rPr>
      </w:pPr>
      <w:r w:rsidRPr="003360BF">
        <w:rPr>
          <w:lang w:val="fr-CA"/>
        </w:rPr>
        <w:t xml:space="preserve">Université Ryerson. </w:t>
      </w:r>
      <w:r>
        <w:rPr>
          <w:lang w:val="fr-CA"/>
        </w:rPr>
        <w:t>s.d.</w:t>
      </w:r>
      <w:r w:rsidRPr="003360BF">
        <w:rPr>
          <w:lang w:val="fr-CA"/>
        </w:rPr>
        <w:t xml:space="preserve"> Mieux saisir l’expérience des téléspectateur trices du sous-titrage codé de supports médiatiques au rythme rapide, avec le compromis de vitesse/précision/délai de synchronisation.</w:t>
      </w:r>
    </w:p>
    <w:p w14:paraId="4CFD1C6D" w14:textId="064F1CF7" w:rsidR="0033514C" w:rsidRPr="003360BF" w:rsidRDefault="0033514C" w:rsidP="007732C4">
      <w:pPr>
        <w:spacing w:before="100" w:beforeAutospacing="1" w:after="160"/>
        <w:rPr>
          <w:lang w:val="fr-CA"/>
        </w:rPr>
      </w:pPr>
      <w:r w:rsidRPr="003360BF">
        <w:rPr>
          <w:lang w:val="fr-CA"/>
        </w:rPr>
        <w:t>Surrey Place. 2023. L’utilisabilité de l</w:t>
      </w:r>
      <w:r w:rsidR="00446A4B">
        <w:rPr>
          <w:lang w:val="fr-CA"/>
        </w:rPr>
        <w:t>’</w:t>
      </w:r>
      <w:r w:rsidRPr="003360BF">
        <w:rPr>
          <w:lang w:val="fr-CA"/>
        </w:rPr>
        <w:t>information et des technologies les personnes ayant une DID.</w:t>
      </w:r>
    </w:p>
    <w:p w14:paraId="258AF746" w14:textId="1C6AC1B0" w:rsidR="00AF1FDB" w:rsidRPr="003360BF" w:rsidRDefault="00AF1FDB" w:rsidP="007732C4">
      <w:pPr>
        <w:spacing w:before="100" w:beforeAutospacing="1" w:after="160"/>
        <w:rPr>
          <w:lang w:val="fr-CA"/>
        </w:rPr>
      </w:pPr>
      <w:r w:rsidRPr="003360BF">
        <w:rPr>
          <w:lang w:val="fr-CA"/>
        </w:rPr>
        <w:t>Institut de technologie de l’université de l’Ontario. 2024. Une étude sur les technologies de l</w:t>
      </w:r>
      <w:r w:rsidR="00446A4B">
        <w:rPr>
          <w:lang w:val="fr-CA"/>
        </w:rPr>
        <w:t>’</w:t>
      </w:r>
      <w:r w:rsidRPr="003360BF">
        <w:rPr>
          <w:lang w:val="fr-CA"/>
        </w:rPr>
        <w:t>information et de la communication (TIC) virtuelles et mixtes accessibles et inclusives pour la fonction publique fédérale et les industries réglementées par le gouvernement fédéral dans le Canada post-COVID-19.</w:t>
      </w:r>
    </w:p>
    <w:p w14:paraId="4465A0E7" w14:textId="4987744A" w:rsidR="009555CE" w:rsidRDefault="00AF1FDB" w:rsidP="007732C4">
      <w:pPr>
        <w:spacing w:before="100" w:beforeAutospacing="1" w:after="160"/>
        <w:rPr>
          <w:lang w:val="fr-CA"/>
        </w:rPr>
      </w:pPr>
      <w:r w:rsidRPr="003360BF">
        <w:rPr>
          <w:lang w:val="fr-CA"/>
        </w:rPr>
        <w:t>University Health Network. 2023. Recommandations concernant la prise en compte des technologies d</w:t>
      </w:r>
      <w:r w:rsidR="00446A4B">
        <w:rPr>
          <w:lang w:val="fr-CA"/>
        </w:rPr>
        <w:t>’</w:t>
      </w:r>
      <w:r w:rsidRPr="003360BF">
        <w:rPr>
          <w:lang w:val="fr-CA"/>
        </w:rPr>
        <w:t>orientation dans les normes d</w:t>
      </w:r>
      <w:r w:rsidR="00446A4B">
        <w:rPr>
          <w:lang w:val="fr-CA"/>
        </w:rPr>
        <w:t>’</w:t>
      </w:r>
      <w:r w:rsidRPr="003360BF">
        <w:rPr>
          <w:lang w:val="fr-CA"/>
        </w:rPr>
        <w:t>accessibilité au Canada.</w:t>
      </w:r>
    </w:p>
    <w:p w14:paraId="1424240B" w14:textId="4F06F291" w:rsidR="00AF1FDB" w:rsidRPr="003360BF" w:rsidRDefault="009555CE" w:rsidP="008463ED">
      <w:pPr>
        <w:spacing w:after="0" w:line="240" w:lineRule="auto"/>
        <w:rPr>
          <w:lang w:val="fr-CA"/>
        </w:rPr>
      </w:pPr>
      <w:r>
        <w:rPr>
          <w:lang w:val="fr-CA"/>
        </w:rPr>
        <w:br w:type="page"/>
      </w:r>
    </w:p>
    <w:p w14:paraId="5894779F"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 xml:space="preserve">Norme </w:t>
      </w:r>
      <w:r>
        <w:rPr>
          <w:rFonts w:eastAsia="Times New Roman"/>
          <w:kern w:val="0"/>
          <w:szCs w:val="28"/>
          <w:lang w:val="fr-CA"/>
        </w:rPr>
        <w:t>n</w:t>
      </w:r>
      <w:r w:rsidRPr="00A33BDC">
        <w:rPr>
          <w:rFonts w:eastAsia="Times New Roman"/>
          <w:kern w:val="0"/>
          <w:szCs w:val="28"/>
          <w:lang w:val="fr-CA"/>
        </w:rPr>
        <w:t>ationale du Canada</w:t>
      </w:r>
    </w:p>
    <w:p w14:paraId="52BDEB86"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CAN</w:t>
      </w:r>
      <w:r>
        <w:rPr>
          <w:rFonts w:eastAsia="Times New Roman"/>
          <w:kern w:val="0"/>
          <w:szCs w:val="28"/>
          <w:lang w:val="fr-CA"/>
        </w:rPr>
        <w:t>-</w:t>
      </w:r>
      <w:r w:rsidRPr="00A33BDC">
        <w:rPr>
          <w:rFonts w:eastAsia="Times New Roman"/>
          <w:kern w:val="0"/>
          <w:szCs w:val="28"/>
          <w:lang w:val="fr-CA"/>
        </w:rPr>
        <w:t>ASC-6.2:2025</w:t>
      </w:r>
    </w:p>
    <w:p w14:paraId="5B014892"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A33BDC">
        <w:rPr>
          <w:rFonts w:eastAsia="Times New Roman"/>
          <w:kern w:val="0"/>
          <w:szCs w:val="28"/>
          <w:lang w:val="fr-CA"/>
        </w:rPr>
        <w:t>Systèmes d’intelligence artificielle accessibles et équitables</w:t>
      </w:r>
    </w:p>
    <w:p w14:paraId="5B4A0186"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p>
    <w:p w14:paraId="41294E84"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p>
    <w:p w14:paraId="68B5F9D0" w14:textId="77777777" w:rsidR="008463ED" w:rsidRPr="00A33BDC" w:rsidRDefault="008463ED" w:rsidP="008463ED">
      <w:pPr>
        <w:overflowPunct w:val="0"/>
        <w:autoSpaceDE w:val="0"/>
        <w:autoSpaceDN w:val="0"/>
        <w:adjustRightInd w:val="0"/>
        <w:spacing w:after="180" w:line="240" w:lineRule="auto"/>
        <w:jc w:val="center"/>
        <w:textAlignment w:val="baseline"/>
        <w:rPr>
          <w:rFonts w:eastAsia="Times New Roman"/>
          <w:kern w:val="0"/>
          <w:szCs w:val="28"/>
          <w:lang w:val="fr-CA"/>
        </w:rPr>
      </w:pPr>
      <w:r w:rsidRPr="009E40A2">
        <w:rPr>
          <w:noProof/>
          <w:lang w:val="fr-CA"/>
        </w:rPr>
        <w:drawing>
          <wp:inline distT="0" distB="0" distL="0" distR="0" wp14:anchorId="668A2CAA" wp14:editId="5DE05CEF">
            <wp:extent cx="1567815" cy="1123315"/>
            <wp:effectExtent l="0" t="0" r="0" b="0"/>
            <wp:docPr id="1921501223" name="Picture 1217709335" descr="Marque technique de Normes d'accessibilité Canada. Le mot « accessible » est affiché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709335" descr="Marque technique de Normes d'accessibilité Canada. Le mot « accessible » est affiché au centre."/>
                    <pic:cNvPicPr>
                      <a:picLocks noChangeAspect="1" noChangeArrowheads="1"/>
                    </pic:cNvPicPr>
                  </pic:nvPicPr>
                  <pic:blipFill>
                    <a:blip r:embed="rId17">
                      <a:extLst>
                        <a:ext uri="{28A0092B-C50C-407E-A947-70E740481C1C}">
                          <a14:useLocalDpi xmlns:a14="http://schemas.microsoft.com/office/drawing/2010/main" val="0"/>
                        </a:ext>
                      </a:extLst>
                    </a:blip>
                    <a:srcRect l="10150" t="13667" r="12109" b="14592"/>
                    <a:stretch>
                      <a:fillRect/>
                    </a:stretch>
                  </pic:blipFill>
                  <pic:spPr bwMode="auto">
                    <a:xfrm>
                      <a:off x="0" y="0"/>
                      <a:ext cx="1567815" cy="1123315"/>
                    </a:xfrm>
                    <a:prstGeom prst="rect">
                      <a:avLst/>
                    </a:prstGeom>
                    <a:noFill/>
                    <a:ln>
                      <a:noFill/>
                    </a:ln>
                  </pic:spPr>
                </pic:pic>
              </a:graphicData>
            </a:graphic>
          </wp:inline>
        </w:drawing>
      </w:r>
    </w:p>
    <w:p w14:paraId="283D94EE" w14:textId="77777777" w:rsidR="008463ED" w:rsidRPr="00A33BDC" w:rsidRDefault="008463ED" w:rsidP="008463ED">
      <w:pPr>
        <w:overflowPunct w:val="0"/>
        <w:autoSpaceDE w:val="0"/>
        <w:autoSpaceDN w:val="0"/>
        <w:adjustRightInd w:val="0"/>
        <w:spacing w:after="0" w:line="240" w:lineRule="auto"/>
        <w:textAlignment w:val="baseline"/>
        <w:rPr>
          <w:rFonts w:eastAsia="Times New Roman"/>
          <w:kern w:val="0"/>
          <w:szCs w:val="28"/>
          <w:lang w:val="fr-CA"/>
        </w:rPr>
      </w:pPr>
    </w:p>
    <w:p w14:paraId="5D87254F"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p>
    <w:p w14:paraId="24AF200B"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9E40A2">
        <w:rPr>
          <w:noProof/>
          <w:lang w:val="fr-CA"/>
        </w:rPr>
        <w:drawing>
          <wp:inline distT="0" distB="0" distL="0" distR="0" wp14:anchorId="035A1B3D" wp14:editId="32D3A18B">
            <wp:extent cx="1842135" cy="1842135"/>
            <wp:effectExtent l="0" t="0" r="0" b="0"/>
            <wp:docPr id="1940567819" name="Picture 1515892877" descr="Logo de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92877" descr="Logo de Norme nationale du Ca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inline>
        </w:drawing>
      </w:r>
    </w:p>
    <w:p w14:paraId="6D6CFF64"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p>
    <w:p w14:paraId="098E7E6A"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p>
    <w:p w14:paraId="3A946F51"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 xml:space="preserve">Publiée en </w:t>
      </w:r>
      <w:r>
        <w:rPr>
          <w:rFonts w:eastAsia="Times New Roman" w:cs="Times New Roman"/>
          <w:kern w:val="0"/>
          <w:szCs w:val="20"/>
          <w:lang w:val="fr-CA"/>
        </w:rPr>
        <w:t>décembre 2025</w:t>
      </w:r>
      <w:r w:rsidRPr="00A33BDC">
        <w:rPr>
          <w:rFonts w:eastAsia="Times New Roman" w:cs="Times New Roman"/>
          <w:kern w:val="0"/>
          <w:szCs w:val="20"/>
          <w:lang w:val="fr-CA"/>
        </w:rPr>
        <w:t xml:space="preserve"> par Normes d’accessibilité Canada</w:t>
      </w:r>
    </w:p>
    <w:p w14:paraId="6B7F42DA"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Un établissement public du gouvernement fédéral</w:t>
      </w:r>
    </w:p>
    <w:p w14:paraId="0C348987" w14:textId="77777777" w:rsidR="008463ED" w:rsidRPr="00A33BDC"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fr-CA"/>
        </w:rPr>
      </w:pPr>
      <w:r w:rsidRPr="00A33BDC">
        <w:rPr>
          <w:rFonts w:eastAsia="Times New Roman" w:cs="Times New Roman"/>
          <w:kern w:val="0"/>
          <w:szCs w:val="20"/>
          <w:lang w:val="fr-CA"/>
        </w:rPr>
        <w:t>320, boulevard Saint-Joseph, bureau 246, Gatineau (Québec) </w:t>
      </w:r>
      <w:r>
        <w:rPr>
          <w:rFonts w:eastAsia="Times New Roman" w:cs="Times New Roman"/>
          <w:kern w:val="0"/>
          <w:szCs w:val="20"/>
          <w:lang w:val="fr-CA"/>
        </w:rPr>
        <w:t>J8Y 3Y8</w:t>
      </w:r>
    </w:p>
    <w:p w14:paraId="568CBBE9" w14:textId="77777777" w:rsidR="008463ED" w:rsidRPr="00A33BDC" w:rsidRDefault="008463ED" w:rsidP="008463ED">
      <w:pPr>
        <w:overflowPunct w:val="0"/>
        <w:autoSpaceDE w:val="0"/>
        <w:autoSpaceDN w:val="0"/>
        <w:adjustRightInd w:val="0"/>
        <w:spacing w:after="0" w:line="240" w:lineRule="auto"/>
        <w:textAlignment w:val="baseline"/>
        <w:rPr>
          <w:rFonts w:eastAsia="Times New Roman"/>
          <w:kern w:val="0"/>
          <w:szCs w:val="28"/>
          <w:lang w:val="fr-CA"/>
        </w:rPr>
      </w:pPr>
    </w:p>
    <w:p w14:paraId="7011B880" w14:textId="77777777" w:rsidR="008463ED" w:rsidRPr="00A33BDC" w:rsidRDefault="008463ED" w:rsidP="008463ED">
      <w:pPr>
        <w:overflowPunct w:val="0"/>
        <w:autoSpaceDE w:val="0"/>
        <w:autoSpaceDN w:val="0"/>
        <w:adjustRightInd w:val="0"/>
        <w:spacing w:after="0" w:line="240" w:lineRule="auto"/>
        <w:jc w:val="center"/>
        <w:textAlignment w:val="baseline"/>
        <w:rPr>
          <w:lang w:val="fr-CA"/>
        </w:rPr>
      </w:pPr>
      <w:r w:rsidRPr="00A33BDC">
        <w:rPr>
          <w:rFonts w:eastAsia="Times New Roman" w:cs="Times New Roman"/>
          <w:kern w:val="0"/>
          <w:szCs w:val="20"/>
          <w:lang w:val="fr-CA"/>
        </w:rPr>
        <w:t xml:space="preserve">Pour accéder aux normes et aux publications connexes, consultez </w:t>
      </w:r>
      <w:hyperlink r:id="rId30" w:history="1">
        <w:r w:rsidRPr="00A33BDC">
          <w:rPr>
            <w:rStyle w:val="Hyperlink"/>
            <w:lang w:val="fr-CA"/>
          </w:rPr>
          <w:t>accessibilite.canada.ca</w:t>
        </w:r>
      </w:hyperlink>
    </w:p>
    <w:p w14:paraId="72E0050D" w14:textId="77777777" w:rsidR="008463ED" w:rsidRPr="00623A2F"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en-CA"/>
        </w:rPr>
      </w:pPr>
      <w:r w:rsidRPr="00A33BDC">
        <w:rPr>
          <w:rFonts w:eastAsia="Times New Roman" w:cs="Times New Roman"/>
          <w:kern w:val="0"/>
          <w:szCs w:val="20"/>
          <w:lang w:val="fr-CA"/>
        </w:rPr>
        <w:t xml:space="preserve"> </w:t>
      </w:r>
      <w:r w:rsidRPr="00623A2F">
        <w:rPr>
          <w:rFonts w:eastAsia="Times New Roman" w:cs="Times New Roman"/>
          <w:kern w:val="0"/>
          <w:szCs w:val="20"/>
          <w:lang w:val="en-CA"/>
        </w:rPr>
        <w:t>ou composez le 1</w:t>
      </w:r>
      <w:r w:rsidRPr="00623A2F">
        <w:rPr>
          <w:rFonts w:eastAsia="Times New Roman" w:cs="Times New Roman"/>
          <w:kern w:val="0"/>
          <w:szCs w:val="20"/>
          <w:lang w:val="en-CA"/>
        </w:rPr>
        <w:noBreakHyphen/>
        <w:t>833</w:t>
      </w:r>
      <w:r w:rsidRPr="00623A2F">
        <w:rPr>
          <w:rFonts w:eastAsia="Times New Roman" w:cs="Times New Roman"/>
          <w:kern w:val="0"/>
          <w:szCs w:val="20"/>
          <w:lang w:val="en-CA"/>
        </w:rPr>
        <w:noBreakHyphen/>
        <w:t>854</w:t>
      </w:r>
      <w:r w:rsidRPr="00623A2F">
        <w:rPr>
          <w:rFonts w:eastAsia="Times New Roman" w:cs="Times New Roman"/>
          <w:kern w:val="0"/>
          <w:szCs w:val="20"/>
          <w:lang w:val="en-CA"/>
        </w:rPr>
        <w:noBreakHyphen/>
        <w:t>7628.</w:t>
      </w:r>
    </w:p>
    <w:p w14:paraId="172EBBFC" w14:textId="77777777" w:rsidR="008463ED" w:rsidRPr="00623A2F" w:rsidRDefault="008463ED" w:rsidP="008463ED">
      <w:pPr>
        <w:overflowPunct w:val="0"/>
        <w:autoSpaceDE w:val="0"/>
        <w:autoSpaceDN w:val="0"/>
        <w:adjustRightInd w:val="0"/>
        <w:spacing w:after="0" w:line="240" w:lineRule="auto"/>
        <w:jc w:val="center"/>
        <w:textAlignment w:val="baseline"/>
        <w:rPr>
          <w:rFonts w:eastAsia="Times New Roman"/>
          <w:kern w:val="0"/>
          <w:szCs w:val="28"/>
          <w:lang w:val="en-CA"/>
        </w:rPr>
      </w:pPr>
    </w:p>
    <w:p w14:paraId="76EE7A8D" w14:textId="77777777" w:rsidR="008463ED" w:rsidRPr="00623A2F" w:rsidRDefault="008463ED" w:rsidP="008463ED">
      <w:pPr>
        <w:spacing w:after="0" w:line="240" w:lineRule="auto"/>
        <w:jc w:val="center"/>
        <w:rPr>
          <w:rFonts w:eastAsia="Times New Roman"/>
          <w:kern w:val="0"/>
          <w:szCs w:val="28"/>
          <w:lang w:val="en-CA"/>
        </w:rPr>
      </w:pPr>
      <w:r w:rsidRPr="00623A2F">
        <w:rPr>
          <w:rFonts w:eastAsia="Times New Roman"/>
          <w:kern w:val="0"/>
          <w:szCs w:val="28"/>
          <w:lang w:val="en-CA"/>
        </w:rPr>
        <w:t xml:space="preserve">This </w:t>
      </w:r>
      <w:r>
        <w:rPr>
          <w:rFonts w:eastAsia="Times New Roman"/>
          <w:kern w:val="0"/>
          <w:szCs w:val="28"/>
          <w:lang w:val="en-CA"/>
        </w:rPr>
        <w:t>N</w:t>
      </w:r>
      <w:r w:rsidRPr="00623A2F">
        <w:rPr>
          <w:rFonts w:eastAsia="Times New Roman"/>
          <w:kern w:val="0"/>
          <w:szCs w:val="28"/>
          <w:lang w:val="en-CA"/>
        </w:rPr>
        <w:t xml:space="preserve">ational </w:t>
      </w:r>
      <w:r>
        <w:rPr>
          <w:rFonts w:eastAsia="Times New Roman"/>
          <w:kern w:val="0"/>
          <w:szCs w:val="28"/>
          <w:lang w:val="en-CA"/>
        </w:rPr>
        <w:t>S</w:t>
      </w:r>
      <w:r w:rsidRPr="00623A2F">
        <w:rPr>
          <w:rFonts w:eastAsia="Times New Roman"/>
          <w:kern w:val="0"/>
          <w:szCs w:val="28"/>
          <w:lang w:val="en-CA"/>
        </w:rPr>
        <w:t>tandard of Canada is available in both French and English</w:t>
      </w:r>
      <w:r w:rsidRPr="00623A2F">
        <w:rPr>
          <w:rFonts w:eastAsia="Times New Roman" w:cs="Times New Roman"/>
          <w:kern w:val="0"/>
          <w:szCs w:val="20"/>
          <w:lang w:val="en-CA"/>
        </w:rPr>
        <w:t>.</w:t>
      </w:r>
    </w:p>
    <w:p w14:paraId="35E0626B" w14:textId="77777777" w:rsidR="008463ED" w:rsidRPr="00623A2F" w:rsidRDefault="008463ED" w:rsidP="008463ED">
      <w:pPr>
        <w:spacing w:after="0" w:line="240" w:lineRule="auto"/>
        <w:rPr>
          <w:rFonts w:eastAsia="Times New Roman"/>
          <w:kern w:val="0"/>
          <w:szCs w:val="28"/>
          <w:lang w:val="en-CA"/>
        </w:rPr>
      </w:pPr>
    </w:p>
    <w:p w14:paraId="7C2C6BA0" w14:textId="6BF70BD5" w:rsidR="008463ED" w:rsidRPr="002D3CB5" w:rsidRDefault="008463ED" w:rsidP="008463ED">
      <w:pPr>
        <w:overflowPunct w:val="0"/>
        <w:autoSpaceDE w:val="0"/>
        <w:autoSpaceDN w:val="0"/>
        <w:adjustRightInd w:val="0"/>
        <w:spacing w:after="0"/>
        <w:textAlignment w:val="baseline"/>
        <w:rPr>
          <w:rFonts w:eastAsia="Times New Roman" w:cs="Times New Roman"/>
          <w:kern w:val="0"/>
          <w:szCs w:val="20"/>
          <w:lang w:val="fr-CA"/>
        </w:rPr>
      </w:pPr>
      <w:r w:rsidRPr="009E40A2">
        <w:rPr>
          <w:rFonts w:eastAsia="Times New Roman" w:cs="Times New Roman"/>
          <w:kern w:val="0"/>
          <w:szCs w:val="20"/>
          <w:lang w:val="fr-CA"/>
        </w:rPr>
        <w:t>Code(s) ICS</w:t>
      </w:r>
      <w:r>
        <w:rPr>
          <w:rFonts w:eastAsia="Times New Roman" w:cs="Times New Roman"/>
          <w:kern w:val="0"/>
          <w:szCs w:val="20"/>
          <w:lang w:val="fr-CA"/>
        </w:rPr>
        <w:t> </w:t>
      </w:r>
      <w:r w:rsidRPr="009E40A2">
        <w:rPr>
          <w:rFonts w:eastAsia="Times New Roman" w:cs="Times New Roman"/>
          <w:kern w:val="0"/>
          <w:szCs w:val="20"/>
          <w:lang w:val="fr-CA"/>
        </w:rPr>
        <w:t>: 03.100, 35.020, 35.040, 35.080, 35.100, 35.240</w:t>
      </w:r>
    </w:p>
    <w:p w14:paraId="4F29C146" w14:textId="77777777" w:rsidR="008463ED" w:rsidRPr="002D3CB5" w:rsidRDefault="008463ED" w:rsidP="008463ED">
      <w:pPr>
        <w:overflowPunct w:val="0"/>
        <w:autoSpaceDE w:val="0"/>
        <w:autoSpaceDN w:val="0"/>
        <w:adjustRightInd w:val="0"/>
        <w:spacing w:after="0"/>
        <w:textAlignment w:val="baseline"/>
        <w:rPr>
          <w:szCs w:val="28"/>
          <w:lang w:val="fr-CA"/>
        </w:rPr>
      </w:pPr>
      <w:r w:rsidRPr="009E40A2">
        <w:rPr>
          <w:szCs w:val="28"/>
          <w:lang w:val="fr-CA"/>
        </w:rPr>
        <w:t xml:space="preserve">ISBN </w:t>
      </w:r>
      <w:r w:rsidRPr="000C2485">
        <w:rPr>
          <w:lang w:val="fr-CA"/>
        </w:rPr>
        <w:t>978-0-660-79224-8</w:t>
      </w:r>
    </w:p>
    <w:p w14:paraId="06A4F05C" w14:textId="0BA5C3B8" w:rsidR="000801FF" w:rsidRPr="00374689" w:rsidRDefault="008463ED" w:rsidP="00374689">
      <w:pPr>
        <w:overflowPunct w:val="0"/>
        <w:autoSpaceDE w:val="0"/>
        <w:autoSpaceDN w:val="0"/>
        <w:adjustRightInd w:val="0"/>
        <w:spacing w:after="180"/>
        <w:textAlignment w:val="baseline"/>
        <w:rPr>
          <w:rFonts w:eastAsia="Times New Roman"/>
          <w:kern w:val="0"/>
          <w:szCs w:val="28"/>
          <w:lang w:val="fr-CA"/>
        </w:rPr>
      </w:pPr>
      <w:r w:rsidRPr="00A33BDC">
        <w:rPr>
          <w:szCs w:val="28"/>
          <w:lang w:val="fr-CA"/>
        </w:rPr>
        <w:t xml:space="preserve">Numéro de catalogue </w:t>
      </w:r>
      <w:r w:rsidRPr="003F1767">
        <w:rPr>
          <w:szCs w:val="28"/>
          <w:lang w:val="fr-CA"/>
        </w:rPr>
        <w:t>AS4-34/1-2025F-PDF</w:t>
      </w:r>
      <w:r w:rsidRPr="00A33BDC" w:rsidDel="00924E25">
        <w:rPr>
          <w:rFonts w:eastAsia="Times New Roman"/>
          <w:kern w:val="0"/>
          <w:szCs w:val="28"/>
          <w:lang w:val="fr-CA"/>
        </w:rPr>
        <w:t xml:space="preserve"> </w:t>
      </w:r>
    </w:p>
    <w:sectPr w:rsidR="000801FF" w:rsidRPr="00374689" w:rsidSect="00915D90">
      <w:headerReference w:type="even" r:id="rId31"/>
      <w:headerReference w:type="default" r:id="rId32"/>
      <w:footerReference w:type="even" r:id="rId33"/>
      <w:footerReference w:type="default" r:id="rId34"/>
      <w:headerReference w:type="first" r:id="rId35"/>
      <w:footerReference w:type="first" r:id="rId36"/>
      <w:pgSz w:w="12240" w:h="15840"/>
      <w:pgMar w:top="126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3526B" w14:textId="77777777" w:rsidR="009F0C29" w:rsidRDefault="009F0C29" w:rsidP="00AC1A0F">
      <w:pPr>
        <w:spacing w:after="0" w:line="240" w:lineRule="auto"/>
      </w:pPr>
      <w:r>
        <w:separator/>
      </w:r>
    </w:p>
  </w:endnote>
  <w:endnote w:type="continuationSeparator" w:id="0">
    <w:p w14:paraId="15728658" w14:textId="77777777" w:rsidR="009F0C29" w:rsidRDefault="009F0C29" w:rsidP="00AC1A0F">
      <w:pPr>
        <w:spacing w:after="0" w:line="240" w:lineRule="auto"/>
      </w:pPr>
      <w:r>
        <w:continuationSeparator/>
      </w:r>
    </w:p>
  </w:endnote>
  <w:endnote w:type="continuationNotice" w:id="1">
    <w:p w14:paraId="2802603F" w14:textId="77777777" w:rsidR="009F0C29" w:rsidRDefault="009F0C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AFB6D123-36C2-4B43-8B97-8C8C5152354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8226FDF-1672-4B64-8A93-6729BD0F2EC3}"/>
    <w:embedBold r:id="rId3" w:fontKey="{19CA8358-A65B-4FCC-ABB6-55AE90F162CB}"/>
    <w:embedItalic r:id="rId4" w:fontKey="{3A33DE1E-4779-49A7-ADD5-C4BD5FD99316}"/>
    <w:embedBoldItalic r:id="rId5" w:fontKey="{DAA79292-0444-4C66-9608-8603AC1C091C}"/>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FF493CF-F661-47DE-91A3-8C9DE482E5EB}"/>
  </w:font>
  <w:font w:name="Aptos">
    <w:charset w:val="00"/>
    <w:family w:val="swiss"/>
    <w:pitch w:val="variable"/>
    <w:sig w:usb0="20000287" w:usb1="00000003" w:usb2="00000000" w:usb3="00000000" w:csb0="0000019F" w:csb1="00000000"/>
    <w:embedRegular r:id="rId7" w:fontKey="{8DF1E570-FB1B-4BCA-B06E-7AEF75B7F220}"/>
  </w:font>
  <w:font w:name="Aptos Display">
    <w:charset w:val="00"/>
    <w:family w:val="swiss"/>
    <w:pitch w:val="variable"/>
    <w:sig w:usb0="20000287" w:usb1="00000003" w:usb2="00000000" w:usb3="00000000" w:csb0="0000019F" w:csb1="00000000"/>
    <w:embedRegular r:id="rId8" w:fontKey="{B21E8104-7E39-42C5-AB7D-2669E74D24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8D52C" w14:textId="77777777" w:rsidR="00951738" w:rsidRDefault="00951738">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DFB0" w14:textId="77777777" w:rsidR="00445E10" w:rsidRDefault="00445E10" w:rsidP="00603D1C">
    <w:pPr>
      <w:pStyle w:val="Footer"/>
      <w:rPr>
        <w:noProof/>
        <w:szCs w:val="28"/>
      </w:rPr>
    </w:pPr>
    <w:r w:rsidRPr="00CB4395">
      <w:rPr>
        <w:szCs w:val="28"/>
      </w:rPr>
      <w:fldChar w:fldCharType="begin"/>
    </w:r>
    <w:r w:rsidRPr="00CB4395">
      <w:rPr>
        <w:szCs w:val="28"/>
      </w:rPr>
      <w:instrText xml:space="preserve"> PAGE   \* MERGEFORMAT </w:instrText>
    </w:r>
    <w:r w:rsidRPr="00CB4395">
      <w:rPr>
        <w:szCs w:val="28"/>
      </w:rPr>
      <w:fldChar w:fldCharType="separate"/>
    </w:r>
    <w:r w:rsidRPr="00CB4395">
      <w:rPr>
        <w:noProof/>
        <w:szCs w:val="28"/>
      </w:rPr>
      <w:t>2</w:t>
    </w:r>
    <w:r w:rsidRPr="00CB4395">
      <w:rPr>
        <w:noProof/>
        <w:szCs w:val="28"/>
      </w:rPr>
      <w:fldChar w:fldCharType="end"/>
    </w:r>
  </w:p>
  <w:p w14:paraId="5DDF45B4" w14:textId="77777777" w:rsidR="00D7470E" w:rsidRDefault="00D7470E" w:rsidP="00603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9ACD0" w14:textId="122A6E1F" w:rsidR="00951738" w:rsidRDefault="00951738">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64D4B" w14:textId="77777777" w:rsidR="009F0C29" w:rsidRDefault="009F0C29" w:rsidP="00AC1A0F">
      <w:pPr>
        <w:spacing w:after="0" w:line="240" w:lineRule="auto"/>
      </w:pPr>
      <w:r>
        <w:separator/>
      </w:r>
    </w:p>
  </w:footnote>
  <w:footnote w:type="continuationSeparator" w:id="0">
    <w:p w14:paraId="17F3C016" w14:textId="77777777" w:rsidR="009F0C29" w:rsidRDefault="009F0C29" w:rsidP="00AC1A0F">
      <w:pPr>
        <w:spacing w:after="0" w:line="240" w:lineRule="auto"/>
      </w:pPr>
      <w:r>
        <w:continuationSeparator/>
      </w:r>
    </w:p>
  </w:footnote>
  <w:footnote w:type="continuationNotice" w:id="1">
    <w:p w14:paraId="56FDA152" w14:textId="77777777" w:rsidR="009F0C29" w:rsidRDefault="009F0C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675A" w14:textId="77777777" w:rsidR="00951738" w:rsidRDefault="00951738">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B8D4" w14:textId="77777777" w:rsidR="00951738" w:rsidRDefault="00951738">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BB7D" w14:textId="77777777" w:rsidR="00951738" w:rsidRDefault="00951738">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0B1D"/>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 w15:restartNumberingAfterBreak="0">
    <w:nsid w:val="01CC1AA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 w15:restartNumberingAfterBreak="0">
    <w:nsid w:val="03CE14B9"/>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 w15:restartNumberingAfterBreak="0">
    <w:nsid w:val="0491570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 w15:restartNumberingAfterBreak="0">
    <w:nsid w:val="05566E71"/>
    <w:multiLevelType w:val="multilevel"/>
    <w:tmpl w:val="A96E5C84"/>
    <w:numStyleLink w:val="BulletedList"/>
  </w:abstractNum>
  <w:abstractNum w:abstractNumId="5" w15:restartNumberingAfterBreak="0">
    <w:nsid w:val="0AE22BBC"/>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6" w15:restartNumberingAfterBreak="0">
    <w:nsid w:val="0B94520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 w15:restartNumberingAfterBreak="0">
    <w:nsid w:val="0E4F2467"/>
    <w:multiLevelType w:val="multilevel"/>
    <w:tmpl w:val="BB5AF06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E7023F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9" w15:restartNumberingAfterBreak="0">
    <w:nsid w:val="11DE2A9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0" w15:restartNumberingAfterBreak="0">
    <w:nsid w:val="133A3DB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1" w15:restartNumberingAfterBreak="0">
    <w:nsid w:val="13EB4C0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2" w15:restartNumberingAfterBreak="0">
    <w:nsid w:val="14A11F8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3" w15:restartNumberingAfterBreak="0">
    <w:nsid w:val="15367BF3"/>
    <w:multiLevelType w:val="multilevel"/>
    <w:tmpl w:val="E7D2DFF6"/>
    <w:lvl w:ilvl="0">
      <w:numFmt w:val="bullet"/>
      <w:pStyle w:val="ListBullet"/>
      <w:lvlText w:val=""/>
      <w:lvlJc w:val="left"/>
      <w:pPr>
        <w:tabs>
          <w:tab w:val="num" w:pos="1066"/>
        </w:tabs>
        <w:ind w:left="1066" w:hanging="533"/>
      </w:pPr>
      <w:rPr>
        <w:rFonts w:ascii="Wingdings" w:hAnsi="Wingdings" w:hint="default"/>
        <w:color w:val="auto"/>
      </w:rPr>
    </w:lvl>
    <w:lvl w:ilvl="1">
      <w:numFmt w:val="bullet"/>
      <w:pStyle w:val="ListBullet2"/>
      <w:lvlText w:val="ο"/>
      <w:lvlJc w:val="left"/>
      <w:pPr>
        <w:tabs>
          <w:tab w:val="num" w:pos="1598"/>
        </w:tabs>
        <w:ind w:left="1599" w:hanging="533"/>
      </w:pPr>
      <w:rPr>
        <w:rFonts w:ascii="Courier New" w:hAnsi="Courier New" w:hint="default"/>
        <w:color w:val="auto"/>
      </w:rPr>
    </w:lvl>
    <w:lvl w:ilvl="2">
      <w:numFmt w:val="bullet"/>
      <w:pStyle w:val="ListBullet3"/>
      <w:lvlText w:val=""/>
      <w:lvlJc w:val="left"/>
      <w:pPr>
        <w:tabs>
          <w:tab w:val="num" w:pos="2131"/>
        </w:tabs>
        <w:ind w:left="2132" w:hanging="533"/>
      </w:pPr>
      <w:rPr>
        <w:rFonts w:ascii="Wingdings" w:hAnsi="Wingdings" w:hint="default"/>
        <w:color w:val="auto"/>
      </w:rPr>
    </w:lvl>
    <w:lvl w:ilvl="3">
      <w:numFmt w:val="bullet"/>
      <w:pStyle w:val="ListBullet4"/>
      <w:lvlText w:val="⸰"/>
      <w:lvlJc w:val="left"/>
      <w:pPr>
        <w:tabs>
          <w:tab w:val="num" w:pos="2664"/>
        </w:tabs>
        <w:ind w:left="2665" w:hanging="533"/>
      </w:pPr>
      <w:rPr>
        <w:rFonts w:ascii="Roboto" w:hAnsi="Roboto" w:hint="default"/>
        <w:color w:val="auto"/>
      </w:rPr>
    </w:lvl>
    <w:lvl w:ilvl="4">
      <w:numFmt w:val="decimal"/>
      <w:lvlText w:val="%5"/>
      <w:lvlJc w:val="left"/>
      <w:pPr>
        <w:tabs>
          <w:tab w:val="num" w:pos="3197"/>
        </w:tabs>
        <w:ind w:left="3198" w:hanging="533"/>
      </w:pPr>
    </w:lvl>
    <w:lvl w:ilvl="5">
      <w:numFmt w:val="decimal"/>
      <w:lvlText w:val="%6"/>
      <w:lvlJc w:val="left"/>
      <w:pPr>
        <w:tabs>
          <w:tab w:val="num" w:pos="3730"/>
        </w:tabs>
        <w:ind w:left="3731" w:hanging="533"/>
      </w:pPr>
    </w:lvl>
    <w:lvl w:ilvl="6">
      <w:numFmt w:val="decimal"/>
      <w:lvlText w:val="%7"/>
      <w:lvlJc w:val="left"/>
      <w:pPr>
        <w:tabs>
          <w:tab w:val="num" w:pos="4262"/>
        </w:tabs>
        <w:ind w:left="4264" w:hanging="533"/>
      </w:pPr>
    </w:lvl>
    <w:lvl w:ilvl="7">
      <w:numFmt w:val="decimal"/>
      <w:lvlText w:val="%8"/>
      <w:lvlJc w:val="left"/>
      <w:pPr>
        <w:tabs>
          <w:tab w:val="num" w:pos="4795"/>
        </w:tabs>
        <w:ind w:left="4797" w:hanging="533"/>
      </w:pPr>
    </w:lvl>
    <w:lvl w:ilvl="8">
      <w:numFmt w:val="decimal"/>
      <w:lvlText w:val="%9"/>
      <w:lvlJc w:val="left"/>
      <w:pPr>
        <w:tabs>
          <w:tab w:val="num" w:pos="5328"/>
        </w:tabs>
        <w:ind w:left="5330" w:hanging="533"/>
      </w:pPr>
    </w:lvl>
  </w:abstractNum>
  <w:abstractNum w:abstractNumId="14" w15:restartNumberingAfterBreak="0">
    <w:nsid w:val="19F333ED"/>
    <w:multiLevelType w:val="hybridMultilevel"/>
    <w:tmpl w:val="7F36C8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63013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6" w15:restartNumberingAfterBreak="0">
    <w:nsid w:val="1F5E230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7" w15:restartNumberingAfterBreak="0">
    <w:nsid w:val="212D73E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8" w15:restartNumberingAfterBreak="0">
    <w:nsid w:val="220B3D73"/>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19" w15:restartNumberingAfterBreak="0">
    <w:nsid w:val="2352324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0" w15:restartNumberingAfterBreak="0">
    <w:nsid w:val="2362314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1" w15:restartNumberingAfterBreak="0">
    <w:nsid w:val="25A3234E"/>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2" w15:restartNumberingAfterBreak="0">
    <w:nsid w:val="261067ED"/>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3" w15:restartNumberingAfterBreak="0">
    <w:nsid w:val="290C5F3C"/>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4" w15:restartNumberingAfterBreak="0">
    <w:nsid w:val="29A730D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5" w15:restartNumberingAfterBreak="0">
    <w:nsid w:val="2C1E3A82"/>
    <w:multiLevelType w:val="multilevel"/>
    <w:tmpl w:val="E626E92C"/>
    <w:numStyleLink w:val="NumberedList"/>
  </w:abstractNum>
  <w:abstractNum w:abstractNumId="26" w15:restartNumberingAfterBreak="0">
    <w:nsid w:val="2E0004E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7" w15:restartNumberingAfterBreak="0">
    <w:nsid w:val="2E604D9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28" w15:restartNumberingAfterBreak="0">
    <w:nsid w:val="2E715E46"/>
    <w:multiLevelType w:val="multilevel"/>
    <w:tmpl w:val="E626E92C"/>
    <w:numStyleLink w:val="NumberedList"/>
  </w:abstractNum>
  <w:abstractNum w:abstractNumId="29" w15:restartNumberingAfterBreak="0">
    <w:nsid w:val="2F1742B6"/>
    <w:multiLevelType w:val="multilevel"/>
    <w:tmpl w:val="E626E92C"/>
    <w:numStyleLink w:val="NumberedList"/>
  </w:abstractNum>
  <w:abstractNum w:abstractNumId="30" w15:restartNumberingAfterBreak="0">
    <w:nsid w:val="303801BC"/>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1" w15:restartNumberingAfterBreak="0">
    <w:nsid w:val="30C369BD"/>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2" w15:restartNumberingAfterBreak="0">
    <w:nsid w:val="32A071C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3" w15:restartNumberingAfterBreak="0">
    <w:nsid w:val="3648270B"/>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4" w15:restartNumberingAfterBreak="0">
    <w:nsid w:val="3C930275"/>
    <w:multiLevelType w:val="multilevel"/>
    <w:tmpl w:val="F9968008"/>
    <w:lvl w:ilvl="0">
      <w:start w:val="1"/>
      <w:numFmt w:val="upperLetter"/>
      <w:pStyle w:val="AnnexHeading1"/>
      <w:suff w:val="space"/>
      <w:lvlText w:val="Annex %1:"/>
      <w:lvlJc w:val="left"/>
      <w:pPr>
        <w:ind w:left="432" w:hanging="432"/>
      </w:pPr>
      <w:rPr>
        <w:rFonts w:ascii="Arial" w:hAnsi="Arial" w:hint="default"/>
        <w:b/>
        <w:i w:val="0"/>
      </w:rPr>
    </w:lvl>
    <w:lvl w:ilvl="1">
      <w:start w:val="1"/>
      <w:numFmt w:val="decimal"/>
      <w:pStyle w:val="AnnexHeading2"/>
      <w:suff w:val="space"/>
      <w:lvlText w:val="%1.%2"/>
      <w:lvlJc w:val="left"/>
      <w:pPr>
        <w:ind w:left="432" w:hanging="432"/>
      </w:pPr>
      <w:rPr>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nexHeading3"/>
      <w:suff w:val="space"/>
      <w:lvlText w:val="%1.%2.%3"/>
      <w:lvlJc w:val="left"/>
      <w:pPr>
        <w:ind w:left="432" w:hanging="432"/>
      </w:pPr>
      <w:rPr>
        <w:b/>
        <w:i w:val="0"/>
      </w:rPr>
    </w:lvl>
    <w:lvl w:ilvl="3">
      <w:start w:val="1"/>
      <w:numFmt w:val="decimal"/>
      <w:pStyle w:val="AnnexHeading4"/>
      <w:suff w:val="space"/>
      <w:lvlText w:val="%1.%2.%3.%4"/>
      <w:lvlJc w:val="left"/>
      <w:pPr>
        <w:ind w:left="432" w:hanging="432"/>
      </w:pPr>
      <w:rPr>
        <w:b/>
        <w:i w:val="0"/>
      </w:rPr>
    </w:lvl>
    <w:lvl w:ilvl="4">
      <w:start w:val="1"/>
      <w:numFmt w:val="decimal"/>
      <w:pStyle w:val="AnnexHeading5"/>
      <w:lvlText w:val="%1.%2.%3.%4.%5"/>
      <w:lvlJc w:val="left"/>
      <w:pPr>
        <w:ind w:left="432" w:hanging="432"/>
      </w:pPr>
      <w:rPr>
        <w:b/>
        <w:i w:val="0"/>
      </w:rPr>
    </w:lvl>
    <w:lvl w:ilvl="5">
      <w:start w:val="1"/>
      <w:numFmt w:val="decimal"/>
      <w:suff w:val="space"/>
      <w:lvlText w:val=""/>
      <w:lvlJc w:val="left"/>
      <w:pPr>
        <w:ind w:left="432" w:hanging="432"/>
      </w:pPr>
      <w:rPr>
        <w:b/>
        <w:i w:val="0"/>
      </w:rPr>
    </w:lvl>
    <w:lvl w:ilvl="6">
      <w:start w:val="1"/>
      <w:numFmt w:val="decimal"/>
      <w:suff w:val="space"/>
      <w:lvlText w:val=""/>
      <w:lvlJc w:val="left"/>
      <w:pPr>
        <w:ind w:left="432" w:hanging="432"/>
      </w:pPr>
    </w:lvl>
    <w:lvl w:ilvl="7">
      <w:start w:val="1"/>
      <w:numFmt w:val="decimal"/>
      <w:suff w:val="space"/>
      <w:lvlText w:val=""/>
      <w:lvlJc w:val="left"/>
      <w:pPr>
        <w:ind w:left="432" w:hanging="432"/>
      </w:pPr>
    </w:lvl>
    <w:lvl w:ilvl="8">
      <w:start w:val="1"/>
      <w:numFmt w:val="decimal"/>
      <w:suff w:val="space"/>
      <w:lvlText w:val=""/>
      <w:lvlJc w:val="left"/>
      <w:pPr>
        <w:ind w:left="432" w:hanging="432"/>
      </w:pPr>
    </w:lvl>
  </w:abstractNum>
  <w:abstractNum w:abstractNumId="35" w15:restartNumberingAfterBreak="0">
    <w:nsid w:val="3DC86BE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6" w15:restartNumberingAfterBreak="0">
    <w:nsid w:val="3E80053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7" w15:restartNumberingAfterBreak="0">
    <w:nsid w:val="3F2366B4"/>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8" w15:restartNumberingAfterBreak="0">
    <w:nsid w:val="406C3A13"/>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39" w15:restartNumberingAfterBreak="0">
    <w:nsid w:val="40EE211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0" w15:restartNumberingAfterBreak="0">
    <w:nsid w:val="41465350"/>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1" w15:restartNumberingAfterBreak="0">
    <w:nsid w:val="41632B60"/>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1760C05"/>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3" w15:restartNumberingAfterBreak="0">
    <w:nsid w:val="43A43574"/>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4" w15:restartNumberingAfterBreak="0">
    <w:nsid w:val="450C2C2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5" w15:restartNumberingAfterBreak="0">
    <w:nsid w:val="45FF0B6C"/>
    <w:multiLevelType w:val="multilevel"/>
    <w:tmpl w:val="E626E92C"/>
    <w:numStyleLink w:val="NumberedList"/>
  </w:abstractNum>
  <w:abstractNum w:abstractNumId="46" w15:restartNumberingAfterBreak="0">
    <w:nsid w:val="4C34288E"/>
    <w:multiLevelType w:val="multilevel"/>
    <w:tmpl w:val="E626E92C"/>
    <w:numStyleLink w:val="NumberedList"/>
  </w:abstractNum>
  <w:abstractNum w:abstractNumId="47" w15:restartNumberingAfterBreak="0">
    <w:nsid w:val="4C8D7E3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8" w15:restartNumberingAfterBreak="0">
    <w:nsid w:val="4D003CD9"/>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49" w15:restartNumberingAfterBreak="0">
    <w:nsid w:val="4FE427E6"/>
    <w:multiLevelType w:val="multilevel"/>
    <w:tmpl w:val="1A6AC7C4"/>
    <w:styleLink w:val="CurrentList1"/>
    <w:lvl w:ilvl="0">
      <w:start w:val="1"/>
      <w:numFmt w:val="decimal"/>
      <w:suff w:val="space"/>
      <w:lvlText w:val="%1"/>
      <w:lvlJc w:val="left"/>
      <w:pPr>
        <w:ind w:left="432" w:hanging="432"/>
      </w:pPr>
    </w:lvl>
    <w:lvl w:ilvl="1">
      <w:start w:val="1"/>
      <w:numFmt w:val="decimal"/>
      <w:suff w:val="space"/>
      <w:lvlText w:val="%1.%2"/>
      <w:lvlJc w:val="left"/>
      <w:pPr>
        <w:ind w:left="1567" w:hanging="432"/>
      </w:pPr>
    </w:lvl>
    <w:lvl w:ilvl="2">
      <w:start w:val="1"/>
      <w:numFmt w:val="decimal"/>
      <w:suff w:val="space"/>
      <w:lvlText w:val="%1.%2.%3"/>
      <w:lvlJc w:val="left"/>
      <w:pPr>
        <w:ind w:left="432" w:hanging="432"/>
      </w:pPr>
    </w:lvl>
    <w:lvl w:ilvl="3">
      <w:start w:val="1"/>
      <w:numFmt w:val="decimal"/>
      <w:suff w:val="space"/>
      <w:lvlText w:val="%1.%2.%3.%4"/>
      <w:lvlJc w:val="left"/>
      <w:pPr>
        <w:ind w:left="432" w:hanging="432"/>
      </w:pPr>
    </w:lvl>
    <w:lvl w:ilvl="4">
      <w:start w:val="1"/>
      <w:numFmt w:val="decimal"/>
      <w:suff w:val="space"/>
      <w:lvlText w:val="%1.%2.%3.%4.%5"/>
      <w:lvlJc w:val="left"/>
      <w:pPr>
        <w:ind w:left="432" w:hanging="432"/>
      </w:pPr>
    </w:lvl>
    <w:lvl w:ilvl="5">
      <w:start w:val="1"/>
      <w:numFmt w:val="decimal"/>
      <w:suff w:val="space"/>
      <w:lvlText w:val="%1.%2.%3.%4.%5.%6"/>
      <w:lvlJc w:val="left"/>
      <w:pPr>
        <w:ind w:left="432" w:hanging="432"/>
      </w:pPr>
    </w:lvl>
    <w:lvl w:ilvl="6">
      <w:start w:val="1"/>
      <w:numFmt w:val="decimal"/>
      <w:suff w:val="space"/>
      <w:lvlText w:val="%1.%2.%3.%4.%5.%6.%7"/>
      <w:lvlJc w:val="left"/>
      <w:pPr>
        <w:ind w:left="432" w:hanging="432"/>
      </w:pPr>
    </w:lvl>
    <w:lvl w:ilvl="7">
      <w:start w:val="1"/>
      <w:numFmt w:val="decimal"/>
      <w:suff w:val="space"/>
      <w:lvlText w:val="%1.%2.%3.%4.%5.%6.%7.%8"/>
      <w:lvlJc w:val="left"/>
      <w:pPr>
        <w:ind w:left="432" w:hanging="432"/>
      </w:pPr>
    </w:lvl>
    <w:lvl w:ilvl="8">
      <w:start w:val="1"/>
      <w:numFmt w:val="decimal"/>
      <w:suff w:val="space"/>
      <w:lvlText w:val="%1.%2.%3.%4.%5.%6.%7.%8.%9"/>
      <w:lvlJc w:val="left"/>
      <w:pPr>
        <w:ind w:left="432" w:hanging="432"/>
      </w:pPr>
    </w:lvl>
  </w:abstractNum>
  <w:abstractNum w:abstractNumId="50" w15:restartNumberingAfterBreak="0">
    <w:nsid w:val="51671EF1"/>
    <w:multiLevelType w:val="multilevel"/>
    <w:tmpl w:val="E626E92C"/>
    <w:numStyleLink w:val="NumberedList"/>
  </w:abstractNum>
  <w:abstractNum w:abstractNumId="51" w15:restartNumberingAfterBreak="0">
    <w:nsid w:val="53854CD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2" w15:restartNumberingAfterBreak="0">
    <w:nsid w:val="562B716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3" w15:restartNumberingAfterBreak="0">
    <w:nsid w:val="598B687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4" w15:restartNumberingAfterBreak="0">
    <w:nsid w:val="5A3C7C0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5" w15:restartNumberingAfterBreak="0">
    <w:nsid w:val="5BC25E69"/>
    <w:multiLevelType w:val="multilevel"/>
    <w:tmpl w:val="E626E92C"/>
    <w:numStyleLink w:val="NumberedList"/>
  </w:abstractNum>
  <w:abstractNum w:abstractNumId="56" w15:restartNumberingAfterBreak="0">
    <w:nsid w:val="5BE64E8B"/>
    <w:multiLevelType w:val="multilevel"/>
    <w:tmpl w:val="E626E92C"/>
    <w:numStyleLink w:val="NumberedList"/>
  </w:abstractNum>
  <w:abstractNum w:abstractNumId="57" w15:restartNumberingAfterBreak="0">
    <w:nsid w:val="5C585AF0"/>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58" w15:restartNumberingAfterBreak="0">
    <w:nsid w:val="5CD2356C"/>
    <w:multiLevelType w:val="multilevel"/>
    <w:tmpl w:val="A96E5C84"/>
    <w:styleLink w:val="BulletedList"/>
    <w:lvl w:ilvl="0">
      <w:start w:val="1"/>
      <w:numFmt w:val="bullet"/>
      <w:lvlText w:val=""/>
      <w:lvlJc w:val="left"/>
      <w:pPr>
        <w:tabs>
          <w:tab w:val="num" w:pos="533"/>
        </w:tabs>
        <w:ind w:left="1066" w:hanging="533"/>
      </w:pPr>
      <w:rPr>
        <w:rFonts w:ascii="Wingdings" w:hAnsi="Wingdings" w:hint="default"/>
        <w:color w:val="auto"/>
        <w:sz w:val="28"/>
      </w:rPr>
    </w:lvl>
    <w:lvl w:ilvl="1">
      <w:start w:val="1"/>
      <w:numFmt w:val="bullet"/>
      <w:lvlText w:val="ο"/>
      <w:lvlJc w:val="left"/>
      <w:pPr>
        <w:tabs>
          <w:tab w:val="num" w:pos="1066"/>
        </w:tabs>
        <w:ind w:left="1599" w:hanging="533"/>
      </w:pPr>
      <w:rPr>
        <w:rFonts w:ascii="Courier New" w:hAnsi="Courier New" w:hint="default"/>
        <w:color w:val="auto"/>
        <w:sz w:val="28"/>
      </w:rPr>
    </w:lvl>
    <w:lvl w:ilvl="2">
      <w:start w:val="1"/>
      <w:numFmt w:val="bullet"/>
      <w:lvlText w:val=""/>
      <w:lvlJc w:val="left"/>
      <w:pPr>
        <w:tabs>
          <w:tab w:val="num" w:pos="1599"/>
        </w:tabs>
        <w:ind w:left="2132" w:hanging="533"/>
      </w:pPr>
      <w:rPr>
        <w:rFonts w:ascii="Wingdings" w:hAnsi="Wingdings" w:hint="default"/>
        <w:color w:val="auto"/>
        <w:sz w:val="28"/>
      </w:rPr>
    </w:lvl>
    <w:lvl w:ilvl="3">
      <w:start w:val="1"/>
      <w:numFmt w:val="bullet"/>
      <w:lvlText w:val="⸰"/>
      <w:lvlJc w:val="left"/>
      <w:pPr>
        <w:tabs>
          <w:tab w:val="num" w:pos="2132"/>
        </w:tabs>
        <w:ind w:left="2665" w:hanging="533"/>
      </w:pPr>
      <w:rPr>
        <w:rFonts w:ascii="Roboto" w:hAnsi="Roboto" w:hint="default"/>
        <w:color w:val="auto"/>
        <w:sz w:val="28"/>
      </w:rPr>
    </w:lvl>
    <w:lvl w:ilvl="4">
      <w:start w:val="1"/>
      <w:numFmt w:val="decimal"/>
      <w:lvlText w:val=""/>
      <w:lvlJc w:val="left"/>
      <w:pPr>
        <w:tabs>
          <w:tab w:val="num" w:pos="2665"/>
        </w:tabs>
        <w:ind w:left="3198" w:hanging="533"/>
      </w:pPr>
      <w:rPr>
        <w:rFonts w:ascii="Arial" w:hAnsi="Arial" w:hint="default"/>
        <w:sz w:val="28"/>
      </w:rPr>
    </w:lvl>
    <w:lvl w:ilvl="5">
      <w:start w:val="1"/>
      <w:numFmt w:val="decimal"/>
      <w:lvlText w:val=""/>
      <w:lvlJc w:val="left"/>
      <w:pPr>
        <w:tabs>
          <w:tab w:val="num" w:pos="3198"/>
        </w:tabs>
        <w:ind w:left="3731" w:hanging="533"/>
      </w:pPr>
      <w:rPr>
        <w:rFonts w:ascii="Arial" w:hAnsi="Arial" w:hint="default"/>
        <w:sz w:val="28"/>
      </w:rPr>
    </w:lvl>
    <w:lvl w:ilvl="6">
      <w:start w:val="1"/>
      <w:numFmt w:val="decimal"/>
      <w:lvlText w:val="%7"/>
      <w:lvlJc w:val="left"/>
      <w:pPr>
        <w:tabs>
          <w:tab w:val="num" w:pos="3731"/>
        </w:tabs>
        <w:ind w:left="4264" w:hanging="533"/>
      </w:pPr>
      <w:rPr>
        <w:rFonts w:ascii="Arial" w:hAnsi="Arial" w:hint="default"/>
        <w:sz w:val="28"/>
      </w:rPr>
    </w:lvl>
    <w:lvl w:ilvl="7">
      <w:start w:val="1"/>
      <w:numFmt w:val="decimal"/>
      <w:lvlText w:val="%8"/>
      <w:lvlJc w:val="left"/>
      <w:pPr>
        <w:tabs>
          <w:tab w:val="num" w:pos="4264"/>
        </w:tabs>
        <w:ind w:left="4797" w:hanging="533"/>
      </w:pPr>
      <w:rPr>
        <w:rFonts w:ascii="Arial" w:hAnsi="Arial" w:hint="default"/>
        <w:sz w:val="28"/>
      </w:rPr>
    </w:lvl>
    <w:lvl w:ilvl="8">
      <w:start w:val="1"/>
      <w:numFmt w:val="decimal"/>
      <w:lvlText w:val="%9"/>
      <w:lvlJc w:val="left"/>
      <w:pPr>
        <w:tabs>
          <w:tab w:val="num" w:pos="4797"/>
        </w:tabs>
        <w:ind w:left="5330" w:hanging="533"/>
      </w:pPr>
      <w:rPr>
        <w:rFonts w:ascii="Arial" w:hAnsi="Arial" w:hint="default"/>
        <w:sz w:val="28"/>
      </w:rPr>
    </w:lvl>
  </w:abstractNum>
  <w:abstractNum w:abstractNumId="59" w15:restartNumberingAfterBreak="0">
    <w:nsid w:val="6063778A"/>
    <w:multiLevelType w:val="multilevel"/>
    <w:tmpl w:val="E626E92C"/>
    <w:numStyleLink w:val="NumberedList"/>
  </w:abstractNum>
  <w:abstractNum w:abstractNumId="60" w15:restartNumberingAfterBreak="0">
    <w:nsid w:val="61DB699B"/>
    <w:multiLevelType w:val="multilevel"/>
    <w:tmpl w:val="A96E5C84"/>
    <w:numStyleLink w:val="BulletedList"/>
  </w:abstractNum>
  <w:abstractNum w:abstractNumId="61" w15:restartNumberingAfterBreak="0">
    <w:nsid w:val="63D4135D"/>
    <w:multiLevelType w:val="multilevel"/>
    <w:tmpl w:val="2096A528"/>
    <w:lvl w:ilvl="0">
      <w:start w:val="1"/>
      <w:numFmt w:val="lowerLetter"/>
      <w:lvlText w:val="%1)"/>
      <w:lvlJc w:val="left"/>
      <w:pPr>
        <w:tabs>
          <w:tab w:val="num" w:pos="533"/>
        </w:tabs>
        <w:ind w:left="1066" w:hanging="533"/>
      </w:pPr>
      <w:rPr>
        <w:rFonts w:ascii="Arial" w:hAnsi="Arial" w:hint="default"/>
        <w:color w:val="auto"/>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62" w15:restartNumberingAfterBreak="0">
    <w:nsid w:val="646B1968"/>
    <w:multiLevelType w:val="multilevel"/>
    <w:tmpl w:val="B33469A2"/>
    <w:lvl w:ilvl="0">
      <w:start w:val="1"/>
      <w:numFmt w:val="upperLetter"/>
      <w:pStyle w:val="ListNumber"/>
      <w:lvlText w:val="%1)"/>
      <w:lvlJc w:val="left"/>
      <w:pPr>
        <w:tabs>
          <w:tab w:val="num" w:pos="1066"/>
        </w:tabs>
        <w:ind w:left="1066" w:hanging="533"/>
      </w:pPr>
    </w:lvl>
    <w:lvl w:ilvl="1">
      <w:start w:val="1"/>
      <w:numFmt w:val="decimal"/>
      <w:pStyle w:val="ListNumber2"/>
      <w:lvlText w:val="%2)"/>
      <w:lvlJc w:val="left"/>
      <w:pPr>
        <w:tabs>
          <w:tab w:val="num" w:pos="1599"/>
        </w:tabs>
        <w:ind w:left="1599" w:hanging="533"/>
      </w:pPr>
    </w:lvl>
    <w:lvl w:ilvl="2">
      <w:start w:val="1"/>
      <w:numFmt w:val="lowerLetter"/>
      <w:pStyle w:val="ListNumber3"/>
      <w:lvlText w:val="%3)"/>
      <w:lvlJc w:val="left"/>
      <w:pPr>
        <w:tabs>
          <w:tab w:val="num" w:pos="2132"/>
        </w:tabs>
        <w:ind w:left="2132" w:hanging="533"/>
      </w:pPr>
    </w:lvl>
    <w:lvl w:ilvl="3">
      <w:start w:val="1"/>
      <w:numFmt w:val="lowerRoman"/>
      <w:pStyle w:val="ListNumber4"/>
      <w:lvlText w:val="%4)"/>
      <w:lvlJc w:val="left"/>
      <w:pPr>
        <w:tabs>
          <w:tab w:val="num" w:pos="2665"/>
        </w:tabs>
        <w:ind w:left="2665" w:hanging="533"/>
      </w:pPr>
    </w:lvl>
    <w:lvl w:ilvl="4">
      <w:start w:val="1"/>
      <w:numFmt w:val="decimal"/>
      <w:lvlText w:val=""/>
      <w:lvlJc w:val="left"/>
      <w:pPr>
        <w:tabs>
          <w:tab w:val="num" w:pos="3198"/>
        </w:tabs>
        <w:ind w:left="3198" w:hanging="533"/>
      </w:pPr>
      <w:rPr>
        <w:color w:val="auto"/>
      </w:rPr>
    </w:lvl>
    <w:lvl w:ilvl="5">
      <w:start w:val="1"/>
      <w:numFmt w:val="decimal"/>
      <w:lvlText w:val=""/>
      <w:lvlJc w:val="left"/>
      <w:pPr>
        <w:tabs>
          <w:tab w:val="num" w:pos="3731"/>
        </w:tabs>
        <w:ind w:left="3731" w:hanging="533"/>
      </w:pPr>
      <w:rPr>
        <w:color w:val="auto"/>
      </w:rPr>
    </w:lvl>
    <w:lvl w:ilvl="6">
      <w:start w:val="1"/>
      <w:numFmt w:val="decimal"/>
      <w:lvlText w:val=""/>
      <w:lvlJc w:val="left"/>
      <w:pPr>
        <w:tabs>
          <w:tab w:val="num" w:pos="4264"/>
        </w:tabs>
        <w:ind w:left="4264" w:hanging="533"/>
      </w:pPr>
      <w:rPr>
        <w:color w:val="auto"/>
      </w:rPr>
    </w:lvl>
    <w:lvl w:ilvl="7">
      <w:start w:val="1"/>
      <w:numFmt w:val="decimal"/>
      <w:lvlText w:val=""/>
      <w:lvlJc w:val="left"/>
      <w:pPr>
        <w:tabs>
          <w:tab w:val="num" w:pos="4797"/>
        </w:tabs>
        <w:ind w:left="4797" w:hanging="533"/>
      </w:pPr>
      <w:rPr>
        <w:color w:val="auto"/>
      </w:rPr>
    </w:lvl>
    <w:lvl w:ilvl="8">
      <w:start w:val="1"/>
      <w:numFmt w:val="decimal"/>
      <w:lvlText w:val=""/>
      <w:lvlJc w:val="left"/>
      <w:pPr>
        <w:tabs>
          <w:tab w:val="num" w:pos="5330"/>
        </w:tabs>
        <w:ind w:left="5330" w:hanging="533"/>
      </w:pPr>
      <w:rPr>
        <w:color w:val="auto"/>
      </w:rPr>
    </w:lvl>
  </w:abstractNum>
  <w:abstractNum w:abstractNumId="63" w15:restartNumberingAfterBreak="0">
    <w:nsid w:val="65B87EF6"/>
    <w:multiLevelType w:val="hybridMultilevel"/>
    <w:tmpl w:val="0E34523A"/>
    <w:lvl w:ilvl="0" w:tplc="F8F43EC2">
      <w:start w:val="1"/>
      <w:numFmt w:val="bullet"/>
      <w:lvlText w:val=""/>
      <w:lvlJc w:val="left"/>
      <w:pPr>
        <w:ind w:left="720" w:hanging="360"/>
      </w:pPr>
      <w:rPr>
        <w:rFonts w:ascii="Symbol" w:hAnsi="Symbol"/>
      </w:rPr>
    </w:lvl>
    <w:lvl w:ilvl="1" w:tplc="EBF47024">
      <w:start w:val="1"/>
      <w:numFmt w:val="bullet"/>
      <w:lvlText w:val=""/>
      <w:lvlJc w:val="left"/>
      <w:pPr>
        <w:ind w:left="720" w:hanging="360"/>
      </w:pPr>
      <w:rPr>
        <w:rFonts w:ascii="Symbol" w:hAnsi="Symbol"/>
      </w:rPr>
    </w:lvl>
    <w:lvl w:ilvl="2" w:tplc="A6FCBC3C">
      <w:start w:val="1"/>
      <w:numFmt w:val="bullet"/>
      <w:lvlText w:val=""/>
      <w:lvlJc w:val="left"/>
      <w:pPr>
        <w:ind w:left="720" w:hanging="360"/>
      </w:pPr>
      <w:rPr>
        <w:rFonts w:ascii="Symbol" w:hAnsi="Symbol"/>
      </w:rPr>
    </w:lvl>
    <w:lvl w:ilvl="3" w:tplc="E5186DC6">
      <w:start w:val="1"/>
      <w:numFmt w:val="bullet"/>
      <w:lvlText w:val=""/>
      <w:lvlJc w:val="left"/>
      <w:pPr>
        <w:ind w:left="720" w:hanging="360"/>
      </w:pPr>
      <w:rPr>
        <w:rFonts w:ascii="Symbol" w:hAnsi="Symbol"/>
      </w:rPr>
    </w:lvl>
    <w:lvl w:ilvl="4" w:tplc="A6EAD5BE">
      <w:start w:val="1"/>
      <w:numFmt w:val="bullet"/>
      <w:lvlText w:val=""/>
      <w:lvlJc w:val="left"/>
      <w:pPr>
        <w:ind w:left="720" w:hanging="360"/>
      </w:pPr>
      <w:rPr>
        <w:rFonts w:ascii="Symbol" w:hAnsi="Symbol"/>
      </w:rPr>
    </w:lvl>
    <w:lvl w:ilvl="5" w:tplc="6F7EB276">
      <w:start w:val="1"/>
      <w:numFmt w:val="bullet"/>
      <w:lvlText w:val=""/>
      <w:lvlJc w:val="left"/>
      <w:pPr>
        <w:ind w:left="720" w:hanging="360"/>
      </w:pPr>
      <w:rPr>
        <w:rFonts w:ascii="Symbol" w:hAnsi="Symbol"/>
      </w:rPr>
    </w:lvl>
    <w:lvl w:ilvl="6" w:tplc="042ED63A">
      <w:start w:val="1"/>
      <w:numFmt w:val="bullet"/>
      <w:lvlText w:val=""/>
      <w:lvlJc w:val="left"/>
      <w:pPr>
        <w:ind w:left="720" w:hanging="360"/>
      </w:pPr>
      <w:rPr>
        <w:rFonts w:ascii="Symbol" w:hAnsi="Symbol"/>
      </w:rPr>
    </w:lvl>
    <w:lvl w:ilvl="7" w:tplc="2D3C9E74">
      <w:start w:val="1"/>
      <w:numFmt w:val="bullet"/>
      <w:lvlText w:val=""/>
      <w:lvlJc w:val="left"/>
      <w:pPr>
        <w:ind w:left="720" w:hanging="360"/>
      </w:pPr>
      <w:rPr>
        <w:rFonts w:ascii="Symbol" w:hAnsi="Symbol"/>
      </w:rPr>
    </w:lvl>
    <w:lvl w:ilvl="8" w:tplc="4ADA02D0">
      <w:start w:val="1"/>
      <w:numFmt w:val="bullet"/>
      <w:lvlText w:val=""/>
      <w:lvlJc w:val="left"/>
      <w:pPr>
        <w:ind w:left="720" w:hanging="360"/>
      </w:pPr>
      <w:rPr>
        <w:rFonts w:ascii="Symbol" w:hAnsi="Symbol"/>
      </w:rPr>
    </w:lvl>
  </w:abstractNum>
  <w:abstractNum w:abstractNumId="64" w15:restartNumberingAfterBreak="0">
    <w:nsid w:val="65D72BC6"/>
    <w:multiLevelType w:val="multilevel"/>
    <w:tmpl w:val="A96E5C84"/>
    <w:numStyleLink w:val="BulletedList"/>
  </w:abstractNum>
  <w:abstractNum w:abstractNumId="65" w15:restartNumberingAfterBreak="0">
    <w:nsid w:val="65F82C66"/>
    <w:multiLevelType w:val="multilevel"/>
    <w:tmpl w:val="E626E92C"/>
    <w:styleLink w:val="NumberedList"/>
    <w:lvl w:ilvl="0">
      <w:start w:val="1"/>
      <w:numFmt w:val="lowerLetter"/>
      <w:lvlText w:val="%1)"/>
      <w:lvlJc w:val="left"/>
      <w:pPr>
        <w:tabs>
          <w:tab w:val="num" w:pos="533"/>
        </w:tabs>
        <w:ind w:left="1066" w:hanging="533"/>
      </w:pPr>
      <w:rPr>
        <w:sz w:val="28"/>
      </w:rPr>
    </w:lvl>
    <w:lvl w:ilvl="1">
      <w:start w:val="1"/>
      <w:numFmt w:val="decimal"/>
      <w:lvlText w:val="%2)"/>
      <w:lvlJc w:val="left"/>
      <w:pPr>
        <w:tabs>
          <w:tab w:val="num" w:pos="1066"/>
        </w:tabs>
        <w:ind w:left="1599" w:hanging="533"/>
      </w:pPr>
      <w:rPr>
        <w:rFonts w:ascii="Arial" w:hAnsi="Arial" w:hint="default"/>
        <w:sz w:val="28"/>
      </w:rPr>
    </w:lvl>
    <w:lvl w:ilvl="2">
      <w:start w:val="1"/>
      <w:numFmt w:val="lowerLetter"/>
      <w:lvlText w:val="%3)"/>
      <w:lvlJc w:val="left"/>
      <w:pPr>
        <w:tabs>
          <w:tab w:val="num" w:pos="1599"/>
        </w:tabs>
        <w:ind w:left="2132" w:hanging="533"/>
      </w:pPr>
      <w:rPr>
        <w:rFonts w:ascii="Arial" w:hAnsi="Arial" w:hint="default"/>
        <w:sz w:val="28"/>
      </w:rPr>
    </w:lvl>
    <w:lvl w:ilvl="3">
      <w:start w:val="1"/>
      <w:numFmt w:val="lowerRoman"/>
      <w:lvlText w:val="%4)"/>
      <w:lvlJc w:val="left"/>
      <w:pPr>
        <w:tabs>
          <w:tab w:val="num" w:pos="2132"/>
        </w:tabs>
        <w:ind w:left="2665" w:hanging="533"/>
      </w:pPr>
      <w:rPr>
        <w:rFonts w:ascii="Arial" w:hAnsi="Arial" w:hint="default"/>
        <w:sz w:val="28"/>
      </w:rPr>
    </w:lvl>
    <w:lvl w:ilvl="4">
      <w:start w:val="1"/>
      <w:numFmt w:val="decimal"/>
      <w:lvlText w:val=""/>
      <w:lvlJc w:val="left"/>
      <w:pPr>
        <w:tabs>
          <w:tab w:val="num" w:pos="2665"/>
        </w:tabs>
        <w:ind w:left="3198" w:hanging="533"/>
      </w:pPr>
      <w:rPr>
        <w:rFonts w:ascii="Arial" w:hAnsi="Arial" w:hint="default"/>
        <w:sz w:val="28"/>
      </w:rPr>
    </w:lvl>
    <w:lvl w:ilvl="5">
      <w:start w:val="1"/>
      <w:numFmt w:val="decimal"/>
      <w:lvlText w:val=""/>
      <w:lvlJc w:val="left"/>
      <w:pPr>
        <w:tabs>
          <w:tab w:val="num" w:pos="3198"/>
        </w:tabs>
        <w:ind w:left="3731" w:hanging="533"/>
      </w:pPr>
      <w:rPr>
        <w:rFonts w:ascii="Arial" w:hAnsi="Arial" w:hint="default"/>
        <w:sz w:val="28"/>
      </w:rPr>
    </w:lvl>
    <w:lvl w:ilvl="6">
      <w:start w:val="1"/>
      <w:numFmt w:val="decimal"/>
      <w:lvlText w:val="%7"/>
      <w:lvlJc w:val="left"/>
      <w:pPr>
        <w:tabs>
          <w:tab w:val="num" w:pos="3731"/>
        </w:tabs>
        <w:ind w:left="4264" w:hanging="533"/>
      </w:pPr>
      <w:rPr>
        <w:rFonts w:ascii="Arial" w:hAnsi="Arial" w:hint="default"/>
        <w:sz w:val="28"/>
      </w:rPr>
    </w:lvl>
    <w:lvl w:ilvl="7">
      <w:start w:val="1"/>
      <w:numFmt w:val="decimal"/>
      <w:lvlText w:val="%8"/>
      <w:lvlJc w:val="left"/>
      <w:pPr>
        <w:tabs>
          <w:tab w:val="num" w:pos="4264"/>
        </w:tabs>
        <w:ind w:left="4797" w:hanging="533"/>
      </w:pPr>
      <w:rPr>
        <w:rFonts w:ascii="Arial" w:hAnsi="Arial" w:hint="default"/>
        <w:sz w:val="28"/>
      </w:rPr>
    </w:lvl>
    <w:lvl w:ilvl="8">
      <w:start w:val="1"/>
      <w:numFmt w:val="decimal"/>
      <w:lvlText w:val="%9"/>
      <w:lvlJc w:val="left"/>
      <w:pPr>
        <w:tabs>
          <w:tab w:val="num" w:pos="4797"/>
        </w:tabs>
        <w:ind w:left="5330" w:hanging="533"/>
      </w:pPr>
      <w:rPr>
        <w:rFonts w:ascii="Arial" w:hAnsi="Arial" w:hint="default"/>
        <w:sz w:val="28"/>
      </w:rPr>
    </w:lvl>
  </w:abstractNum>
  <w:abstractNum w:abstractNumId="66" w15:restartNumberingAfterBreak="0">
    <w:nsid w:val="678D4A8E"/>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67" w15:restartNumberingAfterBreak="0">
    <w:nsid w:val="688636BD"/>
    <w:multiLevelType w:val="multilevel"/>
    <w:tmpl w:val="A96E5C84"/>
    <w:numStyleLink w:val="BulletedList"/>
  </w:abstractNum>
  <w:abstractNum w:abstractNumId="68" w15:restartNumberingAfterBreak="0">
    <w:nsid w:val="6D244699"/>
    <w:multiLevelType w:val="multilevel"/>
    <w:tmpl w:val="E626E92C"/>
    <w:numStyleLink w:val="NumberedList"/>
  </w:abstractNum>
  <w:abstractNum w:abstractNumId="69" w15:restartNumberingAfterBreak="0">
    <w:nsid w:val="6D28796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0" w15:restartNumberingAfterBreak="0">
    <w:nsid w:val="6D8A1825"/>
    <w:multiLevelType w:val="multilevel"/>
    <w:tmpl w:val="A96E5C84"/>
    <w:numStyleLink w:val="BulletedList"/>
  </w:abstractNum>
  <w:abstractNum w:abstractNumId="71" w15:restartNumberingAfterBreak="0">
    <w:nsid w:val="6E3775D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2" w15:restartNumberingAfterBreak="0">
    <w:nsid w:val="6EE34E9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3" w15:restartNumberingAfterBreak="0">
    <w:nsid w:val="6FAC6E92"/>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4" w15:restartNumberingAfterBreak="0">
    <w:nsid w:val="707517A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5" w15:restartNumberingAfterBreak="0">
    <w:nsid w:val="71B74E1B"/>
    <w:multiLevelType w:val="multilevel"/>
    <w:tmpl w:val="E626E92C"/>
    <w:numStyleLink w:val="NumberedList"/>
  </w:abstractNum>
  <w:abstractNum w:abstractNumId="76" w15:restartNumberingAfterBreak="0">
    <w:nsid w:val="724643AA"/>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7" w15:restartNumberingAfterBreak="0">
    <w:nsid w:val="733F0DB1"/>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78" w15:restartNumberingAfterBreak="0">
    <w:nsid w:val="747453D5"/>
    <w:multiLevelType w:val="multilevel"/>
    <w:tmpl w:val="E626E92C"/>
    <w:numStyleLink w:val="NumberedList"/>
  </w:abstractNum>
  <w:abstractNum w:abstractNumId="79" w15:restartNumberingAfterBreak="0">
    <w:nsid w:val="76C52FE4"/>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0" w15:restartNumberingAfterBreak="0">
    <w:nsid w:val="78B20FAF"/>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1" w15:restartNumberingAfterBreak="0">
    <w:nsid w:val="7B7B6D66"/>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2" w15:restartNumberingAfterBreak="0">
    <w:nsid w:val="7B9A2288"/>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3" w15:restartNumberingAfterBreak="0">
    <w:nsid w:val="7CDF3D49"/>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abstractNum w:abstractNumId="84" w15:restartNumberingAfterBreak="0">
    <w:nsid w:val="7DBB360B"/>
    <w:multiLevelType w:val="multilevel"/>
    <w:tmpl w:val="1A6AC7C4"/>
    <w:styleLink w:val="CurrentList2"/>
    <w:lvl w:ilvl="0">
      <w:start w:val="1"/>
      <w:numFmt w:val="decimal"/>
      <w:suff w:val="space"/>
      <w:lvlText w:val="%1"/>
      <w:lvlJc w:val="left"/>
      <w:pPr>
        <w:ind w:left="432" w:hanging="432"/>
      </w:pPr>
    </w:lvl>
    <w:lvl w:ilvl="1">
      <w:start w:val="1"/>
      <w:numFmt w:val="decimal"/>
      <w:suff w:val="space"/>
      <w:lvlText w:val="%1.%2"/>
      <w:lvlJc w:val="left"/>
      <w:pPr>
        <w:ind w:left="1567" w:hanging="432"/>
      </w:pPr>
    </w:lvl>
    <w:lvl w:ilvl="2">
      <w:start w:val="1"/>
      <w:numFmt w:val="decimal"/>
      <w:suff w:val="space"/>
      <w:lvlText w:val="%1.%2.%3"/>
      <w:lvlJc w:val="left"/>
      <w:pPr>
        <w:ind w:left="432" w:hanging="432"/>
      </w:pPr>
    </w:lvl>
    <w:lvl w:ilvl="3">
      <w:start w:val="1"/>
      <w:numFmt w:val="decimal"/>
      <w:suff w:val="space"/>
      <w:lvlText w:val="%1.%2.%3.%4"/>
      <w:lvlJc w:val="left"/>
      <w:pPr>
        <w:ind w:left="432" w:hanging="432"/>
      </w:pPr>
    </w:lvl>
    <w:lvl w:ilvl="4">
      <w:start w:val="1"/>
      <w:numFmt w:val="decimal"/>
      <w:suff w:val="space"/>
      <w:lvlText w:val="%1.%2.%3.%4.%5"/>
      <w:lvlJc w:val="left"/>
      <w:pPr>
        <w:ind w:left="432" w:hanging="432"/>
      </w:pPr>
    </w:lvl>
    <w:lvl w:ilvl="5">
      <w:start w:val="1"/>
      <w:numFmt w:val="decimal"/>
      <w:suff w:val="space"/>
      <w:lvlText w:val="%1.%2.%3.%4.%5.%6"/>
      <w:lvlJc w:val="left"/>
      <w:pPr>
        <w:ind w:left="432" w:hanging="432"/>
      </w:pPr>
    </w:lvl>
    <w:lvl w:ilvl="6">
      <w:start w:val="1"/>
      <w:numFmt w:val="decimal"/>
      <w:suff w:val="space"/>
      <w:lvlText w:val="%1.%2.%3.%4.%5.%6.%7"/>
      <w:lvlJc w:val="left"/>
      <w:pPr>
        <w:ind w:left="432" w:hanging="432"/>
      </w:pPr>
    </w:lvl>
    <w:lvl w:ilvl="7">
      <w:start w:val="1"/>
      <w:numFmt w:val="decimal"/>
      <w:suff w:val="space"/>
      <w:lvlText w:val="%1.%2.%3.%4.%5.%6.%7.%8"/>
      <w:lvlJc w:val="left"/>
      <w:pPr>
        <w:ind w:left="432" w:hanging="432"/>
      </w:pPr>
    </w:lvl>
    <w:lvl w:ilvl="8">
      <w:start w:val="1"/>
      <w:numFmt w:val="decimal"/>
      <w:suff w:val="space"/>
      <w:lvlText w:val="%1.%2.%3.%4.%5.%6.%7.%8.%9"/>
      <w:lvlJc w:val="left"/>
      <w:pPr>
        <w:ind w:left="432" w:hanging="432"/>
      </w:pPr>
    </w:lvl>
  </w:abstractNum>
  <w:abstractNum w:abstractNumId="85" w15:restartNumberingAfterBreak="0">
    <w:nsid w:val="7DE05243"/>
    <w:multiLevelType w:val="multilevel"/>
    <w:tmpl w:val="C46CE8E6"/>
    <w:lvl w:ilvl="0">
      <w:start w:val="1"/>
      <w:numFmt w:val="lowerLetter"/>
      <w:lvlText w:val="%1)"/>
      <w:lvlJc w:val="left"/>
      <w:pPr>
        <w:tabs>
          <w:tab w:val="num" w:pos="533"/>
        </w:tabs>
        <w:ind w:left="1066" w:hanging="533"/>
      </w:pPr>
      <w:rPr>
        <w:rFonts w:ascii="Arial" w:hAnsi="Arial" w:hint="default"/>
        <w:sz w:val="28"/>
      </w:rPr>
    </w:lvl>
    <w:lvl w:ilvl="1">
      <w:start w:val="1"/>
      <w:numFmt w:val="lowerRoman"/>
      <w:lvlText w:val="%2)"/>
      <w:lvlJc w:val="left"/>
      <w:pPr>
        <w:tabs>
          <w:tab w:val="num" w:pos="1066"/>
        </w:tabs>
        <w:ind w:left="1599" w:hanging="533"/>
      </w:pPr>
      <w:rPr>
        <w:rFonts w:ascii="Arial" w:hAnsi="Arial" w:hint="default"/>
        <w:sz w:val="28"/>
      </w:rPr>
    </w:lvl>
    <w:lvl w:ilvl="2">
      <w:start w:val="1"/>
      <w:numFmt w:val="decimal"/>
      <w:lvlText w:val="%3)"/>
      <w:lvlJc w:val="left"/>
      <w:pPr>
        <w:tabs>
          <w:tab w:val="num" w:pos="1599"/>
        </w:tabs>
        <w:ind w:left="2132" w:hanging="533"/>
      </w:pPr>
      <w:rPr>
        <w:rFonts w:ascii="Arial" w:hAnsi="Arial" w:hint="default"/>
        <w:sz w:val="28"/>
      </w:rPr>
    </w:lvl>
    <w:lvl w:ilvl="3">
      <w:start w:val="1"/>
      <w:numFmt w:val="upperLetter"/>
      <w:lvlText w:val="%4)"/>
      <w:lvlJc w:val="left"/>
      <w:pPr>
        <w:tabs>
          <w:tab w:val="num" w:pos="2132"/>
        </w:tabs>
        <w:ind w:left="2665" w:hanging="533"/>
      </w:pPr>
      <w:rPr>
        <w:rFonts w:ascii="Arial" w:hAnsi="Arial" w:hint="default"/>
        <w:sz w:val="28"/>
      </w:rPr>
    </w:lvl>
    <w:lvl w:ilvl="4">
      <w:start w:val="1"/>
      <w:numFmt w:val="none"/>
      <w:lvlText w:val=""/>
      <w:lvlJc w:val="left"/>
      <w:pPr>
        <w:tabs>
          <w:tab w:val="num" w:pos="2665"/>
        </w:tabs>
        <w:ind w:left="3198" w:hanging="533"/>
      </w:pPr>
      <w:rPr>
        <w:rFonts w:ascii="Arial" w:hAnsi="Arial" w:hint="default"/>
        <w:sz w:val="28"/>
      </w:rPr>
    </w:lvl>
    <w:lvl w:ilvl="5">
      <w:start w:val="1"/>
      <w:numFmt w:val="none"/>
      <w:lvlText w:val=""/>
      <w:lvlJc w:val="left"/>
      <w:pPr>
        <w:tabs>
          <w:tab w:val="num" w:pos="3198"/>
        </w:tabs>
        <w:ind w:left="3731" w:hanging="533"/>
      </w:pPr>
      <w:rPr>
        <w:rFonts w:ascii="Arial" w:hAnsi="Arial" w:hint="default"/>
        <w:sz w:val="28"/>
      </w:rPr>
    </w:lvl>
    <w:lvl w:ilvl="6">
      <w:start w:val="1"/>
      <w:numFmt w:val="none"/>
      <w:lvlText w:val="%7"/>
      <w:lvlJc w:val="left"/>
      <w:pPr>
        <w:tabs>
          <w:tab w:val="num" w:pos="3731"/>
        </w:tabs>
        <w:ind w:left="4264" w:hanging="533"/>
      </w:pPr>
      <w:rPr>
        <w:rFonts w:ascii="Arial" w:hAnsi="Arial" w:hint="default"/>
        <w:sz w:val="28"/>
      </w:rPr>
    </w:lvl>
    <w:lvl w:ilvl="7">
      <w:start w:val="1"/>
      <w:numFmt w:val="none"/>
      <w:lvlText w:val="%8"/>
      <w:lvlJc w:val="left"/>
      <w:pPr>
        <w:tabs>
          <w:tab w:val="num" w:pos="4264"/>
        </w:tabs>
        <w:ind w:left="4797" w:hanging="533"/>
      </w:pPr>
      <w:rPr>
        <w:rFonts w:ascii="Arial" w:hAnsi="Arial" w:hint="default"/>
        <w:sz w:val="28"/>
      </w:rPr>
    </w:lvl>
    <w:lvl w:ilvl="8">
      <w:start w:val="1"/>
      <w:numFmt w:val="none"/>
      <w:lvlText w:val="%9"/>
      <w:lvlJc w:val="left"/>
      <w:pPr>
        <w:tabs>
          <w:tab w:val="num" w:pos="4797"/>
        </w:tabs>
        <w:ind w:left="5330" w:hanging="533"/>
      </w:pPr>
      <w:rPr>
        <w:rFonts w:ascii="Arial" w:hAnsi="Arial" w:hint="default"/>
        <w:sz w:val="28"/>
      </w:rPr>
    </w:lvl>
  </w:abstractNum>
  <w:num w:numId="1" w16cid:durableId="1713725829">
    <w:abstractNumId w:val="13"/>
  </w:num>
  <w:num w:numId="2" w16cid:durableId="46073496">
    <w:abstractNumId w:val="62"/>
  </w:num>
  <w:num w:numId="3" w16cid:durableId="489442941">
    <w:abstractNumId w:val="34"/>
  </w:num>
  <w:num w:numId="4" w16cid:durableId="1331448459">
    <w:abstractNumId w:val="65"/>
  </w:num>
  <w:num w:numId="5" w16cid:durableId="2066683494">
    <w:abstractNumId w:val="58"/>
  </w:num>
  <w:num w:numId="6" w16cid:durableId="1757050278">
    <w:abstractNumId w:val="49"/>
  </w:num>
  <w:num w:numId="7" w16cid:durableId="626664507">
    <w:abstractNumId w:val="84"/>
  </w:num>
  <w:num w:numId="8" w16cid:durableId="819154191">
    <w:abstractNumId w:val="7"/>
  </w:num>
  <w:num w:numId="9" w16cid:durableId="1560553530">
    <w:abstractNumId w:val="40"/>
  </w:num>
  <w:num w:numId="10" w16cid:durableId="2097439491">
    <w:abstractNumId w:val="57"/>
  </w:num>
  <w:num w:numId="11" w16cid:durableId="675497773">
    <w:abstractNumId w:val="31"/>
  </w:num>
  <w:num w:numId="12" w16cid:durableId="1594506378">
    <w:abstractNumId w:val="11"/>
  </w:num>
  <w:num w:numId="13" w16cid:durableId="891356226">
    <w:abstractNumId w:val="83"/>
  </w:num>
  <w:num w:numId="14" w16cid:durableId="415442868">
    <w:abstractNumId w:val="48"/>
  </w:num>
  <w:num w:numId="15" w16cid:durableId="1705787351">
    <w:abstractNumId w:val="24"/>
  </w:num>
  <w:num w:numId="16" w16cid:durableId="1396588493">
    <w:abstractNumId w:val="18"/>
  </w:num>
  <w:num w:numId="17" w16cid:durableId="1427580029">
    <w:abstractNumId w:val="81"/>
  </w:num>
  <w:num w:numId="18" w16cid:durableId="453522890">
    <w:abstractNumId w:val="72"/>
  </w:num>
  <w:num w:numId="19" w16cid:durableId="1345933767">
    <w:abstractNumId w:val="3"/>
  </w:num>
  <w:num w:numId="20" w16cid:durableId="1965378491">
    <w:abstractNumId w:val="66"/>
  </w:num>
  <w:num w:numId="21" w16cid:durableId="667364719">
    <w:abstractNumId w:val="6"/>
  </w:num>
  <w:num w:numId="22" w16cid:durableId="934901220">
    <w:abstractNumId w:val="32"/>
  </w:num>
  <w:num w:numId="23" w16cid:durableId="73474550">
    <w:abstractNumId w:val="5"/>
  </w:num>
  <w:num w:numId="24" w16cid:durableId="615913595">
    <w:abstractNumId w:val="52"/>
  </w:num>
  <w:num w:numId="25" w16cid:durableId="1761639773">
    <w:abstractNumId w:val="10"/>
  </w:num>
  <w:num w:numId="26" w16cid:durableId="688601945">
    <w:abstractNumId w:val="43"/>
  </w:num>
  <w:num w:numId="27" w16cid:durableId="1613055835">
    <w:abstractNumId w:val="38"/>
  </w:num>
  <w:num w:numId="28" w16cid:durableId="1097166838">
    <w:abstractNumId w:val="16"/>
  </w:num>
  <w:num w:numId="29" w16cid:durableId="109905388">
    <w:abstractNumId w:val="23"/>
  </w:num>
  <w:num w:numId="30" w16cid:durableId="1118450526">
    <w:abstractNumId w:val="33"/>
  </w:num>
  <w:num w:numId="31" w16cid:durableId="1321814490">
    <w:abstractNumId w:val="36"/>
  </w:num>
  <w:num w:numId="32" w16cid:durableId="37319080">
    <w:abstractNumId w:val="54"/>
  </w:num>
  <w:num w:numId="33" w16cid:durableId="158929900">
    <w:abstractNumId w:val="69"/>
  </w:num>
  <w:num w:numId="34" w16cid:durableId="1625771884">
    <w:abstractNumId w:val="22"/>
  </w:num>
  <w:num w:numId="35" w16cid:durableId="1962491240">
    <w:abstractNumId w:val="70"/>
  </w:num>
  <w:num w:numId="36" w16cid:durableId="78526703">
    <w:abstractNumId w:val="64"/>
  </w:num>
  <w:num w:numId="37" w16cid:durableId="1855270036">
    <w:abstractNumId w:val="77"/>
  </w:num>
  <w:num w:numId="38" w16cid:durableId="205029337">
    <w:abstractNumId w:val="8"/>
  </w:num>
  <w:num w:numId="39" w16cid:durableId="477920426">
    <w:abstractNumId w:val="59"/>
  </w:num>
  <w:num w:numId="40" w16cid:durableId="581379544">
    <w:abstractNumId w:val="12"/>
  </w:num>
  <w:num w:numId="41" w16cid:durableId="659625891">
    <w:abstractNumId w:val="75"/>
  </w:num>
  <w:num w:numId="42" w16cid:durableId="581908818">
    <w:abstractNumId w:val="2"/>
  </w:num>
  <w:num w:numId="43" w16cid:durableId="1685355617">
    <w:abstractNumId w:val="56"/>
  </w:num>
  <w:num w:numId="44" w16cid:durableId="1878352981">
    <w:abstractNumId w:val="50"/>
    <w:lvlOverride w:ilvl="0">
      <w:lvl w:ilvl="0">
        <w:start w:val="1"/>
        <w:numFmt w:val="lowerLetter"/>
        <w:lvlText w:val="%1)"/>
        <w:lvlJc w:val="left"/>
        <w:pPr>
          <w:tabs>
            <w:tab w:val="num" w:pos="533"/>
          </w:tabs>
          <w:ind w:left="1066" w:hanging="533"/>
        </w:pPr>
        <w:rPr>
          <w:i w:val="0"/>
          <w:iCs w:val="0"/>
          <w:sz w:val="28"/>
        </w:rPr>
      </w:lvl>
    </w:lvlOverride>
  </w:num>
  <w:num w:numId="45" w16cid:durableId="1969698284">
    <w:abstractNumId w:val="68"/>
  </w:num>
  <w:num w:numId="46" w16cid:durableId="1695568646">
    <w:abstractNumId w:val="39"/>
  </w:num>
  <w:num w:numId="47" w16cid:durableId="1251159223">
    <w:abstractNumId w:val="25"/>
    <w:lvlOverride w:ilvl="0">
      <w:lvl w:ilvl="0">
        <w:start w:val="1"/>
        <w:numFmt w:val="lowerLetter"/>
        <w:lvlText w:val="%1)"/>
        <w:lvlJc w:val="left"/>
        <w:pPr>
          <w:tabs>
            <w:tab w:val="num" w:pos="533"/>
          </w:tabs>
          <w:ind w:left="1066" w:hanging="533"/>
        </w:pPr>
        <w:rPr>
          <w:b w:val="0"/>
          <w:bCs w:val="0"/>
          <w:sz w:val="28"/>
        </w:rPr>
      </w:lvl>
    </w:lvlOverride>
  </w:num>
  <w:num w:numId="48" w16cid:durableId="602079966">
    <w:abstractNumId w:val="76"/>
  </w:num>
  <w:num w:numId="49" w16cid:durableId="1465926772">
    <w:abstractNumId w:val="46"/>
  </w:num>
  <w:num w:numId="50" w16cid:durableId="401753099">
    <w:abstractNumId w:val="85"/>
  </w:num>
  <w:num w:numId="51" w16cid:durableId="75514471">
    <w:abstractNumId w:val="79"/>
  </w:num>
  <w:num w:numId="52" w16cid:durableId="2014986221">
    <w:abstractNumId w:val="29"/>
  </w:num>
  <w:num w:numId="53" w16cid:durableId="151681968">
    <w:abstractNumId w:val="61"/>
  </w:num>
  <w:num w:numId="54" w16cid:durableId="1552811531">
    <w:abstractNumId w:val="9"/>
  </w:num>
  <w:num w:numId="55" w16cid:durableId="496388790">
    <w:abstractNumId w:val="80"/>
  </w:num>
  <w:num w:numId="56" w16cid:durableId="59795932">
    <w:abstractNumId w:val="55"/>
  </w:num>
  <w:num w:numId="57" w16cid:durableId="1717315016">
    <w:abstractNumId w:val="28"/>
  </w:num>
  <w:num w:numId="58" w16cid:durableId="209345610">
    <w:abstractNumId w:val="45"/>
  </w:num>
  <w:num w:numId="59" w16cid:durableId="1171263807">
    <w:abstractNumId w:val="53"/>
  </w:num>
  <w:num w:numId="60" w16cid:durableId="197788055">
    <w:abstractNumId w:val="27"/>
  </w:num>
  <w:num w:numId="61" w16cid:durableId="1601333237">
    <w:abstractNumId w:val="78"/>
    <w:lvlOverride w:ilvl="0">
      <w:lvl w:ilvl="0">
        <w:start w:val="1"/>
        <w:numFmt w:val="lowerLetter"/>
        <w:lvlText w:val="%1)"/>
        <w:lvlJc w:val="left"/>
        <w:pPr>
          <w:tabs>
            <w:tab w:val="num" w:pos="533"/>
          </w:tabs>
          <w:ind w:left="1066" w:hanging="533"/>
        </w:pPr>
        <w:rPr>
          <w:b w:val="0"/>
          <w:bCs w:val="0"/>
          <w:i w:val="0"/>
          <w:iCs w:val="0"/>
          <w:sz w:val="28"/>
        </w:rPr>
      </w:lvl>
    </w:lvlOverride>
  </w:num>
  <w:num w:numId="62" w16cid:durableId="441002829">
    <w:abstractNumId w:val="60"/>
  </w:num>
  <w:num w:numId="63" w16cid:durableId="785389128">
    <w:abstractNumId w:val="4"/>
  </w:num>
  <w:num w:numId="64" w16cid:durableId="1757357958">
    <w:abstractNumId w:val="67"/>
  </w:num>
  <w:num w:numId="65" w16cid:durableId="799958376">
    <w:abstractNumId w:val="0"/>
  </w:num>
  <w:num w:numId="66" w16cid:durableId="116873886">
    <w:abstractNumId w:val="17"/>
  </w:num>
  <w:num w:numId="67" w16cid:durableId="1915780545">
    <w:abstractNumId w:val="15"/>
  </w:num>
  <w:num w:numId="68" w16cid:durableId="1609661656">
    <w:abstractNumId w:val="42"/>
  </w:num>
  <w:num w:numId="69" w16cid:durableId="594364891">
    <w:abstractNumId w:val="19"/>
  </w:num>
  <w:num w:numId="70" w16cid:durableId="19859712">
    <w:abstractNumId w:val="73"/>
  </w:num>
  <w:num w:numId="71" w16cid:durableId="224537614">
    <w:abstractNumId w:val="37"/>
  </w:num>
  <w:num w:numId="72" w16cid:durableId="1744329538">
    <w:abstractNumId w:val="47"/>
  </w:num>
  <w:num w:numId="73" w16cid:durableId="2134789678">
    <w:abstractNumId w:val="74"/>
  </w:num>
  <w:num w:numId="74" w16cid:durableId="2125345370">
    <w:abstractNumId w:val="51"/>
  </w:num>
  <w:num w:numId="75" w16cid:durableId="1310943815">
    <w:abstractNumId w:val="71"/>
  </w:num>
  <w:num w:numId="76" w16cid:durableId="1786002368">
    <w:abstractNumId w:val="82"/>
  </w:num>
  <w:num w:numId="77" w16cid:durableId="590315239">
    <w:abstractNumId w:val="35"/>
  </w:num>
  <w:num w:numId="78" w16cid:durableId="426073248">
    <w:abstractNumId w:val="30"/>
  </w:num>
  <w:num w:numId="79" w16cid:durableId="1443259290">
    <w:abstractNumId w:val="44"/>
  </w:num>
  <w:num w:numId="80" w16cid:durableId="1104031573">
    <w:abstractNumId w:val="1"/>
  </w:num>
  <w:num w:numId="81" w16cid:durableId="1808551078">
    <w:abstractNumId w:val="41"/>
  </w:num>
  <w:num w:numId="82" w16cid:durableId="175199148">
    <w:abstractNumId w:val="21"/>
  </w:num>
  <w:num w:numId="83" w16cid:durableId="259528048">
    <w:abstractNumId w:val="26"/>
  </w:num>
  <w:num w:numId="84" w16cid:durableId="1323435515">
    <w:abstractNumId w:val="20"/>
  </w:num>
  <w:num w:numId="85" w16cid:durableId="1082675268">
    <w:abstractNumId w:val="14"/>
  </w:num>
  <w:num w:numId="86" w16cid:durableId="842740934">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edit="readOnly" w:formatting="1" w:enforcement="1" w:cryptProviderType="rsaAES" w:cryptAlgorithmClass="hash" w:cryptAlgorithmType="typeAny" w:cryptAlgorithmSid="14" w:cryptSpinCount="100000" w:hash="ZMMHMWq8uCOv343YWgJ+VgcLqQ2SWz34bzpSIuTFmOZEZ0ZPITnM/3RC2YzMk+80X3a4EdXwaGula5kxrXK0bA==" w:salt="YXvxT1FLUOl3YWiaTot0Fg=="/>
  <w:styleLockTheme/>
  <w:styleLockQFSet/>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37"/>
    <w:rsid w:val="000005B1"/>
    <w:rsid w:val="00002058"/>
    <w:rsid w:val="000027D8"/>
    <w:rsid w:val="00002832"/>
    <w:rsid w:val="00002FA9"/>
    <w:rsid w:val="0000322C"/>
    <w:rsid w:val="000034B7"/>
    <w:rsid w:val="00004EDA"/>
    <w:rsid w:val="00005CE9"/>
    <w:rsid w:val="00005E53"/>
    <w:rsid w:val="00006038"/>
    <w:rsid w:val="0000785A"/>
    <w:rsid w:val="0001085B"/>
    <w:rsid w:val="00010EFF"/>
    <w:rsid w:val="0001104D"/>
    <w:rsid w:val="00012410"/>
    <w:rsid w:val="00013555"/>
    <w:rsid w:val="00015CFF"/>
    <w:rsid w:val="00017EBA"/>
    <w:rsid w:val="00017F01"/>
    <w:rsid w:val="00020704"/>
    <w:rsid w:val="00020D4B"/>
    <w:rsid w:val="00021A92"/>
    <w:rsid w:val="00021AD4"/>
    <w:rsid w:val="000220F7"/>
    <w:rsid w:val="00022ABD"/>
    <w:rsid w:val="000233F4"/>
    <w:rsid w:val="00023E4A"/>
    <w:rsid w:val="000249F2"/>
    <w:rsid w:val="00024CD7"/>
    <w:rsid w:val="00025438"/>
    <w:rsid w:val="00025C11"/>
    <w:rsid w:val="00025DBD"/>
    <w:rsid w:val="00026167"/>
    <w:rsid w:val="000263F1"/>
    <w:rsid w:val="00026C2F"/>
    <w:rsid w:val="00027316"/>
    <w:rsid w:val="0002788F"/>
    <w:rsid w:val="0002792B"/>
    <w:rsid w:val="00027DFA"/>
    <w:rsid w:val="00030138"/>
    <w:rsid w:val="000304E1"/>
    <w:rsid w:val="00030B6C"/>
    <w:rsid w:val="0003119A"/>
    <w:rsid w:val="00031F3F"/>
    <w:rsid w:val="00032126"/>
    <w:rsid w:val="000342B9"/>
    <w:rsid w:val="00034625"/>
    <w:rsid w:val="00035458"/>
    <w:rsid w:val="00035D21"/>
    <w:rsid w:val="000365A0"/>
    <w:rsid w:val="0003707A"/>
    <w:rsid w:val="00037F3E"/>
    <w:rsid w:val="0004038F"/>
    <w:rsid w:val="00041913"/>
    <w:rsid w:val="00042CB7"/>
    <w:rsid w:val="00043015"/>
    <w:rsid w:val="000438C3"/>
    <w:rsid w:val="00043B01"/>
    <w:rsid w:val="00044C6A"/>
    <w:rsid w:val="0004500C"/>
    <w:rsid w:val="00045702"/>
    <w:rsid w:val="00045E36"/>
    <w:rsid w:val="00046D02"/>
    <w:rsid w:val="00046F75"/>
    <w:rsid w:val="00047942"/>
    <w:rsid w:val="000512A4"/>
    <w:rsid w:val="000516B0"/>
    <w:rsid w:val="00052D2A"/>
    <w:rsid w:val="0005318F"/>
    <w:rsid w:val="00054193"/>
    <w:rsid w:val="0005467E"/>
    <w:rsid w:val="000552CF"/>
    <w:rsid w:val="00055545"/>
    <w:rsid w:val="000560ED"/>
    <w:rsid w:val="00056F87"/>
    <w:rsid w:val="0005738B"/>
    <w:rsid w:val="000573CA"/>
    <w:rsid w:val="0006051A"/>
    <w:rsid w:val="0006141E"/>
    <w:rsid w:val="000622EA"/>
    <w:rsid w:val="0006239A"/>
    <w:rsid w:val="000628FE"/>
    <w:rsid w:val="0006290F"/>
    <w:rsid w:val="00062A24"/>
    <w:rsid w:val="00063822"/>
    <w:rsid w:val="000638EB"/>
    <w:rsid w:val="000644D3"/>
    <w:rsid w:val="0006511B"/>
    <w:rsid w:val="00066FE4"/>
    <w:rsid w:val="00067343"/>
    <w:rsid w:val="000677D2"/>
    <w:rsid w:val="0007067D"/>
    <w:rsid w:val="0007132A"/>
    <w:rsid w:val="00071D2D"/>
    <w:rsid w:val="00072D79"/>
    <w:rsid w:val="000733CF"/>
    <w:rsid w:val="00074C08"/>
    <w:rsid w:val="000755CB"/>
    <w:rsid w:val="00076179"/>
    <w:rsid w:val="00077571"/>
    <w:rsid w:val="0007774F"/>
    <w:rsid w:val="00077EA1"/>
    <w:rsid w:val="000800A2"/>
    <w:rsid w:val="000801FF"/>
    <w:rsid w:val="0008022D"/>
    <w:rsid w:val="00080C89"/>
    <w:rsid w:val="00080CB6"/>
    <w:rsid w:val="00081BB8"/>
    <w:rsid w:val="00082A6F"/>
    <w:rsid w:val="0008419D"/>
    <w:rsid w:val="00084222"/>
    <w:rsid w:val="00084CD0"/>
    <w:rsid w:val="00085916"/>
    <w:rsid w:val="00085ECC"/>
    <w:rsid w:val="00086332"/>
    <w:rsid w:val="0008697B"/>
    <w:rsid w:val="000877E0"/>
    <w:rsid w:val="00087CAA"/>
    <w:rsid w:val="00087D6B"/>
    <w:rsid w:val="00091791"/>
    <w:rsid w:val="000924AC"/>
    <w:rsid w:val="00093692"/>
    <w:rsid w:val="00094107"/>
    <w:rsid w:val="00094528"/>
    <w:rsid w:val="00094F7A"/>
    <w:rsid w:val="00094F83"/>
    <w:rsid w:val="000958DB"/>
    <w:rsid w:val="000959D5"/>
    <w:rsid w:val="00096C0E"/>
    <w:rsid w:val="00096D3D"/>
    <w:rsid w:val="000970CD"/>
    <w:rsid w:val="00097940"/>
    <w:rsid w:val="000A0C92"/>
    <w:rsid w:val="000A0CD6"/>
    <w:rsid w:val="000A1041"/>
    <w:rsid w:val="000A19CA"/>
    <w:rsid w:val="000A1BA9"/>
    <w:rsid w:val="000A1C64"/>
    <w:rsid w:val="000A1DD9"/>
    <w:rsid w:val="000A1F67"/>
    <w:rsid w:val="000A2755"/>
    <w:rsid w:val="000A2B60"/>
    <w:rsid w:val="000A2BD4"/>
    <w:rsid w:val="000A2BDF"/>
    <w:rsid w:val="000A2E66"/>
    <w:rsid w:val="000A302D"/>
    <w:rsid w:val="000A444E"/>
    <w:rsid w:val="000A5137"/>
    <w:rsid w:val="000A5616"/>
    <w:rsid w:val="000A57CD"/>
    <w:rsid w:val="000A58B2"/>
    <w:rsid w:val="000A61B3"/>
    <w:rsid w:val="000A7226"/>
    <w:rsid w:val="000B093A"/>
    <w:rsid w:val="000B0EC1"/>
    <w:rsid w:val="000B1B09"/>
    <w:rsid w:val="000B214D"/>
    <w:rsid w:val="000B2330"/>
    <w:rsid w:val="000B274D"/>
    <w:rsid w:val="000B28DD"/>
    <w:rsid w:val="000B2B59"/>
    <w:rsid w:val="000B2C02"/>
    <w:rsid w:val="000B2DBE"/>
    <w:rsid w:val="000B35A9"/>
    <w:rsid w:val="000B3B81"/>
    <w:rsid w:val="000B3D31"/>
    <w:rsid w:val="000B59AD"/>
    <w:rsid w:val="000B62DC"/>
    <w:rsid w:val="000B6EBF"/>
    <w:rsid w:val="000B6FC4"/>
    <w:rsid w:val="000B716F"/>
    <w:rsid w:val="000B7A25"/>
    <w:rsid w:val="000C124F"/>
    <w:rsid w:val="000C2485"/>
    <w:rsid w:val="000C311D"/>
    <w:rsid w:val="000C3E58"/>
    <w:rsid w:val="000C4252"/>
    <w:rsid w:val="000C45F2"/>
    <w:rsid w:val="000C66AD"/>
    <w:rsid w:val="000C6ED1"/>
    <w:rsid w:val="000C7311"/>
    <w:rsid w:val="000C7F9C"/>
    <w:rsid w:val="000D0510"/>
    <w:rsid w:val="000D0B72"/>
    <w:rsid w:val="000D0D8D"/>
    <w:rsid w:val="000D103B"/>
    <w:rsid w:val="000D133F"/>
    <w:rsid w:val="000D13D4"/>
    <w:rsid w:val="000D1A39"/>
    <w:rsid w:val="000D1E43"/>
    <w:rsid w:val="000D279A"/>
    <w:rsid w:val="000D3A79"/>
    <w:rsid w:val="000D5D1E"/>
    <w:rsid w:val="000D6AEE"/>
    <w:rsid w:val="000D6C09"/>
    <w:rsid w:val="000D6DFA"/>
    <w:rsid w:val="000D7908"/>
    <w:rsid w:val="000E0656"/>
    <w:rsid w:val="000E0A7E"/>
    <w:rsid w:val="000E0E7B"/>
    <w:rsid w:val="000E0E83"/>
    <w:rsid w:val="000E2714"/>
    <w:rsid w:val="000E34FB"/>
    <w:rsid w:val="000E37B5"/>
    <w:rsid w:val="000E4254"/>
    <w:rsid w:val="000E42A3"/>
    <w:rsid w:val="000E4FD6"/>
    <w:rsid w:val="000E6032"/>
    <w:rsid w:val="000E6CC2"/>
    <w:rsid w:val="000E7763"/>
    <w:rsid w:val="000E7861"/>
    <w:rsid w:val="000F0B61"/>
    <w:rsid w:val="000F0EF8"/>
    <w:rsid w:val="000F2632"/>
    <w:rsid w:val="000F2734"/>
    <w:rsid w:val="000F2E1A"/>
    <w:rsid w:val="000F31E2"/>
    <w:rsid w:val="000F3C60"/>
    <w:rsid w:val="000F3F21"/>
    <w:rsid w:val="000F47A9"/>
    <w:rsid w:val="000F49FF"/>
    <w:rsid w:val="000F5D28"/>
    <w:rsid w:val="000F6529"/>
    <w:rsid w:val="000F6665"/>
    <w:rsid w:val="000F66FC"/>
    <w:rsid w:val="000F7BC5"/>
    <w:rsid w:val="00100298"/>
    <w:rsid w:val="00101796"/>
    <w:rsid w:val="0010192C"/>
    <w:rsid w:val="00101E19"/>
    <w:rsid w:val="00102248"/>
    <w:rsid w:val="0010273C"/>
    <w:rsid w:val="001027F0"/>
    <w:rsid w:val="00102C10"/>
    <w:rsid w:val="001035D3"/>
    <w:rsid w:val="00105D0C"/>
    <w:rsid w:val="00105FA8"/>
    <w:rsid w:val="00105FC9"/>
    <w:rsid w:val="00106F3F"/>
    <w:rsid w:val="00107ED9"/>
    <w:rsid w:val="00110160"/>
    <w:rsid w:val="001104F4"/>
    <w:rsid w:val="0011098F"/>
    <w:rsid w:val="00110FB9"/>
    <w:rsid w:val="00111573"/>
    <w:rsid w:val="00111E42"/>
    <w:rsid w:val="0011323F"/>
    <w:rsid w:val="00113DCE"/>
    <w:rsid w:val="00113FFE"/>
    <w:rsid w:val="0011486A"/>
    <w:rsid w:val="00114B23"/>
    <w:rsid w:val="0011533E"/>
    <w:rsid w:val="0011571A"/>
    <w:rsid w:val="001158C4"/>
    <w:rsid w:val="001164B2"/>
    <w:rsid w:val="001176BA"/>
    <w:rsid w:val="00117FB5"/>
    <w:rsid w:val="0012000F"/>
    <w:rsid w:val="00120044"/>
    <w:rsid w:val="0012033B"/>
    <w:rsid w:val="00120391"/>
    <w:rsid w:val="00120621"/>
    <w:rsid w:val="00120625"/>
    <w:rsid w:val="00120A77"/>
    <w:rsid w:val="00120BA6"/>
    <w:rsid w:val="00121971"/>
    <w:rsid w:val="0012201C"/>
    <w:rsid w:val="001227A1"/>
    <w:rsid w:val="001229F4"/>
    <w:rsid w:val="00123193"/>
    <w:rsid w:val="00123DAE"/>
    <w:rsid w:val="001245F8"/>
    <w:rsid w:val="0012537F"/>
    <w:rsid w:val="00125597"/>
    <w:rsid w:val="001258D6"/>
    <w:rsid w:val="00125978"/>
    <w:rsid w:val="00125E38"/>
    <w:rsid w:val="0012698C"/>
    <w:rsid w:val="00126E33"/>
    <w:rsid w:val="001311A4"/>
    <w:rsid w:val="0013169A"/>
    <w:rsid w:val="0013193C"/>
    <w:rsid w:val="001325C2"/>
    <w:rsid w:val="00132740"/>
    <w:rsid w:val="00132C4D"/>
    <w:rsid w:val="0013387A"/>
    <w:rsid w:val="00134128"/>
    <w:rsid w:val="001352A1"/>
    <w:rsid w:val="001354E7"/>
    <w:rsid w:val="001358A8"/>
    <w:rsid w:val="00136F40"/>
    <w:rsid w:val="00136F9E"/>
    <w:rsid w:val="0014194A"/>
    <w:rsid w:val="0014345D"/>
    <w:rsid w:val="001437B1"/>
    <w:rsid w:val="00143829"/>
    <w:rsid w:val="001441CF"/>
    <w:rsid w:val="00144CBA"/>
    <w:rsid w:val="00144E7F"/>
    <w:rsid w:val="0014564D"/>
    <w:rsid w:val="00145A91"/>
    <w:rsid w:val="00146002"/>
    <w:rsid w:val="0014638A"/>
    <w:rsid w:val="001467A9"/>
    <w:rsid w:val="00146A77"/>
    <w:rsid w:val="00147510"/>
    <w:rsid w:val="00147648"/>
    <w:rsid w:val="001476CA"/>
    <w:rsid w:val="001500BB"/>
    <w:rsid w:val="0015056F"/>
    <w:rsid w:val="001513D4"/>
    <w:rsid w:val="001523D5"/>
    <w:rsid w:val="00152475"/>
    <w:rsid w:val="00152D48"/>
    <w:rsid w:val="00153062"/>
    <w:rsid w:val="0015321C"/>
    <w:rsid w:val="001542F9"/>
    <w:rsid w:val="00154A1E"/>
    <w:rsid w:val="001556DA"/>
    <w:rsid w:val="001559BC"/>
    <w:rsid w:val="00155A9B"/>
    <w:rsid w:val="00156F7C"/>
    <w:rsid w:val="001570FE"/>
    <w:rsid w:val="0015710E"/>
    <w:rsid w:val="0015731D"/>
    <w:rsid w:val="001574FB"/>
    <w:rsid w:val="001607FE"/>
    <w:rsid w:val="00160CB4"/>
    <w:rsid w:val="00161079"/>
    <w:rsid w:val="001612BB"/>
    <w:rsid w:val="0016245C"/>
    <w:rsid w:val="001626CC"/>
    <w:rsid w:val="00163487"/>
    <w:rsid w:val="00163A08"/>
    <w:rsid w:val="001640D7"/>
    <w:rsid w:val="0016462E"/>
    <w:rsid w:val="00164CBC"/>
    <w:rsid w:val="00164E6F"/>
    <w:rsid w:val="001652BD"/>
    <w:rsid w:val="00166555"/>
    <w:rsid w:val="001666E2"/>
    <w:rsid w:val="001668DD"/>
    <w:rsid w:val="001673CF"/>
    <w:rsid w:val="00167F7D"/>
    <w:rsid w:val="0017004A"/>
    <w:rsid w:val="0017025D"/>
    <w:rsid w:val="0017027C"/>
    <w:rsid w:val="00171318"/>
    <w:rsid w:val="00171D2B"/>
    <w:rsid w:val="00171E50"/>
    <w:rsid w:val="001721AB"/>
    <w:rsid w:val="0017294A"/>
    <w:rsid w:val="00173799"/>
    <w:rsid w:val="001739B4"/>
    <w:rsid w:val="0017423A"/>
    <w:rsid w:val="0017455A"/>
    <w:rsid w:val="00174571"/>
    <w:rsid w:val="0017465F"/>
    <w:rsid w:val="001750B4"/>
    <w:rsid w:val="00175292"/>
    <w:rsid w:val="001753F1"/>
    <w:rsid w:val="00175D49"/>
    <w:rsid w:val="001764DE"/>
    <w:rsid w:val="00176DCB"/>
    <w:rsid w:val="0017717A"/>
    <w:rsid w:val="00177DC9"/>
    <w:rsid w:val="00177E41"/>
    <w:rsid w:val="0018074C"/>
    <w:rsid w:val="00180750"/>
    <w:rsid w:val="001815C2"/>
    <w:rsid w:val="001818B7"/>
    <w:rsid w:val="00181972"/>
    <w:rsid w:val="00181BD4"/>
    <w:rsid w:val="00182551"/>
    <w:rsid w:val="00183548"/>
    <w:rsid w:val="0018421E"/>
    <w:rsid w:val="001849A7"/>
    <w:rsid w:val="00184C71"/>
    <w:rsid w:val="001851E7"/>
    <w:rsid w:val="00186451"/>
    <w:rsid w:val="001868E0"/>
    <w:rsid w:val="00187410"/>
    <w:rsid w:val="001879F6"/>
    <w:rsid w:val="00187E6A"/>
    <w:rsid w:val="001902F6"/>
    <w:rsid w:val="00190936"/>
    <w:rsid w:val="00190F3F"/>
    <w:rsid w:val="001915A1"/>
    <w:rsid w:val="00191C7C"/>
    <w:rsid w:val="001932C7"/>
    <w:rsid w:val="0019347A"/>
    <w:rsid w:val="00193A26"/>
    <w:rsid w:val="00194074"/>
    <w:rsid w:val="001943D6"/>
    <w:rsid w:val="00194866"/>
    <w:rsid w:val="00194FD8"/>
    <w:rsid w:val="00195216"/>
    <w:rsid w:val="0019529E"/>
    <w:rsid w:val="001952D2"/>
    <w:rsid w:val="00195AFB"/>
    <w:rsid w:val="00196477"/>
    <w:rsid w:val="001973A4"/>
    <w:rsid w:val="00197FBA"/>
    <w:rsid w:val="001A088B"/>
    <w:rsid w:val="001A0EDF"/>
    <w:rsid w:val="001A3DB6"/>
    <w:rsid w:val="001A44B0"/>
    <w:rsid w:val="001A4805"/>
    <w:rsid w:val="001A51F4"/>
    <w:rsid w:val="001A552E"/>
    <w:rsid w:val="001A5FC8"/>
    <w:rsid w:val="001A6BC2"/>
    <w:rsid w:val="001A7E12"/>
    <w:rsid w:val="001A7F9B"/>
    <w:rsid w:val="001B0E06"/>
    <w:rsid w:val="001B1339"/>
    <w:rsid w:val="001B28AC"/>
    <w:rsid w:val="001B2E5B"/>
    <w:rsid w:val="001B39B6"/>
    <w:rsid w:val="001B40DA"/>
    <w:rsid w:val="001B44B8"/>
    <w:rsid w:val="001B4884"/>
    <w:rsid w:val="001B5415"/>
    <w:rsid w:val="001B5E10"/>
    <w:rsid w:val="001B606E"/>
    <w:rsid w:val="001B6CA6"/>
    <w:rsid w:val="001B6DCE"/>
    <w:rsid w:val="001B7921"/>
    <w:rsid w:val="001B7B58"/>
    <w:rsid w:val="001B7F9F"/>
    <w:rsid w:val="001C2782"/>
    <w:rsid w:val="001C347B"/>
    <w:rsid w:val="001C3C43"/>
    <w:rsid w:val="001C40AE"/>
    <w:rsid w:val="001C575B"/>
    <w:rsid w:val="001C5CFF"/>
    <w:rsid w:val="001C5EA8"/>
    <w:rsid w:val="001C603F"/>
    <w:rsid w:val="001C6348"/>
    <w:rsid w:val="001C6940"/>
    <w:rsid w:val="001C69B4"/>
    <w:rsid w:val="001C6B7B"/>
    <w:rsid w:val="001C6C16"/>
    <w:rsid w:val="001C6D25"/>
    <w:rsid w:val="001C76E6"/>
    <w:rsid w:val="001C785B"/>
    <w:rsid w:val="001D0349"/>
    <w:rsid w:val="001D0726"/>
    <w:rsid w:val="001D0870"/>
    <w:rsid w:val="001D0D6C"/>
    <w:rsid w:val="001D161F"/>
    <w:rsid w:val="001D18EC"/>
    <w:rsid w:val="001D1F01"/>
    <w:rsid w:val="001D416F"/>
    <w:rsid w:val="001D472D"/>
    <w:rsid w:val="001D483F"/>
    <w:rsid w:val="001D5280"/>
    <w:rsid w:val="001D5374"/>
    <w:rsid w:val="001D6057"/>
    <w:rsid w:val="001D60B0"/>
    <w:rsid w:val="001D6573"/>
    <w:rsid w:val="001D6BA8"/>
    <w:rsid w:val="001D7878"/>
    <w:rsid w:val="001D7E69"/>
    <w:rsid w:val="001E030D"/>
    <w:rsid w:val="001E0651"/>
    <w:rsid w:val="001E1E3C"/>
    <w:rsid w:val="001E3CC6"/>
    <w:rsid w:val="001E419B"/>
    <w:rsid w:val="001E4258"/>
    <w:rsid w:val="001E4FD4"/>
    <w:rsid w:val="001E6AE4"/>
    <w:rsid w:val="001F00D2"/>
    <w:rsid w:val="001F03C5"/>
    <w:rsid w:val="001F0A8F"/>
    <w:rsid w:val="001F1CAB"/>
    <w:rsid w:val="001F1FB6"/>
    <w:rsid w:val="001F55DF"/>
    <w:rsid w:val="001F59D9"/>
    <w:rsid w:val="001F6987"/>
    <w:rsid w:val="001F6B93"/>
    <w:rsid w:val="001F7553"/>
    <w:rsid w:val="001F77C4"/>
    <w:rsid w:val="001F78F5"/>
    <w:rsid w:val="00200126"/>
    <w:rsid w:val="00200349"/>
    <w:rsid w:val="002012B4"/>
    <w:rsid w:val="00201415"/>
    <w:rsid w:val="00201497"/>
    <w:rsid w:val="00201D56"/>
    <w:rsid w:val="00202267"/>
    <w:rsid w:val="00203C3C"/>
    <w:rsid w:val="00204512"/>
    <w:rsid w:val="00204A97"/>
    <w:rsid w:val="002052C5"/>
    <w:rsid w:val="00206ADC"/>
    <w:rsid w:val="00206BA3"/>
    <w:rsid w:val="00207DBE"/>
    <w:rsid w:val="00210326"/>
    <w:rsid w:val="00210863"/>
    <w:rsid w:val="00210D38"/>
    <w:rsid w:val="002115D3"/>
    <w:rsid w:val="00212CC2"/>
    <w:rsid w:val="0021304D"/>
    <w:rsid w:val="00213BAA"/>
    <w:rsid w:val="00213F1A"/>
    <w:rsid w:val="0021627B"/>
    <w:rsid w:val="0021631F"/>
    <w:rsid w:val="00216C35"/>
    <w:rsid w:val="00217081"/>
    <w:rsid w:val="002177FF"/>
    <w:rsid w:val="00220194"/>
    <w:rsid w:val="002208D6"/>
    <w:rsid w:val="00220B3D"/>
    <w:rsid w:val="00221543"/>
    <w:rsid w:val="00221AA6"/>
    <w:rsid w:val="00221BC2"/>
    <w:rsid w:val="00222104"/>
    <w:rsid w:val="002224DD"/>
    <w:rsid w:val="00222C8E"/>
    <w:rsid w:val="00223B9E"/>
    <w:rsid w:val="00223FDB"/>
    <w:rsid w:val="00224190"/>
    <w:rsid w:val="00224619"/>
    <w:rsid w:val="00224C5E"/>
    <w:rsid w:val="00226FBC"/>
    <w:rsid w:val="00230364"/>
    <w:rsid w:val="00230957"/>
    <w:rsid w:val="002314AD"/>
    <w:rsid w:val="0023226D"/>
    <w:rsid w:val="00232357"/>
    <w:rsid w:val="00232420"/>
    <w:rsid w:val="00232711"/>
    <w:rsid w:val="00233C8D"/>
    <w:rsid w:val="002341F3"/>
    <w:rsid w:val="00234D1C"/>
    <w:rsid w:val="00235007"/>
    <w:rsid w:val="002350F2"/>
    <w:rsid w:val="00235525"/>
    <w:rsid w:val="00236330"/>
    <w:rsid w:val="00236466"/>
    <w:rsid w:val="00237A1B"/>
    <w:rsid w:val="00241810"/>
    <w:rsid w:val="002426B3"/>
    <w:rsid w:val="0024333F"/>
    <w:rsid w:val="0024367E"/>
    <w:rsid w:val="002437ED"/>
    <w:rsid w:val="00243E4E"/>
    <w:rsid w:val="00243F90"/>
    <w:rsid w:val="002442C8"/>
    <w:rsid w:val="002452DC"/>
    <w:rsid w:val="002458C7"/>
    <w:rsid w:val="00245AAA"/>
    <w:rsid w:val="002470F1"/>
    <w:rsid w:val="00247741"/>
    <w:rsid w:val="00247DD3"/>
    <w:rsid w:val="002508C7"/>
    <w:rsid w:val="00250E71"/>
    <w:rsid w:val="00251529"/>
    <w:rsid w:val="00252C11"/>
    <w:rsid w:val="00253210"/>
    <w:rsid w:val="00253473"/>
    <w:rsid w:val="0025483D"/>
    <w:rsid w:val="00254C00"/>
    <w:rsid w:val="00254C99"/>
    <w:rsid w:val="0025580A"/>
    <w:rsid w:val="00256010"/>
    <w:rsid w:val="0025632C"/>
    <w:rsid w:val="00256A80"/>
    <w:rsid w:val="00256B77"/>
    <w:rsid w:val="00256D19"/>
    <w:rsid w:val="0025772F"/>
    <w:rsid w:val="00257DF5"/>
    <w:rsid w:val="00257FB7"/>
    <w:rsid w:val="00260318"/>
    <w:rsid w:val="00260789"/>
    <w:rsid w:val="00260933"/>
    <w:rsid w:val="002609B4"/>
    <w:rsid w:val="00260BEC"/>
    <w:rsid w:val="0026166A"/>
    <w:rsid w:val="00261EBC"/>
    <w:rsid w:val="00262044"/>
    <w:rsid w:val="002620CB"/>
    <w:rsid w:val="00262349"/>
    <w:rsid w:val="00262511"/>
    <w:rsid w:val="002637F2"/>
    <w:rsid w:val="00263E40"/>
    <w:rsid w:val="0026407B"/>
    <w:rsid w:val="00264CF0"/>
    <w:rsid w:val="00265C43"/>
    <w:rsid w:val="00265D2F"/>
    <w:rsid w:val="0026674F"/>
    <w:rsid w:val="002677C4"/>
    <w:rsid w:val="00267A7D"/>
    <w:rsid w:val="00270CAE"/>
    <w:rsid w:val="00272637"/>
    <w:rsid w:val="00272A12"/>
    <w:rsid w:val="00273C7E"/>
    <w:rsid w:val="00274999"/>
    <w:rsid w:val="00274CAC"/>
    <w:rsid w:val="00274F25"/>
    <w:rsid w:val="0027578D"/>
    <w:rsid w:val="00275B6A"/>
    <w:rsid w:val="00275CFD"/>
    <w:rsid w:val="002762DF"/>
    <w:rsid w:val="00277913"/>
    <w:rsid w:val="00277BDF"/>
    <w:rsid w:val="00280350"/>
    <w:rsid w:val="00280A42"/>
    <w:rsid w:val="0028105E"/>
    <w:rsid w:val="00281424"/>
    <w:rsid w:val="0028166B"/>
    <w:rsid w:val="00281763"/>
    <w:rsid w:val="00281993"/>
    <w:rsid w:val="002823C3"/>
    <w:rsid w:val="0028276F"/>
    <w:rsid w:val="00282913"/>
    <w:rsid w:val="00283261"/>
    <w:rsid w:val="0028407F"/>
    <w:rsid w:val="00285679"/>
    <w:rsid w:val="00285A1A"/>
    <w:rsid w:val="002865D9"/>
    <w:rsid w:val="00287DD1"/>
    <w:rsid w:val="002909F6"/>
    <w:rsid w:val="002913D6"/>
    <w:rsid w:val="0029215A"/>
    <w:rsid w:val="002923A3"/>
    <w:rsid w:val="002937DE"/>
    <w:rsid w:val="00293FA6"/>
    <w:rsid w:val="002958E5"/>
    <w:rsid w:val="00296141"/>
    <w:rsid w:val="00297694"/>
    <w:rsid w:val="00297C18"/>
    <w:rsid w:val="00297D87"/>
    <w:rsid w:val="002A00EF"/>
    <w:rsid w:val="002A024F"/>
    <w:rsid w:val="002A0295"/>
    <w:rsid w:val="002A035D"/>
    <w:rsid w:val="002A1176"/>
    <w:rsid w:val="002A1A8B"/>
    <w:rsid w:val="002A1E0B"/>
    <w:rsid w:val="002A1E67"/>
    <w:rsid w:val="002A254E"/>
    <w:rsid w:val="002A2704"/>
    <w:rsid w:val="002A284A"/>
    <w:rsid w:val="002A2B65"/>
    <w:rsid w:val="002A3DB7"/>
    <w:rsid w:val="002A40D7"/>
    <w:rsid w:val="002A440B"/>
    <w:rsid w:val="002A60C5"/>
    <w:rsid w:val="002A6C2C"/>
    <w:rsid w:val="002A7515"/>
    <w:rsid w:val="002A7713"/>
    <w:rsid w:val="002A7728"/>
    <w:rsid w:val="002B0BA3"/>
    <w:rsid w:val="002B17CD"/>
    <w:rsid w:val="002B2568"/>
    <w:rsid w:val="002B3C08"/>
    <w:rsid w:val="002B3F99"/>
    <w:rsid w:val="002B404F"/>
    <w:rsid w:val="002B4062"/>
    <w:rsid w:val="002B5679"/>
    <w:rsid w:val="002B57C7"/>
    <w:rsid w:val="002B6831"/>
    <w:rsid w:val="002B6C3E"/>
    <w:rsid w:val="002B7986"/>
    <w:rsid w:val="002B79D2"/>
    <w:rsid w:val="002B7D25"/>
    <w:rsid w:val="002B7D72"/>
    <w:rsid w:val="002C00D0"/>
    <w:rsid w:val="002C03BB"/>
    <w:rsid w:val="002C05C6"/>
    <w:rsid w:val="002C1126"/>
    <w:rsid w:val="002C126E"/>
    <w:rsid w:val="002C12AD"/>
    <w:rsid w:val="002C13CC"/>
    <w:rsid w:val="002C13FB"/>
    <w:rsid w:val="002C24A8"/>
    <w:rsid w:val="002C26DD"/>
    <w:rsid w:val="002C3B34"/>
    <w:rsid w:val="002C3EA2"/>
    <w:rsid w:val="002C42CA"/>
    <w:rsid w:val="002C4535"/>
    <w:rsid w:val="002C5FB1"/>
    <w:rsid w:val="002C6868"/>
    <w:rsid w:val="002C6F5E"/>
    <w:rsid w:val="002C7151"/>
    <w:rsid w:val="002C71DD"/>
    <w:rsid w:val="002C7C98"/>
    <w:rsid w:val="002C7D3C"/>
    <w:rsid w:val="002C7D6F"/>
    <w:rsid w:val="002C7DE7"/>
    <w:rsid w:val="002D07C5"/>
    <w:rsid w:val="002D07F6"/>
    <w:rsid w:val="002D0881"/>
    <w:rsid w:val="002D16BB"/>
    <w:rsid w:val="002D1DC5"/>
    <w:rsid w:val="002D2058"/>
    <w:rsid w:val="002D27B3"/>
    <w:rsid w:val="002D2AE5"/>
    <w:rsid w:val="002D2B0C"/>
    <w:rsid w:val="002D2CED"/>
    <w:rsid w:val="002D3279"/>
    <w:rsid w:val="002D3592"/>
    <w:rsid w:val="002D38C0"/>
    <w:rsid w:val="002D3CB0"/>
    <w:rsid w:val="002D3CB5"/>
    <w:rsid w:val="002D4659"/>
    <w:rsid w:val="002D549F"/>
    <w:rsid w:val="002D5D7F"/>
    <w:rsid w:val="002D61D0"/>
    <w:rsid w:val="002D64C7"/>
    <w:rsid w:val="002D7F2D"/>
    <w:rsid w:val="002E0041"/>
    <w:rsid w:val="002E07C5"/>
    <w:rsid w:val="002E5CD7"/>
    <w:rsid w:val="002E6BC9"/>
    <w:rsid w:val="002E766C"/>
    <w:rsid w:val="002F033F"/>
    <w:rsid w:val="002F060A"/>
    <w:rsid w:val="002F073B"/>
    <w:rsid w:val="002F0C64"/>
    <w:rsid w:val="002F2462"/>
    <w:rsid w:val="002F288A"/>
    <w:rsid w:val="002F2F8C"/>
    <w:rsid w:val="002F3E99"/>
    <w:rsid w:val="002F4938"/>
    <w:rsid w:val="002F4E19"/>
    <w:rsid w:val="002F4F10"/>
    <w:rsid w:val="002F5060"/>
    <w:rsid w:val="002F512C"/>
    <w:rsid w:val="002F51D0"/>
    <w:rsid w:val="002F53E8"/>
    <w:rsid w:val="002F67C8"/>
    <w:rsid w:val="002F7C0E"/>
    <w:rsid w:val="002F7EDF"/>
    <w:rsid w:val="003000BA"/>
    <w:rsid w:val="003006B5"/>
    <w:rsid w:val="00300938"/>
    <w:rsid w:val="003010E6"/>
    <w:rsid w:val="0030110F"/>
    <w:rsid w:val="0030113F"/>
    <w:rsid w:val="0030169C"/>
    <w:rsid w:val="00301D80"/>
    <w:rsid w:val="0030216C"/>
    <w:rsid w:val="00303A46"/>
    <w:rsid w:val="00305005"/>
    <w:rsid w:val="0030515B"/>
    <w:rsid w:val="003058D7"/>
    <w:rsid w:val="00305BB6"/>
    <w:rsid w:val="00305D1E"/>
    <w:rsid w:val="0030617D"/>
    <w:rsid w:val="0030664C"/>
    <w:rsid w:val="00306EE2"/>
    <w:rsid w:val="003073F1"/>
    <w:rsid w:val="00307A75"/>
    <w:rsid w:val="0031063D"/>
    <w:rsid w:val="00310D36"/>
    <w:rsid w:val="00310DEC"/>
    <w:rsid w:val="00310E2E"/>
    <w:rsid w:val="00311563"/>
    <w:rsid w:val="0031292B"/>
    <w:rsid w:val="00312C2B"/>
    <w:rsid w:val="00312DA6"/>
    <w:rsid w:val="00313643"/>
    <w:rsid w:val="003142B8"/>
    <w:rsid w:val="003147CD"/>
    <w:rsid w:val="0031508F"/>
    <w:rsid w:val="0031548D"/>
    <w:rsid w:val="00315E29"/>
    <w:rsid w:val="003161B5"/>
    <w:rsid w:val="00316305"/>
    <w:rsid w:val="00316EFD"/>
    <w:rsid w:val="003171F2"/>
    <w:rsid w:val="00317782"/>
    <w:rsid w:val="00317A3B"/>
    <w:rsid w:val="00317B02"/>
    <w:rsid w:val="00317CF7"/>
    <w:rsid w:val="00320B01"/>
    <w:rsid w:val="00320C04"/>
    <w:rsid w:val="00320E24"/>
    <w:rsid w:val="00320F1D"/>
    <w:rsid w:val="0032143E"/>
    <w:rsid w:val="0032148A"/>
    <w:rsid w:val="0032149E"/>
    <w:rsid w:val="003218F6"/>
    <w:rsid w:val="00321C38"/>
    <w:rsid w:val="00321C75"/>
    <w:rsid w:val="003227F7"/>
    <w:rsid w:val="00323AF1"/>
    <w:rsid w:val="00324A72"/>
    <w:rsid w:val="00325CFF"/>
    <w:rsid w:val="0032633C"/>
    <w:rsid w:val="00326529"/>
    <w:rsid w:val="003266B4"/>
    <w:rsid w:val="00326888"/>
    <w:rsid w:val="003275AE"/>
    <w:rsid w:val="00327825"/>
    <w:rsid w:val="003324B4"/>
    <w:rsid w:val="00332AB9"/>
    <w:rsid w:val="00332E91"/>
    <w:rsid w:val="00333E30"/>
    <w:rsid w:val="003340A3"/>
    <w:rsid w:val="0033478F"/>
    <w:rsid w:val="00334B9D"/>
    <w:rsid w:val="0033503F"/>
    <w:rsid w:val="00335071"/>
    <w:rsid w:val="0033514C"/>
    <w:rsid w:val="003355A2"/>
    <w:rsid w:val="0033591C"/>
    <w:rsid w:val="00335934"/>
    <w:rsid w:val="003360BF"/>
    <w:rsid w:val="00336682"/>
    <w:rsid w:val="00336F07"/>
    <w:rsid w:val="00337F8D"/>
    <w:rsid w:val="0034178C"/>
    <w:rsid w:val="0034200C"/>
    <w:rsid w:val="0034368C"/>
    <w:rsid w:val="0034381F"/>
    <w:rsid w:val="0034384D"/>
    <w:rsid w:val="003438C6"/>
    <w:rsid w:val="00343966"/>
    <w:rsid w:val="00343C36"/>
    <w:rsid w:val="00343CA5"/>
    <w:rsid w:val="00343CAE"/>
    <w:rsid w:val="00343DD8"/>
    <w:rsid w:val="00343E9A"/>
    <w:rsid w:val="00344245"/>
    <w:rsid w:val="00345369"/>
    <w:rsid w:val="003454C0"/>
    <w:rsid w:val="00345FC9"/>
    <w:rsid w:val="00346176"/>
    <w:rsid w:val="003462B1"/>
    <w:rsid w:val="003468BE"/>
    <w:rsid w:val="00350768"/>
    <w:rsid w:val="003517F4"/>
    <w:rsid w:val="00351A76"/>
    <w:rsid w:val="00352147"/>
    <w:rsid w:val="0035413F"/>
    <w:rsid w:val="003543C2"/>
    <w:rsid w:val="0035500E"/>
    <w:rsid w:val="00355DB0"/>
    <w:rsid w:val="003563EC"/>
    <w:rsid w:val="0035784E"/>
    <w:rsid w:val="00357A66"/>
    <w:rsid w:val="003606BA"/>
    <w:rsid w:val="0036094A"/>
    <w:rsid w:val="00361676"/>
    <w:rsid w:val="0036276E"/>
    <w:rsid w:val="00362806"/>
    <w:rsid w:val="00363A95"/>
    <w:rsid w:val="00363BE5"/>
    <w:rsid w:val="00363D26"/>
    <w:rsid w:val="00364697"/>
    <w:rsid w:val="00364B26"/>
    <w:rsid w:val="003650F4"/>
    <w:rsid w:val="003653A1"/>
    <w:rsid w:val="00365427"/>
    <w:rsid w:val="003666A2"/>
    <w:rsid w:val="00366A1A"/>
    <w:rsid w:val="00366F18"/>
    <w:rsid w:val="0036705D"/>
    <w:rsid w:val="003676E3"/>
    <w:rsid w:val="00367AE7"/>
    <w:rsid w:val="00373008"/>
    <w:rsid w:val="00373417"/>
    <w:rsid w:val="00373D8C"/>
    <w:rsid w:val="00374136"/>
    <w:rsid w:val="00374689"/>
    <w:rsid w:val="00374B8E"/>
    <w:rsid w:val="0037554B"/>
    <w:rsid w:val="00375759"/>
    <w:rsid w:val="00376578"/>
    <w:rsid w:val="0037794A"/>
    <w:rsid w:val="00377987"/>
    <w:rsid w:val="00377BDB"/>
    <w:rsid w:val="00380A78"/>
    <w:rsid w:val="00380D00"/>
    <w:rsid w:val="00381753"/>
    <w:rsid w:val="00381843"/>
    <w:rsid w:val="003819B0"/>
    <w:rsid w:val="003821C0"/>
    <w:rsid w:val="00382F94"/>
    <w:rsid w:val="0038366C"/>
    <w:rsid w:val="003846CC"/>
    <w:rsid w:val="00385B14"/>
    <w:rsid w:val="00386026"/>
    <w:rsid w:val="00387719"/>
    <w:rsid w:val="0039007A"/>
    <w:rsid w:val="00390DC8"/>
    <w:rsid w:val="00390F9C"/>
    <w:rsid w:val="003913B9"/>
    <w:rsid w:val="0039228F"/>
    <w:rsid w:val="003936B4"/>
    <w:rsid w:val="00393C26"/>
    <w:rsid w:val="003940DA"/>
    <w:rsid w:val="00396AD8"/>
    <w:rsid w:val="00397F2F"/>
    <w:rsid w:val="003A16D0"/>
    <w:rsid w:val="003A2771"/>
    <w:rsid w:val="003A30A8"/>
    <w:rsid w:val="003A3A17"/>
    <w:rsid w:val="003A3BBE"/>
    <w:rsid w:val="003A43EA"/>
    <w:rsid w:val="003A4587"/>
    <w:rsid w:val="003A4749"/>
    <w:rsid w:val="003A4EEB"/>
    <w:rsid w:val="003A58E1"/>
    <w:rsid w:val="003A5CCC"/>
    <w:rsid w:val="003A67D0"/>
    <w:rsid w:val="003A6AB7"/>
    <w:rsid w:val="003A7A2A"/>
    <w:rsid w:val="003A7F51"/>
    <w:rsid w:val="003A7FF5"/>
    <w:rsid w:val="003B02FF"/>
    <w:rsid w:val="003B1A95"/>
    <w:rsid w:val="003B2591"/>
    <w:rsid w:val="003B2B90"/>
    <w:rsid w:val="003B5417"/>
    <w:rsid w:val="003B5BEF"/>
    <w:rsid w:val="003B5CDE"/>
    <w:rsid w:val="003B7970"/>
    <w:rsid w:val="003C057F"/>
    <w:rsid w:val="003C0E2E"/>
    <w:rsid w:val="003C0ED1"/>
    <w:rsid w:val="003C0FE5"/>
    <w:rsid w:val="003C3066"/>
    <w:rsid w:val="003C3C9C"/>
    <w:rsid w:val="003C3D42"/>
    <w:rsid w:val="003C415C"/>
    <w:rsid w:val="003C4EB1"/>
    <w:rsid w:val="003C5409"/>
    <w:rsid w:val="003C5E8A"/>
    <w:rsid w:val="003C5EC6"/>
    <w:rsid w:val="003C61B4"/>
    <w:rsid w:val="003C79FC"/>
    <w:rsid w:val="003D0235"/>
    <w:rsid w:val="003D1504"/>
    <w:rsid w:val="003D1DA4"/>
    <w:rsid w:val="003D1FAA"/>
    <w:rsid w:val="003D287E"/>
    <w:rsid w:val="003D48E0"/>
    <w:rsid w:val="003D4E99"/>
    <w:rsid w:val="003D62B3"/>
    <w:rsid w:val="003D62CD"/>
    <w:rsid w:val="003D6FD7"/>
    <w:rsid w:val="003D74A6"/>
    <w:rsid w:val="003E0537"/>
    <w:rsid w:val="003E2061"/>
    <w:rsid w:val="003E21CB"/>
    <w:rsid w:val="003E2681"/>
    <w:rsid w:val="003E2AF6"/>
    <w:rsid w:val="003E2FBF"/>
    <w:rsid w:val="003E3114"/>
    <w:rsid w:val="003E3296"/>
    <w:rsid w:val="003E4573"/>
    <w:rsid w:val="003E464B"/>
    <w:rsid w:val="003E46A7"/>
    <w:rsid w:val="003E6C33"/>
    <w:rsid w:val="003E71CA"/>
    <w:rsid w:val="003E74A0"/>
    <w:rsid w:val="003E74FD"/>
    <w:rsid w:val="003E77D5"/>
    <w:rsid w:val="003F0BA1"/>
    <w:rsid w:val="003F0D54"/>
    <w:rsid w:val="003F0E93"/>
    <w:rsid w:val="003F164D"/>
    <w:rsid w:val="003F1767"/>
    <w:rsid w:val="003F1A30"/>
    <w:rsid w:val="003F1B9A"/>
    <w:rsid w:val="003F25FE"/>
    <w:rsid w:val="003F29B7"/>
    <w:rsid w:val="003F2E5F"/>
    <w:rsid w:val="003F3295"/>
    <w:rsid w:val="003F44FA"/>
    <w:rsid w:val="003F5DD1"/>
    <w:rsid w:val="003F6079"/>
    <w:rsid w:val="003F6149"/>
    <w:rsid w:val="003F7FAC"/>
    <w:rsid w:val="00400585"/>
    <w:rsid w:val="004013E8"/>
    <w:rsid w:val="0040146F"/>
    <w:rsid w:val="0040187D"/>
    <w:rsid w:val="00401E2A"/>
    <w:rsid w:val="00401F2F"/>
    <w:rsid w:val="0040318A"/>
    <w:rsid w:val="0040391C"/>
    <w:rsid w:val="00403CD4"/>
    <w:rsid w:val="00404580"/>
    <w:rsid w:val="0040462F"/>
    <w:rsid w:val="00404E48"/>
    <w:rsid w:val="00405188"/>
    <w:rsid w:val="0040525E"/>
    <w:rsid w:val="0040582E"/>
    <w:rsid w:val="004060E0"/>
    <w:rsid w:val="00406C32"/>
    <w:rsid w:val="00406DA5"/>
    <w:rsid w:val="00407F12"/>
    <w:rsid w:val="0041045F"/>
    <w:rsid w:val="0041174F"/>
    <w:rsid w:val="00411880"/>
    <w:rsid w:val="004120B3"/>
    <w:rsid w:val="00412D5B"/>
    <w:rsid w:val="00413822"/>
    <w:rsid w:val="00413E6B"/>
    <w:rsid w:val="004143B5"/>
    <w:rsid w:val="00414B85"/>
    <w:rsid w:val="00414D34"/>
    <w:rsid w:val="0041513D"/>
    <w:rsid w:val="00415B6B"/>
    <w:rsid w:val="00415C5B"/>
    <w:rsid w:val="0041683C"/>
    <w:rsid w:val="00416EF8"/>
    <w:rsid w:val="0041701D"/>
    <w:rsid w:val="00417329"/>
    <w:rsid w:val="00417482"/>
    <w:rsid w:val="004176DE"/>
    <w:rsid w:val="004178CD"/>
    <w:rsid w:val="00417CAA"/>
    <w:rsid w:val="00420016"/>
    <w:rsid w:val="0042157B"/>
    <w:rsid w:val="004223B2"/>
    <w:rsid w:val="00422691"/>
    <w:rsid w:val="004236D8"/>
    <w:rsid w:val="00424385"/>
    <w:rsid w:val="00424BEA"/>
    <w:rsid w:val="00424C74"/>
    <w:rsid w:val="00425259"/>
    <w:rsid w:val="00425615"/>
    <w:rsid w:val="00425A50"/>
    <w:rsid w:val="00425FFA"/>
    <w:rsid w:val="00426547"/>
    <w:rsid w:val="00426908"/>
    <w:rsid w:val="00426962"/>
    <w:rsid w:val="00426D2E"/>
    <w:rsid w:val="004279FA"/>
    <w:rsid w:val="0043117B"/>
    <w:rsid w:val="004315D5"/>
    <w:rsid w:val="00431F10"/>
    <w:rsid w:val="00432FA3"/>
    <w:rsid w:val="00434203"/>
    <w:rsid w:val="00434624"/>
    <w:rsid w:val="004346D1"/>
    <w:rsid w:val="00435150"/>
    <w:rsid w:val="00435D38"/>
    <w:rsid w:val="0043614E"/>
    <w:rsid w:val="004373F7"/>
    <w:rsid w:val="00437AFF"/>
    <w:rsid w:val="0044027D"/>
    <w:rsid w:val="004403D0"/>
    <w:rsid w:val="00440999"/>
    <w:rsid w:val="004417F4"/>
    <w:rsid w:val="004418ED"/>
    <w:rsid w:val="00442251"/>
    <w:rsid w:val="004437AC"/>
    <w:rsid w:val="00443B8A"/>
    <w:rsid w:val="00444306"/>
    <w:rsid w:val="004446AA"/>
    <w:rsid w:val="0044472B"/>
    <w:rsid w:val="00445CA0"/>
    <w:rsid w:val="00445E10"/>
    <w:rsid w:val="00445EAF"/>
    <w:rsid w:val="00446385"/>
    <w:rsid w:val="00446A4B"/>
    <w:rsid w:val="00446B8D"/>
    <w:rsid w:val="00446D24"/>
    <w:rsid w:val="00447574"/>
    <w:rsid w:val="004477FD"/>
    <w:rsid w:val="004478B0"/>
    <w:rsid w:val="004511F8"/>
    <w:rsid w:val="00451564"/>
    <w:rsid w:val="00451A1B"/>
    <w:rsid w:val="004528E3"/>
    <w:rsid w:val="004544C3"/>
    <w:rsid w:val="004547FD"/>
    <w:rsid w:val="00454D64"/>
    <w:rsid w:val="004554B3"/>
    <w:rsid w:val="00456714"/>
    <w:rsid w:val="0045728F"/>
    <w:rsid w:val="00457C48"/>
    <w:rsid w:val="00457FB0"/>
    <w:rsid w:val="00460555"/>
    <w:rsid w:val="00461077"/>
    <w:rsid w:val="00461E11"/>
    <w:rsid w:val="004620BE"/>
    <w:rsid w:val="0046290B"/>
    <w:rsid w:val="0046307A"/>
    <w:rsid w:val="004637CB"/>
    <w:rsid w:val="00463935"/>
    <w:rsid w:val="00464819"/>
    <w:rsid w:val="0046483B"/>
    <w:rsid w:val="00465061"/>
    <w:rsid w:val="004654D9"/>
    <w:rsid w:val="004710BD"/>
    <w:rsid w:val="00471AC2"/>
    <w:rsid w:val="00473D49"/>
    <w:rsid w:val="004741EB"/>
    <w:rsid w:val="00474502"/>
    <w:rsid w:val="00475105"/>
    <w:rsid w:val="00475678"/>
    <w:rsid w:val="0047585C"/>
    <w:rsid w:val="00475D21"/>
    <w:rsid w:val="0047619D"/>
    <w:rsid w:val="004764F3"/>
    <w:rsid w:val="00480990"/>
    <w:rsid w:val="004812BE"/>
    <w:rsid w:val="004813C4"/>
    <w:rsid w:val="00482CA0"/>
    <w:rsid w:val="00483030"/>
    <w:rsid w:val="00483070"/>
    <w:rsid w:val="0048439D"/>
    <w:rsid w:val="00485097"/>
    <w:rsid w:val="0048607A"/>
    <w:rsid w:val="00491B48"/>
    <w:rsid w:val="00491D0C"/>
    <w:rsid w:val="00492055"/>
    <w:rsid w:val="00492B0A"/>
    <w:rsid w:val="004932B4"/>
    <w:rsid w:val="0049362D"/>
    <w:rsid w:val="004936EF"/>
    <w:rsid w:val="00493828"/>
    <w:rsid w:val="00494079"/>
    <w:rsid w:val="00494793"/>
    <w:rsid w:val="00494A55"/>
    <w:rsid w:val="0049700A"/>
    <w:rsid w:val="00497A7C"/>
    <w:rsid w:val="004A0447"/>
    <w:rsid w:val="004A04CB"/>
    <w:rsid w:val="004A06AA"/>
    <w:rsid w:val="004A0C31"/>
    <w:rsid w:val="004A0D82"/>
    <w:rsid w:val="004A1D23"/>
    <w:rsid w:val="004A24CA"/>
    <w:rsid w:val="004A3A57"/>
    <w:rsid w:val="004A4036"/>
    <w:rsid w:val="004A43E3"/>
    <w:rsid w:val="004A4A46"/>
    <w:rsid w:val="004A5541"/>
    <w:rsid w:val="004A5EF9"/>
    <w:rsid w:val="004A6AA6"/>
    <w:rsid w:val="004A6F76"/>
    <w:rsid w:val="004A7562"/>
    <w:rsid w:val="004B083E"/>
    <w:rsid w:val="004B0E84"/>
    <w:rsid w:val="004B1D4B"/>
    <w:rsid w:val="004B2499"/>
    <w:rsid w:val="004B40A2"/>
    <w:rsid w:val="004B48D1"/>
    <w:rsid w:val="004B4F1F"/>
    <w:rsid w:val="004B54A3"/>
    <w:rsid w:val="004B631D"/>
    <w:rsid w:val="004B76E8"/>
    <w:rsid w:val="004B7F4D"/>
    <w:rsid w:val="004C0113"/>
    <w:rsid w:val="004C0EF4"/>
    <w:rsid w:val="004C0F19"/>
    <w:rsid w:val="004C115E"/>
    <w:rsid w:val="004C11A1"/>
    <w:rsid w:val="004C1E2C"/>
    <w:rsid w:val="004C233B"/>
    <w:rsid w:val="004C2AA3"/>
    <w:rsid w:val="004C2BCF"/>
    <w:rsid w:val="004C4F02"/>
    <w:rsid w:val="004C51B3"/>
    <w:rsid w:val="004C5519"/>
    <w:rsid w:val="004C59DC"/>
    <w:rsid w:val="004C5DB8"/>
    <w:rsid w:val="004C6009"/>
    <w:rsid w:val="004C6EF3"/>
    <w:rsid w:val="004C794F"/>
    <w:rsid w:val="004C7D98"/>
    <w:rsid w:val="004D0865"/>
    <w:rsid w:val="004D0CB1"/>
    <w:rsid w:val="004D0FD3"/>
    <w:rsid w:val="004D1031"/>
    <w:rsid w:val="004D14C3"/>
    <w:rsid w:val="004D1814"/>
    <w:rsid w:val="004D1833"/>
    <w:rsid w:val="004D184E"/>
    <w:rsid w:val="004D1F46"/>
    <w:rsid w:val="004D322D"/>
    <w:rsid w:val="004D3612"/>
    <w:rsid w:val="004D378F"/>
    <w:rsid w:val="004D3F24"/>
    <w:rsid w:val="004D401C"/>
    <w:rsid w:val="004D434D"/>
    <w:rsid w:val="004D4DE2"/>
    <w:rsid w:val="004D5306"/>
    <w:rsid w:val="004D7B09"/>
    <w:rsid w:val="004D7BBA"/>
    <w:rsid w:val="004E0E08"/>
    <w:rsid w:val="004E13FA"/>
    <w:rsid w:val="004E17B3"/>
    <w:rsid w:val="004E19BA"/>
    <w:rsid w:val="004E1CAE"/>
    <w:rsid w:val="004E360A"/>
    <w:rsid w:val="004E3B69"/>
    <w:rsid w:val="004E41FD"/>
    <w:rsid w:val="004E5327"/>
    <w:rsid w:val="004E5AE7"/>
    <w:rsid w:val="004E682E"/>
    <w:rsid w:val="004E6C46"/>
    <w:rsid w:val="004E71CA"/>
    <w:rsid w:val="004E7A42"/>
    <w:rsid w:val="004E7C3A"/>
    <w:rsid w:val="004F0364"/>
    <w:rsid w:val="004F0E29"/>
    <w:rsid w:val="004F0F9B"/>
    <w:rsid w:val="004F1734"/>
    <w:rsid w:val="004F2BA3"/>
    <w:rsid w:val="004F2D66"/>
    <w:rsid w:val="004F2FAD"/>
    <w:rsid w:val="004F392D"/>
    <w:rsid w:val="004F3A5A"/>
    <w:rsid w:val="004F47AA"/>
    <w:rsid w:val="004F47B7"/>
    <w:rsid w:val="004F4EF1"/>
    <w:rsid w:val="004F78EB"/>
    <w:rsid w:val="0050074B"/>
    <w:rsid w:val="00500A22"/>
    <w:rsid w:val="00500EA0"/>
    <w:rsid w:val="00501443"/>
    <w:rsid w:val="005014D2"/>
    <w:rsid w:val="00502B14"/>
    <w:rsid w:val="00502D16"/>
    <w:rsid w:val="00503AEF"/>
    <w:rsid w:val="005042DA"/>
    <w:rsid w:val="0050530E"/>
    <w:rsid w:val="00505534"/>
    <w:rsid w:val="005059CA"/>
    <w:rsid w:val="00505A08"/>
    <w:rsid w:val="00505B29"/>
    <w:rsid w:val="00505E4D"/>
    <w:rsid w:val="005063A2"/>
    <w:rsid w:val="005065B9"/>
    <w:rsid w:val="005079CE"/>
    <w:rsid w:val="00507E4F"/>
    <w:rsid w:val="0051022C"/>
    <w:rsid w:val="00510674"/>
    <w:rsid w:val="005109F0"/>
    <w:rsid w:val="00510CAD"/>
    <w:rsid w:val="0051119D"/>
    <w:rsid w:val="0051197B"/>
    <w:rsid w:val="00511D80"/>
    <w:rsid w:val="0051286F"/>
    <w:rsid w:val="00512B74"/>
    <w:rsid w:val="00512F15"/>
    <w:rsid w:val="005136BA"/>
    <w:rsid w:val="00513D10"/>
    <w:rsid w:val="005157C3"/>
    <w:rsid w:val="00515941"/>
    <w:rsid w:val="00515A0B"/>
    <w:rsid w:val="00515A86"/>
    <w:rsid w:val="00515EB2"/>
    <w:rsid w:val="005161E2"/>
    <w:rsid w:val="00516E39"/>
    <w:rsid w:val="00516E40"/>
    <w:rsid w:val="005177DB"/>
    <w:rsid w:val="005202E3"/>
    <w:rsid w:val="00520E35"/>
    <w:rsid w:val="005210F1"/>
    <w:rsid w:val="00521210"/>
    <w:rsid w:val="00522A4D"/>
    <w:rsid w:val="00524821"/>
    <w:rsid w:val="00524AB0"/>
    <w:rsid w:val="0052527D"/>
    <w:rsid w:val="0052550C"/>
    <w:rsid w:val="00525811"/>
    <w:rsid w:val="005259D2"/>
    <w:rsid w:val="005266FF"/>
    <w:rsid w:val="00526941"/>
    <w:rsid w:val="00526C0E"/>
    <w:rsid w:val="00527215"/>
    <w:rsid w:val="0052731B"/>
    <w:rsid w:val="00530F44"/>
    <w:rsid w:val="005318A0"/>
    <w:rsid w:val="00531F5B"/>
    <w:rsid w:val="005323CD"/>
    <w:rsid w:val="00533056"/>
    <w:rsid w:val="00533D0A"/>
    <w:rsid w:val="00533DD0"/>
    <w:rsid w:val="005343F2"/>
    <w:rsid w:val="00534B36"/>
    <w:rsid w:val="005358FF"/>
    <w:rsid w:val="00535FD1"/>
    <w:rsid w:val="005360D3"/>
    <w:rsid w:val="00536480"/>
    <w:rsid w:val="00540DC1"/>
    <w:rsid w:val="00541301"/>
    <w:rsid w:val="00541327"/>
    <w:rsid w:val="005417AE"/>
    <w:rsid w:val="00541C0B"/>
    <w:rsid w:val="00542F70"/>
    <w:rsid w:val="00543096"/>
    <w:rsid w:val="0054355E"/>
    <w:rsid w:val="00543A01"/>
    <w:rsid w:val="00543E6B"/>
    <w:rsid w:val="005453F7"/>
    <w:rsid w:val="00546CD5"/>
    <w:rsid w:val="005479EF"/>
    <w:rsid w:val="00547E4C"/>
    <w:rsid w:val="0055090D"/>
    <w:rsid w:val="00550FF3"/>
    <w:rsid w:val="00551DE8"/>
    <w:rsid w:val="00552C22"/>
    <w:rsid w:val="00553625"/>
    <w:rsid w:val="005548E9"/>
    <w:rsid w:val="00555B7A"/>
    <w:rsid w:val="005563F5"/>
    <w:rsid w:val="00557085"/>
    <w:rsid w:val="005578E5"/>
    <w:rsid w:val="00557FAC"/>
    <w:rsid w:val="00557FCA"/>
    <w:rsid w:val="005600A9"/>
    <w:rsid w:val="00560521"/>
    <w:rsid w:val="00560DAC"/>
    <w:rsid w:val="005612A3"/>
    <w:rsid w:val="00561730"/>
    <w:rsid w:val="00561947"/>
    <w:rsid w:val="00563924"/>
    <w:rsid w:val="00565082"/>
    <w:rsid w:val="00565710"/>
    <w:rsid w:val="00565B78"/>
    <w:rsid w:val="0056672E"/>
    <w:rsid w:val="00567215"/>
    <w:rsid w:val="00567235"/>
    <w:rsid w:val="005677CD"/>
    <w:rsid w:val="005678C8"/>
    <w:rsid w:val="00567AB1"/>
    <w:rsid w:val="0057051F"/>
    <w:rsid w:val="00570E78"/>
    <w:rsid w:val="0057192A"/>
    <w:rsid w:val="00571AC9"/>
    <w:rsid w:val="005720E2"/>
    <w:rsid w:val="00572EDA"/>
    <w:rsid w:val="0057311C"/>
    <w:rsid w:val="005731AB"/>
    <w:rsid w:val="00573615"/>
    <w:rsid w:val="00573E77"/>
    <w:rsid w:val="00574D65"/>
    <w:rsid w:val="005751C3"/>
    <w:rsid w:val="00576334"/>
    <w:rsid w:val="005768E4"/>
    <w:rsid w:val="00576AF4"/>
    <w:rsid w:val="00576E4C"/>
    <w:rsid w:val="005772C7"/>
    <w:rsid w:val="00577CD0"/>
    <w:rsid w:val="00580343"/>
    <w:rsid w:val="0058060B"/>
    <w:rsid w:val="005806AB"/>
    <w:rsid w:val="00581EA6"/>
    <w:rsid w:val="0058328C"/>
    <w:rsid w:val="00583799"/>
    <w:rsid w:val="00583B5F"/>
    <w:rsid w:val="00583C46"/>
    <w:rsid w:val="005850B4"/>
    <w:rsid w:val="00585DB6"/>
    <w:rsid w:val="00585DBC"/>
    <w:rsid w:val="005864C5"/>
    <w:rsid w:val="005868C2"/>
    <w:rsid w:val="0058707A"/>
    <w:rsid w:val="00587AA4"/>
    <w:rsid w:val="00590ACE"/>
    <w:rsid w:val="00590F9C"/>
    <w:rsid w:val="00591D66"/>
    <w:rsid w:val="005926E8"/>
    <w:rsid w:val="00592C0C"/>
    <w:rsid w:val="00592E3C"/>
    <w:rsid w:val="00593A96"/>
    <w:rsid w:val="00593C59"/>
    <w:rsid w:val="00594AAE"/>
    <w:rsid w:val="00594C10"/>
    <w:rsid w:val="0059612B"/>
    <w:rsid w:val="005975AF"/>
    <w:rsid w:val="00597BD9"/>
    <w:rsid w:val="005A09D4"/>
    <w:rsid w:val="005A14BB"/>
    <w:rsid w:val="005A1519"/>
    <w:rsid w:val="005A1802"/>
    <w:rsid w:val="005A1E1F"/>
    <w:rsid w:val="005A3B59"/>
    <w:rsid w:val="005A3E0A"/>
    <w:rsid w:val="005A437C"/>
    <w:rsid w:val="005A4879"/>
    <w:rsid w:val="005A4CB9"/>
    <w:rsid w:val="005A4E01"/>
    <w:rsid w:val="005A4ECE"/>
    <w:rsid w:val="005A5723"/>
    <w:rsid w:val="005A69F7"/>
    <w:rsid w:val="005A6E18"/>
    <w:rsid w:val="005A74C5"/>
    <w:rsid w:val="005A7CF9"/>
    <w:rsid w:val="005B0AB6"/>
    <w:rsid w:val="005B0CE6"/>
    <w:rsid w:val="005B15D6"/>
    <w:rsid w:val="005B1B27"/>
    <w:rsid w:val="005B1B5E"/>
    <w:rsid w:val="005B22D3"/>
    <w:rsid w:val="005B358A"/>
    <w:rsid w:val="005B47F7"/>
    <w:rsid w:val="005B51D1"/>
    <w:rsid w:val="005B5DD3"/>
    <w:rsid w:val="005B630E"/>
    <w:rsid w:val="005B7633"/>
    <w:rsid w:val="005C0B72"/>
    <w:rsid w:val="005C1250"/>
    <w:rsid w:val="005C17B4"/>
    <w:rsid w:val="005C2201"/>
    <w:rsid w:val="005C2A0E"/>
    <w:rsid w:val="005C34F7"/>
    <w:rsid w:val="005C425B"/>
    <w:rsid w:val="005C508A"/>
    <w:rsid w:val="005C51B9"/>
    <w:rsid w:val="005C63FD"/>
    <w:rsid w:val="005C6A18"/>
    <w:rsid w:val="005C6D5C"/>
    <w:rsid w:val="005C6F6A"/>
    <w:rsid w:val="005C6FC1"/>
    <w:rsid w:val="005C72EE"/>
    <w:rsid w:val="005D04BD"/>
    <w:rsid w:val="005D114A"/>
    <w:rsid w:val="005D1939"/>
    <w:rsid w:val="005D2C78"/>
    <w:rsid w:val="005D31E5"/>
    <w:rsid w:val="005D34D7"/>
    <w:rsid w:val="005D358C"/>
    <w:rsid w:val="005D3FAB"/>
    <w:rsid w:val="005D4F3D"/>
    <w:rsid w:val="005D5125"/>
    <w:rsid w:val="005D536D"/>
    <w:rsid w:val="005D6BBF"/>
    <w:rsid w:val="005D76B8"/>
    <w:rsid w:val="005E18CC"/>
    <w:rsid w:val="005E20F3"/>
    <w:rsid w:val="005E21C8"/>
    <w:rsid w:val="005E236F"/>
    <w:rsid w:val="005E4BCE"/>
    <w:rsid w:val="005E53D5"/>
    <w:rsid w:val="005E5EF8"/>
    <w:rsid w:val="005E611C"/>
    <w:rsid w:val="005E683E"/>
    <w:rsid w:val="005E6F9D"/>
    <w:rsid w:val="005E7448"/>
    <w:rsid w:val="005E7FEE"/>
    <w:rsid w:val="005F065D"/>
    <w:rsid w:val="005F16A1"/>
    <w:rsid w:val="005F17F8"/>
    <w:rsid w:val="005F2107"/>
    <w:rsid w:val="005F2FA1"/>
    <w:rsid w:val="005F300E"/>
    <w:rsid w:val="005F313D"/>
    <w:rsid w:val="005F35F4"/>
    <w:rsid w:val="005F37E4"/>
    <w:rsid w:val="005F4816"/>
    <w:rsid w:val="005F49B5"/>
    <w:rsid w:val="005F5317"/>
    <w:rsid w:val="005F5549"/>
    <w:rsid w:val="005F60BE"/>
    <w:rsid w:val="005F6147"/>
    <w:rsid w:val="005F72AC"/>
    <w:rsid w:val="005F7D83"/>
    <w:rsid w:val="005F7E6B"/>
    <w:rsid w:val="00600062"/>
    <w:rsid w:val="0060074C"/>
    <w:rsid w:val="00600910"/>
    <w:rsid w:val="00600A44"/>
    <w:rsid w:val="00600C9C"/>
    <w:rsid w:val="00600DD4"/>
    <w:rsid w:val="00600E66"/>
    <w:rsid w:val="006012D6"/>
    <w:rsid w:val="0060379B"/>
    <w:rsid w:val="00603D1C"/>
    <w:rsid w:val="00603DB9"/>
    <w:rsid w:val="00603FC2"/>
    <w:rsid w:val="0060429F"/>
    <w:rsid w:val="00604D62"/>
    <w:rsid w:val="00605C19"/>
    <w:rsid w:val="00606BBF"/>
    <w:rsid w:val="00607AFB"/>
    <w:rsid w:val="00607ED6"/>
    <w:rsid w:val="006105D7"/>
    <w:rsid w:val="00610BD5"/>
    <w:rsid w:val="0061178B"/>
    <w:rsid w:val="00611AD5"/>
    <w:rsid w:val="006125A9"/>
    <w:rsid w:val="0061485E"/>
    <w:rsid w:val="00614AC7"/>
    <w:rsid w:val="00615085"/>
    <w:rsid w:val="006151EA"/>
    <w:rsid w:val="006158B4"/>
    <w:rsid w:val="00615E39"/>
    <w:rsid w:val="00615E5A"/>
    <w:rsid w:val="00615F1D"/>
    <w:rsid w:val="00616392"/>
    <w:rsid w:val="006166DB"/>
    <w:rsid w:val="00616A53"/>
    <w:rsid w:val="00616B55"/>
    <w:rsid w:val="006175E6"/>
    <w:rsid w:val="00617719"/>
    <w:rsid w:val="006200B1"/>
    <w:rsid w:val="00620684"/>
    <w:rsid w:val="00620A5C"/>
    <w:rsid w:val="00620E98"/>
    <w:rsid w:val="00620FAC"/>
    <w:rsid w:val="0062167F"/>
    <w:rsid w:val="006219B9"/>
    <w:rsid w:val="00621BC5"/>
    <w:rsid w:val="00622206"/>
    <w:rsid w:val="00622212"/>
    <w:rsid w:val="00622224"/>
    <w:rsid w:val="00622949"/>
    <w:rsid w:val="006236FC"/>
    <w:rsid w:val="00623A2F"/>
    <w:rsid w:val="00623A71"/>
    <w:rsid w:val="006247E0"/>
    <w:rsid w:val="006249DA"/>
    <w:rsid w:val="00624DC8"/>
    <w:rsid w:val="0062506C"/>
    <w:rsid w:val="00625287"/>
    <w:rsid w:val="006265E5"/>
    <w:rsid w:val="00626A6D"/>
    <w:rsid w:val="00626F6C"/>
    <w:rsid w:val="006271CE"/>
    <w:rsid w:val="00627200"/>
    <w:rsid w:val="006301C6"/>
    <w:rsid w:val="00630A3A"/>
    <w:rsid w:val="00630EE0"/>
    <w:rsid w:val="00630FCF"/>
    <w:rsid w:val="00632B33"/>
    <w:rsid w:val="00632C07"/>
    <w:rsid w:val="00632CFA"/>
    <w:rsid w:val="00633350"/>
    <w:rsid w:val="00633C38"/>
    <w:rsid w:val="00633DD5"/>
    <w:rsid w:val="00634592"/>
    <w:rsid w:val="006349C2"/>
    <w:rsid w:val="00634FCB"/>
    <w:rsid w:val="00636052"/>
    <w:rsid w:val="006361C1"/>
    <w:rsid w:val="0063728D"/>
    <w:rsid w:val="006377CB"/>
    <w:rsid w:val="00637B39"/>
    <w:rsid w:val="00637D77"/>
    <w:rsid w:val="00637DCF"/>
    <w:rsid w:val="0064007A"/>
    <w:rsid w:val="00640722"/>
    <w:rsid w:val="00640FA7"/>
    <w:rsid w:val="00641EF1"/>
    <w:rsid w:val="00642401"/>
    <w:rsid w:val="006424B1"/>
    <w:rsid w:val="006428F2"/>
    <w:rsid w:val="006431C3"/>
    <w:rsid w:val="0064360E"/>
    <w:rsid w:val="00644428"/>
    <w:rsid w:val="00644919"/>
    <w:rsid w:val="00644994"/>
    <w:rsid w:val="00645A9B"/>
    <w:rsid w:val="006467B1"/>
    <w:rsid w:val="00646D55"/>
    <w:rsid w:val="006471DB"/>
    <w:rsid w:val="00647443"/>
    <w:rsid w:val="00647627"/>
    <w:rsid w:val="00650046"/>
    <w:rsid w:val="00650F4C"/>
    <w:rsid w:val="00652CE4"/>
    <w:rsid w:val="006538A0"/>
    <w:rsid w:val="00656643"/>
    <w:rsid w:val="006566C7"/>
    <w:rsid w:val="00660F68"/>
    <w:rsid w:val="00661A24"/>
    <w:rsid w:val="0066232E"/>
    <w:rsid w:val="006624B4"/>
    <w:rsid w:val="006638CD"/>
    <w:rsid w:val="006641E3"/>
    <w:rsid w:val="00664734"/>
    <w:rsid w:val="00665463"/>
    <w:rsid w:val="00665485"/>
    <w:rsid w:val="00665548"/>
    <w:rsid w:val="0066580C"/>
    <w:rsid w:val="00665AB0"/>
    <w:rsid w:val="00666395"/>
    <w:rsid w:val="00666631"/>
    <w:rsid w:val="006676F4"/>
    <w:rsid w:val="00667A7D"/>
    <w:rsid w:val="0067001A"/>
    <w:rsid w:val="006708B0"/>
    <w:rsid w:val="00671A7F"/>
    <w:rsid w:val="006722B0"/>
    <w:rsid w:val="00672E26"/>
    <w:rsid w:val="0067354B"/>
    <w:rsid w:val="00674049"/>
    <w:rsid w:val="00674278"/>
    <w:rsid w:val="006743E8"/>
    <w:rsid w:val="0067526B"/>
    <w:rsid w:val="00675D20"/>
    <w:rsid w:val="00675DAD"/>
    <w:rsid w:val="00676627"/>
    <w:rsid w:val="00676A99"/>
    <w:rsid w:val="006808FF"/>
    <w:rsid w:val="00680C47"/>
    <w:rsid w:val="00680F15"/>
    <w:rsid w:val="00681021"/>
    <w:rsid w:val="00681AFE"/>
    <w:rsid w:val="00682376"/>
    <w:rsid w:val="006830AF"/>
    <w:rsid w:val="0068348D"/>
    <w:rsid w:val="006835BA"/>
    <w:rsid w:val="006836A8"/>
    <w:rsid w:val="006838FB"/>
    <w:rsid w:val="00683A10"/>
    <w:rsid w:val="006852F3"/>
    <w:rsid w:val="00685962"/>
    <w:rsid w:val="00686EC6"/>
    <w:rsid w:val="006872D2"/>
    <w:rsid w:val="00690151"/>
    <w:rsid w:val="0069019C"/>
    <w:rsid w:val="00690DA0"/>
    <w:rsid w:val="006915D8"/>
    <w:rsid w:val="00692082"/>
    <w:rsid w:val="006924DB"/>
    <w:rsid w:val="00693D9A"/>
    <w:rsid w:val="00693F66"/>
    <w:rsid w:val="00694ADC"/>
    <w:rsid w:val="00694D14"/>
    <w:rsid w:val="006956BA"/>
    <w:rsid w:val="00696DF2"/>
    <w:rsid w:val="006A0A17"/>
    <w:rsid w:val="006A18CE"/>
    <w:rsid w:val="006A1BAA"/>
    <w:rsid w:val="006A1CBC"/>
    <w:rsid w:val="006A237B"/>
    <w:rsid w:val="006A2BE2"/>
    <w:rsid w:val="006A391D"/>
    <w:rsid w:val="006A4C14"/>
    <w:rsid w:val="006A5215"/>
    <w:rsid w:val="006A5487"/>
    <w:rsid w:val="006A549C"/>
    <w:rsid w:val="006A5DB7"/>
    <w:rsid w:val="006A6547"/>
    <w:rsid w:val="006A72D8"/>
    <w:rsid w:val="006A77D2"/>
    <w:rsid w:val="006A7E92"/>
    <w:rsid w:val="006B027D"/>
    <w:rsid w:val="006B0CBE"/>
    <w:rsid w:val="006B14EA"/>
    <w:rsid w:val="006B2683"/>
    <w:rsid w:val="006B2E8D"/>
    <w:rsid w:val="006B31B2"/>
    <w:rsid w:val="006B3263"/>
    <w:rsid w:val="006B389E"/>
    <w:rsid w:val="006B3DD6"/>
    <w:rsid w:val="006B467B"/>
    <w:rsid w:val="006B4754"/>
    <w:rsid w:val="006B4CC9"/>
    <w:rsid w:val="006B5736"/>
    <w:rsid w:val="006B5968"/>
    <w:rsid w:val="006B5F26"/>
    <w:rsid w:val="006B70F7"/>
    <w:rsid w:val="006B716A"/>
    <w:rsid w:val="006B7EC3"/>
    <w:rsid w:val="006C0D94"/>
    <w:rsid w:val="006C1073"/>
    <w:rsid w:val="006C1325"/>
    <w:rsid w:val="006C1AB0"/>
    <w:rsid w:val="006C1FE1"/>
    <w:rsid w:val="006C2CA2"/>
    <w:rsid w:val="006C2EB6"/>
    <w:rsid w:val="006C44A7"/>
    <w:rsid w:val="006C48A7"/>
    <w:rsid w:val="006C7214"/>
    <w:rsid w:val="006D001D"/>
    <w:rsid w:val="006D18F1"/>
    <w:rsid w:val="006D2383"/>
    <w:rsid w:val="006D3CFF"/>
    <w:rsid w:val="006D446B"/>
    <w:rsid w:val="006D461E"/>
    <w:rsid w:val="006D4B39"/>
    <w:rsid w:val="006D4D78"/>
    <w:rsid w:val="006D5347"/>
    <w:rsid w:val="006D5ACD"/>
    <w:rsid w:val="006D6749"/>
    <w:rsid w:val="006D77ED"/>
    <w:rsid w:val="006E0952"/>
    <w:rsid w:val="006E0DEF"/>
    <w:rsid w:val="006E12AE"/>
    <w:rsid w:val="006E184D"/>
    <w:rsid w:val="006E1A67"/>
    <w:rsid w:val="006E1C25"/>
    <w:rsid w:val="006E223A"/>
    <w:rsid w:val="006E3111"/>
    <w:rsid w:val="006E35F3"/>
    <w:rsid w:val="006E37D9"/>
    <w:rsid w:val="006E426B"/>
    <w:rsid w:val="006E4991"/>
    <w:rsid w:val="006E49DB"/>
    <w:rsid w:val="006E4F1A"/>
    <w:rsid w:val="006E5865"/>
    <w:rsid w:val="006E6B20"/>
    <w:rsid w:val="006F0FF6"/>
    <w:rsid w:val="006F28DE"/>
    <w:rsid w:val="006F2C23"/>
    <w:rsid w:val="006F2EEF"/>
    <w:rsid w:val="006F3BF8"/>
    <w:rsid w:val="006F55F5"/>
    <w:rsid w:val="006F7A6D"/>
    <w:rsid w:val="006F7AA5"/>
    <w:rsid w:val="006F7D67"/>
    <w:rsid w:val="00701576"/>
    <w:rsid w:val="0070235B"/>
    <w:rsid w:val="00702ACA"/>
    <w:rsid w:val="00702B34"/>
    <w:rsid w:val="00703B37"/>
    <w:rsid w:val="00703DED"/>
    <w:rsid w:val="00704139"/>
    <w:rsid w:val="007041ED"/>
    <w:rsid w:val="0070491F"/>
    <w:rsid w:val="00704D6B"/>
    <w:rsid w:val="00705286"/>
    <w:rsid w:val="00706F15"/>
    <w:rsid w:val="0070714A"/>
    <w:rsid w:val="0070721A"/>
    <w:rsid w:val="007072ED"/>
    <w:rsid w:val="0070762E"/>
    <w:rsid w:val="00711281"/>
    <w:rsid w:val="007117B6"/>
    <w:rsid w:val="0071390B"/>
    <w:rsid w:val="00713A35"/>
    <w:rsid w:val="00714B9C"/>
    <w:rsid w:val="00714C93"/>
    <w:rsid w:val="0071515F"/>
    <w:rsid w:val="007151AD"/>
    <w:rsid w:val="0071571F"/>
    <w:rsid w:val="00715F69"/>
    <w:rsid w:val="0071635E"/>
    <w:rsid w:val="0071688D"/>
    <w:rsid w:val="0071706F"/>
    <w:rsid w:val="00717214"/>
    <w:rsid w:val="007177B2"/>
    <w:rsid w:val="00720306"/>
    <w:rsid w:val="00720E51"/>
    <w:rsid w:val="007214BD"/>
    <w:rsid w:val="00721624"/>
    <w:rsid w:val="00721B1C"/>
    <w:rsid w:val="00721CEC"/>
    <w:rsid w:val="0072339A"/>
    <w:rsid w:val="00723879"/>
    <w:rsid w:val="007239D8"/>
    <w:rsid w:val="00724350"/>
    <w:rsid w:val="0072462D"/>
    <w:rsid w:val="00724AE9"/>
    <w:rsid w:val="007259DE"/>
    <w:rsid w:val="007261D2"/>
    <w:rsid w:val="00726B41"/>
    <w:rsid w:val="00726E32"/>
    <w:rsid w:val="00727EFC"/>
    <w:rsid w:val="00730E68"/>
    <w:rsid w:val="007311B9"/>
    <w:rsid w:val="007329C0"/>
    <w:rsid w:val="00732EF4"/>
    <w:rsid w:val="00733D20"/>
    <w:rsid w:val="0073438B"/>
    <w:rsid w:val="00734713"/>
    <w:rsid w:val="00734773"/>
    <w:rsid w:val="00734785"/>
    <w:rsid w:val="00737A47"/>
    <w:rsid w:val="00737BEC"/>
    <w:rsid w:val="00740C9D"/>
    <w:rsid w:val="0074157B"/>
    <w:rsid w:val="00741D13"/>
    <w:rsid w:val="007423C4"/>
    <w:rsid w:val="00742763"/>
    <w:rsid w:val="00742E75"/>
    <w:rsid w:val="0074417E"/>
    <w:rsid w:val="00744F6B"/>
    <w:rsid w:val="0074529E"/>
    <w:rsid w:val="00745590"/>
    <w:rsid w:val="00745834"/>
    <w:rsid w:val="00746414"/>
    <w:rsid w:val="00746486"/>
    <w:rsid w:val="007469FD"/>
    <w:rsid w:val="00746CE3"/>
    <w:rsid w:val="00747FC7"/>
    <w:rsid w:val="00751394"/>
    <w:rsid w:val="00751DDC"/>
    <w:rsid w:val="00751ED0"/>
    <w:rsid w:val="00752242"/>
    <w:rsid w:val="0075250E"/>
    <w:rsid w:val="007526E6"/>
    <w:rsid w:val="0075352D"/>
    <w:rsid w:val="00753AA0"/>
    <w:rsid w:val="00753BE0"/>
    <w:rsid w:val="0075428D"/>
    <w:rsid w:val="00754450"/>
    <w:rsid w:val="00754B50"/>
    <w:rsid w:val="00754C3C"/>
    <w:rsid w:val="0075540E"/>
    <w:rsid w:val="0075704E"/>
    <w:rsid w:val="00757296"/>
    <w:rsid w:val="00757B02"/>
    <w:rsid w:val="00760126"/>
    <w:rsid w:val="00760F25"/>
    <w:rsid w:val="007616C4"/>
    <w:rsid w:val="007619A7"/>
    <w:rsid w:val="0076207A"/>
    <w:rsid w:val="0076215A"/>
    <w:rsid w:val="00763390"/>
    <w:rsid w:val="00763AC6"/>
    <w:rsid w:val="007642FC"/>
    <w:rsid w:val="007648E0"/>
    <w:rsid w:val="00764967"/>
    <w:rsid w:val="00764E39"/>
    <w:rsid w:val="00764EF4"/>
    <w:rsid w:val="0076543D"/>
    <w:rsid w:val="00765D12"/>
    <w:rsid w:val="00766225"/>
    <w:rsid w:val="00766EB8"/>
    <w:rsid w:val="00770BB6"/>
    <w:rsid w:val="007719A7"/>
    <w:rsid w:val="00771F84"/>
    <w:rsid w:val="007721C5"/>
    <w:rsid w:val="00772288"/>
    <w:rsid w:val="00772C87"/>
    <w:rsid w:val="00772EF6"/>
    <w:rsid w:val="007732C4"/>
    <w:rsid w:val="007743F0"/>
    <w:rsid w:val="00775102"/>
    <w:rsid w:val="00775A60"/>
    <w:rsid w:val="00775BD1"/>
    <w:rsid w:val="00776F02"/>
    <w:rsid w:val="00777324"/>
    <w:rsid w:val="0078086B"/>
    <w:rsid w:val="00780EE6"/>
    <w:rsid w:val="0078151E"/>
    <w:rsid w:val="00781549"/>
    <w:rsid w:val="00781A60"/>
    <w:rsid w:val="00782F19"/>
    <w:rsid w:val="00782FF1"/>
    <w:rsid w:val="00783AB3"/>
    <w:rsid w:val="00783FC3"/>
    <w:rsid w:val="00784FE2"/>
    <w:rsid w:val="00785794"/>
    <w:rsid w:val="00785DA0"/>
    <w:rsid w:val="00785FD8"/>
    <w:rsid w:val="0078695D"/>
    <w:rsid w:val="00786C51"/>
    <w:rsid w:val="00786F32"/>
    <w:rsid w:val="0078703B"/>
    <w:rsid w:val="00787146"/>
    <w:rsid w:val="00790138"/>
    <w:rsid w:val="0079113A"/>
    <w:rsid w:val="00791169"/>
    <w:rsid w:val="00791BDE"/>
    <w:rsid w:val="00791C1D"/>
    <w:rsid w:val="007921E7"/>
    <w:rsid w:val="00792922"/>
    <w:rsid w:val="00792CDC"/>
    <w:rsid w:val="007938FC"/>
    <w:rsid w:val="00793E3B"/>
    <w:rsid w:val="0079472A"/>
    <w:rsid w:val="00795D05"/>
    <w:rsid w:val="0079613B"/>
    <w:rsid w:val="0079627D"/>
    <w:rsid w:val="00796F01"/>
    <w:rsid w:val="00796FA4"/>
    <w:rsid w:val="0079712E"/>
    <w:rsid w:val="0079715D"/>
    <w:rsid w:val="007A0236"/>
    <w:rsid w:val="007A04AD"/>
    <w:rsid w:val="007A0F6A"/>
    <w:rsid w:val="007A154D"/>
    <w:rsid w:val="007A2294"/>
    <w:rsid w:val="007A3759"/>
    <w:rsid w:val="007A3E5F"/>
    <w:rsid w:val="007A3FEE"/>
    <w:rsid w:val="007A4475"/>
    <w:rsid w:val="007A44E9"/>
    <w:rsid w:val="007A4AE3"/>
    <w:rsid w:val="007A5FA4"/>
    <w:rsid w:val="007A62B9"/>
    <w:rsid w:val="007A6484"/>
    <w:rsid w:val="007A65E7"/>
    <w:rsid w:val="007A6975"/>
    <w:rsid w:val="007A75D5"/>
    <w:rsid w:val="007A78D7"/>
    <w:rsid w:val="007A7EE3"/>
    <w:rsid w:val="007B2949"/>
    <w:rsid w:val="007B3183"/>
    <w:rsid w:val="007B4398"/>
    <w:rsid w:val="007B4887"/>
    <w:rsid w:val="007B4970"/>
    <w:rsid w:val="007B4A26"/>
    <w:rsid w:val="007B4E2C"/>
    <w:rsid w:val="007B557B"/>
    <w:rsid w:val="007B6424"/>
    <w:rsid w:val="007B6C5F"/>
    <w:rsid w:val="007B7359"/>
    <w:rsid w:val="007B7424"/>
    <w:rsid w:val="007B7756"/>
    <w:rsid w:val="007B7FC5"/>
    <w:rsid w:val="007C02D6"/>
    <w:rsid w:val="007C1420"/>
    <w:rsid w:val="007C2D39"/>
    <w:rsid w:val="007C3600"/>
    <w:rsid w:val="007C36AA"/>
    <w:rsid w:val="007C4483"/>
    <w:rsid w:val="007C5479"/>
    <w:rsid w:val="007C5492"/>
    <w:rsid w:val="007C55F8"/>
    <w:rsid w:val="007C5910"/>
    <w:rsid w:val="007C60E4"/>
    <w:rsid w:val="007D006E"/>
    <w:rsid w:val="007D1124"/>
    <w:rsid w:val="007D122C"/>
    <w:rsid w:val="007D238B"/>
    <w:rsid w:val="007D3161"/>
    <w:rsid w:val="007D33FD"/>
    <w:rsid w:val="007D39F7"/>
    <w:rsid w:val="007D404C"/>
    <w:rsid w:val="007D445D"/>
    <w:rsid w:val="007D46FD"/>
    <w:rsid w:val="007D4A8E"/>
    <w:rsid w:val="007D4C77"/>
    <w:rsid w:val="007D62D6"/>
    <w:rsid w:val="007D6579"/>
    <w:rsid w:val="007D6606"/>
    <w:rsid w:val="007D6641"/>
    <w:rsid w:val="007D77F5"/>
    <w:rsid w:val="007D7A94"/>
    <w:rsid w:val="007D7CB5"/>
    <w:rsid w:val="007D7D6A"/>
    <w:rsid w:val="007E009F"/>
    <w:rsid w:val="007E07F8"/>
    <w:rsid w:val="007E3233"/>
    <w:rsid w:val="007E35BD"/>
    <w:rsid w:val="007E46AF"/>
    <w:rsid w:val="007E51B6"/>
    <w:rsid w:val="007E7364"/>
    <w:rsid w:val="007E795E"/>
    <w:rsid w:val="007E7DC4"/>
    <w:rsid w:val="007F0990"/>
    <w:rsid w:val="007F12D0"/>
    <w:rsid w:val="007F1A8B"/>
    <w:rsid w:val="007F29B5"/>
    <w:rsid w:val="007F4659"/>
    <w:rsid w:val="007F4F6D"/>
    <w:rsid w:val="007F52BB"/>
    <w:rsid w:val="007F52E3"/>
    <w:rsid w:val="007F595E"/>
    <w:rsid w:val="007F6643"/>
    <w:rsid w:val="007F6963"/>
    <w:rsid w:val="007F77D4"/>
    <w:rsid w:val="00800463"/>
    <w:rsid w:val="0080048F"/>
    <w:rsid w:val="008004C6"/>
    <w:rsid w:val="00800F16"/>
    <w:rsid w:val="0080104F"/>
    <w:rsid w:val="00801190"/>
    <w:rsid w:val="008022F9"/>
    <w:rsid w:val="00802507"/>
    <w:rsid w:val="00803171"/>
    <w:rsid w:val="0080360B"/>
    <w:rsid w:val="00804790"/>
    <w:rsid w:val="008047B6"/>
    <w:rsid w:val="008056C0"/>
    <w:rsid w:val="00807357"/>
    <w:rsid w:val="008100B8"/>
    <w:rsid w:val="008114E9"/>
    <w:rsid w:val="008115BC"/>
    <w:rsid w:val="00811EDE"/>
    <w:rsid w:val="0081212A"/>
    <w:rsid w:val="008124BD"/>
    <w:rsid w:val="008129A1"/>
    <w:rsid w:val="008129EC"/>
    <w:rsid w:val="00812C09"/>
    <w:rsid w:val="00812C1D"/>
    <w:rsid w:val="00813533"/>
    <w:rsid w:val="0081394E"/>
    <w:rsid w:val="00814959"/>
    <w:rsid w:val="00814ACE"/>
    <w:rsid w:val="0081584F"/>
    <w:rsid w:val="00816184"/>
    <w:rsid w:val="008164FA"/>
    <w:rsid w:val="0081652B"/>
    <w:rsid w:val="008167A5"/>
    <w:rsid w:val="00816837"/>
    <w:rsid w:val="008168D9"/>
    <w:rsid w:val="00817312"/>
    <w:rsid w:val="008174A5"/>
    <w:rsid w:val="00817F9E"/>
    <w:rsid w:val="008201DC"/>
    <w:rsid w:val="008212E2"/>
    <w:rsid w:val="008216AB"/>
    <w:rsid w:val="00821787"/>
    <w:rsid w:val="00822A44"/>
    <w:rsid w:val="00823088"/>
    <w:rsid w:val="008235AA"/>
    <w:rsid w:val="0082368D"/>
    <w:rsid w:val="0082436D"/>
    <w:rsid w:val="008252BC"/>
    <w:rsid w:val="0082550B"/>
    <w:rsid w:val="00825AB9"/>
    <w:rsid w:val="00826ABC"/>
    <w:rsid w:val="00826C63"/>
    <w:rsid w:val="00826DAD"/>
    <w:rsid w:val="00826F82"/>
    <w:rsid w:val="0082753F"/>
    <w:rsid w:val="00827EFE"/>
    <w:rsid w:val="00830C03"/>
    <w:rsid w:val="00830FDF"/>
    <w:rsid w:val="0083112C"/>
    <w:rsid w:val="008316FD"/>
    <w:rsid w:val="00831C79"/>
    <w:rsid w:val="008326B5"/>
    <w:rsid w:val="0083300C"/>
    <w:rsid w:val="0083307A"/>
    <w:rsid w:val="0083495C"/>
    <w:rsid w:val="0083584A"/>
    <w:rsid w:val="00835A4A"/>
    <w:rsid w:val="00835D34"/>
    <w:rsid w:val="00835EF7"/>
    <w:rsid w:val="0083636A"/>
    <w:rsid w:val="00836412"/>
    <w:rsid w:val="00836737"/>
    <w:rsid w:val="00837515"/>
    <w:rsid w:val="008376C7"/>
    <w:rsid w:val="00837854"/>
    <w:rsid w:val="00840FC2"/>
    <w:rsid w:val="00841501"/>
    <w:rsid w:val="008415BB"/>
    <w:rsid w:val="00842646"/>
    <w:rsid w:val="0084280A"/>
    <w:rsid w:val="00842B7A"/>
    <w:rsid w:val="00842DFD"/>
    <w:rsid w:val="00844FB6"/>
    <w:rsid w:val="0084535B"/>
    <w:rsid w:val="00846031"/>
    <w:rsid w:val="008463ED"/>
    <w:rsid w:val="00846959"/>
    <w:rsid w:val="00846E1C"/>
    <w:rsid w:val="008470F6"/>
    <w:rsid w:val="0085034B"/>
    <w:rsid w:val="008508CC"/>
    <w:rsid w:val="00850C86"/>
    <w:rsid w:val="00850F6A"/>
    <w:rsid w:val="008511D0"/>
    <w:rsid w:val="00852337"/>
    <w:rsid w:val="0085265B"/>
    <w:rsid w:val="0085290C"/>
    <w:rsid w:val="0085294B"/>
    <w:rsid w:val="008535C4"/>
    <w:rsid w:val="008536FF"/>
    <w:rsid w:val="00853F8C"/>
    <w:rsid w:val="00854155"/>
    <w:rsid w:val="00854B72"/>
    <w:rsid w:val="00855562"/>
    <w:rsid w:val="00855B25"/>
    <w:rsid w:val="00855F37"/>
    <w:rsid w:val="00857747"/>
    <w:rsid w:val="00860E63"/>
    <w:rsid w:val="008624E6"/>
    <w:rsid w:val="00862752"/>
    <w:rsid w:val="00862830"/>
    <w:rsid w:val="00864036"/>
    <w:rsid w:val="008641F8"/>
    <w:rsid w:val="00864880"/>
    <w:rsid w:val="00864D46"/>
    <w:rsid w:val="00864D5B"/>
    <w:rsid w:val="00867BA3"/>
    <w:rsid w:val="008703C1"/>
    <w:rsid w:val="00870AB2"/>
    <w:rsid w:val="00871209"/>
    <w:rsid w:val="00871CAE"/>
    <w:rsid w:val="008731E9"/>
    <w:rsid w:val="008751A3"/>
    <w:rsid w:val="008757FE"/>
    <w:rsid w:val="00875D33"/>
    <w:rsid w:val="00876942"/>
    <w:rsid w:val="008769F5"/>
    <w:rsid w:val="00876F0E"/>
    <w:rsid w:val="008774D2"/>
    <w:rsid w:val="0087788D"/>
    <w:rsid w:val="008801D3"/>
    <w:rsid w:val="00880389"/>
    <w:rsid w:val="008817E9"/>
    <w:rsid w:val="00882F98"/>
    <w:rsid w:val="0088313A"/>
    <w:rsid w:val="008834FD"/>
    <w:rsid w:val="0088352A"/>
    <w:rsid w:val="00884906"/>
    <w:rsid w:val="00884BDE"/>
    <w:rsid w:val="0088584A"/>
    <w:rsid w:val="00885E92"/>
    <w:rsid w:val="00886DF9"/>
    <w:rsid w:val="008871CD"/>
    <w:rsid w:val="00887880"/>
    <w:rsid w:val="00887926"/>
    <w:rsid w:val="008902DF"/>
    <w:rsid w:val="0089046D"/>
    <w:rsid w:val="0089196E"/>
    <w:rsid w:val="00891CDB"/>
    <w:rsid w:val="00892413"/>
    <w:rsid w:val="00893030"/>
    <w:rsid w:val="00893442"/>
    <w:rsid w:val="00896514"/>
    <w:rsid w:val="008965B4"/>
    <w:rsid w:val="00896AFD"/>
    <w:rsid w:val="00896E2D"/>
    <w:rsid w:val="00897886"/>
    <w:rsid w:val="00897B8B"/>
    <w:rsid w:val="00897F56"/>
    <w:rsid w:val="00897F74"/>
    <w:rsid w:val="008A0852"/>
    <w:rsid w:val="008A094A"/>
    <w:rsid w:val="008A0BD6"/>
    <w:rsid w:val="008A0E60"/>
    <w:rsid w:val="008A0EF3"/>
    <w:rsid w:val="008A151D"/>
    <w:rsid w:val="008A1F0D"/>
    <w:rsid w:val="008A26B8"/>
    <w:rsid w:val="008A312B"/>
    <w:rsid w:val="008A39AC"/>
    <w:rsid w:val="008A3B61"/>
    <w:rsid w:val="008A3F66"/>
    <w:rsid w:val="008A56A0"/>
    <w:rsid w:val="008A5ED7"/>
    <w:rsid w:val="008A5F86"/>
    <w:rsid w:val="008A720C"/>
    <w:rsid w:val="008A7761"/>
    <w:rsid w:val="008B15BA"/>
    <w:rsid w:val="008B16CF"/>
    <w:rsid w:val="008B2A5A"/>
    <w:rsid w:val="008B2E08"/>
    <w:rsid w:val="008B2E83"/>
    <w:rsid w:val="008B2FB7"/>
    <w:rsid w:val="008B31F7"/>
    <w:rsid w:val="008B3D18"/>
    <w:rsid w:val="008B6F22"/>
    <w:rsid w:val="008B741A"/>
    <w:rsid w:val="008B758B"/>
    <w:rsid w:val="008C020A"/>
    <w:rsid w:val="008C1680"/>
    <w:rsid w:val="008C18BB"/>
    <w:rsid w:val="008C2218"/>
    <w:rsid w:val="008C2915"/>
    <w:rsid w:val="008C2D36"/>
    <w:rsid w:val="008C2D51"/>
    <w:rsid w:val="008C3130"/>
    <w:rsid w:val="008C3867"/>
    <w:rsid w:val="008C3E53"/>
    <w:rsid w:val="008C65A2"/>
    <w:rsid w:val="008C723C"/>
    <w:rsid w:val="008C75D7"/>
    <w:rsid w:val="008C76B2"/>
    <w:rsid w:val="008C7935"/>
    <w:rsid w:val="008D07EB"/>
    <w:rsid w:val="008D1449"/>
    <w:rsid w:val="008D1E42"/>
    <w:rsid w:val="008D1F36"/>
    <w:rsid w:val="008D2120"/>
    <w:rsid w:val="008D3810"/>
    <w:rsid w:val="008D3B19"/>
    <w:rsid w:val="008D3BAA"/>
    <w:rsid w:val="008D4474"/>
    <w:rsid w:val="008D4838"/>
    <w:rsid w:val="008D4F3E"/>
    <w:rsid w:val="008D522F"/>
    <w:rsid w:val="008D53B9"/>
    <w:rsid w:val="008D54CF"/>
    <w:rsid w:val="008D563B"/>
    <w:rsid w:val="008D6330"/>
    <w:rsid w:val="008D6355"/>
    <w:rsid w:val="008D6EB6"/>
    <w:rsid w:val="008E086F"/>
    <w:rsid w:val="008E0A86"/>
    <w:rsid w:val="008E14CD"/>
    <w:rsid w:val="008E2597"/>
    <w:rsid w:val="008E27BB"/>
    <w:rsid w:val="008E2DEC"/>
    <w:rsid w:val="008E307C"/>
    <w:rsid w:val="008E32EB"/>
    <w:rsid w:val="008E35BE"/>
    <w:rsid w:val="008E3A93"/>
    <w:rsid w:val="008E4592"/>
    <w:rsid w:val="008E4E8C"/>
    <w:rsid w:val="008E7FC6"/>
    <w:rsid w:val="008F0A97"/>
    <w:rsid w:val="008F0BEB"/>
    <w:rsid w:val="008F1CE4"/>
    <w:rsid w:val="008F23A6"/>
    <w:rsid w:val="008F27AA"/>
    <w:rsid w:val="008F324A"/>
    <w:rsid w:val="008F4C58"/>
    <w:rsid w:val="008F65C8"/>
    <w:rsid w:val="008F721F"/>
    <w:rsid w:val="008F7F67"/>
    <w:rsid w:val="00900742"/>
    <w:rsid w:val="0090228D"/>
    <w:rsid w:val="009026FF"/>
    <w:rsid w:val="00903322"/>
    <w:rsid w:val="00904843"/>
    <w:rsid w:val="00905EA5"/>
    <w:rsid w:val="00905FE4"/>
    <w:rsid w:val="00906711"/>
    <w:rsid w:val="00906E93"/>
    <w:rsid w:val="009074F2"/>
    <w:rsid w:val="00907AF1"/>
    <w:rsid w:val="009108C7"/>
    <w:rsid w:val="00912D58"/>
    <w:rsid w:val="00913C5B"/>
    <w:rsid w:val="00914076"/>
    <w:rsid w:val="0091426B"/>
    <w:rsid w:val="009142C8"/>
    <w:rsid w:val="0091434F"/>
    <w:rsid w:val="00914685"/>
    <w:rsid w:val="009147B7"/>
    <w:rsid w:val="00914BC1"/>
    <w:rsid w:val="00915C78"/>
    <w:rsid w:val="00915CF7"/>
    <w:rsid w:val="00915D90"/>
    <w:rsid w:val="00915FAC"/>
    <w:rsid w:val="0091719C"/>
    <w:rsid w:val="009176BC"/>
    <w:rsid w:val="009207DA"/>
    <w:rsid w:val="009213ED"/>
    <w:rsid w:val="0092160E"/>
    <w:rsid w:val="0092161E"/>
    <w:rsid w:val="00921BDB"/>
    <w:rsid w:val="00922B5A"/>
    <w:rsid w:val="00924575"/>
    <w:rsid w:val="00924656"/>
    <w:rsid w:val="00924E25"/>
    <w:rsid w:val="0092535C"/>
    <w:rsid w:val="009262A3"/>
    <w:rsid w:val="00926658"/>
    <w:rsid w:val="00926DAB"/>
    <w:rsid w:val="00926EA7"/>
    <w:rsid w:val="00927619"/>
    <w:rsid w:val="00927ABE"/>
    <w:rsid w:val="00927DDD"/>
    <w:rsid w:val="00930325"/>
    <w:rsid w:val="00930830"/>
    <w:rsid w:val="00931125"/>
    <w:rsid w:val="00931F27"/>
    <w:rsid w:val="00933A45"/>
    <w:rsid w:val="00934BC8"/>
    <w:rsid w:val="00935615"/>
    <w:rsid w:val="00935619"/>
    <w:rsid w:val="0093683E"/>
    <w:rsid w:val="009370B0"/>
    <w:rsid w:val="009400B8"/>
    <w:rsid w:val="009415B0"/>
    <w:rsid w:val="00941E6B"/>
    <w:rsid w:val="0094345F"/>
    <w:rsid w:val="0094357A"/>
    <w:rsid w:val="0094387F"/>
    <w:rsid w:val="00944BB1"/>
    <w:rsid w:val="00945260"/>
    <w:rsid w:val="0094582A"/>
    <w:rsid w:val="009459D3"/>
    <w:rsid w:val="009464CF"/>
    <w:rsid w:val="009468AB"/>
    <w:rsid w:val="00946D90"/>
    <w:rsid w:val="0094714A"/>
    <w:rsid w:val="009471AE"/>
    <w:rsid w:val="00950929"/>
    <w:rsid w:val="0095096A"/>
    <w:rsid w:val="00950B45"/>
    <w:rsid w:val="00951738"/>
    <w:rsid w:val="00951BC5"/>
    <w:rsid w:val="0095299F"/>
    <w:rsid w:val="00953C74"/>
    <w:rsid w:val="009540CD"/>
    <w:rsid w:val="00954816"/>
    <w:rsid w:val="00954F0E"/>
    <w:rsid w:val="00955074"/>
    <w:rsid w:val="009555CE"/>
    <w:rsid w:val="00955D0A"/>
    <w:rsid w:val="00955F9B"/>
    <w:rsid w:val="00956279"/>
    <w:rsid w:val="00956457"/>
    <w:rsid w:val="00956B1E"/>
    <w:rsid w:val="00956C54"/>
    <w:rsid w:val="00956E00"/>
    <w:rsid w:val="00957AAE"/>
    <w:rsid w:val="00957B96"/>
    <w:rsid w:val="00957CDA"/>
    <w:rsid w:val="0096010D"/>
    <w:rsid w:val="009610F2"/>
    <w:rsid w:val="00961740"/>
    <w:rsid w:val="00961A65"/>
    <w:rsid w:val="00961EDA"/>
    <w:rsid w:val="0096260D"/>
    <w:rsid w:val="0096276F"/>
    <w:rsid w:val="0096314C"/>
    <w:rsid w:val="0096333D"/>
    <w:rsid w:val="00965EF7"/>
    <w:rsid w:val="00965FEE"/>
    <w:rsid w:val="00966800"/>
    <w:rsid w:val="00966E52"/>
    <w:rsid w:val="00966F6F"/>
    <w:rsid w:val="009701F1"/>
    <w:rsid w:val="00970701"/>
    <w:rsid w:val="00970856"/>
    <w:rsid w:val="00971941"/>
    <w:rsid w:val="00972E5B"/>
    <w:rsid w:val="009734FC"/>
    <w:rsid w:val="00973D53"/>
    <w:rsid w:val="00974164"/>
    <w:rsid w:val="0097544D"/>
    <w:rsid w:val="0097550B"/>
    <w:rsid w:val="00975AAC"/>
    <w:rsid w:val="00975C00"/>
    <w:rsid w:val="00976183"/>
    <w:rsid w:val="00976B65"/>
    <w:rsid w:val="009778FD"/>
    <w:rsid w:val="009806C2"/>
    <w:rsid w:val="0098084A"/>
    <w:rsid w:val="00981563"/>
    <w:rsid w:val="00981FFE"/>
    <w:rsid w:val="009824FE"/>
    <w:rsid w:val="00982AD1"/>
    <w:rsid w:val="0098323D"/>
    <w:rsid w:val="0098333A"/>
    <w:rsid w:val="00983543"/>
    <w:rsid w:val="009844A5"/>
    <w:rsid w:val="00984C55"/>
    <w:rsid w:val="00985ADD"/>
    <w:rsid w:val="00985BC0"/>
    <w:rsid w:val="00991983"/>
    <w:rsid w:val="00993170"/>
    <w:rsid w:val="00993773"/>
    <w:rsid w:val="009942AC"/>
    <w:rsid w:val="0099445F"/>
    <w:rsid w:val="0099498D"/>
    <w:rsid w:val="00994F06"/>
    <w:rsid w:val="00995278"/>
    <w:rsid w:val="00996E7C"/>
    <w:rsid w:val="00997C1F"/>
    <w:rsid w:val="009A010A"/>
    <w:rsid w:val="009A099A"/>
    <w:rsid w:val="009A122F"/>
    <w:rsid w:val="009A1863"/>
    <w:rsid w:val="009A21A0"/>
    <w:rsid w:val="009A3461"/>
    <w:rsid w:val="009A40EA"/>
    <w:rsid w:val="009A454F"/>
    <w:rsid w:val="009A4D9C"/>
    <w:rsid w:val="009A4FE2"/>
    <w:rsid w:val="009A58CA"/>
    <w:rsid w:val="009A6DD0"/>
    <w:rsid w:val="009A6EFE"/>
    <w:rsid w:val="009A750C"/>
    <w:rsid w:val="009A7B89"/>
    <w:rsid w:val="009A7BCA"/>
    <w:rsid w:val="009B0137"/>
    <w:rsid w:val="009B18D1"/>
    <w:rsid w:val="009B18E6"/>
    <w:rsid w:val="009B1AD2"/>
    <w:rsid w:val="009B1FCC"/>
    <w:rsid w:val="009B2685"/>
    <w:rsid w:val="009B2E93"/>
    <w:rsid w:val="009B301A"/>
    <w:rsid w:val="009B36BD"/>
    <w:rsid w:val="009B3C7A"/>
    <w:rsid w:val="009B4524"/>
    <w:rsid w:val="009B47E0"/>
    <w:rsid w:val="009B51D2"/>
    <w:rsid w:val="009B5865"/>
    <w:rsid w:val="009B5D07"/>
    <w:rsid w:val="009B6568"/>
    <w:rsid w:val="009B7A22"/>
    <w:rsid w:val="009C1413"/>
    <w:rsid w:val="009C1E1C"/>
    <w:rsid w:val="009C1EA7"/>
    <w:rsid w:val="009C20AC"/>
    <w:rsid w:val="009C219F"/>
    <w:rsid w:val="009C45CD"/>
    <w:rsid w:val="009C5AF0"/>
    <w:rsid w:val="009C7A48"/>
    <w:rsid w:val="009D006C"/>
    <w:rsid w:val="009D077E"/>
    <w:rsid w:val="009D090F"/>
    <w:rsid w:val="009D0C35"/>
    <w:rsid w:val="009D0C38"/>
    <w:rsid w:val="009D1601"/>
    <w:rsid w:val="009D188A"/>
    <w:rsid w:val="009D2B1E"/>
    <w:rsid w:val="009D3708"/>
    <w:rsid w:val="009D4566"/>
    <w:rsid w:val="009D48A8"/>
    <w:rsid w:val="009D54B6"/>
    <w:rsid w:val="009D596D"/>
    <w:rsid w:val="009D634A"/>
    <w:rsid w:val="009D6EB6"/>
    <w:rsid w:val="009D78AD"/>
    <w:rsid w:val="009D7991"/>
    <w:rsid w:val="009E1A68"/>
    <w:rsid w:val="009E1D43"/>
    <w:rsid w:val="009E248D"/>
    <w:rsid w:val="009E2C48"/>
    <w:rsid w:val="009E40A2"/>
    <w:rsid w:val="009E4279"/>
    <w:rsid w:val="009E42E9"/>
    <w:rsid w:val="009E4E12"/>
    <w:rsid w:val="009E4EA3"/>
    <w:rsid w:val="009E67CF"/>
    <w:rsid w:val="009F063C"/>
    <w:rsid w:val="009F06F7"/>
    <w:rsid w:val="009F08FE"/>
    <w:rsid w:val="009F0BB5"/>
    <w:rsid w:val="009F0C29"/>
    <w:rsid w:val="009F27EF"/>
    <w:rsid w:val="009F3F8B"/>
    <w:rsid w:val="009F436E"/>
    <w:rsid w:val="009F4C0B"/>
    <w:rsid w:val="009F59A5"/>
    <w:rsid w:val="009F6983"/>
    <w:rsid w:val="009F7031"/>
    <w:rsid w:val="009F72A2"/>
    <w:rsid w:val="009F7785"/>
    <w:rsid w:val="009F7C12"/>
    <w:rsid w:val="00A0152F"/>
    <w:rsid w:val="00A015A9"/>
    <w:rsid w:val="00A017A7"/>
    <w:rsid w:val="00A01E0D"/>
    <w:rsid w:val="00A024E3"/>
    <w:rsid w:val="00A03544"/>
    <w:rsid w:val="00A03BDC"/>
    <w:rsid w:val="00A03BF5"/>
    <w:rsid w:val="00A0464F"/>
    <w:rsid w:val="00A04FFE"/>
    <w:rsid w:val="00A05151"/>
    <w:rsid w:val="00A061F7"/>
    <w:rsid w:val="00A0706B"/>
    <w:rsid w:val="00A07283"/>
    <w:rsid w:val="00A07A73"/>
    <w:rsid w:val="00A105C4"/>
    <w:rsid w:val="00A11813"/>
    <w:rsid w:val="00A1216D"/>
    <w:rsid w:val="00A13CEA"/>
    <w:rsid w:val="00A13CFB"/>
    <w:rsid w:val="00A14C32"/>
    <w:rsid w:val="00A16563"/>
    <w:rsid w:val="00A16981"/>
    <w:rsid w:val="00A16EDB"/>
    <w:rsid w:val="00A17D3D"/>
    <w:rsid w:val="00A20E7D"/>
    <w:rsid w:val="00A20EB2"/>
    <w:rsid w:val="00A21597"/>
    <w:rsid w:val="00A21C63"/>
    <w:rsid w:val="00A21E56"/>
    <w:rsid w:val="00A235EF"/>
    <w:rsid w:val="00A2394B"/>
    <w:rsid w:val="00A23BB5"/>
    <w:rsid w:val="00A240D3"/>
    <w:rsid w:val="00A24B0C"/>
    <w:rsid w:val="00A253CA"/>
    <w:rsid w:val="00A26279"/>
    <w:rsid w:val="00A263CA"/>
    <w:rsid w:val="00A26DDE"/>
    <w:rsid w:val="00A27567"/>
    <w:rsid w:val="00A277E1"/>
    <w:rsid w:val="00A31362"/>
    <w:rsid w:val="00A315A9"/>
    <w:rsid w:val="00A31DD8"/>
    <w:rsid w:val="00A3286F"/>
    <w:rsid w:val="00A3336C"/>
    <w:rsid w:val="00A33BDC"/>
    <w:rsid w:val="00A33C59"/>
    <w:rsid w:val="00A33D10"/>
    <w:rsid w:val="00A33DD4"/>
    <w:rsid w:val="00A347D5"/>
    <w:rsid w:val="00A348FD"/>
    <w:rsid w:val="00A3532B"/>
    <w:rsid w:val="00A365FE"/>
    <w:rsid w:val="00A3728E"/>
    <w:rsid w:val="00A3792E"/>
    <w:rsid w:val="00A40315"/>
    <w:rsid w:val="00A40A5D"/>
    <w:rsid w:val="00A40EC6"/>
    <w:rsid w:val="00A40F2A"/>
    <w:rsid w:val="00A41F33"/>
    <w:rsid w:val="00A4215B"/>
    <w:rsid w:val="00A4263A"/>
    <w:rsid w:val="00A4266B"/>
    <w:rsid w:val="00A42EAF"/>
    <w:rsid w:val="00A42FEA"/>
    <w:rsid w:val="00A435D8"/>
    <w:rsid w:val="00A44030"/>
    <w:rsid w:val="00A45BA9"/>
    <w:rsid w:val="00A4742A"/>
    <w:rsid w:val="00A474C7"/>
    <w:rsid w:val="00A5056F"/>
    <w:rsid w:val="00A5074F"/>
    <w:rsid w:val="00A5100D"/>
    <w:rsid w:val="00A51098"/>
    <w:rsid w:val="00A517AF"/>
    <w:rsid w:val="00A51C2B"/>
    <w:rsid w:val="00A51FC8"/>
    <w:rsid w:val="00A529D5"/>
    <w:rsid w:val="00A53691"/>
    <w:rsid w:val="00A541D2"/>
    <w:rsid w:val="00A55173"/>
    <w:rsid w:val="00A55366"/>
    <w:rsid w:val="00A554A7"/>
    <w:rsid w:val="00A55A80"/>
    <w:rsid w:val="00A564B9"/>
    <w:rsid w:val="00A56656"/>
    <w:rsid w:val="00A5688B"/>
    <w:rsid w:val="00A56CB5"/>
    <w:rsid w:val="00A57377"/>
    <w:rsid w:val="00A57A2B"/>
    <w:rsid w:val="00A602A4"/>
    <w:rsid w:val="00A60331"/>
    <w:rsid w:val="00A6038C"/>
    <w:rsid w:val="00A60495"/>
    <w:rsid w:val="00A61D2F"/>
    <w:rsid w:val="00A6236A"/>
    <w:rsid w:val="00A63E55"/>
    <w:rsid w:val="00A63F2E"/>
    <w:rsid w:val="00A640F4"/>
    <w:rsid w:val="00A6558B"/>
    <w:rsid w:val="00A65E5B"/>
    <w:rsid w:val="00A66BB2"/>
    <w:rsid w:val="00A66DB8"/>
    <w:rsid w:val="00A670B9"/>
    <w:rsid w:val="00A674AC"/>
    <w:rsid w:val="00A678F1"/>
    <w:rsid w:val="00A67945"/>
    <w:rsid w:val="00A700F9"/>
    <w:rsid w:val="00A70F6B"/>
    <w:rsid w:val="00A71370"/>
    <w:rsid w:val="00A714B3"/>
    <w:rsid w:val="00A71794"/>
    <w:rsid w:val="00A725E8"/>
    <w:rsid w:val="00A72BEE"/>
    <w:rsid w:val="00A73BCD"/>
    <w:rsid w:val="00A73F51"/>
    <w:rsid w:val="00A74581"/>
    <w:rsid w:val="00A74C1C"/>
    <w:rsid w:val="00A753CA"/>
    <w:rsid w:val="00A75C39"/>
    <w:rsid w:val="00A763EF"/>
    <w:rsid w:val="00A76F42"/>
    <w:rsid w:val="00A7703C"/>
    <w:rsid w:val="00A7751F"/>
    <w:rsid w:val="00A8065F"/>
    <w:rsid w:val="00A8072B"/>
    <w:rsid w:val="00A80836"/>
    <w:rsid w:val="00A81AE7"/>
    <w:rsid w:val="00A81E24"/>
    <w:rsid w:val="00A82372"/>
    <w:rsid w:val="00A823F8"/>
    <w:rsid w:val="00A83660"/>
    <w:rsid w:val="00A83862"/>
    <w:rsid w:val="00A8453D"/>
    <w:rsid w:val="00A84802"/>
    <w:rsid w:val="00A85192"/>
    <w:rsid w:val="00A86112"/>
    <w:rsid w:val="00A8635E"/>
    <w:rsid w:val="00A869DB"/>
    <w:rsid w:val="00A86EAF"/>
    <w:rsid w:val="00A870DC"/>
    <w:rsid w:val="00A87A13"/>
    <w:rsid w:val="00A90AE8"/>
    <w:rsid w:val="00A91F18"/>
    <w:rsid w:val="00A93410"/>
    <w:rsid w:val="00A9472D"/>
    <w:rsid w:val="00A94838"/>
    <w:rsid w:val="00A948F5"/>
    <w:rsid w:val="00A94AA7"/>
    <w:rsid w:val="00A94C9F"/>
    <w:rsid w:val="00A94F46"/>
    <w:rsid w:val="00A9601C"/>
    <w:rsid w:val="00A9621A"/>
    <w:rsid w:val="00A964CB"/>
    <w:rsid w:val="00A969FD"/>
    <w:rsid w:val="00A96ED6"/>
    <w:rsid w:val="00AA0FCE"/>
    <w:rsid w:val="00AA16C1"/>
    <w:rsid w:val="00AA19FE"/>
    <w:rsid w:val="00AA1D92"/>
    <w:rsid w:val="00AA1EFB"/>
    <w:rsid w:val="00AA3266"/>
    <w:rsid w:val="00AA3679"/>
    <w:rsid w:val="00AA38BD"/>
    <w:rsid w:val="00AA3945"/>
    <w:rsid w:val="00AA3E4B"/>
    <w:rsid w:val="00AA436F"/>
    <w:rsid w:val="00AA4410"/>
    <w:rsid w:val="00AA4883"/>
    <w:rsid w:val="00AA5BA8"/>
    <w:rsid w:val="00AA5F2F"/>
    <w:rsid w:val="00AA6D52"/>
    <w:rsid w:val="00AA6F34"/>
    <w:rsid w:val="00AA7B5A"/>
    <w:rsid w:val="00AB1273"/>
    <w:rsid w:val="00AB1486"/>
    <w:rsid w:val="00AB2959"/>
    <w:rsid w:val="00AB3270"/>
    <w:rsid w:val="00AB327C"/>
    <w:rsid w:val="00AB3297"/>
    <w:rsid w:val="00AB45BF"/>
    <w:rsid w:val="00AB5554"/>
    <w:rsid w:val="00AB5594"/>
    <w:rsid w:val="00AB58EA"/>
    <w:rsid w:val="00AB5ABB"/>
    <w:rsid w:val="00AB5ED0"/>
    <w:rsid w:val="00AC08ED"/>
    <w:rsid w:val="00AC0D20"/>
    <w:rsid w:val="00AC119D"/>
    <w:rsid w:val="00AC1A0F"/>
    <w:rsid w:val="00AC2ADC"/>
    <w:rsid w:val="00AC3D2D"/>
    <w:rsid w:val="00AC4E16"/>
    <w:rsid w:val="00AC4E19"/>
    <w:rsid w:val="00AC5065"/>
    <w:rsid w:val="00AC50B7"/>
    <w:rsid w:val="00AC5272"/>
    <w:rsid w:val="00AC65F5"/>
    <w:rsid w:val="00AC6634"/>
    <w:rsid w:val="00AC6A7B"/>
    <w:rsid w:val="00AC6E51"/>
    <w:rsid w:val="00AC6F58"/>
    <w:rsid w:val="00AC7B1E"/>
    <w:rsid w:val="00AD02BA"/>
    <w:rsid w:val="00AD12A9"/>
    <w:rsid w:val="00AD2328"/>
    <w:rsid w:val="00AD27E0"/>
    <w:rsid w:val="00AD2C9A"/>
    <w:rsid w:val="00AD590E"/>
    <w:rsid w:val="00AE108E"/>
    <w:rsid w:val="00AE13A3"/>
    <w:rsid w:val="00AE154A"/>
    <w:rsid w:val="00AE2DF5"/>
    <w:rsid w:val="00AE3443"/>
    <w:rsid w:val="00AE38A8"/>
    <w:rsid w:val="00AE4CAD"/>
    <w:rsid w:val="00AE53C3"/>
    <w:rsid w:val="00AE5593"/>
    <w:rsid w:val="00AE6641"/>
    <w:rsid w:val="00AE739E"/>
    <w:rsid w:val="00AE7508"/>
    <w:rsid w:val="00AE7A0E"/>
    <w:rsid w:val="00AE7CBB"/>
    <w:rsid w:val="00AE7D54"/>
    <w:rsid w:val="00AF066E"/>
    <w:rsid w:val="00AF0CAB"/>
    <w:rsid w:val="00AF14CB"/>
    <w:rsid w:val="00AF1FDB"/>
    <w:rsid w:val="00AF28C3"/>
    <w:rsid w:val="00AF2DBE"/>
    <w:rsid w:val="00AF2E59"/>
    <w:rsid w:val="00AF37AE"/>
    <w:rsid w:val="00AF3DAF"/>
    <w:rsid w:val="00AF3FF8"/>
    <w:rsid w:val="00AF4C2A"/>
    <w:rsid w:val="00AF4E34"/>
    <w:rsid w:val="00AF538E"/>
    <w:rsid w:val="00AF5D0A"/>
    <w:rsid w:val="00AF5E19"/>
    <w:rsid w:val="00AF6358"/>
    <w:rsid w:val="00AF66D2"/>
    <w:rsid w:val="00AF788B"/>
    <w:rsid w:val="00AF7A60"/>
    <w:rsid w:val="00AF7DBB"/>
    <w:rsid w:val="00B006B5"/>
    <w:rsid w:val="00B0091E"/>
    <w:rsid w:val="00B00FCC"/>
    <w:rsid w:val="00B014BD"/>
    <w:rsid w:val="00B01682"/>
    <w:rsid w:val="00B019C5"/>
    <w:rsid w:val="00B01C06"/>
    <w:rsid w:val="00B01E1C"/>
    <w:rsid w:val="00B02F87"/>
    <w:rsid w:val="00B04CC5"/>
    <w:rsid w:val="00B04E4B"/>
    <w:rsid w:val="00B052F6"/>
    <w:rsid w:val="00B0556C"/>
    <w:rsid w:val="00B05E64"/>
    <w:rsid w:val="00B072EA"/>
    <w:rsid w:val="00B07C2E"/>
    <w:rsid w:val="00B100F5"/>
    <w:rsid w:val="00B11A05"/>
    <w:rsid w:val="00B120AF"/>
    <w:rsid w:val="00B12240"/>
    <w:rsid w:val="00B12D26"/>
    <w:rsid w:val="00B130B3"/>
    <w:rsid w:val="00B1340F"/>
    <w:rsid w:val="00B13E5F"/>
    <w:rsid w:val="00B14220"/>
    <w:rsid w:val="00B14BF4"/>
    <w:rsid w:val="00B14C92"/>
    <w:rsid w:val="00B15498"/>
    <w:rsid w:val="00B154CB"/>
    <w:rsid w:val="00B15837"/>
    <w:rsid w:val="00B15A91"/>
    <w:rsid w:val="00B173E1"/>
    <w:rsid w:val="00B201B6"/>
    <w:rsid w:val="00B20B17"/>
    <w:rsid w:val="00B20DF0"/>
    <w:rsid w:val="00B20F00"/>
    <w:rsid w:val="00B211B9"/>
    <w:rsid w:val="00B21943"/>
    <w:rsid w:val="00B21C7A"/>
    <w:rsid w:val="00B21F19"/>
    <w:rsid w:val="00B226E2"/>
    <w:rsid w:val="00B230E3"/>
    <w:rsid w:val="00B2315F"/>
    <w:rsid w:val="00B247D2"/>
    <w:rsid w:val="00B24CAD"/>
    <w:rsid w:val="00B25299"/>
    <w:rsid w:val="00B2578C"/>
    <w:rsid w:val="00B27359"/>
    <w:rsid w:val="00B27C73"/>
    <w:rsid w:val="00B27DB6"/>
    <w:rsid w:val="00B30A43"/>
    <w:rsid w:val="00B30C69"/>
    <w:rsid w:val="00B328A6"/>
    <w:rsid w:val="00B328DC"/>
    <w:rsid w:val="00B3314B"/>
    <w:rsid w:val="00B33C8F"/>
    <w:rsid w:val="00B35AFC"/>
    <w:rsid w:val="00B366AC"/>
    <w:rsid w:val="00B3694B"/>
    <w:rsid w:val="00B373CD"/>
    <w:rsid w:val="00B3766F"/>
    <w:rsid w:val="00B377DE"/>
    <w:rsid w:val="00B408EA"/>
    <w:rsid w:val="00B40B0E"/>
    <w:rsid w:val="00B40D27"/>
    <w:rsid w:val="00B41842"/>
    <w:rsid w:val="00B41A18"/>
    <w:rsid w:val="00B429EB"/>
    <w:rsid w:val="00B432AC"/>
    <w:rsid w:val="00B4351E"/>
    <w:rsid w:val="00B4399D"/>
    <w:rsid w:val="00B43EDA"/>
    <w:rsid w:val="00B45750"/>
    <w:rsid w:val="00B4589B"/>
    <w:rsid w:val="00B46236"/>
    <w:rsid w:val="00B465F8"/>
    <w:rsid w:val="00B46CB8"/>
    <w:rsid w:val="00B46CF9"/>
    <w:rsid w:val="00B46D47"/>
    <w:rsid w:val="00B46EE2"/>
    <w:rsid w:val="00B47EA7"/>
    <w:rsid w:val="00B518E8"/>
    <w:rsid w:val="00B51E0E"/>
    <w:rsid w:val="00B521B4"/>
    <w:rsid w:val="00B52892"/>
    <w:rsid w:val="00B54007"/>
    <w:rsid w:val="00B54058"/>
    <w:rsid w:val="00B55326"/>
    <w:rsid w:val="00B559D1"/>
    <w:rsid w:val="00B56868"/>
    <w:rsid w:val="00B56F78"/>
    <w:rsid w:val="00B577C7"/>
    <w:rsid w:val="00B57C59"/>
    <w:rsid w:val="00B61454"/>
    <w:rsid w:val="00B61B16"/>
    <w:rsid w:val="00B61E91"/>
    <w:rsid w:val="00B620AD"/>
    <w:rsid w:val="00B6252C"/>
    <w:rsid w:val="00B630DE"/>
    <w:rsid w:val="00B63B2F"/>
    <w:rsid w:val="00B63E24"/>
    <w:rsid w:val="00B649B4"/>
    <w:rsid w:val="00B64E32"/>
    <w:rsid w:val="00B658C4"/>
    <w:rsid w:val="00B6722F"/>
    <w:rsid w:val="00B67351"/>
    <w:rsid w:val="00B67DD8"/>
    <w:rsid w:val="00B70526"/>
    <w:rsid w:val="00B706B6"/>
    <w:rsid w:val="00B70CD6"/>
    <w:rsid w:val="00B7128B"/>
    <w:rsid w:val="00B717AB"/>
    <w:rsid w:val="00B717E3"/>
    <w:rsid w:val="00B71F14"/>
    <w:rsid w:val="00B72E2C"/>
    <w:rsid w:val="00B7347E"/>
    <w:rsid w:val="00B735D5"/>
    <w:rsid w:val="00B73859"/>
    <w:rsid w:val="00B7456B"/>
    <w:rsid w:val="00B74F8A"/>
    <w:rsid w:val="00B75110"/>
    <w:rsid w:val="00B7547D"/>
    <w:rsid w:val="00B75484"/>
    <w:rsid w:val="00B754E6"/>
    <w:rsid w:val="00B75C51"/>
    <w:rsid w:val="00B77EB0"/>
    <w:rsid w:val="00B8026E"/>
    <w:rsid w:val="00B8044D"/>
    <w:rsid w:val="00B8062F"/>
    <w:rsid w:val="00B807C4"/>
    <w:rsid w:val="00B80DBD"/>
    <w:rsid w:val="00B81013"/>
    <w:rsid w:val="00B81458"/>
    <w:rsid w:val="00B825BB"/>
    <w:rsid w:val="00B83A32"/>
    <w:rsid w:val="00B840B1"/>
    <w:rsid w:val="00B84560"/>
    <w:rsid w:val="00B84BDC"/>
    <w:rsid w:val="00B85F3E"/>
    <w:rsid w:val="00B871C4"/>
    <w:rsid w:val="00B8739F"/>
    <w:rsid w:val="00B873F3"/>
    <w:rsid w:val="00B87D6F"/>
    <w:rsid w:val="00B906B2"/>
    <w:rsid w:val="00B90DAB"/>
    <w:rsid w:val="00B910DA"/>
    <w:rsid w:val="00B9209C"/>
    <w:rsid w:val="00B9270B"/>
    <w:rsid w:val="00B92C12"/>
    <w:rsid w:val="00B93A6A"/>
    <w:rsid w:val="00B94DDD"/>
    <w:rsid w:val="00B953AE"/>
    <w:rsid w:val="00B95588"/>
    <w:rsid w:val="00B9558E"/>
    <w:rsid w:val="00B95CB2"/>
    <w:rsid w:val="00B966AA"/>
    <w:rsid w:val="00B96AEC"/>
    <w:rsid w:val="00B96CB3"/>
    <w:rsid w:val="00B973B1"/>
    <w:rsid w:val="00B97622"/>
    <w:rsid w:val="00BA031B"/>
    <w:rsid w:val="00BA18B4"/>
    <w:rsid w:val="00BA210A"/>
    <w:rsid w:val="00BA26E7"/>
    <w:rsid w:val="00BA41D8"/>
    <w:rsid w:val="00BA43CE"/>
    <w:rsid w:val="00BA4D59"/>
    <w:rsid w:val="00BA532E"/>
    <w:rsid w:val="00BA5AA7"/>
    <w:rsid w:val="00BA62DA"/>
    <w:rsid w:val="00BA647A"/>
    <w:rsid w:val="00BA64A7"/>
    <w:rsid w:val="00BA77F7"/>
    <w:rsid w:val="00BA7ACD"/>
    <w:rsid w:val="00BB0365"/>
    <w:rsid w:val="00BB08A5"/>
    <w:rsid w:val="00BB1433"/>
    <w:rsid w:val="00BB1FD4"/>
    <w:rsid w:val="00BB28CB"/>
    <w:rsid w:val="00BB36C8"/>
    <w:rsid w:val="00BB4581"/>
    <w:rsid w:val="00BB4965"/>
    <w:rsid w:val="00BB4F7D"/>
    <w:rsid w:val="00BB5330"/>
    <w:rsid w:val="00BB56F3"/>
    <w:rsid w:val="00BB5FA5"/>
    <w:rsid w:val="00BB614D"/>
    <w:rsid w:val="00BB6FA4"/>
    <w:rsid w:val="00BB7016"/>
    <w:rsid w:val="00BC03B0"/>
    <w:rsid w:val="00BC0544"/>
    <w:rsid w:val="00BC0598"/>
    <w:rsid w:val="00BC21A8"/>
    <w:rsid w:val="00BC21B7"/>
    <w:rsid w:val="00BC2E6A"/>
    <w:rsid w:val="00BC3137"/>
    <w:rsid w:val="00BC35D6"/>
    <w:rsid w:val="00BC4FFA"/>
    <w:rsid w:val="00BC5ECB"/>
    <w:rsid w:val="00BC5F8F"/>
    <w:rsid w:val="00BC6235"/>
    <w:rsid w:val="00BC62D9"/>
    <w:rsid w:val="00BC6C48"/>
    <w:rsid w:val="00BC73D8"/>
    <w:rsid w:val="00BD07C5"/>
    <w:rsid w:val="00BD0B29"/>
    <w:rsid w:val="00BD0E28"/>
    <w:rsid w:val="00BD0FA2"/>
    <w:rsid w:val="00BD2EAD"/>
    <w:rsid w:val="00BD395E"/>
    <w:rsid w:val="00BD3BCC"/>
    <w:rsid w:val="00BD4913"/>
    <w:rsid w:val="00BD6077"/>
    <w:rsid w:val="00BD61FB"/>
    <w:rsid w:val="00BE01B6"/>
    <w:rsid w:val="00BE0253"/>
    <w:rsid w:val="00BE02EB"/>
    <w:rsid w:val="00BE07F4"/>
    <w:rsid w:val="00BE2083"/>
    <w:rsid w:val="00BE2808"/>
    <w:rsid w:val="00BE3AB0"/>
    <w:rsid w:val="00BE41B3"/>
    <w:rsid w:val="00BE5F9B"/>
    <w:rsid w:val="00BE683E"/>
    <w:rsid w:val="00BE73FA"/>
    <w:rsid w:val="00BF2004"/>
    <w:rsid w:val="00BF2009"/>
    <w:rsid w:val="00BF36B5"/>
    <w:rsid w:val="00BF38A7"/>
    <w:rsid w:val="00BF4A41"/>
    <w:rsid w:val="00BF4D3F"/>
    <w:rsid w:val="00BF4F54"/>
    <w:rsid w:val="00BF51BA"/>
    <w:rsid w:val="00BF5551"/>
    <w:rsid w:val="00BF5FBF"/>
    <w:rsid w:val="00BF61DD"/>
    <w:rsid w:val="00BF6476"/>
    <w:rsid w:val="00BF661F"/>
    <w:rsid w:val="00BF6626"/>
    <w:rsid w:val="00BF6AD4"/>
    <w:rsid w:val="00BF6EF5"/>
    <w:rsid w:val="00BF7DC5"/>
    <w:rsid w:val="00BF7E2C"/>
    <w:rsid w:val="00C01C7B"/>
    <w:rsid w:val="00C01FAF"/>
    <w:rsid w:val="00C02A6B"/>
    <w:rsid w:val="00C03BF1"/>
    <w:rsid w:val="00C03C94"/>
    <w:rsid w:val="00C04AF7"/>
    <w:rsid w:val="00C04F62"/>
    <w:rsid w:val="00C0554F"/>
    <w:rsid w:val="00C0592C"/>
    <w:rsid w:val="00C05EB6"/>
    <w:rsid w:val="00C11245"/>
    <w:rsid w:val="00C12424"/>
    <w:rsid w:val="00C1267E"/>
    <w:rsid w:val="00C13080"/>
    <w:rsid w:val="00C141E1"/>
    <w:rsid w:val="00C142F5"/>
    <w:rsid w:val="00C1431C"/>
    <w:rsid w:val="00C14327"/>
    <w:rsid w:val="00C14B3A"/>
    <w:rsid w:val="00C14F64"/>
    <w:rsid w:val="00C150B0"/>
    <w:rsid w:val="00C15686"/>
    <w:rsid w:val="00C158F7"/>
    <w:rsid w:val="00C17612"/>
    <w:rsid w:val="00C2004D"/>
    <w:rsid w:val="00C203C8"/>
    <w:rsid w:val="00C20F94"/>
    <w:rsid w:val="00C21053"/>
    <w:rsid w:val="00C2215A"/>
    <w:rsid w:val="00C223DE"/>
    <w:rsid w:val="00C233FC"/>
    <w:rsid w:val="00C23410"/>
    <w:rsid w:val="00C23422"/>
    <w:rsid w:val="00C24261"/>
    <w:rsid w:val="00C2486F"/>
    <w:rsid w:val="00C248CC"/>
    <w:rsid w:val="00C24FBF"/>
    <w:rsid w:val="00C254A5"/>
    <w:rsid w:val="00C25971"/>
    <w:rsid w:val="00C2603A"/>
    <w:rsid w:val="00C26474"/>
    <w:rsid w:val="00C26B9B"/>
    <w:rsid w:val="00C26BA2"/>
    <w:rsid w:val="00C26BE7"/>
    <w:rsid w:val="00C26FA5"/>
    <w:rsid w:val="00C27E92"/>
    <w:rsid w:val="00C27EBB"/>
    <w:rsid w:val="00C304D4"/>
    <w:rsid w:val="00C30793"/>
    <w:rsid w:val="00C30964"/>
    <w:rsid w:val="00C30F78"/>
    <w:rsid w:val="00C311F1"/>
    <w:rsid w:val="00C3151F"/>
    <w:rsid w:val="00C32543"/>
    <w:rsid w:val="00C332D5"/>
    <w:rsid w:val="00C33B44"/>
    <w:rsid w:val="00C33E67"/>
    <w:rsid w:val="00C34B43"/>
    <w:rsid w:val="00C34BE2"/>
    <w:rsid w:val="00C35A57"/>
    <w:rsid w:val="00C3663D"/>
    <w:rsid w:val="00C36C00"/>
    <w:rsid w:val="00C36D37"/>
    <w:rsid w:val="00C36E0E"/>
    <w:rsid w:val="00C374A7"/>
    <w:rsid w:val="00C375D3"/>
    <w:rsid w:val="00C377C8"/>
    <w:rsid w:val="00C40810"/>
    <w:rsid w:val="00C40A4B"/>
    <w:rsid w:val="00C40E74"/>
    <w:rsid w:val="00C40EAF"/>
    <w:rsid w:val="00C41165"/>
    <w:rsid w:val="00C4173F"/>
    <w:rsid w:val="00C42107"/>
    <w:rsid w:val="00C42257"/>
    <w:rsid w:val="00C42ACF"/>
    <w:rsid w:val="00C42DD7"/>
    <w:rsid w:val="00C436B9"/>
    <w:rsid w:val="00C438A5"/>
    <w:rsid w:val="00C43FD1"/>
    <w:rsid w:val="00C459DE"/>
    <w:rsid w:val="00C45FFA"/>
    <w:rsid w:val="00C460B0"/>
    <w:rsid w:val="00C469B9"/>
    <w:rsid w:val="00C47B2C"/>
    <w:rsid w:val="00C47B31"/>
    <w:rsid w:val="00C47F4D"/>
    <w:rsid w:val="00C501EB"/>
    <w:rsid w:val="00C503FB"/>
    <w:rsid w:val="00C50B60"/>
    <w:rsid w:val="00C50F0D"/>
    <w:rsid w:val="00C51D9D"/>
    <w:rsid w:val="00C52850"/>
    <w:rsid w:val="00C52962"/>
    <w:rsid w:val="00C52BCB"/>
    <w:rsid w:val="00C531A6"/>
    <w:rsid w:val="00C539DA"/>
    <w:rsid w:val="00C548DD"/>
    <w:rsid w:val="00C54941"/>
    <w:rsid w:val="00C54BD6"/>
    <w:rsid w:val="00C54D0E"/>
    <w:rsid w:val="00C5500C"/>
    <w:rsid w:val="00C560B1"/>
    <w:rsid w:val="00C561FF"/>
    <w:rsid w:val="00C56CE7"/>
    <w:rsid w:val="00C5727F"/>
    <w:rsid w:val="00C57C07"/>
    <w:rsid w:val="00C6047C"/>
    <w:rsid w:val="00C604BC"/>
    <w:rsid w:val="00C604E2"/>
    <w:rsid w:val="00C60EBE"/>
    <w:rsid w:val="00C61753"/>
    <w:rsid w:val="00C61D2B"/>
    <w:rsid w:val="00C6219F"/>
    <w:rsid w:val="00C62AB1"/>
    <w:rsid w:val="00C62B5D"/>
    <w:rsid w:val="00C62F41"/>
    <w:rsid w:val="00C63909"/>
    <w:rsid w:val="00C641A6"/>
    <w:rsid w:val="00C645CA"/>
    <w:rsid w:val="00C658AC"/>
    <w:rsid w:val="00C66818"/>
    <w:rsid w:val="00C70BBE"/>
    <w:rsid w:val="00C713D2"/>
    <w:rsid w:val="00C71C32"/>
    <w:rsid w:val="00C7224A"/>
    <w:rsid w:val="00C72B84"/>
    <w:rsid w:val="00C7475F"/>
    <w:rsid w:val="00C75014"/>
    <w:rsid w:val="00C75402"/>
    <w:rsid w:val="00C75C9A"/>
    <w:rsid w:val="00C75E2B"/>
    <w:rsid w:val="00C75F65"/>
    <w:rsid w:val="00C76679"/>
    <w:rsid w:val="00C769A9"/>
    <w:rsid w:val="00C76BBC"/>
    <w:rsid w:val="00C77628"/>
    <w:rsid w:val="00C77B6E"/>
    <w:rsid w:val="00C80055"/>
    <w:rsid w:val="00C80D80"/>
    <w:rsid w:val="00C810F8"/>
    <w:rsid w:val="00C813E0"/>
    <w:rsid w:val="00C833C9"/>
    <w:rsid w:val="00C835FA"/>
    <w:rsid w:val="00C83DDE"/>
    <w:rsid w:val="00C83EA9"/>
    <w:rsid w:val="00C83FE5"/>
    <w:rsid w:val="00C840B5"/>
    <w:rsid w:val="00C84132"/>
    <w:rsid w:val="00C842B1"/>
    <w:rsid w:val="00C842C7"/>
    <w:rsid w:val="00C84434"/>
    <w:rsid w:val="00C84734"/>
    <w:rsid w:val="00C84908"/>
    <w:rsid w:val="00C852C1"/>
    <w:rsid w:val="00C8534B"/>
    <w:rsid w:val="00C85706"/>
    <w:rsid w:val="00C8630A"/>
    <w:rsid w:val="00C86C03"/>
    <w:rsid w:val="00C87224"/>
    <w:rsid w:val="00C872DB"/>
    <w:rsid w:val="00C87871"/>
    <w:rsid w:val="00C878DB"/>
    <w:rsid w:val="00C90305"/>
    <w:rsid w:val="00C907B9"/>
    <w:rsid w:val="00C908DF"/>
    <w:rsid w:val="00C91127"/>
    <w:rsid w:val="00C92471"/>
    <w:rsid w:val="00C924B9"/>
    <w:rsid w:val="00C93FDE"/>
    <w:rsid w:val="00C94E08"/>
    <w:rsid w:val="00C94FBC"/>
    <w:rsid w:val="00C960F5"/>
    <w:rsid w:val="00C9620A"/>
    <w:rsid w:val="00C96796"/>
    <w:rsid w:val="00C96D88"/>
    <w:rsid w:val="00C979E4"/>
    <w:rsid w:val="00CA04A9"/>
    <w:rsid w:val="00CA09ED"/>
    <w:rsid w:val="00CA0F2C"/>
    <w:rsid w:val="00CA1031"/>
    <w:rsid w:val="00CA2432"/>
    <w:rsid w:val="00CA25C2"/>
    <w:rsid w:val="00CA2B4D"/>
    <w:rsid w:val="00CA4484"/>
    <w:rsid w:val="00CA4A01"/>
    <w:rsid w:val="00CA4AB9"/>
    <w:rsid w:val="00CA6160"/>
    <w:rsid w:val="00CA6356"/>
    <w:rsid w:val="00CA6FF1"/>
    <w:rsid w:val="00CB0C58"/>
    <w:rsid w:val="00CB0F75"/>
    <w:rsid w:val="00CB1DC4"/>
    <w:rsid w:val="00CB2A21"/>
    <w:rsid w:val="00CB3633"/>
    <w:rsid w:val="00CB36CE"/>
    <w:rsid w:val="00CB422C"/>
    <w:rsid w:val="00CB4395"/>
    <w:rsid w:val="00CB4448"/>
    <w:rsid w:val="00CB5C36"/>
    <w:rsid w:val="00CB5C3E"/>
    <w:rsid w:val="00CB6009"/>
    <w:rsid w:val="00CB79AC"/>
    <w:rsid w:val="00CB7EF9"/>
    <w:rsid w:val="00CC251D"/>
    <w:rsid w:val="00CC2BFB"/>
    <w:rsid w:val="00CC3071"/>
    <w:rsid w:val="00CC500B"/>
    <w:rsid w:val="00CC5A2F"/>
    <w:rsid w:val="00CC6C6E"/>
    <w:rsid w:val="00CC7817"/>
    <w:rsid w:val="00CD037A"/>
    <w:rsid w:val="00CD0F14"/>
    <w:rsid w:val="00CD125D"/>
    <w:rsid w:val="00CD241A"/>
    <w:rsid w:val="00CD2A7B"/>
    <w:rsid w:val="00CD31D9"/>
    <w:rsid w:val="00CD3305"/>
    <w:rsid w:val="00CD3439"/>
    <w:rsid w:val="00CD3476"/>
    <w:rsid w:val="00CD34F1"/>
    <w:rsid w:val="00CD3990"/>
    <w:rsid w:val="00CD3E62"/>
    <w:rsid w:val="00CD3E7D"/>
    <w:rsid w:val="00CD4026"/>
    <w:rsid w:val="00CD4D48"/>
    <w:rsid w:val="00CD5774"/>
    <w:rsid w:val="00CD76DA"/>
    <w:rsid w:val="00CD78FB"/>
    <w:rsid w:val="00CD7ECB"/>
    <w:rsid w:val="00CE0646"/>
    <w:rsid w:val="00CE0AA0"/>
    <w:rsid w:val="00CE0EC2"/>
    <w:rsid w:val="00CE1457"/>
    <w:rsid w:val="00CE21C3"/>
    <w:rsid w:val="00CE2E3C"/>
    <w:rsid w:val="00CE2E6E"/>
    <w:rsid w:val="00CE3F0E"/>
    <w:rsid w:val="00CE4F89"/>
    <w:rsid w:val="00CE5073"/>
    <w:rsid w:val="00CE59E2"/>
    <w:rsid w:val="00CE63BB"/>
    <w:rsid w:val="00CE6713"/>
    <w:rsid w:val="00CE6CE2"/>
    <w:rsid w:val="00CE791B"/>
    <w:rsid w:val="00CF0082"/>
    <w:rsid w:val="00CF06C6"/>
    <w:rsid w:val="00CF194F"/>
    <w:rsid w:val="00CF1A0F"/>
    <w:rsid w:val="00CF1EF9"/>
    <w:rsid w:val="00CF207D"/>
    <w:rsid w:val="00CF299F"/>
    <w:rsid w:val="00CF3403"/>
    <w:rsid w:val="00CF447A"/>
    <w:rsid w:val="00CF59F9"/>
    <w:rsid w:val="00CF5E98"/>
    <w:rsid w:val="00CF742D"/>
    <w:rsid w:val="00CF7619"/>
    <w:rsid w:val="00CF7E6E"/>
    <w:rsid w:val="00D000F1"/>
    <w:rsid w:val="00D00CC1"/>
    <w:rsid w:val="00D00DC7"/>
    <w:rsid w:val="00D01360"/>
    <w:rsid w:val="00D049B4"/>
    <w:rsid w:val="00D052C5"/>
    <w:rsid w:val="00D0575D"/>
    <w:rsid w:val="00D06338"/>
    <w:rsid w:val="00D06912"/>
    <w:rsid w:val="00D06EAA"/>
    <w:rsid w:val="00D06FBB"/>
    <w:rsid w:val="00D072B3"/>
    <w:rsid w:val="00D10348"/>
    <w:rsid w:val="00D10F32"/>
    <w:rsid w:val="00D1290C"/>
    <w:rsid w:val="00D12B68"/>
    <w:rsid w:val="00D13B9B"/>
    <w:rsid w:val="00D13D80"/>
    <w:rsid w:val="00D14C04"/>
    <w:rsid w:val="00D14CA2"/>
    <w:rsid w:val="00D1551D"/>
    <w:rsid w:val="00D157A8"/>
    <w:rsid w:val="00D15C0A"/>
    <w:rsid w:val="00D16940"/>
    <w:rsid w:val="00D1753F"/>
    <w:rsid w:val="00D17D34"/>
    <w:rsid w:val="00D201BA"/>
    <w:rsid w:val="00D20D3B"/>
    <w:rsid w:val="00D21874"/>
    <w:rsid w:val="00D22282"/>
    <w:rsid w:val="00D2260D"/>
    <w:rsid w:val="00D226D9"/>
    <w:rsid w:val="00D22AF3"/>
    <w:rsid w:val="00D22BAC"/>
    <w:rsid w:val="00D23032"/>
    <w:rsid w:val="00D23F1A"/>
    <w:rsid w:val="00D24098"/>
    <w:rsid w:val="00D243DF"/>
    <w:rsid w:val="00D2551E"/>
    <w:rsid w:val="00D26092"/>
    <w:rsid w:val="00D26655"/>
    <w:rsid w:val="00D2700F"/>
    <w:rsid w:val="00D27BE5"/>
    <w:rsid w:val="00D304BA"/>
    <w:rsid w:val="00D306CE"/>
    <w:rsid w:val="00D30D21"/>
    <w:rsid w:val="00D31562"/>
    <w:rsid w:val="00D31F5D"/>
    <w:rsid w:val="00D322DC"/>
    <w:rsid w:val="00D3232E"/>
    <w:rsid w:val="00D32B9A"/>
    <w:rsid w:val="00D33F34"/>
    <w:rsid w:val="00D343BC"/>
    <w:rsid w:val="00D349F9"/>
    <w:rsid w:val="00D3513B"/>
    <w:rsid w:val="00D353D7"/>
    <w:rsid w:val="00D35426"/>
    <w:rsid w:val="00D359DF"/>
    <w:rsid w:val="00D35F80"/>
    <w:rsid w:val="00D3782B"/>
    <w:rsid w:val="00D37853"/>
    <w:rsid w:val="00D407FA"/>
    <w:rsid w:val="00D40CE1"/>
    <w:rsid w:val="00D40DDD"/>
    <w:rsid w:val="00D41AB6"/>
    <w:rsid w:val="00D42249"/>
    <w:rsid w:val="00D425BB"/>
    <w:rsid w:val="00D42A7E"/>
    <w:rsid w:val="00D44024"/>
    <w:rsid w:val="00D440EB"/>
    <w:rsid w:val="00D440ED"/>
    <w:rsid w:val="00D46B01"/>
    <w:rsid w:val="00D46B89"/>
    <w:rsid w:val="00D46D07"/>
    <w:rsid w:val="00D4705E"/>
    <w:rsid w:val="00D475E9"/>
    <w:rsid w:val="00D47ABD"/>
    <w:rsid w:val="00D47FB5"/>
    <w:rsid w:val="00D5081A"/>
    <w:rsid w:val="00D50E49"/>
    <w:rsid w:val="00D51A9F"/>
    <w:rsid w:val="00D52B6F"/>
    <w:rsid w:val="00D535C3"/>
    <w:rsid w:val="00D53655"/>
    <w:rsid w:val="00D5397C"/>
    <w:rsid w:val="00D54827"/>
    <w:rsid w:val="00D549CD"/>
    <w:rsid w:val="00D55336"/>
    <w:rsid w:val="00D55A7E"/>
    <w:rsid w:val="00D56BAB"/>
    <w:rsid w:val="00D57211"/>
    <w:rsid w:val="00D60FD1"/>
    <w:rsid w:val="00D61218"/>
    <w:rsid w:val="00D61AEE"/>
    <w:rsid w:val="00D6269C"/>
    <w:rsid w:val="00D628C7"/>
    <w:rsid w:val="00D6389B"/>
    <w:rsid w:val="00D63D5E"/>
    <w:rsid w:val="00D63E68"/>
    <w:rsid w:val="00D6437B"/>
    <w:rsid w:val="00D6495C"/>
    <w:rsid w:val="00D64A85"/>
    <w:rsid w:val="00D65FFE"/>
    <w:rsid w:val="00D6673E"/>
    <w:rsid w:val="00D670C9"/>
    <w:rsid w:val="00D67754"/>
    <w:rsid w:val="00D67D8B"/>
    <w:rsid w:val="00D702E5"/>
    <w:rsid w:val="00D70484"/>
    <w:rsid w:val="00D71109"/>
    <w:rsid w:val="00D71B13"/>
    <w:rsid w:val="00D72698"/>
    <w:rsid w:val="00D72EEE"/>
    <w:rsid w:val="00D73787"/>
    <w:rsid w:val="00D74201"/>
    <w:rsid w:val="00D7470E"/>
    <w:rsid w:val="00D74779"/>
    <w:rsid w:val="00D74BB5"/>
    <w:rsid w:val="00D74FBF"/>
    <w:rsid w:val="00D7529C"/>
    <w:rsid w:val="00D7594B"/>
    <w:rsid w:val="00D762E2"/>
    <w:rsid w:val="00D7731A"/>
    <w:rsid w:val="00D80D6E"/>
    <w:rsid w:val="00D814D2"/>
    <w:rsid w:val="00D81513"/>
    <w:rsid w:val="00D818E1"/>
    <w:rsid w:val="00D822D4"/>
    <w:rsid w:val="00D82DD0"/>
    <w:rsid w:val="00D84528"/>
    <w:rsid w:val="00D85192"/>
    <w:rsid w:val="00D85855"/>
    <w:rsid w:val="00D86114"/>
    <w:rsid w:val="00D8661B"/>
    <w:rsid w:val="00D86B13"/>
    <w:rsid w:val="00D870FD"/>
    <w:rsid w:val="00D873FC"/>
    <w:rsid w:val="00D87623"/>
    <w:rsid w:val="00D8782F"/>
    <w:rsid w:val="00D902A7"/>
    <w:rsid w:val="00D914BA"/>
    <w:rsid w:val="00D91727"/>
    <w:rsid w:val="00D924A1"/>
    <w:rsid w:val="00D92849"/>
    <w:rsid w:val="00D940B2"/>
    <w:rsid w:val="00D95A3B"/>
    <w:rsid w:val="00D9600E"/>
    <w:rsid w:val="00D9611E"/>
    <w:rsid w:val="00D97208"/>
    <w:rsid w:val="00D978D1"/>
    <w:rsid w:val="00D97F56"/>
    <w:rsid w:val="00D97FD0"/>
    <w:rsid w:val="00DA070D"/>
    <w:rsid w:val="00DA095B"/>
    <w:rsid w:val="00DA0EF3"/>
    <w:rsid w:val="00DA0F63"/>
    <w:rsid w:val="00DA110B"/>
    <w:rsid w:val="00DA25E5"/>
    <w:rsid w:val="00DA28E8"/>
    <w:rsid w:val="00DA3019"/>
    <w:rsid w:val="00DA35A2"/>
    <w:rsid w:val="00DA3810"/>
    <w:rsid w:val="00DA3AF5"/>
    <w:rsid w:val="00DA3C90"/>
    <w:rsid w:val="00DA3EBC"/>
    <w:rsid w:val="00DA410F"/>
    <w:rsid w:val="00DA453E"/>
    <w:rsid w:val="00DA4D21"/>
    <w:rsid w:val="00DA5902"/>
    <w:rsid w:val="00DA5CEF"/>
    <w:rsid w:val="00DA6AED"/>
    <w:rsid w:val="00DA6EFF"/>
    <w:rsid w:val="00DA71D1"/>
    <w:rsid w:val="00DA78C1"/>
    <w:rsid w:val="00DB0CB6"/>
    <w:rsid w:val="00DB14B3"/>
    <w:rsid w:val="00DB194E"/>
    <w:rsid w:val="00DB1A3D"/>
    <w:rsid w:val="00DB2CA0"/>
    <w:rsid w:val="00DB2DE6"/>
    <w:rsid w:val="00DB317A"/>
    <w:rsid w:val="00DB329A"/>
    <w:rsid w:val="00DB3AB2"/>
    <w:rsid w:val="00DB4433"/>
    <w:rsid w:val="00DB48F4"/>
    <w:rsid w:val="00DB4C57"/>
    <w:rsid w:val="00DB5385"/>
    <w:rsid w:val="00DB5B38"/>
    <w:rsid w:val="00DB5B8F"/>
    <w:rsid w:val="00DB62DA"/>
    <w:rsid w:val="00DB672E"/>
    <w:rsid w:val="00DB6774"/>
    <w:rsid w:val="00DB6D15"/>
    <w:rsid w:val="00DB74B9"/>
    <w:rsid w:val="00DB7C6F"/>
    <w:rsid w:val="00DC05CF"/>
    <w:rsid w:val="00DC06F7"/>
    <w:rsid w:val="00DC0DC3"/>
    <w:rsid w:val="00DC1DAB"/>
    <w:rsid w:val="00DC29F3"/>
    <w:rsid w:val="00DC2E8D"/>
    <w:rsid w:val="00DC4E58"/>
    <w:rsid w:val="00DC5406"/>
    <w:rsid w:val="00DC6577"/>
    <w:rsid w:val="00DC6C26"/>
    <w:rsid w:val="00DD044F"/>
    <w:rsid w:val="00DD0A8F"/>
    <w:rsid w:val="00DD0B09"/>
    <w:rsid w:val="00DD0DBA"/>
    <w:rsid w:val="00DD1049"/>
    <w:rsid w:val="00DD125B"/>
    <w:rsid w:val="00DD15C1"/>
    <w:rsid w:val="00DD21F4"/>
    <w:rsid w:val="00DD2D08"/>
    <w:rsid w:val="00DD3CD0"/>
    <w:rsid w:val="00DD3E3F"/>
    <w:rsid w:val="00DD6A77"/>
    <w:rsid w:val="00DD7B32"/>
    <w:rsid w:val="00DD7B5A"/>
    <w:rsid w:val="00DE0277"/>
    <w:rsid w:val="00DE0DCC"/>
    <w:rsid w:val="00DE16DE"/>
    <w:rsid w:val="00DE1754"/>
    <w:rsid w:val="00DE195E"/>
    <w:rsid w:val="00DE1B4F"/>
    <w:rsid w:val="00DE1DA7"/>
    <w:rsid w:val="00DE1F5B"/>
    <w:rsid w:val="00DE21D4"/>
    <w:rsid w:val="00DE3070"/>
    <w:rsid w:val="00DE39FB"/>
    <w:rsid w:val="00DE4A8C"/>
    <w:rsid w:val="00DE50F4"/>
    <w:rsid w:val="00DE5868"/>
    <w:rsid w:val="00DE6D34"/>
    <w:rsid w:val="00DE70E3"/>
    <w:rsid w:val="00DF02B4"/>
    <w:rsid w:val="00DF06DF"/>
    <w:rsid w:val="00DF13F1"/>
    <w:rsid w:val="00DF2874"/>
    <w:rsid w:val="00DF29A4"/>
    <w:rsid w:val="00DF2AA0"/>
    <w:rsid w:val="00DF2F77"/>
    <w:rsid w:val="00DF2FC0"/>
    <w:rsid w:val="00DF319D"/>
    <w:rsid w:val="00DF3689"/>
    <w:rsid w:val="00DF3AD1"/>
    <w:rsid w:val="00DF4394"/>
    <w:rsid w:val="00DF43D1"/>
    <w:rsid w:val="00DF4CF9"/>
    <w:rsid w:val="00DF4F68"/>
    <w:rsid w:val="00DF4FE3"/>
    <w:rsid w:val="00DF54A9"/>
    <w:rsid w:val="00DF5A89"/>
    <w:rsid w:val="00DF620C"/>
    <w:rsid w:val="00DF76E9"/>
    <w:rsid w:val="00E003E0"/>
    <w:rsid w:val="00E00438"/>
    <w:rsid w:val="00E0050C"/>
    <w:rsid w:val="00E00517"/>
    <w:rsid w:val="00E006A1"/>
    <w:rsid w:val="00E007A3"/>
    <w:rsid w:val="00E0295E"/>
    <w:rsid w:val="00E02AB5"/>
    <w:rsid w:val="00E036DA"/>
    <w:rsid w:val="00E039CD"/>
    <w:rsid w:val="00E03DC7"/>
    <w:rsid w:val="00E040E3"/>
    <w:rsid w:val="00E04FFC"/>
    <w:rsid w:val="00E05039"/>
    <w:rsid w:val="00E05CE5"/>
    <w:rsid w:val="00E05F84"/>
    <w:rsid w:val="00E104CF"/>
    <w:rsid w:val="00E10B6C"/>
    <w:rsid w:val="00E12648"/>
    <w:rsid w:val="00E12B0B"/>
    <w:rsid w:val="00E13830"/>
    <w:rsid w:val="00E13ABF"/>
    <w:rsid w:val="00E13C0E"/>
    <w:rsid w:val="00E14056"/>
    <w:rsid w:val="00E14207"/>
    <w:rsid w:val="00E142D9"/>
    <w:rsid w:val="00E15363"/>
    <w:rsid w:val="00E15461"/>
    <w:rsid w:val="00E16B4F"/>
    <w:rsid w:val="00E16DD7"/>
    <w:rsid w:val="00E178AB"/>
    <w:rsid w:val="00E178FB"/>
    <w:rsid w:val="00E20F7F"/>
    <w:rsid w:val="00E2190F"/>
    <w:rsid w:val="00E21CC6"/>
    <w:rsid w:val="00E2300C"/>
    <w:rsid w:val="00E236E4"/>
    <w:rsid w:val="00E23C4C"/>
    <w:rsid w:val="00E240A7"/>
    <w:rsid w:val="00E243D0"/>
    <w:rsid w:val="00E24907"/>
    <w:rsid w:val="00E2506D"/>
    <w:rsid w:val="00E25098"/>
    <w:rsid w:val="00E25E23"/>
    <w:rsid w:val="00E25E8C"/>
    <w:rsid w:val="00E261E8"/>
    <w:rsid w:val="00E262E6"/>
    <w:rsid w:val="00E26358"/>
    <w:rsid w:val="00E267CB"/>
    <w:rsid w:val="00E30192"/>
    <w:rsid w:val="00E30344"/>
    <w:rsid w:val="00E312F0"/>
    <w:rsid w:val="00E319DC"/>
    <w:rsid w:val="00E31BF4"/>
    <w:rsid w:val="00E3429E"/>
    <w:rsid w:val="00E34907"/>
    <w:rsid w:val="00E35164"/>
    <w:rsid w:val="00E354D3"/>
    <w:rsid w:val="00E35846"/>
    <w:rsid w:val="00E35B78"/>
    <w:rsid w:val="00E36086"/>
    <w:rsid w:val="00E36397"/>
    <w:rsid w:val="00E36720"/>
    <w:rsid w:val="00E370B1"/>
    <w:rsid w:val="00E403F8"/>
    <w:rsid w:val="00E40430"/>
    <w:rsid w:val="00E40660"/>
    <w:rsid w:val="00E40754"/>
    <w:rsid w:val="00E41BA3"/>
    <w:rsid w:val="00E42347"/>
    <w:rsid w:val="00E423D6"/>
    <w:rsid w:val="00E42CF5"/>
    <w:rsid w:val="00E42E42"/>
    <w:rsid w:val="00E4364C"/>
    <w:rsid w:val="00E437AF"/>
    <w:rsid w:val="00E449C3"/>
    <w:rsid w:val="00E454F2"/>
    <w:rsid w:val="00E4574C"/>
    <w:rsid w:val="00E45ED3"/>
    <w:rsid w:val="00E45FDF"/>
    <w:rsid w:val="00E4624E"/>
    <w:rsid w:val="00E464A1"/>
    <w:rsid w:val="00E46C53"/>
    <w:rsid w:val="00E476BB"/>
    <w:rsid w:val="00E508A2"/>
    <w:rsid w:val="00E5098B"/>
    <w:rsid w:val="00E516BE"/>
    <w:rsid w:val="00E51ABB"/>
    <w:rsid w:val="00E52EB9"/>
    <w:rsid w:val="00E534F3"/>
    <w:rsid w:val="00E53C7C"/>
    <w:rsid w:val="00E5421C"/>
    <w:rsid w:val="00E545FB"/>
    <w:rsid w:val="00E54C78"/>
    <w:rsid w:val="00E55967"/>
    <w:rsid w:val="00E5679A"/>
    <w:rsid w:val="00E572FB"/>
    <w:rsid w:val="00E60681"/>
    <w:rsid w:val="00E6085E"/>
    <w:rsid w:val="00E61315"/>
    <w:rsid w:val="00E61B2C"/>
    <w:rsid w:val="00E61D15"/>
    <w:rsid w:val="00E61F16"/>
    <w:rsid w:val="00E621F5"/>
    <w:rsid w:val="00E6290A"/>
    <w:rsid w:val="00E6349D"/>
    <w:rsid w:val="00E64065"/>
    <w:rsid w:val="00E64896"/>
    <w:rsid w:val="00E64A00"/>
    <w:rsid w:val="00E659AC"/>
    <w:rsid w:val="00E66F9C"/>
    <w:rsid w:val="00E67603"/>
    <w:rsid w:val="00E67D49"/>
    <w:rsid w:val="00E67D55"/>
    <w:rsid w:val="00E67E52"/>
    <w:rsid w:val="00E71642"/>
    <w:rsid w:val="00E71805"/>
    <w:rsid w:val="00E71E2C"/>
    <w:rsid w:val="00E7256F"/>
    <w:rsid w:val="00E729D8"/>
    <w:rsid w:val="00E7351E"/>
    <w:rsid w:val="00E73526"/>
    <w:rsid w:val="00E737E9"/>
    <w:rsid w:val="00E74C97"/>
    <w:rsid w:val="00E758DC"/>
    <w:rsid w:val="00E76391"/>
    <w:rsid w:val="00E7648D"/>
    <w:rsid w:val="00E76737"/>
    <w:rsid w:val="00E769BB"/>
    <w:rsid w:val="00E76F23"/>
    <w:rsid w:val="00E77B84"/>
    <w:rsid w:val="00E808F0"/>
    <w:rsid w:val="00E80B14"/>
    <w:rsid w:val="00E82302"/>
    <w:rsid w:val="00E82CEC"/>
    <w:rsid w:val="00E82D31"/>
    <w:rsid w:val="00E83385"/>
    <w:rsid w:val="00E83438"/>
    <w:rsid w:val="00E83615"/>
    <w:rsid w:val="00E836B3"/>
    <w:rsid w:val="00E836B6"/>
    <w:rsid w:val="00E83712"/>
    <w:rsid w:val="00E83899"/>
    <w:rsid w:val="00E8390A"/>
    <w:rsid w:val="00E83A44"/>
    <w:rsid w:val="00E83BCD"/>
    <w:rsid w:val="00E86260"/>
    <w:rsid w:val="00E8650F"/>
    <w:rsid w:val="00E90555"/>
    <w:rsid w:val="00E91180"/>
    <w:rsid w:val="00E9121F"/>
    <w:rsid w:val="00E9200C"/>
    <w:rsid w:val="00E928F4"/>
    <w:rsid w:val="00E9301B"/>
    <w:rsid w:val="00E94D1B"/>
    <w:rsid w:val="00E95504"/>
    <w:rsid w:val="00E957E3"/>
    <w:rsid w:val="00E961F0"/>
    <w:rsid w:val="00E9653E"/>
    <w:rsid w:val="00E96962"/>
    <w:rsid w:val="00E96BA2"/>
    <w:rsid w:val="00E971F8"/>
    <w:rsid w:val="00EA00B7"/>
    <w:rsid w:val="00EA03CB"/>
    <w:rsid w:val="00EA132A"/>
    <w:rsid w:val="00EA195A"/>
    <w:rsid w:val="00EA2DE4"/>
    <w:rsid w:val="00EA2E52"/>
    <w:rsid w:val="00EA3CB2"/>
    <w:rsid w:val="00EA410B"/>
    <w:rsid w:val="00EA56D4"/>
    <w:rsid w:val="00EA5BD2"/>
    <w:rsid w:val="00EA5D76"/>
    <w:rsid w:val="00EA625A"/>
    <w:rsid w:val="00EA6F21"/>
    <w:rsid w:val="00EA79EB"/>
    <w:rsid w:val="00EB0308"/>
    <w:rsid w:val="00EB08BE"/>
    <w:rsid w:val="00EB0914"/>
    <w:rsid w:val="00EB1A0F"/>
    <w:rsid w:val="00EB229C"/>
    <w:rsid w:val="00EB2B52"/>
    <w:rsid w:val="00EB2CD0"/>
    <w:rsid w:val="00EB2D2E"/>
    <w:rsid w:val="00EB3F04"/>
    <w:rsid w:val="00EB520C"/>
    <w:rsid w:val="00EB5738"/>
    <w:rsid w:val="00EB5B35"/>
    <w:rsid w:val="00EB5F63"/>
    <w:rsid w:val="00EC0004"/>
    <w:rsid w:val="00EC06DC"/>
    <w:rsid w:val="00EC1457"/>
    <w:rsid w:val="00EC165D"/>
    <w:rsid w:val="00EC1D94"/>
    <w:rsid w:val="00EC2DB6"/>
    <w:rsid w:val="00EC3FF4"/>
    <w:rsid w:val="00EC4122"/>
    <w:rsid w:val="00EC4A7C"/>
    <w:rsid w:val="00EC50DA"/>
    <w:rsid w:val="00EC5E5D"/>
    <w:rsid w:val="00EC6DF1"/>
    <w:rsid w:val="00EC6F23"/>
    <w:rsid w:val="00EC7578"/>
    <w:rsid w:val="00ED0232"/>
    <w:rsid w:val="00ED03F6"/>
    <w:rsid w:val="00ED0F4D"/>
    <w:rsid w:val="00ED1540"/>
    <w:rsid w:val="00ED261B"/>
    <w:rsid w:val="00ED304E"/>
    <w:rsid w:val="00ED3C9B"/>
    <w:rsid w:val="00ED43FE"/>
    <w:rsid w:val="00ED4637"/>
    <w:rsid w:val="00ED5C13"/>
    <w:rsid w:val="00ED6C95"/>
    <w:rsid w:val="00ED72AD"/>
    <w:rsid w:val="00ED7A84"/>
    <w:rsid w:val="00EE1A3B"/>
    <w:rsid w:val="00EE1BA5"/>
    <w:rsid w:val="00EE2383"/>
    <w:rsid w:val="00EE276A"/>
    <w:rsid w:val="00EE2FB8"/>
    <w:rsid w:val="00EE3CC3"/>
    <w:rsid w:val="00EE3CED"/>
    <w:rsid w:val="00EE3DC8"/>
    <w:rsid w:val="00EE4091"/>
    <w:rsid w:val="00EE4E5A"/>
    <w:rsid w:val="00EE541E"/>
    <w:rsid w:val="00EE552E"/>
    <w:rsid w:val="00EE5FF0"/>
    <w:rsid w:val="00EE6007"/>
    <w:rsid w:val="00EE6B7A"/>
    <w:rsid w:val="00EE6D3D"/>
    <w:rsid w:val="00EE77CD"/>
    <w:rsid w:val="00EE7D01"/>
    <w:rsid w:val="00EF02E6"/>
    <w:rsid w:val="00EF0EC3"/>
    <w:rsid w:val="00EF1595"/>
    <w:rsid w:val="00EF2000"/>
    <w:rsid w:val="00EF2E8A"/>
    <w:rsid w:val="00EF2EA7"/>
    <w:rsid w:val="00EF406F"/>
    <w:rsid w:val="00EF4102"/>
    <w:rsid w:val="00EF4357"/>
    <w:rsid w:val="00EF50C2"/>
    <w:rsid w:val="00EF577B"/>
    <w:rsid w:val="00EF687D"/>
    <w:rsid w:val="00EF6EFC"/>
    <w:rsid w:val="00EF7DD5"/>
    <w:rsid w:val="00F00094"/>
    <w:rsid w:val="00F00A3F"/>
    <w:rsid w:val="00F01015"/>
    <w:rsid w:val="00F019F8"/>
    <w:rsid w:val="00F020EC"/>
    <w:rsid w:val="00F02363"/>
    <w:rsid w:val="00F02A72"/>
    <w:rsid w:val="00F02C65"/>
    <w:rsid w:val="00F03B87"/>
    <w:rsid w:val="00F03B8C"/>
    <w:rsid w:val="00F049C6"/>
    <w:rsid w:val="00F0503E"/>
    <w:rsid w:val="00F057C7"/>
    <w:rsid w:val="00F058BE"/>
    <w:rsid w:val="00F058EB"/>
    <w:rsid w:val="00F06430"/>
    <w:rsid w:val="00F06AE7"/>
    <w:rsid w:val="00F06FDA"/>
    <w:rsid w:val="00F0739D"/>
    <w:rsid w:val="00F07A05"/>
    <w:rsid w:val="00F11B1D"/>
    <w:rsid w:val="00F11B74"/>
    <w:rsid w:val="00F12523"/>
    <w:rsid w:val="00F12807"/>
    <w:rsid w:val="00F12FFE"/>
    <w:rsid w:val="00F130CC"/>
    <w:rsid w:val="00F1341B"/>
    <w:rsid w:val="00F13A86"/>
    <w:rsid w:val="00F13D7F"/>
    <w:rsid w:val="00F14AAC"/>
    <w:rsid w:val="00F14F64"/>
    <w:rsid w:val="00F15E44"/>
    <w:rsid w:val="00F1626E"/>
    <w:rsid w:val="00F17588"/>
    <w:rsid w:val="00F17C56"/>
    <w:rsid w:val="00F17E00"/>
    <w:rsid w:val="00F201D7"/>
    <w:rsid w:val="00F20A85"/>
    <w:rsid w:val="00F21715"/>
    <w:rsid w:val="00F21A98"/>
    <w:rsid w:val="00F2205C"/>
    <w:rsid w:val="00F2307C"/>
    <w:rsid w:val="00F230CC"/>
    <w:rsid w:val="00F2363D"/>
    <w:rsid w:val="00F23B74"/>
    <w:rsid w:val="00F2556C"/>
    <w:rsid w:val="00F2567F"/>
    <w:rsid w:val="00F25A2A"/>
    <w:rsid w:val="00F264DF"/>
    <w:rsid w:val="00F268B8"/>
    <w:rsid w:val="00F27D70"/>
    <w:rsid w:val="00F27E31"/>
    <w:rsid w:val="00F30575"/>
    <w:rsid w:val="00F3080A"/>
    <w:rsid w:val="00F33623"/>
    <w:rsid w:val="00F34512"/>
    <w:rsid w:val="00F34AA1"/>
    <w:rsid w:val="00F34CCB"/>
    <w:rsid w:val="00F3554F"/>
    <w:rsid w:val="00F35FB8"/>
    <w:rsid w:val="00F36A06"/>
    <w:rsid w:val="00F36CCE"/>
    <w:rsid w:val="00F3756F"/>
    <w:rsid w:val="00F3768D"/>
    <w:rsid w:val="00F37811"/>
    <w:rsid w:val="00F40398"/>
    <w:rsid w:val="00F40931"/>
    <w:rsid w:val="00F41244"/>
    <w:rsid w:val="00F41ADC"/>
    <w:rsid w:val="00F42E44"/>
    <w:rsid w:val="00F430E7"/>
    <w:rsid w:val="00F43F85"/>
    <w:rsid w:val="00F442CE"/>
    <w:rsid w:val="00F4586D"/>
    <w:rsid w:val="00F45BCF"/>
    <w:rsid w:val="00F45C90"/>
    <w:rsid w:val="00F45F6A"/>
    <w:rsid w:val="00F4622B"/>
    <w:rsid w:val="00F47EDC"/>
    <w:rsid w:val="00F5008D"/>
    <w:rsid w:val="00F5073F"/>
    <w:rsid w:val="00F50D02"/>
    <w:rsid w:val="00F51255"/>
    <w:rsid w:val="00F517A8"/>
    <w:rsid w:val="00F53316"/>
    <w:rsid w:val="00F53338"/>
    <w:rsid w:val="00F5381D"/>
    <w:rsid w:val="00F55007"/>
    <w:rsid w:val="00F551BA"/>
    <w:rsid w:val="00F552CD"/>
    <w:rsid w:val="00F55343"/>
    <w:rsid w:val="00F56DE1"/>
    <w:rsid w:val="00F57113"/>
    <w:rsid w:val="00F578A7"/>
    <w:rsid w:val="00F604A6"/>
    <w:rsid w:val="00F60739"/>
    <w:rsid w:val="00F60A5C"/>
    <w:rsid w:val="00F60BC9"/>
    <w:rsid w:val="00F60C27"/>
    <w:rsid w:val="00F613B4"/>
    <w:rsid w:val="00F61A8C"/>
    <w:rsid w:val="00F62199"/>
    <w:rsid w:val="00F62874"/>
    <w:rsid w:val="00F62F22"/>
    <w:rsid w:val="00F6354B"/>
    <w:rsid w:val="00F64571"/>
    <w:rsid w:val="00F66C69"/>
    <w:rsid w:val="00F67980"/>
    <w:rsid w:val="00F67B7C"/>
    <w:rsid w:val="00F7056E"/>
    <w:rsid w:val="00F70787"/>
    <w:rsid w:val="00F72412"/>
    <w:rsid w:val="00F72EB7"/>
    <w:rsid w:val="00F74010"/>
    <w:rsid w:val="00F750EA"/>
    <w:rsid w:val="00F77ACC"/>
    <w:rsid w:val="00F77D50"/>
    <w:rsid w:val="00F8017D"/>
    <w:rsid w:val="00F8022D"/>
    <w:rsid w:val="00F80707"/>
    <w:rsid w:val="00F808DB"/>
    <w:rsid w:val="00F80B5D"/>
    <w:rsid w:val="00F80B6D"/>
    <w:rsid w:val="00F80BF9"/>
    <w:rsid w:val="00F812BB"/>
    <w:rsid w:val="00F82BC7"/>
    <w:rsid w:val="00F84383"/>
    <w:rsid w:val="00F843E1"/>
    <w:rsid w:val="00F8445B"/>
    <w:rsid w:val="00F85A44"/>
    <w:rsid w:val="00F86079"/>
    <w:rsid w:val="00F86642"/>
    <w:rsid w:val="00F869B2"/>
    <w:rsid w:val="00F87A75"/>
    <w:rsid w:val="00F907D1"/>
    <w:rsid w:val="00F91007"/>
    <w:rsid w:val="00F91905"/>
    <w:rsid w:val="00F92CD7"/>
    <w:rsid w:val="00F95089"/>
    <w:rsid w:val="00F9595E"/>
    <w:rsid w:val="00F95A4D"/>
    <w:rsid w:val="00F968F5"/>
    <w:rsid w:val="00F96CFE"/>
    <w:rsid w:val="00F96F83"/>
    <w:rsid w:val="00F977E8"/>
    <w:rsid w:val="00F97916"/>
    <w:rsid w:val="00F97A85"/>
    <w:rsid w:val="00F97F67"/>
    <w:rsid w:val="00FA03DE"/>
    <w:rsid w:val="00FA04E6"/>
    <w:rsid w:val="00FA067B"/>
    <w:rsid w:val="00FA09A0"/>
    <w:rsid w:val="00FA1344"/>
    <w:rsid w:val="00FA1A91"/>
    <w:rsid w:val="00FA1FAD"/>
    <w:rsid w:val="00FA3228"/>
    <w:rsid w:val="00FA363E"/>
    <w:rsid w:val="00FA42BC"/>
    <w:rsid w:val="00FA4E28"/>
    <w:rsid w:val="00FA5875"/>
    <w:rsid w:val="00FA5F63"/>
    <w:rsid w:val="00FA768C"/>
    <w:rsid w:val="00FA76A8"/>
    <w:rsid w:val="00FA7B17"/>
    <w:rsid w:val="00FB06F4"/>
    <w:rsid w:val="00FB0C04"/>
    <w:rsid w:val="00FB10FD"/>
    <w:rsid w:val="00FB1410"/>
    <w:rsid w:val="00FB2220"/>
    <w:rsid w:val="00FB24DB"/>
    <w:rsid w:val="00FB3625"/>
    <w:rsid w:val="00FB3F05"/>
    <w:rsid w:val="00FB46A2"/>
    <w:rsid w:val="00FB47B4"/>
    <w:rsid w:val="00FB5E57"/>
    <w:rsid w:val="00FB676C"/>
    <w:rsid w:val="00FB6841"/>
    <w:rsid w:val="00FB7733"/>
    <w:rsid w:val="00FB79D3"/>
    <w:rsid w:val="00FC016D"/>
    <w:rsid w:val="00FC0352"/>
    <w:rsid w:val="00FC07C7"/>
    <w:rsid w:val="00FC0EB8"/>
    <w:rsid w:val="00FC0F50"/>
    <w:rsid w:val="00FC15C2"/>
    <w:rsid w:val="00FC18C5"/>
    <w:rsid w:val="00FC19E4"/>
    <w:rsid w:val="00FC2C48"/>
    <w:rsid w:val="00FC39DF"/>
    <w:rsid w:val="00FC3A4A"/>
    <w:rsid w:val="00FC3DB5"/>
    <w:rsid w:val="00FC4868"/>
    <w:rsid w:val="00FC4AAA"/>
    <w:rsid w:val="00FC571F"/>
    <w:rsid w:val="00FC575F"/>
    <w:rsid w:val="00FC6476"/>
    <w:rsid w:val="00FC695D"/>
    <w:rsid w:val="00FC69A3"/>
    <w:rsid w:val="00FC6CFE"/>
    <w:rsid w:val="00FC6FA5"/>
    <w:rsid w:val="00FC7236"/>
    <w:rsid w:val="00FC772E"/>
    <w:rsid w:val="00FC779F"/>
    <w:rsid w:val="00FC7930"/>
    <w:rsid w:val="00FC7D17"/>
    <w:rsid w:val="00FC7F3A"/>
    <w:rsid w:val="00FD076F"/>
    <w:rsid w:val="00FD07DF"/>
    <w:rsid w:val="00FD08BB"/>
    <w:rsid w:val="00FD0C8E"/>
    <w:rsid w:val="00FD1D88"/>
    <w:rsid w:val="00FD24C1"/>
    <w:rsid w:val="00FD2DAD"/>
    <w:rsid w:val="00FD38EE"/>
    <w:rsid w:val="00FE102A"/>
    <w:rsid w:val="00FE24CB"/>
    <w:rsid w:val="00FE2DB7"/>
    <w:rsid w:val="00FE43C1"/>
    <w:rsid w:val="00FE753D"/>
    <w:rsid w:val="00FE7AE2"/>
    <w:rsid w:val="00FF0215"/>
    <w:rsid w:val="00FF18D3"/>
    <w:rsid w:val="00FF2E6E"/>
    <w:rsid w:val="00FF368B"/>
    <w:rsid w:val="00FF3BC8"/>
    <w:rsid w:val="00FF5CA8"/>
    <w:rsid w:val="00FF7A9F"/>
    <w:rsid w:val="00FF7ED2"/>
    <w:rsid w:val="05180AAF"/>
    <w:rsid w:val="0E2AAFC2"/>
    <w:rsid w:val="100056C9"/>
    <w:rsid w:val="175E8169"/>
    <w:rsid w:val="1B754D73"/>
    <w:rsid w:val="26A3C218"/>
    <w:rsid w:val="2FC98C2A"/>
    <w:rsid w:val="3084EBC0"/>
    <w:rsid w:val="3166CDB2"/>
    <w:rsid w:val="3205BB4B"/>
    <w:rsid w:val="398C7F91"/>
    <w:rsid w:val="463593BC"/>
    <w:rsid w:val="47FA9A84"/>
    <w:rsid w:val="4BCE90B4"/>
    <w:rsid w:val="4E37498B"/>
    <w:rsid w:val="5210FED7"/>
    <w:rsid w:val="5BC5F926"/>
    <w:rsid w:val="5FE0218C"/>
    <w:rsid w:val="61C8E356"/>
    <w:rsid w:val="62872120"/>
    <w:rsid w:val="63C08780"/>
    <w:rsid w:val="6A7E68F1"/>
    <w:rsid w:val="6AD9F08E"/>
    <w:rsid w:val="7206DFE1"/>
    <w:rsid w:val="728BBFF4"/>
    <w:rsid w:val="7380EC0C"/>
    <w:rsid w:val="76446BB0"/>
    <w:rsid w:val="7C8FD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CF8F"/>
  <w15:chartTrackingRefBased/>
  <w15:docId w15:val="{D02E18E6-861A-45C8-8B42-6C2AA880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CA" w:eastAsia="en-CA" w:bidi="ar-SA"/>
      </w:rPr>
    </w:rPrDefault>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9" w:unhideWhenUsed="1" w:qFormat="1"/>
    <w:lsdException w:name="heading 3" w:locked="0" w:semiHidden="1" w:uiPriority="3"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semiHidden="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locked="0"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unhideWhenUsed="1"/>
    <w:lsdException w:name="Title" w:locked="0"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qFormat="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qFormat="1"/>
    <w:lsdException w:name="Bibliography"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40CE1"/>
    <w:pPr>
      <w:spacing w:after="240" w:line="276" w:lineRule="auto"/>
    </w:pPr>
    <w:rPr>
      <w:rFonts w:ascii="Arial" w:hAnsi="Arial"/>
      <w:kern w:val="2"/>
      <w:sz w:val="28"/>
      <w:szCs w:val="22"/>
      <w:lang w:val="en-US" w:eastAsia="en-US"/>
    </w:rPr>
  </w:style>
  <w:style w:type="paragraph" w:styleId="Heading1">
    <w:name w:val="heading 1"/>
    <w:basedOn w:val="Normal"/>
    <w:next w:val="Normal"/>
    <w:link w:val="Heading1Char"/>
    <w:uiPriority w:val="1"/>
    <w:qFormat/>
    <w:rsid w:val="003F5DD1"/>
    <w:pPr>
      <w:keepNext/>
      <w:keepLines/>
      <w:numPr>
        <w:numId w:val="8"/>
      </w:numPr>
      <w:spacing w:before="280" w:after="80" w:line="240" w:lineRule="auto"/>
      <w:outlineLvl w:val="0"/>
    </w:pPr>
    <w:rPr>
      <w:rFonts w:eastAsia="Yu Gothic Light" w:cs="Times New Roman"/>
      <w:b/>
      <w:sz w:val="56"/>
      <w:szCs w:val="32"/>
    </w:rPr>
  </w:style>
  <w:style w:type="paragraph" w:styleId="Heading2">
    <w:name w:val="heading 2"/>
    <w:basedOn w:val="Normal"/>
    <w:next w:val="Normal"/>
    <w:link w:val="Heading2Char"/>
    <w:uiPriority w:val="2"/>
    <w:qFormat/>
    <w:rsid w:val="00694ADC"/>
    <w:pPr>
      <w:keepNext/>
      <w:keepLines/>
      <w:numPr>
        <w:ilvl w:val="1"/>
        <w:numId w:val="8"/>
      </w:numPr>
      <w:spacing w:before="80" w:after="80" w:line="240" w:lineRule="auto"/>
      <w:outlineLvl w:val="1"/>
    </w:pPr>
    <w:rPr>
      <w:rFonts w:eastAsia="Yu Gothic Light" w:cs="Times New Roman"/>
      <w:b/>
      <w:sz w:val="48"/>
      <w:szCs w:val="26"/>
    </w:rPr>
  </w:style>
  <w:style w:type="paragraph" w:styleId="Heading3">
    <w:name w:val="heading 3"/>
    <w:basedOn w:val="Normal"/>
    <w:next w:val="Normal"/>
    <w:link w:val="Heading3Char"/>
    <w:uiPriority w:val="3"/>
    <w:qFormat/>
    <w:rsid w:val="003F5DD1"/>
    <w:pPr>
      <w:keepNext/>
      <w:keepLines/>
      <w:numPr>
        <w:ilvl w:val="2"/>
        <w:numId w:val="8"/>
      </w:numPr>
      <w:spacing w:before="80" w:after="80" w:line="240" w:lineRule="auto"/>
      <w:outlineLvl w:val="2"/>
    </w:pPr>
    <w:rPr>
      <w:rFonts w:eastAsia="Yu Gothic Light" w:cs="Times New Roman"/>
      <w:b/>
      <w:sz w:val="40"/>
      <w:szCs w:val="24"/>
    </w:rPr>
  </w:style>
  <w:style w:type="paragraph" w:styleId="Heading4">
    <w:name w:val="heading 4"/>
    <w:basedOn w:val="Normal"/>
    <w:next w:val="Normal"/>
    <w:link w:val="Heading4Char"/>
    <w:uiPriority w:val="4"/>
    <w:qFormat/>
    <w:rsid w:val="003F5DD1"/>
    <w:pPr>
      <w:keepNext/>
      <w:keepLines/>
      <w:numPr>
        <w:ilvl w:val="3"/>
        <w:numId w:val="8"/>
      </w:numPr>
      <w:spacing w:before="80" w:after="80" w:line="240" w:lineRule="auto"/>
      <w:outlineLvl w:val="3"/>
    </w:pPr>
    <w:rPr>
      <w:rFonts w:eastAsia="Yu Gothic Light" w:cs="Times New Roman"/>
      <w:b/>
      <w:iCs/>
      <w:sz w:val="32"/>
    </w:rPr>
  </w:style>
  <w:style w:type="paragraph" w:styleId="Heading5">
    <w:name w:val="heading 5"/>
    <w:basedOn w:val="Normal"/>
    <w:next w:val="Normal"/>
    <w:link w:val="Heading5Char"/>
    <w:uiPriority w:val="5"/>
    <w:qFormat/>
    <w:rsid w:val="003F5DD1"/>
    <w:pPr>
      <w:keepNext/>
      <w:keepLines/>
      <w:numPr>
        <w:ilvl w:val="4"/>
        <w:numId w:val="8"/>
      </w:numPr>
      <w:spacing w:before="80" w:after="80" w:line="240" w:lineRule="auto"/>
      <w:outlineLvl w:val="4"/>
    </w:pPr>
    <w:rPr>
      <w:rFonts w:eastAsia="Yu Gothic Light" w:cs="Times New Roman"/>
      <w:b/>
    </w:rPr>
  </w:style>
  <w:style w:type="paragraph" w:styleId="Heading6">
    <w:name w:val="heading 6"/>
    <w:basedOn w:val="Normal"/>
    <w:next w:val="Normal"/>
    <w:link w:val="Heading6Char"/>
    <w:uiPriority w:val="99"/>
    <w:semiHidden/>
    <w:locked/>
    <w:rsid w:val="008C65A2"/>
    <w:pPr>
      <w:keepNext/>
      <w:keepLines/>
      <w:numPr>
        <w:ilvl w:val="5"/>
        <w:numId w:val="8"/>
      </w:numPr>
      <w:spacing w:before="80" w:after="0" w:line="240" w:lineRule="auto"/>
      <w:outlineLvl w:val="5"/>
    </w:pPr>
    <w:rPr>
      <w:rFonts w:eastAsia="Yu Gothic Light" w:cs="Times New Roman"/>
      <w:b/>
    </w:rPr>
  </w:style>
  <w:style w:type="paragraph" w:styleId="Heading7">
    <w:name w:val="heading 7"/>
    <w:basedOn w:val="Normal"/>
    <w:next w:val="Normal"/>
    <w:link w:val="Heading7Char"/>
    <w:uiPriority w:val="99"/>
    <w:semiHidden/>
    <w:locked/>
    <w:rsid w:val="008C65A2"/>
    <w:pPr>
      <w:keepNext/>
      <w:keepLines/>
      <w:numPr>
        <w:ilvl w:val="6"/>
        <w:numId w:val="8"/>
      </w:numPr>
      <w:spacing w:before="80" w:after="0" w:line="240" w:lineRule="auto"/>
      <w:outlineLvl w:val="6"/>
    </w:pPr>
    <w:rPr>
      <w:rFonts w:eastAsia="Yu Gothic Light" w:cs="Times New Roman"/>
      <w:b/>
      <w:iCs/>
    </w:rPr>
  </w:style>
  <w:style w:type="paragraph" w:styleId="Heading8">
    <w:name w:val="heading 8"/>
    <w:basedOn w:val="Normal"/>
    <w:next w:val="Normal"/>
    <w:link w:val="Heading8Char"/>
    <w:uiPriority w:val="99"/>
    <w:semiHidden/>
    <w:locked/>
    <w:rsid w:val="008C65A2"/>
    <w:pPr>
      <w:keepNext/>
      <w:keepLines/>
      <w:numPr>
        <w:ilvl w:val="7"/>
        <w:numId w:val="8"/>
      </w:numPr>
      <w:spacing w:before="80" w:after="0" w:line="240" w:lineRule="auto"/>
      <w:outlineLvl w:val="7"/>
    </w:pPr>
    <w:rPr>
      <w:rFonts w:eastAsia="Yu Gothic Light" w:cs="Times New Roman"/>
      <w:b/>
      <w:szCs w:val="21"/>
    </w:rPr>
  </w:style>
  <w:style w:type="paragraph" w:styleId="Heading9">
    <w:name w:val="heading 9"/>
    <w:basedOn w:val="Normal"/>
    <w:next w:val="Normal"/>
    <w:link w:val="Heading9Char"/>
    <w:uiPriority w:val="99"/>
    <w:semiHidden/>
    <w:locked/>
    <w:rsid w:val="008C65A2"/>
    <w:pPr>
      <w:keepNext/>
      <w:keepLines/>
      <w:numPr>
        <w:ilvl w:val="8"/>
        <w:numId w:val="8"/>
      </w:numPr>
      <w:spacing w:before="80" w:after="0" w:line="240" w:lineRule="auto"/>
      <w:outlineLvl w:val="8"/>
    </w:pPr>
    <w:rPr>
      <w:rFonts w:eastAsia="Yu Gothic Light" w:cs="Times New Roman"/>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ed">
    <w:name w:val="List Bulleted"/>
    <w:basedOn w:val="Normal"/>
    <w:uiPriority w:val="99"/>
    <w:semiHidden/>
    <w:locked/>
    <w:rsid w:val="007D3161"/>
  </w:style>
  <w:style w:type="paragraph" w:customStyle="1" w:styleId="ListNumbered">
    <w:name w:val="List Numbered"/>
    <w:basedOn w:val="Normal"/>
    <w:uiPriority w:val="99"/>
    <w:semiHidden/>
    <w:locked/>
    <w:rsid w:val="00D46B01"/>
  </w:style>
  <w:style w:type="character" w:customStyle="1" w:styleId="Heading1Char">
    <w:name w:val="Heading 1 Char"/>
    <w:link w:val="Heading1"/>
    <w:uiPriority w:val="1"/>
    <w:rsid w:val="00693D9A"/>
    <w:rPr>
      <w:rFonts w:ascii="Arial" w:eastAsia="Yu Gothic Light" w:hAnsi="Arial" w:cs="Times New Roman"/>
      <w:b/>
      <w:kern w:val="2"/>
      <w:sz w:val="56"/>
      <w:szCs w:val="32"/>
      <w:lang w:val="en-US" w:eastAsia="en-US"/>
    </w:rPr>
  </w:style>
  <w:style w:type="character" w:customStyle="1" w:styleId="Heading2Char">
    <w:name w:val="Heading 2 Char"/>
    <w:link w:val="Heading2"/>
    <w:uiPriority w:val="2"/>
    <w:rsid w:val="00694ADC"/>
    <w:rPr>
      <w:rFonts w:ascii="Arial" w:eastAsia="Yu Gothic Light" w:hAnsi="Arial" w:cs="Times New Roman"/>
      <w:b/>
      <w:kern w:val="2"/>
      <w:sz w:val="48"/>
      <w:szCs w:val="26"/>
      <w:lang w:val="en-US" w:eastAsia="en-US"/>
    </w:rPr>
  </w:style>
  <w:style w:type="character" w:customStyle="1" w:styleId="Heading3Char">
    <w:name w:val="Heading 3 Char"/>
    <w:link w:val="Heading3"/>
    <w:uiPriority w:val="3"/>
    <w:rsid w:val="00693D9A"/>
    <w:rPr>
      <w:rFonts w:ascii="Arial" w:eastAsia="Yu Gothic Light" w:hAnsi="Arial" w:cs="Times New Roman"/>
      <w:b/>
      <w:kern w:val="2"/>
      <w:sz w:val="40"/>
      <w:szCs w:val="24"/>
      <w:lang w:val="en-US" w:eastAsia="en-US"/>
    </w:rPr>
  </w:style>
  <w:style w:type="character" w:customStyle="1" w:styleId="Heading4Char">
    <w:name w:val="Heading 4 Char"/>
    <w:link w:val="Heading4"/>
    <w:uiPriority w:val="4"/>
    <w:rsid w:val="00693D9A"/>
    <w:rPr>
      <w:rFonts w:ascii="Arial" w:eastAsia="Yu Gothic Light" w:hAnsi="Arial" w:cs="Times New Roman"/>
      <w:b/>
      <w:iCs/>
      <w:kern w:val="2"/>
      <w:sz w:val="32"/>
      <w:szCs w:val="22"/>
      <w:lang w:val="en-US" w:eastAsia="en-US"/>
    </w:rPr>
  </w:style>
  <w:style w:type="character" w:customStyle="1" w:styleId="Heading5Char">
    <w:name w:val="Heading 5 Char"/>
    <w:link w:val="Heading5"/>
    <w:uiPriority w:val="5"/>
    <w:rsid w:val="00693D9A"/>
    <w:rPr>
      <w:rFonts w:ascii="Arial" w:eastAsia="Yu Gothic Light" w:hAnsi="Arial" w:cs="Times New Roman"/>
      <w:b/>
      <w:kern w:val="2"/>
      <w:sz w:val="28"/>
      <w:szCs w:val="22"/>
      <w:lang w:val="en-US" w:eastAsia="en-US"/>
    </w:rPr>
  </w:style>
  <w:style w:type="character" w:customStyle="1" w:styleId="Heading6Char">
    <w:name w:val="Heading 6 Char"/>
    <w:link w:val="Heading6"/>
    <w:uiPriority w:val="99"/>
    <w:semiHidden/>
    <w:rsid w:val="007C3600"/>
    <w:rPr>
      <w:rFonts w:ascii="Arial" w:eastAsia="Yu Gothic Light" w:hAnsi="Arial" w:cs="Times New Roman"/>
      <w:b/>
      <w:kern w:val="2"/>
      <w:sz w:val="28"/>
      <w:szCs w:val="22"/>
      <w:lang w:val="en-US" w:eastAsia="en-US"/>
    </w:rPr>
  </w:style>
  <w:style w:type="character" w:customStyle="1" w:styleId="Heading7Char">
    <w:name w:val="Heading 7 Char"/>
    <w:link w:val="Heading7"/>
    <w:uiPriority w:val="99"/>
    <w:semiHidden/>
    <w:rsid w:val="007C3600"/>
    <w:rPr>
      <w:rFonts w:ascii="Arial" w:eastAsia="Yu Gothic Light" w:hAnsi="Arial" w:cs="Times New Roman"/>
      <w:b/>
      <w:iCs/>
      <w:kern w:val="2"/>
      <w:sz w:val="28"/>
      <w:szCs w:val="22"/>
      <w:lang w:val="en-US" w:eastAsia="en-US"/>
    </w:rPr>
  </w:style>
  <w:style w:type="character" w:customStyle="1" w:styleId="Heading8Char">
    <w:name w:val="Heading 8 Char"/>
    <w:link w:val="Heading8"/>
    <w:uiPriority w:val="99"/>
    <w:semiHidden/>
    <w:rsid w:val="007C3600"/>
    <w:rPr>
      <w:rFonts w:ascii="Arial" w:eastAsia="Yu Gothic Light" w:hAnsi="Arial" w:cs="Times New Roman"/>
      <w:b/>
      <w:kern w:val="2"/>
      <w:sz w:val="28"/>
      <w:szCs w:val="21"/>
      <w:lang w:val="en-US" w:eastAsia="en-US"/>
    </w:rPr>
  </w:style>
  <w:style w:type="character" w:customStyle="1" w:styleId="Heading9Char">
    <w:name w:val="Heading 9 Char"/>
    <w:link w:val="Heading9"/>
    <w:uiPriority w:val="99"/>
    <w:semiHidden/>
    <w:rsid w:val="007C3600"/>
    <w:rPr>
      <w:rFonts w:ascii="Arial" w:eastAsia="Yu Gothic Light" w:hAnsi="Arial" w:cs="Times New Roman"/>
      <w:b/>
      <w:iCs/>
      <w:kern w:val="2"/>
      <w:sz w:val="28"/>
      <w:szCs w:val="21"/>
      <w:lang w:val="en-US" w:eastAsia="en-US"/>
    </w:rPr>
  </w:style>
  <w:style w:type="paragraph" w:styleId="Title">
    <w:name w:val="Title"/>
    <w:basedOn w:val="Normal"/>
    <w:next w:val="Normal"/>
    <w:link w:val="TitleChar"/>
    <w:uiPriority w:val="18"/>
    <w:qFormat/>
    <w:rsid w:val="00393C26"/>
    <w:pPr>
      <w:spacing w:after="600" w:line="240" w:lineRule="auto"/>
      <w:jc w:val="center"/>
    </w:pPr>
    <w:rPr>
      <w:rFonts w:eastAsia="Yu Gothic Light" w:cs="Times New Roman"/>
      <w:b/>
      <w:spacing w:val="-10"/>
      <w:kern w:val="28"/>
      <w:sz w:val="60"/>
      <w:szCs w:val="56"/>
    </w:rPr>
  </w:style>
  <w:style w:type="character" w:customStyle="1" w:styleId="TitleChar">
    <w:name w:val="Title Char"/>
    <w:link w:val="Title"/>
    <w:uiPriority w:val="18"/>
    <w:rsid w:val="00C14327"/>
    <w:rPr>
      <w:rFonts w:ascii="Arial" w:eastAsia="Yu Gothic Light" w:hAnsi="Arial" w:cs="Times New Roman"/>
      <w:b/>
      <w:spacing w:val="-10"/>
      <w:kern w:val="28"/>
      <w:sz w:val="60"/>
      <w:szCs w:val="56"/>
    </w:rPr>
  </w:style>
  <w:style w:type="paragraph" w:styleId="Subtitle">
    <w:name w:val="Subtitle"/>
    <w:basedOn w:val="Normal"/>
    <w:next w:val="Normal"/>
    <w:link w:val="SubtitleChar"/>
    <w:uiPriority w:val="19"/>
    <w:qFormat/>
    <w:rsid w:val="00393C26"/>
    <w:pPr>
      <w:numPr>
        <w:ilvl w:val="1"/>
      </w:numPr>
      <w:spacing w:after="840" w:line="240" w:lineRule="auto"/>
      <w:jc w:val="center"/>
    </w:pPr>
    <w:rPr>
      <w:rFonts w:eastAsia="Yu Mincho"/>
      <w:spacing w:val="15"/>
    </w:rPr>
  </w:style>
  <w:style w:type="character" w:customStyle="1" w:styleId="SubtitleChar">
    <w:name w:val="Subtitle Char"/>
    <w:link w:val="Subtitle"/>
    <w:uiPriority w:val="19"/>
    <w:rsid w:val="00C14327"/>
    <w:rPr>
      <w:rFonts w:ascii="Arial" w:eastAsia="Yu Mincho" w:hAnsi="Arial"/>
      <w:spacing w:val="15"/>
      <w:sz w:val="28"/>
    </w:rPr>
  </w:style>
  <w:style w:type="character" w:styleId="Emphasis">
    <w:name w:val="Emphasis"/>
    <w:uiPriority w:val="99"/>
    <w:semiHidden/>
    <w:locked/>
    <w:rsid w:val="00926EA7"/>
    <w:rPr>
      <w:b/>
      <w:i w:val="0"/>
      <w:iCs/>
    </w:rPr>
  </w:style>
  <w:style w:type="character" w:styleId="SubtleEmphasis">
    <w:name w:val="Subtle Emphasis"/>
    <w:uiPriority w:val="99"/>
    <w:semiHidden/>
    <w:locked/>
    <w:rsid w:val="00926EA7"/>
    <w:rPr>
      <w:i/>
      <w:iCs/>
      <w:color w:val="404040"/>
    </w:rPr>
  </w:style>
  <w:style w:type="character" w:styleId="IntenseEmphasis">
    <w:name w:val="Intense Emphasis"/>
    <w:uiPriority w:val="99"/>
    <w:semiHidden/>
    <w:locked/>
    <w:rsid w:val="00926EA7"/>
    <w:rPr>
      <w:i/>
      <w:iCs/>
      <w:color w:val="4472C4"/>
    </w:rPr>
  </w:style>
  <w:style w:type="character" w:styleId="Strong">
    <w:name w:val="Strong"/>
    <w:uiPriority w:val="99"/>
    <w:semiHidden/>
    <w:locked/>
    <w:rsid w:val="00926EA7"/>
    <w:rPr>
      <w:b/>
      <w:bCs/>
    </w:rPr>
  </w:style>
  <w:style w:type="character" w:customStyle="1" w:styleId="EmphasisUseSparingly">
    <w:name w:val="Emphasis (Use Sparingly)"/>
    <w:uiPriority w:val="6"/>
    <w:qFormat/>
    <w:rsid w:val="00926EA7"/>
    <w:rPr>
      <w:b/>
    </w:rPr>
  </w:style>
  <w:style w:type="paragraph" w:styleId="Quote">
    <w:name w:val="Quote"/>
    <w:basedOn w:val="Normal"/>
    <w:link w:val="QuoteChar"/>
    <w:uiPriority w:val="99"/>
    <w:semiHidden/>
    <w:qFormat/>
    <w:locked/>
    <w:rsid w:val="0043117B"/>
    <w:pPr>
      <w:pBdr>
        <w:top w:val="dashSmallGap" w:sz="4" w:space="1" w:color="525252"/>
        <w:bottom w:val="dashSmallGap" w:sz="4" w:space="1" w:color="525252"/>
      </w:pBdr>
      <w:spacing w:before="240"/>
      <w:ind w:left="533" w:right="533"/>
    </w:pPr>
    <w:rPr>
      <w:iCs/>
    </w:rPr>
  </w:style>
  <w:style w:type="character" w:customStyle="1" w:styleId="QuoteChar">
    <w:name w:val="Quote Char"/>
    <w:link w:val="Quote"/>
    <w:uiPriority w:val="99"/>
    <w:semiHidden/>
    <w:rsid w:val="00E040E3"/>
    <w:rPr>
      <w:rFonts w:ascii="Arial" w:hAnsi="Arial"/>
      <w:iCs/>
      <w:sz w:val="28"/>
    </w:rPr>
  </w:style>
  <w:style w:type="paragraph" w:styleId="IntenseQuote">
    <w:name w:val="Intense Quote"/>
    <w:basedOn w:val="Normal"/>
    <w:next w:val="Normal"/>
    <w:link w:val="IntenseQuoteChar"/>
    <w:uiPriority w:val="99"/>
    <w:semiHidden/>
    <w:locked/>
    <w:rsid w:val="00BA77F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99"/>
    <w:semiHidden/>
    <w:rsid w:val="007C3600"/>
    <w:rPr>
      <w:rFonts w:ascii="Arial" w:hAnsi="Arial"/>
      <w:i/>
      <w:iCs/>
      <w:color w:val="4472C4"/>
      <w:sz w:val="28"/>
    </w:rPr>
  </w:style>
  <w:style w:type="character" w:styleId="SubtleReference">
    <w:name w:val="Subtle Reference"/>
    <w:uiPriority w:val="99"/>
    <w:semiHidden/>
    <w:locked/>
    <w:rsid w:val="00BA77F7"/>
    <w:rPr>
      <w:smallCaps/>
      <w:color w:val="5A5A5A"/>
    </w:rPr>
  </w:style>
  <w:style w:type="character" w:styleId="IntenseReference">
    <w:name w:val="Intense Reference"/>
    <w:uiPriority w:val="99"/>
    <w:semiHidden/>
    <w:locked/>
    <w:rsid w:val="00BA77F7"/>
    <w:rPr>
      <w:b/>
      <w:bCs/>
      <w:smallCaps/>
      <w:color w:val="4472C4"/>
      <w:spacing w:val="5"/>
    </w:rPr>
  </w:style>
  <w:style w:type="character" w:styleId="BookTitle">
    <w:name w:val="Book Title"/>
    <w:uiPriority w:val="99"/>
    <w:semiHidden/>
    <w:qFormat/>
    <w:locked/>
    <w:rsid w:val="00BA77F7"/>
    <w:rPr>
      <w:b w:val="0"/>
      <w:bCs/>
      <w:i/>
      <w:iCs/>
      <w:spacing w:val="5"/>
    </w:rPr>
  </w:style>
  <w:style w:type="paragraph" w:styleId="ListBullet">
    <w:name w:val="List Bullet"/>
    <w:basedOn w:val="Normal"/>
    <w:next w:val="Normal"/>
    <w:uiPriority w:val="99"/>
    <w:semiHidden/>
    <w:qFormat/>
    <w:locked/>
    <w:rsid w:val="00F80707"/>
    <w:pPr>
      <w:numPr>
        <w:numId w:val="1"/>
      </w:numPr>
      <w:contextualSpacing/>
    </w:pPr>
  </w:style>
  <w:style w:type="paragraph" w:styleId="ListBullet2">
    <w:name w:val="List Bullet 2"/>
    <w:basedOn w:val="Normal"/>
    <w:next w:val="Normal"/>
    <w:uiPriority w:val="99"/>
    <w:semiHidden/>
    <w:qFormat/>
    <w:locked/>
    <w:rsid w:val="00F80707"/>
    <w:pPr>
      <w:numPr>
        <w:ilvl w:val="1"/>
        <w:numId w:val="1"/>
      </w:numPr>
      <w:contextualSpacing/>
    </w:pPr>
  </w:style>
  <w:style w:type="paragraph" w:styleId="ListBullet3">
    <w:name w:val="List Bullet 3"/>
    <w:basedOn w:val="Normal"/>
    <w:next w:val="Normal"/>
    <w:uiPriority w:val="99"/>
    <w:semiHidden/>
    <w:qFormat/>
    <w:locked/>
    <w:rsid w:val="00C713D2"/>
    <w:pPr>
      <w:numPr>
        <w:ilvl w:val="2"/>
        <w:numId w:val="1"/>
      </w:numPr>
      <w:contextualSpacing/>
    </w:pPr>
  </w:style>
  <w:style w:type="paragraph" w:styleId="ListBullet4">
    <w:name w:val="List Bullet 4"/>
    <w:basedOn w:val="Normal"/>
    <w:next w:val="Normal"/>
    <w:uiPriority w:val="99"/>
    <w:semiHidden/>
    <w:qFormat/>
    <w:locked/>
    <w:rsid w:val="00C713D2"/>
    <w:pPr>
      <w:numPr>
        <w:ilvl w:val="3"/>
        <w:numId w:val="1"/>
      </w:numPr>
      <w:contextualSpacing/>
    </w:pPr>
  </w:style>
  <w:style w:type="paragraph" w:styleId="ListBullet5">
    <w:name w:val="List Bullet 5"/>
    <w:basedOn w:val="Normal"/>
    <w:uiPriority w:val="99"/>
    <w:semiHidden/>
    <w:locked/>
    <w:rsid w:val="00416EF8"/>
    <w:pPr>
      <w:contextualSpacing/>
    </w:pPr>
  </w:style>
  <w:style w:type="paragraph" w:styleId="ListNumber">
    <w:name w:val="List Number"/>
    <w:basedOn w:val="Normal"/>
    <w:next w:val="Normal"/>
    <w:uiPriority w:val="99"/>
    <w:semiHidden/>
    <w:qFormat/>
    <w:locked/>
    <w:rsid w:val="00C713D2"/>
    <w:pPr>
      <w:numPr>
        <w:numId w:val="2"/>
      </w:numPr>
      <w:contextualSpacing/>
    </w:pPr>
  </w:style>
  <w:style w:type="paragraph" w:styleId="ListNumber2">
    <w:name w:val="List Number 2"/>
    <w:basedOn w:val="Normal"/>
    <w:next w:val="Normal"/>
    <w:uiPriority w:val="99"/>
    <w:semiHidden/>
    <w:qFormat/>
    <w:locked/>
    <w:rsid w:val="00C713D2"/>
    <w:pPr>
      <w:numPr>
        <w:ilvl w:val="1"/>
        <w:numId w:val="2"/>
      </w:numPr>
      <w:contextualSpacing/>
    </w:pPr>
  </w:style>
  <w:style w:type="paragraph" w:styleId="ListNumber3">
    <w:name w:val="List Number 3"/>
    <w:basedOn w:val="Normal"/>
    <w:next w:val="Normal"/>
    <w:uiPriority w:val="99"/>
    <w:semiHidden/>
    <w:qFormat/>
    <w:locked/>
    <w:rsid w:val="00C713D2"/>
    <w:pPr>
      <w:numPr>
        <w:ilvl w:val="2"/>
        <w:numId w:val="2"/>
      </w:numPr>
      <w:contextualSpacing/>
    </w:pPr>
  </w:style>
  <w:style w:type="paragraph" w:styleId="ListNumber4">
    <w:name w:val="List Number 4"/>
    <w:basedOn w:val="Normal"/>
    <w:next w:val="Normal"/>
    <w:uiPriority w:val="99"/>
    <w:semiHidden/>
    <w:qFormat/>
    <w:locked/>
    <w:rsid w:val="00C713D2"/>
    <w:pPr>
      <w:numPr>
        <w:ilvl w:val="3"/>
        <w:numId w:val="2"/>
      </w:numPr>
      <w:contextualSpacing/>
    </w:pPr>
  </w:style>
  <w:style w:type="paragraph" w:styleId="ListNumber5">
    <w:name w:val="List Number 5"/>
    <w:basedOn w:val="Normal"/>
    <w:uiPriority w:val="99"/>
    <w:semiHidden/>
    <w:locked/>
    <w:rsid w:val="00C713D2"/>
    <w:pPr>
      <w:contextualSpacing/>
    </w:pPr>
  </w:style>
  <w:style w:type="character" w:styleId="Hyperlink">
    <w:name w:val="Hyperlink"/>
    <w:uiPriority w:val="99"/>
    <w:qFormat/>
    <w:rsid w:val="00A964CB"/>
    <w:rPr>
      <w:color w:val="224197"/>
      <w:u w:val="single"/>
    </w:rPr>
  </w:style>
  <w:style w:type="paragraph" w:styleId="TOCHeading">
    <w:name w:val="TOC Heading"/>
    <w:basedOn w:val="Heading1"/>
    <w:next w:val="Normal"/>
    <w:uiPriority w:val="39"/>
    <w:qFormat/>
    <w:rsid w:val="00CD4026"/>
    <w:pPr>
      <w:numPr>
        <w:numId w:val="0"/>
      </w:numPr>
      <w:spacing w:after="240"/>
    </w:pPr>
  </w:style>
  <w:style w:type="paragraph" w:styleId="TOC4">
    <w:name w:val="toc 4"/>
    <w:basedOn w:val="Normal"/>
    <w:next w:val="Normal"/>
    <w:uiPriority w:val="39"/>
    <w:locked/>
    <w:rsid w:val="003E6C33"/>
    <w:pPr>
      <w:spacing w:after="100"/>
      <w:ind w:left="840"/>
    </w:pPr>
  </w:style>
  <w:style w:type="paragraph" w:styleId="TOC5">
    <w:name w:val="toc 5"/>
    <w:basedOn w:val="Normal"/>
    <w:next w:val="Normal"/>
    <w:uiPriority w:val="39"/>
    <w:locked/>
    <w:rsid w:val="003E6C33"/>
    <w:pPr>
      <w:spacing w:after="100"/>
      <w:ind w:left="1120"/>
    </w:pPr>
  </w:style>
  <w:style w:type="paragraph" w:styleId="TOC6">
    <w:name w:val="toc 6"/>
    <w:basedOn w:val="Normal"/>
    <w:next w:val="Normal"/>
    <w:uiPriority w:val="39"/>
    <w:locked/>
    <w:rsid w:val="003E6C33"/>
    <w:pPr>
      <w:spacing w:after="100"/>
      <w:ind w:left="1400"/>
    </w:pPr>
  </w:style>
  <w:style w:type="paragraph" w:styleId="TOC7">
    <w:name w:val="toc 7"/>
    <w:basedOn w:val="Normal"/>
    <w:next w:val="Normal"/>
    <w:uiPriority w:val="39"/>
    <w:locked/>
    <w:rsid w:val="003E6C33"/>
    <w:pPr>
      <w:spacing w:after="100"/>
      <w:ind w:left="1680"/>
    </w:pPr>
  </w:style>
  <w:style w:type="paragraph" w:styleId="TOC8">
    <w:name w:val="toc 8"/>
    <w:basedOn w:val="Normal"/>
    <w:next w:val="Normal"/>
    <w:uiPriority w:val="39"/>
    <w:locked/>
    <w:rsid w:val="003E6C33"/>
    <w:pPr>
      <w:spacing w:after="100"/>
      <w:ind w:left="1960"/>
    </w:pPr>
  </w:style>
  <w:style w:type="paragraph" w:styleId="TOC9">
    <w:name w:val="toc 9"/>
    <w:basedOn w:val="Normal"/>
    <w:next w:val="Normal"/>
    <w:uiPriority w:val="39"/>
    <w:locked/>
    <w:rsid w:val="003E6C33"/>
    <w:pPr>
      <w:spacing w:after="100"/>
      <w:ind w:left="2240"/>
    </w:pPr>
  </w:style>
  <w:style w:type="paragraph" w:styleId="TOC2">
    <w:name w:val="toc 2"/>
    <w:basedOn w:val="Normal"/>
    <w:next w:val="Normal"/>
    <w:uiPriority w:val="39"/>
    <w:rsid w:val="00D3513B"/>
    <w:pPr>
      <w:spacing w:after="100"/>
      <w:ind w:left="280"/>
    </w:pPr>
  </w:style>
  <w:style w:type="paragraph" w:styleId="TOC1">
    <w:name w:val="toc 1"/>
    <w:basedOn w:val="Normal"/>
    <w:next w:val="Normal"/>
    <w:uiPriority w:val="39"/>
    <w:rsid w:val="00D3513B"/>
    <w:pPr>
      <w:spacing w:after="100"/>
    </w:pPr>
  </w:style>
  <w:style w:type="paragraph" w:styleId="TOC3">
    <w:name w:val="toc 3"/>
    <w:basedOn w:val="Normal"/>
    <w:next w:val="Normal"/>
    <w:uiPriority w:val="39"/>
    <w:rsid w:val="00D3513B"/>
    <w:pPr>
      <w:spacing w:after="100"/>
      <w:ind w:left="560"/>
    </w:pPr>
  </w:style>
  <w:style w:type="character" w:styleId="PlaceholderText">
    <w:name w:val="Placeholder Text"/>
    <w:uiPriority w:val="15"/>
    <w:qFormat/>
    <w:rsid w:val="00B8026E"/>
    <w:rPr>
      <w:color w:val="auto"/>
      <w:bdr w:val="none" w:sz="0" w:space="0" w:color="auto"/>
      <w:shd w:val="clear" w:color="auto" w:fill="FFFF00"/>
    </w:rPr>
  </w:style>
  <w:style w:type="paragraph" w:styleId="Header">
    <w:name w:val="header"/>
    <w:basedOn w:val="Normal"/>
    <w:link w:val="HeaderChar"/>
    <w:uiPriority w:val="99"/>
    <w:semiHidden/>
    <w:locked/>
    <w:rsid w:val="00AC1A0F"/>
    <w:pPr>
      <w:tabs>
        <w:tab w:val="center" w:pos="4680"/>
        <w:tab w:val="right" w:pos="9360"/>
      </w:tabs>
      <w:spacing w:after="0" w:line="240" w:lineRule="auto"/>
    </w:pPr>
  </w:style>
  <w:style w:type="character" w:customStyle="1" w:styleId="HeaderChar">
    <w:name w:val="Header Char"/>
    <w:link w:val="Header"/>
    <w:uiPriority w:val="99"/>
    <w:semiHidden/>
    <w:rsid w:val="00611AD5"/>
    <w:rPr>
      <w:rFonts w:ascii="Arial" w:hAnsi="Arial"/>
      <w:sz w:val="28"/>
    </w:rPr>
  </w:style>
  <w:style w:type="paragraph" w:styleId="Footer">
    <w:name w:val="footer"/>
    <w:basedOn w:val="Normal"/>
    <w:link w:val="FooterChar"/>
    <w:uiPriority w:val="99"/>
    <w:locked/>
    <w:rsid w:val="00AC1A0F"/>
    <w:pPr>
      <w:tabs>
        <w:tab w:val="center" w:pos="4680"/>
        <w:tab w:val="right" w:pos="9360"/>
      </w:tabs>
      <w:spacing w:after="0" w:line="240" w:lineRule="auto"/>
    </w:pPr>
  </w:style>
  <w:style w:type="character" w:customStyle="1" w:styleId="FooterChar">
    <w:name w:val="Footer Char"/>
    <w:link w:val="Footer"/>
    <w:uiPriority w:val="99"/>
    <w:rsid w:val="00611AD5"/>
    <w:rPr>
      <w:rFonts w:ascii="Arial" w:hAnsi="Arial"/>
      <w:sz w:val="28"/>
    </w:rPr>
  </w:style>
  <w:style w:type="character" w:styleId="CommentReference">
    <w:name w:val="annotation reference"/>
    <w:aliases w:val="Heading 9 Char1"/>
    <w:uiPriority w:val="99"/>
    <w:rsid w:val="00611AD5"/>
    <w:rPr>
      <w:sz w:val="24"/>
      <w:szCs w:val="16"/>
    </w:rPr>
  </w:style>
  <w:style w:type="paragraph" w:styleId="CommentText">
    <w:name w:val="annotation text"/>
    <w:basedOn w:val="Normal"/>
    <w:link w:val="CommentTextChar"/>
    <w:uiPriority w:val="99"/>
    <w:rsid w:val="00611AD5"/>
    <w:pPr>
      <w:spacing w:line="240" w:lineRule="auto"/>
    </w:pPr>
    <w:rPr>
      <w:sz w:val="24"/>
      <w:szCs w:val="20"/>
    </w:rPr>
  </w:style>
  <w:style w:type="character" w:customStyle="1" w:styleId="CommentTextChar">
    <w:name w:val="Comment Text Char"/>
    <w:link w:val="CommentText"/>
    <w:uiPriority w:val="99"/>
    <w:rsid w:val="00611AD5"/>
    <w:rPr>
      <w:rFonts w:ascii="Arial" w:hAnsi="Arial"/>
      <w:sz w:val="24"/>
      <w:szCs w:val="20"/>
    </w:rPr>
  </w:style>
  <w:style w:type="paragraph" w:styleId="CommentSubject">
    <w:name w:val="annotation subject"/>
    <w:basedOn w:val="CommentText"/>
    <w:next w:val="CommentText"/>
    <w:link w:val="CommentSubjectChar"/>
    <w:uiPriority w:val="99"/>
    <w:semiHidden/>
    <w:rsid w:val="00812C1D"/>
    <w:rPr>
      <w:b/>
      <w:bCs/>
    </w:rPr>
  </w:style>
  <w:style w:type="character" w:customStyle="1" w:styleId="CommentSubjectChar">
    <w:name w:val="Comment Subject Char"/>
    <w:link w:val="CommentSubject"/>
    <w:uiPriority w:val="99"/>
    <w:semiHidden/>
    <w:rsid w:val="00611AD5"/>
    <w:rPr>
      <w:rFonts w:ascii="Arial" w:hAnsi="Arial"/>
      <w:b/>
      <w:bCs/>
      <w:sz w:val="24"/>
      <w:szCs w:val="20"/>
    </w:rPr>
  </w:style>
  <w:style w:type="paragraph" w:styleId="Revision">
    <w:name w:val="Revision"/>
    <w:hidden/>
    <w:uiPriority w:val="99"/>
    <w:semiHidden/>
    <w:rsid w:val="005563F5"/>
    <w:rPr>
      <w:rFonts w:ascii="Arial" w:hAnsi="Arial"/>
      <w:kern w:val="2"/>
      <w:sz w:val="28"/>
      <w:szCs w:val="22"/>
      <w:lang w:val="en-US" w:eastAsia="en-US"/>
    </w:rPr>
  </w:style>
  <w:style w:type="paragraph" w:customStyle="1" w:styleId="StyleCentered">
    <w:name w:val="Style Centered"/>
    <w:basedOn w:val="Normal"/>
    <w:uiPriority w:val="99"/>
    <w:semiHidden/>
    <w:rsid w:val="00E67D49"/>
    <w:pPr>
      <w:jc w:val="center"/>
    </w:pPr>
    <w:rPr>
      <w:rFonts w:eastAsia="Times New Roman" w:cs="Times New Roman"/>
      <w:szCs w:val="20"/>
    </w:rPr>
  </w:style>
  <w:style w:type="character" w:customStyle="1" w:styleId="TitleOfWork">
    <w:name w:val="Title Of Work"/>
    <w:uiPriority w:val="10"/>
    <w:qFormat/>
    <w:rsid w:val="00EB0308"/>
    <w:rPr>
      <w:b w:val="0"/>
      <w:bCs/>
      <w:i/>
      <w:iCs/>
      <w:spacing w:val="5"/>
    </w:rPr>
  </w:style>
  <w:style w:type="character" w:styleId="UnresolvedMention">
    <w:name w:val="Unresolved Mention"/>
    <w:uiPriority w:val="99"/>
    <w:semiHidden/>
    <w:rsid w:val="009C1EA7"/>
    <w:rPr>
      <w:color w:val="605E5C"/>
      <w:shd w:val="clear" w:color="auto" w:fill="E1DFDD"/>
    </w:rPr>
  </w:style>
  <w:style w:type="character" w:styleId="FollowedHyperlink">
    <w:name w:val="FollowedHyperlink"/>
    <w:uiPriority w:val="99"/>
    <w:semiHidden/>
    <w:unhideWhenUsed/>
    <w:rsid w:val="008129A1"/>
    <w:rPr>
      <w:color w:val="6B3952"/>
      <w:u w:val="single"/>
    </w:rPr>
  </w:style>
  <w:style w:type="paragraph" w:customStyle="1" w:styleId="Copyright">
    <w:name w:val="Copyright"/>
    <w:basedOn w:val="Normal"/>
    <w:next w:val="Normal"/>
    <w:uiPriority w:val="99"/>
    <w:semiHidden/>
    <w:locked/>
    <w:rsid w:val="003C0FE5"/>
    <w:rPr>
      <w:sz w:val="24"/>
      <w:szCs w:val="28"/>
    </w:rPr>
  </w:style>
  <w:style w:type="paragraph" w:customStyle="1" w:styleId="PrelimHeading1">
    <w:name w:val="Prelim Heading 1"/>
    <w:basedOn w:val="Heading1"/>
    <w:next w:val="Normal"/>
    <w:uiPriority w:val="99"/>
    <w:semiHidden/>
    <w:locked/>
    <w:rsid w:val="00F8022D"/>
    <w:pPr>
      <w:numPr>
        <w:numId w:val="0"/>
      </w:numPr>
    </w:pPr>
  </w:style>
  <w:style w:type="paragraph" w:customStyle="1" w:styleId="PrelimHeading2">
    <w:name w:val="Prelim Heading 2"/>
    <w:basedOn w:val="Heading2"/>
    <w:uiPriority w:val="99"/>
    <w:semiHidden/>
    <w:locked/>
    <w:rsid w:val="00F8022D"/>
    <w:pPr>
      <w:numPr>
        <w:ilvl w:val="0"/>
        <w:numId w:val="0"/>
      </w:numPr>
    </w:pPr>
  </w:style>
  <w:style w:type="paragraph" w:customStyle="1" w:styleId="NormalAfterTable">
    <w:name w:val="Normal After Table"/>
    <w:basedOn w:val="Normal"/>
    <w:next w:val="Normal"/>
    <w:uiPriority w:val="16"/>
    <w:qFormat/>
    <w:rsid w:val="0098084A"/>
    <w:pPr>
      <w:spacing w:before="240"/>
    </w:pPr>
  </w:style>
  <w:style w:type="paragraph" w:customStyle="1" w:styleId="EndCommentary">
    <w:name w:val="End Commentary"/>
    <w:basedOn w:val="StartCommentary"/>
    <w:next w:val="Normal"/>
    <w:uiPriority w:val="13"/>
    <w:qFormat/>
    <w:rsid w:val="00DD0DBA"/>
  </w:style>
  <w:style w:type="paragraph" w:customStyle="1" w:styleId="StartCommentary">
    <w:name w:val="Start Commentary"/>
    <w:basedOn w:val="Normal"/>
    <w:next w:val="Normal"/>
    <w:uiPriority w:val="12"/>
    <w:qFormat/>
    <w:rsid w:val="00F2205C"/>
    <w:pPr>
      <w:shd w:val="clear" w:color="auto" w:fill="224197"/>
    </w:pPr>
    <w:rPr>
      <w:b/>
      <w:color w:val="FFFFFF"/>
    </w:rPr>
  </w:style>
  <w:style w:type="character" w:customStyle="1" w:styleId="Source">
    <w:name w:val="Source"/>
    <w:uiPriority w:val="14"/>
    <w:qFormat/>
    <w:rsid w:val="00AE38A8"/>
    <w:rPr>
      <w:color w:val="FFFFFF"/>
      <w:bdr w:val="none" w:sz="0" w:space="0" w:color="auto"/>
      <w:shd w:val="clear" w:color="auto" w:fill="000000"/>
    </w:rPr>
  </w:style>
  <w:style w:type="paragraph" w:customStyle="1" w:styleId="AnnexHeading1">
    <w:name w:val="Annex Heading 1"/>
    <w:basedOn w:val="Heading1"/>
    <w:next w:val="Normal"/>
    <w:uiPriority w:val="99"/>
    <w:semiHidden/>
    <w:qFormat/>
    <w:locked/>
    <w:rsid w:val="001441CF"/>
    <w:pPr>
      <w:numPr>
        <w:numId w:val="3"/>
      </w:numPr>
      <w:ind w:left="0" w:firstLine="0"/>
    </w:pPr>
  </w:style>
  <w:style w:type="paragraph" w:customStyle="1" w:styleId="AnnexHeading2">
    <w:name w:val="Annex Heading 2"/>
    <w:basedOn w:val="Heading2"/>
    <w:next w:val="Normal"/>
    <w:uiPriority w:val="99"/>
    <w:semiHidden/>
    <w:qFormat/>
    <w:locked/>
    <w:rsid w:val="001441CF"/>
    <w:pPr>
      <w:numPr>
        <w:numId w:val="3"/>
      </w:numPr>
      <w:ind w:left="0" w:firstLine="0"/>
    </w:pPr>
  </w:style>
  <w:style w:type="paragraph" w:customStyle="1" w:styleId="AnnexHeading3">
    <w:name w:val="Annex Heading 3"/>
    <w:basedOn w:val="Heading3"/>
    <w:next w:val="Normal"/>
    <w:uiPriority w:val="99"/>
    <w:semiHidden/>
    <w:qFormat/>
    <w:locked/>
    <w:rsid w:val="001441CF"/>
    <w:pPr>
      <w:numPr>
        <w:numId w:val="3"/>
      </w:numPr>
      <w:ind w:left="0" w:firstLine="0"/>
    </w:pPr>
  </w:style>
  <w:style w:type="paragraph" w:customStyle="1" w:styleId="AnnexHeading4">
    <w:name w:val="Annex Heading 4"/>
    <w:basedOn w:val="Heading4"/>
    <w:next w:val="Normal"/>
    <w:uiPriority w:val="99"/>
    <w:semiHidden/>
    <w:qFormat/>
    <w:locked/>
    <w:rsid w:val="001441CF"/>
    <w:pPr>
      <w:numPr>
        <w:numId w:val="3"/>
      </w:numPr>
      <w:ind w:left="0" w:firstLine="0"/>
    </w:pPr>
  </w:style>
  <w:style w:type="paragraph" w:customStyle="1" w:styleId="AnnexHeading5">
    <w:name w:val="Annex Heading 5"/>
    <w:basedOn w:val="Heading5"/>
    <w:next w:val="Normal"/>
    <w:uiPriority w:val="99"/>
    <w:semiHidden/>
    <w:qFormat/>
    <w:locked/>
    <w:rsid w:val="001441CF"/>
    <w:pPr>
      <w:numPr>
        <w:numId w:val="3"/>
      </w:numPr>
      <w:tabs>
        <w:tab w:val="num" w:pos="360"/>
      </w:tabs>
      <w:ind w:left="0" w:firstLine="0"/>
    </w:pPr>
  </w:style>
  <w:style w:type="table" w:styleId="TableGrid">
    <w:name w:val="Table Grid"/>
    <w:basedOn w:val="TableNormal"/>
    <w:uiPriority w:val="39"/>
    <w:rsid w:val="00880389"/>
    <w:rPr>
      <w:rFonts w:ascii="Arial" w:hAnsi="Arial"/>
      <w:sz w:val="2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sz w:val="2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224197"/>
      </w:tcPr>
    </w:tblStylePr>
    <w:tblStylePr w:type="band2Horz">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AEEFA"/>
      </w:tcPr>
    </w:tblStylePr>
  </w:style>
  <w:style w:type="paragraph" w:styleId="Caption">
    <w:name w:val="caption"/>
    <w:basedOn w:val="Normal"/>
    <w:next w:val="Normal"/>
    <w:uiPriority w:val="17"/>
    <w:qFormat/>
    <w:rsid w:val="00EF50C2"/>
    <w:pPr>
      <w:spacing w:after="0" w:line="360" w:lineRule="auto"/>
    </w:pPr>
    <w:rPr>
      <w:iCs/>
      <w:sz w:val="24"/>
      <w:szCs w:val="18"/>
    </w:rPr>
  </w:style>
  <w:style w:type="paragraph" w:customStyle="1" w:styleId="ListRef">
    <w:name w:val="List Ref"/>
    <w:basedOn w:val="Normal"/>
    <w:uiPriority w:val="9"/>
    <w:qFormat/>
    <w:rsid w:val="00985ADD"/>
    <w:pPr>
      <w:keepLines/>
      <w:ind w:left="533" w:hanging="533"/>
    </w:pPr>
  </w:style>
  <w:style w:type="paragraph" w:styleId="BalloonText">
    <w:name w:val="Balloon Text"/>
    <w:basedOn w:val="Normal"/>
    <w:link w:val="BalloonTextChar"/>
    <w:uiPriority w:val="99"/>
    <w:semiHidden/>
    <w:rsid w:val="0041174F"/>
    <w:pPr>
      <w:spacing w:after="0" w:line="240" w:lineRule="auto"/>
    </w:pPr>
    <w:rPr>
      <w:rFonts w:cs="Segoe UI"/>
      <w:sz w:val="24"/>
      <w:szCs w:val="18"/>
    </w:rPr>
  </w:style>
  <w:style w:type="character" w:customStyle="1" w:styleId="BalloonTextChar">
    <w:name w:val="Balloon Text Char"/>
    <w:link w:val="BalloonText"/>
    <w:uiPriority w:val="99"/>
    <w:semiHidden/>
    <w:rsid w:val="0041174F"/>
    <w:rPr>
      <w:rFonts w:ascii="Arial" w:hAnsi="Arial" w:cs="Segoe UI"/>
      <w:sz w:val="24"/>
      <w:szCs w:val="18"/>
    </w:rPr>
  </w:style>
  <w:style w:type="character" w:styleId="Hashtag">
    <w:name w:val="Hashtag"/>
    <w:uiPriority w:val="99"/>
    <w:semiHidden/>
    <w:locked/>
    <w:rsid w:val="00611AD5"/>
    <w:rPr>
      <w:color w:val="224197"/>
      <w:shd w:val="clear" w:color="auto" w:fill="E1DFDD"/>
    </w:rPr>
  </w:style>
  <w:style w:type="character" w:styleId="Mention">
    <w:name w:val="Mention"/>
    <w:uiPriority w:val="99"/>
    <w:semiHidden/>
    <w:rsid w:val="00611AD5"/>
    <w:rPr>
      <w:color w:val="224197"/>
      <w:shd w:val="clear" w:color="auto" w:fill="E1DFDD"/>
    </w:rPr>
  </w:style>
  <w:style w:type="character" w:styleId="SmartLink">
    <w:name w:val="Smart Link"/>
    <w:uiPriority w:val="99"/>
    <w:semiHidden/>
    <w:locked/>
    <w:rsid w:val="00611AD5"/>
    <w:rPr>
      <w:color w:val="224197"/>
      <w:u w:val="single"/>
      <w:shd w:val="clear" w:color="auto" w:fill="F3F2F1"/>
    </w:rPr>
  </w:style>
  <w:style w:type="character" w:customStyle="1" w:styleId="StartQuote">
    <w:name w:val="Start Quote"/>
    <w:uiPriority w:val="7"/>
    <w:qFormat/>
    <w:rsid w:val="001C603F"/>
    <w:rPr>
      <w:b/>
      <w:color w:val="FFFFFF"/>
      <w:bdr w:val="none" w:sz="0" w:space="0" w:color="auto"/>
      <w:shd w:val="clear" w:color="auto" w:fill="224197"/>
    </w:rPr>
  </w:style>
  <w:style w:type="character" w:customStyle="1" w:styleId="EndQuote">
    <w:name w:val="End Quote"/>
    <w:uiPriority w:val="8"/>
    <w:qFormat/>
    <w:rsid w:val="001C603F"/>
    <w:rPr>
      <w:b/>
      <w:color w:val="FFFFFF"/>
      <w:bdr w:val="none" w:sz="0" w:space="0" w:color="auto"/>
      <w:shd w:val="clear" w:color="auto" w:fill="224197"/>
    </w:rPr>
  </w:style>
  <w:style w:type="numbering" w:customStyle="1" w:styleId="NumberedList">
    <w:name w:val="Numbered List"/>
    <w:uiPriority w:val="99"/>
    <w:rsid w:val="005548E9"/>
    <w:pPr>
      <w:numPr>
        <w:numId w:val="4"/>
      </w:numPr>
    </w:pPr>
  </w:style>
  <w:style w:type="numbering" w:customStyle="1" w:styleId="BulletedList">
    <w:name w:val="Bulleted List"/>
    <w:uiPriority w:val="99"/>
    <w:rsid w:val="005548E9"/>
    <w:pPr>
      <w:numPr>
        <w:numId w:val="5"/>
      </w:numPr>
    </w:pPr>
  </w:style>
  <w:style w:type="paragraph" w:styleId="ListParagraph">
    <w:name w:val="List Paragraph"/>
    <w:aliases w:val="table bullets,Bullet List,FooterText,List Paragraph1,numbered,Paragraphe de liste1,列出段落,列出段落1,Bulletr List Paragraph,List Paragraph2,List Paragraph21,Párrafo de lista1,Parágrafo da Lista1,リスト段落1,Listeafsnit1,Plan,L"/>
    <w:basedOn w:val="Normal"/>
    <w:link w:val="ListParagraphChar"/>
    <w:uiPriority w:val="34"/>
    <w:qFormat/>
    <w:rsid w:val="00A51C2B"/>
    <w:pPr>
      <w:ind w:left="720" w:firstLine="465"/>
      <w:contextualSpacing/>
    </w:pPr>
  </w:style>
  <w:style w:type="character" w:customStyle="1" w:styleId="ListParagraphChar">
    <w:name w:val="List Paragraph Char"/>
    <w:aliases w:val="table bullets Char,Bullet List Char,FooterText Char,List Paragraph1 Char,numbered Char,Paragraphe de liste1 Char,列出段落 Char,列出段落1 Char,Bulletr List Paragraph Char,List Paragraph2 Char,List Paragraph21 Char,Párrafo de lista1 Char"/>
    <w:link w:val="ListParagraph"/>
    <w:uiPriority w:val="34"/>
    <w:locked/>
    <w:rsid w:val="00A51C2B"/>
    <w:rPr>
      <w:rFonts w:ascii="Arial" w:hAnsi="Arial"/>
      <w:sz w:val="28"/>
    </w:rPr>
  </w:style>
  <w:style w:type="numbering" w:customStyle="1" w:styleId="BulletedList1">
    <w:name w:val="Bulleted List1"/>
    <w:uiPriority w:val="99"/>
    <w:rsid w:val="00F00A3F"/>
  </w:style>
  <w:style w:type="numbering" w:customStyle="1" w:styleId="BulletedList2">
    <w:name w:val="Bulleted List2"/>
    <w:uiPriority w:val="99"/>
    <w:rsid w:val="00EA5BD2"/>
  </w:style>
  <w:style w:type="numbering" w:customStyle="1" w:styleId="BulletedList3">
    <w:name w:val="Bulleted List3"/>
    <w:uiPriority w:val="99"/>
    <w:rsid w:val="00EA5BD2"/>
  </w:style>
  <w:style w:type="numbering" w:customStyle="1" w:styleId="BulletedList4">
    <w:name w:val="Bulleted List4"/>
    <w:uiPriority w:val="99"/>
    <w:rsid w:val="00035458"/>
  </w:style>
  <w:style w:type="paragraph" w:styleId="NormalWeb">
    <w:name w:val="Normal (Web)"/>
    <w:basedOn w:val="Normal"/>
    <w:uiPriority w:val="99"/>
    <w:semiHidden/>
    <w:locked/>
    <w:rsid w:val="00E13C0E"/>
    <w:rPr>
      <w:rFonts w:ascii="Times New Roman" w:hAnsi="Times New Roman" w:cs="Times New Roman"/>
      <w:sz w:val="24"/>
      <w:szCs w:val="24"/>
    </w:rPr>
  </w:style>
  <w:style w:type="character" w:customStyle="1" w:styleId="apple-converted-space">
    <w:name w:val="apple-converted-space"/>
    <w:basedOn w:val="DefaultParagraphFont"/>
    <w:rsid w:val="003653A1"/>
  </w:style>
  <w:style w:type="numbering" w:customStyle="1" w:styleId="CurrentList1">
    <w:name w:val="Current List1"/>
    <w:uiPriority w:val="99"/>
    <w:rsid w:val="00AF4E34"/>
    <w:pPr>
      <w:numPr>
        <w:numId w:val="6"/>
      </w:numPr>
    </w:pPr>
  </w:style>
  <w:style w:type="numbering" w:customStyle="1" w:styleId="CurrentList2">
    <w:name w:val="Current List2"/>
    <w:uiPriority w:val="99"/>
    <w:rsid w:val="00C66818"/>
    <w:pPr>
      <w:numPr>
        <w:numId w:val="7"/>
      </w:numPr>
    </w:pPr>
  </w:style>
  <w:style w:type="paragraph" w:styleId="List2">
    <w:name w:val="List 2"/>
    <w:basedOn w:val="Normal"/>
    <w:uiPriority w:val="99"/>
    <w:semiHidden/>
    <w:locked/>
    <w:rsid w:val="00323AF1"/>
    <w:pPr>
      <w:ind w:left="566" w:hanging="283"/>
      <w:contextualSpacing/>
    </w:pPr>
  </w:style>
  <w:style w:type="paragraph" w:styleId="List">
    <w:name w:val="List"/>
    <w:basedOn w:val="Normal"/>
    <w:uiPriority w:val="99"/>
    <w:semiHidden/>
    <w:locked/>
    <w:rsid w:val="00323AF1"/>
    <w:pPr>
      <w:ind w:left="283" w:hanging="283"/>
      <w:contextualSpacing/>
    </w:pPr>
  </w:style>
  <w:style w:type="character" w:styleId="LineNumber">
    <w:name w:val="line number"/>
    <w:basedOn w:val="DefaultParagraphFont"/>
    <w:uiPriority w:val="99"/>
    <w:semiHidden/>
    <w:locked/>
    <w:rsid w:val="00323AF1"/>
  </w:style>
  <w:style w:type="character" w:customStyle="1" w:styleId="ui-provider">
    <w:name w:val="ui-provider"/>
    <w:basedOn w:val="DefaultParagraphFont"/>
    <w:rsid w:val="007C5910"/>
  </w:style>
  <w:style w:type="numbering" w:customStyle="1" w:styleId="NumberedList1">
    <w:name w:val="Numbered List1"/>
    <w:uiPriority w:val="99"/>
    <w:rsid w:val="002C13FB"/>
  </w:style>
  <w:style w:type="paragraph" w:styleId="BodyText">
    <w:name w:val="Body Text"/>
    <w:basedOn w:val="Normal"/>
    <w:link w:val="BodyTextChar"/>
    <w:uiPriority w:val="99"/>
    <w:semiHidden/>
    <w:locked/>
    <w:rsid w:val="00CE63BB"/>
    <w:pPr>
      <w:keepLines/>
      <w:spacing w:before="100" w:beforeAutospacing="1" w:after="120"/>
    </w:pPr>
    <w:rPr>
      <w:rFonts w:cs="Times New Roman"/>
      <w:lang w:val="en-CA"/>
    </w:rPr>
  </w:style>
  <w:style w:type="character" w:customStyle="1" w:styleId="BodyTextChar">
    <w:name w:val="Body Text Char"/>
    <w:link w:val="BodyText"/>
    <w:uiPriority w:val="99"/>
    <w:semiHidden/>
    <w:rsid w:val="00CE63BB"/>
    <w:rPr>
      <w:rFonts w:ascii="Arial" w:hAnsi="Arial" w:cs="Times New Roman"/>
      <w:kern w:val="2"/>
      <w:sz w:val="28"/>
      <w:szCs w:val="22"/>
      <w:lang w:eastAsia="en-US"/>
    </w:rPr>
  </w:style>
  <w:style w:type="paragraph" w:styleId="BodyTextFirstIndent">
    <w:name w:val="Body Text First Indent"/>
    <w:basedOn w:val="BodyText"/>
    <w:link w:val="BodyTextFirstIndentChar"/>
    <w:uiPriority w:val="99"/>
    <w:semiHidden/>
    <w:locked/>
    <w:rsid w:val="00CE63BB"/>
    <w:pPr>
      <w:spacing w:after="240"/>
      <w:ind w:firstLine="360"/>
    </w:pPr>
  </w:style>
  <w:style w:type="character" w:customStyle="1" w:styleId="BodyTextFirstIndentChar">
    <w:name w:val="Body Text First Indent Char"/>
    <w:basedOn w:val="BodyTextChar"/>
    <w:link w:val="BodyTextFirstIndent"/>
    <w:uiPriority w:val="99"/>
    <w:semiHidden/>
    <w:rsid w:val="00CE63BB"/>
    <w:rPr>
      <w:rFonts w:ascii="Arial" w:hAnsi="Arial" w:cs="Times New Roman"/>
      <w:kern w:val="2"/>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2002">
      <w:bodyDiv w:val="1"/>
      <w:marLeft w:val="0"/>
      <w:marRight w:val="0"/>
      <w:marTop w:val="0"/>
      <w:marBottom w:val="0"/>
      <w:divBdr>
        <w:top w:val="none" w:sz="0" w:space="0" w:color="auto"/>
        <w:left w:val="none" w:sz="0" w:space="0" w:color="auto"/>
        <w:bottom w:val="none" w:sz="0" w:space="0" w:color="auto"/>
        <w:right w:val="none" w:sz="0" w:space="0" w:color="auto"/>
      </w:divBdr>
    </w:div>
    <w:div w:id="68623898">
      <w:bodyDiv w:val="1"/>
      <w:marLeft w:val="0"/>
      <w:marRight w:val="0"/>
      <w:marTop w:val="0"/>
      <w:marBottom w:val="0"/>
      <w:divBdr>
        <w:top w:val="none" w:sz="0" w:space="0" w:color="auto"/>
        <w:left w:val="none" w:sz="0" w:space="0" w:color="auto"/>
        <w:bottom w:val="none" w:sz="0" w:space="0" w:color="auto"/>
        <w:right w:val="none" w:sz="0" w:space="0" w:color="auto"/>
      </w:divBdr>
    </w:div>
    <w:div w:id="233904357">
      <w:bodyDiv w:val="1"/>
      <w:marLeft w:val="0"/>
      <w:marRight w:val="0"/>
      <w:marTop w:val="0"/>
      <w:marBottom w:val="0"/>
      <w:divBdr>
        <w:top w:val="none" w:sz="0" w:space="0" w:color="auto"/>
        <w:left w:val="none" w:sz="0" w:space="0" w:color="auto"/>
        <w:bottom w:val="none" w:sz="0" w:space="0" w:color="auto"/>
        <w:right w:val="none" w:sz="0" w:space="0" w:color="auto"/>
      </w:divBdr>
    </w:div>
    <w:div w:id="384761897">
      <w:bodyDiv w:val="1"/>
      <w:marLeft w:val="0"/>
      <w:marRight w:val="0"/>
      <w:marTop w:val="0"/>
      <w:marBottom w:val="0"/>
      <w:divBdr>
        <w:top w:val="none" w:sz="0" w:space="0" w:color="auto"/>
        <w:left w:val="none" w:sz="0" w:space="0" w:color="auto"/>
        <w:bottom w:val="none" w:sz="0" w:space="0" w:color="auto"/>
        <w:right w:val="none" w:sz="0" w:space="0" w:color="auto"/>
      </w:divBdr>
    </w:div>
    <w:div w:id="388656198">
      <w:bodyDiv w:val="1"/>
      <w:marLeft w:val="0"/>
      <w:marRight w:val="0"/>
      <w:marTop w:val="0"/>
      <w:marBottom w:val="0"/>
      <w:divBdr>
        <w:top w:val="none" w:sz="0" w:space="0" w:color="auto"/>
        <w:left w:val="none" w:sz="0" w:space="0" w:color="auto"/>
        <w:bottom w:val="none" w:sz="0" w:space="0" w:color="auto"/>
        <w:right w:val="none" w:sz="0" w:space="0" w:color="auto"/>
      </w:divBdr>
    </w:div>
    <w:div w:id="438991575">
      <w:bodyDiv w:val="1"/>
      <w:marLeft w:val="0"/>
      <w:marRight w:val="0"/>
      <w:marTop w:val="0"/>
      <w:marBottom w:val="0"/>
      <w:divBdr>
        <w:top w:val="none" w:sz="0" w:space="0" w:color="auto"/>
        <w:left w:val="none" w:sz="0" w:space="0" w:color="auto"/>
        <w:bottom w:val="none" w:sz="0" w:space="0" w:color="auto"/>
        <w:right w:val="none" w:sz="0" w:space="0" w:color="auto"/>
      </w:divBdr>
    </w:div>
    <w:div w:id="510922332">
      <w:bodyDiv w:val="1"/>
      <w:marLeft w:val="0"/>
      <w:marRight w:val="0"/>
      <w:marTop w:val="0"/>
      <w:marBottom w:val="0"/>
      <w:divBdr>
        <w:top w:val="none" w:sz="0" w:space="0" w:color="auto"/>
        <w:left w:val="none" w:sz="0" w:space="0" w:color="auto"/>
        <w:bottom w:val="none" w:sz="0" w:space="0" w:color="auto"/>
        <w:right w:val="none" w:sz="0" w:space="0" w:color="auto"/>
      </w:divBdr>
    </w:div>
    <w:div w:id="563220492">
      <w:bodyDiv w:val="1"/>
      <w:marLeft w:val="0"/>
      <w:marRight w:val="0"/>
      <w:marTop w:val="0"/>
      <w:marBottom w:val="0"/>
      <w:divBdr>
        <w:top w:val="none" w:sz="0" w:space="0" w:color="auto"/>
        <w:left w:val="none" w:sz="0" w:space="0" w:color="auto"/>
        <w:bottom w:val="none" w:sz="0" w:space="0" w:color="auto"/>
        <w:right w:val="none" w:sz="0" w:space="0" w:color="auto"/>
      </w:divBdr>
    </w:div>
    <w:div w:id="636253575">
      <w:bodyDiv w:val="1"/>
      <w:marLeft w:val="0"/>
      <w:marRight w:val="0"/>
      <w:marTop w:val="0"/>
      <w:marBottom w:val="0"/>
      <w:divBdr>
        <w:top w:val="none" w:sz="0" w:space="0" w:color="auto"/>
        <w:left w:val="none" w:sz="0" w:space="0" w:color="auto"/>
        <w:bottom w:val="none" w:sz="0" w:space="0" w:color="auto"/>
        <w:right w:val="none" w:sz="0" w:space="0" w:color="auto"/>
      </w:divBdr>
    </w:div>
    <w:div w:id="666247884">
      <w:bodyDiv w:val="1"/>
      <w:marLeft w:val="0"/>
      <w:marRight w:val="0"/>
      <w:marTop w:val="0"/>
      <w:marBottom w:val="0"/>
      <w:divBdr>
        <w:top w:val="none" w:sz="0" w:space="0" w:color="auto"/>
        <w:left w:val="none" w:sz="0" w:space="0" w:color="auto"/>
        <w:bottom w:val="none" w:sz="0" w:space="0" w:color="auto"/>
        <w:right w:val="none" w:sz="0" w:space="0" w:color="auto"/>
      </w:divBdr>
    </w:div>
    <w:div w:id="669867317">
      <w:bodyDiv w:val="1"/>
      <w:marLeft w:val="0"/>
      <w:marRight w:val="0"/>
      <w:marTop w:val="0"/>
      <w:marBottom w:val="0"/>
      <w:divBdr>
        <w:top w:val="none" w:sz="0" w:space="0" w:color="auto"/>
        <w:left w:val="none" w:sz="0" w:space="0" w:color="auto"/>
        <w:bottom w:val="none" w:sz="0" w:space="0" w:color="auto"/>
        <w:right w:val="none" w:sz="0" w:space="0" w:color="auto"/>
      </w:divBdr>
    </w:div>
    <w:div w:id="717779695">
      <w:bodyDiv w:val="1"/>
      <w:marLeft w:val="0"/>
      <w:marRight w:val="0"/>
      <w:marTop w:val="0"/>
      <w:marBottom w:val="0"/>
      <w:divBdr>
        <w:top w:val="none" w:sz="0" w:space="0" w:color="auto"/>
        <w:left w:val="none" w:sz="0" w:space="0" w:color="auto"/>
        <w:bottom w:val="none" w:sz="0" w:space="0" w:color="auto"/>
        <w:right w:val="none" w:sz="0" w:space="0" w:color="auto"/>
      </w:divBdr>
    </w:div>
    <w:div w:id="722362933">
      <w:bodyDiv w:val="1"/>
      <w:marLeft w:val="0"/>
      <w:marRight w:val="0"/>
      <w:marTop w:val="0"/>
      <w:marBottom w:val="0"/>
      <w:divBdr>
        <w:top w:val="none" w:sz="0" w:space="0" w:color="auto"/>
        <w:left w:val="none" w:sz="0" w:space="0" w:color="auto"/>
        <w:bottom w:val="none" w:sz="0" w:space="0" w:color="auto"/>
        <w:right w:val="none" w:sz="0" w:space="0" w:color="auto"/>
      </w:divBdr>
    </w:div>
    <w:div w:id="737438667">
      <w:bodyDiv w:val="1"/>
      <w:marLeft w:val="0"/>
      <w:marRight w:val="0"/>
      <w:marTop w:val="0"/>
      <w:marBottom w:val="0"/>
      <w:divBdr>
        <w:top w:val="none" w:sz="0" w:space="0" w:color="auto"/>
        <w:left w:val="none" w:sz="0" w:space="0" w:color="auto"/>
        <w:bottom w:val="none" w:sz="0" w:space="0" w:color="auto"/>
        <w:right w:val="none" w:sz="0" w:space="0" w:color="auto"/>
      </w:divBdr>
    </w:div>
    <w:div w:id="806437613">
      <w:bodyDiv w:val="1"/>
      <w:marLeft w:val="0"/>
      <w:marRight w:val="0"/>
      <w:marTop w:val="0"/>
      <w:marBottom w:val="0"/>
      <w:divBdr>
        <w:top w:val="none" w:sz="0" w:space="0" w:color="auto"/>
        <w:left w:val="none" w:sz="0" w:space="0" w:color="auto"/>
        <w:bottom w:val="none" w:sz="0" w:space="0" w:color="auto"/>
        <w:right w:val="none" w:sz="0" w:space="0" w:color="auto"/>
      </w:divBdr>
    </w:div>
    <w:div w:id="806708109">
      <w:bodyDiv w:val="1"/>
      <w:marLeft w:val="0"/>
      <w:marRight w:val="0"/>
      <w:marTop w:val="0"/>
      <w:marBottom w:val="0"/>
      <w:divBdr>
        <w:top w:val="none" w:sz="0" w:space="0" w:color="auto"/>
        <w:left w:val="none" w:sz="0" w:space="0" w:color="auto"/>
        <w:bottom w:val="none" w:sz="0" w:space="0" w:color="auto"/>
        <w:right w:val="none" w:sz="0" w:space="0" w:color="auto"/>
      </w:divBdr>
    </w:div>
    <w:div w:id="838615564">
      <w:bodyDiv w:val="1"/>
      <w:marLeft w:val="0"/>
      <w:marRight w:val="0"/>
      <w:marTop w:val="0"/>
      <w:marBottom w:val="0"/>
      <w:divBdr>
        <w:top w:val="none" w:sz="0" w:space="0" w:color="auto"/>
        <w:left w:val="none" w:sz="0" w:space="0" w:color="auto"/>
        <w:bottom w:val="none" w:sz="0" w:space="0" w:color="auto"/>
        <w:right w:val="none" w:sz="0" w:space="0" w:color="auto"/>
      </w:divBdr>
    </w:div>
    <w:div w:id="887642015">
      <w:bodyDiv w:val="1"/>
      <w:marLeft w:val="0"/>
      <w:marRight w:val="0"/>
      <w:marTop w:val="0"/>
      <w:marBottom w:val="0"/>
      <w:divBdr>
        <w:top w:val="none" w:sz="0" w:space="0" w:color="auto"/>
        <w:left w:val="none" w:sz="0" w:space="0" w:color="auto"/>
        <w:bottom w:val="none" w:sz="0" w:space="0" w:color="auto"/>
        <w:right w:val="none" w:sz="0" w:space="0" w:color="auto"/>
      </w:divBdr>
    </w:div>
    <w:div w:id="931856564">
      <w:bodyDiv w:val="1"/>
      <w:marLeft w:val="0"/>
      <w:marRight w:val="0"/>
      <w:marTop w:val="0"/>
      <w:marBottom w:val="0"/>
      <w:divBdr>
        <w:top w:val="none" w:sz="0" w:space="0" w:color="auto"/>
        <w:left w:val="none" w:sz="0" w:space="0" w:color="auto"/>
        <w:bottom w:val="none" w:sz="0" w:space="0" w:color="auto"/>
        <w:right w:val="none" w:sz="0" w:space="0" w:color="auto"/>
      </w:divBdr>
    </w:div>
    <w:div w:id="1022053288">
      <w:bodyDiv w:val="1"/>
      <w:marLeft w:val="0"/>
      <w:marRight w:val="0"/>
      <w:marTop w:val="0"/>
      <w:marBottom w:val="0"/>
      <w:divBdr>
        <w:top w:val="none" w:sz="0" w:space="0" w:color="auto"/>
        <w:left w:val="none" w:sz="0" w:space="0" w:color="auto"/>
        <w:bottom w:val="none" w:sz="0" w:space="0" w:color="auto"/>
        <w:right w:val="none" w:sz="0" w:space="0" w:color="auto"/>
      </w:divBdr>
    </w:div>
    <w:div w:id="1023239813">
      <w:bodyDiv w:val="1"/>
      <w:marLeft w:val="0"/>
      <w:marRight w:val="0"/>
      <w:marTop w:val="0"/>
      <w:marBottom w:val="0"/>
      <w:divBdr>
        <w:top w:val="none" w:sz="0" w:space="0" w:color="auto"/>
        <w:left w:val="none" w:sz="0" w:space="0" w:color="auto"/>
        <w:bottom w:val="none" w:sz="0" w:space="0" w:color="auto"/>
        <w:right w:val="none" w:sz="0" w:space="0" w:color="auto"/>
      </w:divBdr>
    </w:div>
    <w:div w:id="1064792090">
      <w:bodyDiv w:val="1"/>
      <w:marLeft w:val="0"/>
      <w:marRight w:val="0"/>
      <w:marTop w:val="0"/>
      <w:marBottom w:val="0"/>
      <w:divBdr>
        <w:top w:val="none" w:sz="0" w:space="0" w:color="auto"/>
        <w:left w:val="none" w:sz="0" w:space="0" w:color="auto"/>
        <w:bottom w:val="none" w:sz="0" w:space="0" w:color="auto"/>
        <w:right w:val="none" w:sz="0" w:space="0" w:color="auto"/>
      </w:divBdr>
    </w:div>
    <w:div w:id="1073697038">
      <w:bodyDiv w:val="1"/>
      <w:marLeft w:val="0"/>
      <w:marRight w:val="0"/>
      <w:marTop w:val="0"/>
      <w:marBottom w:val="0"/>
      <w:divBdr>
        <w:top w:val="none" w:sz="0" w:space="0" w:color="auto"/>
        <w:left w:val="none" w:sz="0" w:space="0" w:color="auto"/>
        <w:bottom w:val="none" w:sz="0" w:space="0" w:color="auto"/>
        <w:right w:val="none" w:sz="0" w:space="0" w:color="auto"/>
      </w:divBdr>
    </w:div>
    <w:div w:id="1082143651">
      <w:bodyDiv w:val="1"/>
      <w:marLeft w:val="0"/>
      <w:marRight w:val="0"/>
      <w:marTop w:val="0"/>
      <w:marBottom w:val="0"/>
      <w:divBdr>
        <w:top w:val="none" w:sz="0" w:space="0" w:color="auto"/>
        <w:left w:val="none" w:sz="0" w:space="0" w:color="auto"/>
        <w:bottom w:val="none" w:sz="0" w:space="0" w:color="auto"/>
        <w:right w:val="none" w:sz="0" w:space="0" w:color="auto"/>
      </w:divBdr>
    </w:div>
    <w:div w:id="1108427696">
      <w:bodyDiv w:val="1"/>
      <w:marLeft w:val="0"/>
      <w:marRight w:val="0"/>
      <w:marTop w:val="0"/>
      <w:marBottom w:val="0"/>
      <w:divBdr>
        <w:top w:val="none" w:sz="0" w:space="0" w:color="auto"/>
        <w:left w:val="none" w:sz="0" w:space="0" w:color="auto"/>
        <w:bottom w:val="none" w:sz="0" w:space="0" w:color="auto"/>
        <w:right w:val="none" w:sz="0" w:space="0" w:color="auto"/>
      </w:divBdr>
    </w:div>
    <w:div w:id="1130635774">
      <w:bodyDiv w:val="1"/>
      <w:marLeft w:val="0"/>
      <w:marRight w:val="0"/>
      <w:marTop w:val="0"/>
      <w:marBottom w:val="0"/>
      <w:divBdr>
        <w:top w:val="none" w:sz="0" w:space="0" w:color="auto"/>
        <w:left w:val="none" w:sz="0" w:space="0" w:color="auto"/>
        <w:bottom w:val="none" w:sz="0" w:space="0" w:color="auto"/>
        <w:right w:val="none" w:sz="0" w:space="0" w:color="auto"/>
      </w:divBdr>
    </w:div>
    <w:div w:id="1133325018">
      <w:bodyDiv w:val="1"/>
      <w:marLeft w:val="0"/>
      <w:marRight w:val="0"/>
      <w:marTop w:val="0"/>
      <w:marBottom w:val="0"/>
      <w:divBdr>
        <w:top w:val="none" w:sz="0" w:space="0" w:color="auto"/>
        <w:left w:val="none" w:sz="0" w:space="0" w:color="auto"/>
        <w:bottom w:val="none" w:sz="0" w:space="0" w:color="auto"/>
        <w:right w:val="none" w:sz="0" w:space="0" w:color="auto"/>
      </w:divBdr>
    </w:div>
    <w:div w:id="1218274168">
      <w:bodyDiv w:val="1"/>
      <w:marLeft w:val="0"/>
      <w:marRight w:val="0"/>
      <w:marTop w:val="0"/>
      <w:marBottom w:val="0"/>
      <w:divBdr>
        <w:top w:val="none" w:sz="0" w:space="0" w:color="auto"/>
        <w:left w:val="none" w:sz="0" w:space="0" w:color="auto"/>
        <w:bottom w:val="none" w:sz="0" w:space="0" w:color="auto"/>
        <w:right w:val="none" w:sz="0" w:space="0" w:color="auto"/>
      </w:divBdr>
    </w:div>
    <w:div w:id="1228103965">
      <w:bodyDiv w:val="1"/>
      <w:marLeft w:val="0"/>
      <w:marRight w:val="0"/>
      <w:marTop w:val="0"/>
      <w:marBottom w:val="0"/>
      <w:divBdr>
        <w:top w:val="none" w:sz="0" w:space="0" w:color="auto"/>
        <w:left w:val="none" w:sz="0" w:space="0" w:color="auto"/>
        <w:bottom w:val="none" w:sz="0" w:space="0" w:color="auto"/>
        <w:right w:val="none" w:sz="0" w:space="0" w:color="auto"/>
      </w:divBdr>
    </w:div>
    <w:div w:id="1273168022">
      <w:bodyDiv w:val="1"/>
      <w:marLeft w:val="0"/>
      <w:marRight w:val="0"/>
      <w:marTop w:val="0"/>
      <w:marBottom w:val="0"/>
      <w:divBdr>
        <w:top w:val="none" w:sz="0" w:space="0" w:color="auto"/>
        <w:left w:val="none" w:sz="0" w:space="0" w:color="auto"/>
        <w:bottom w:val="none" w:sz="0" w:space="0" w:color="auto"/>
        <w:right w:val="none" w:sz="0" w:space="0" w:color="auto"/>
      </w:divBdr>
    </w:div>
    <w:div w:id="1338851461">
      <w:bodyDiv w:val="1"/>
      <w:marLeft w:val="0"/>
      <w:marRight w:val="0"/>
      <w:marTop w:val="0"/>
      <w:marBottom w:val="0"/>
      <w:divBdr>
        <w:top w:val="none" w:sz="0" w:space="0" w:color="auto"/>
        <w:left w:val="none" w:sz="0" w:space="0" w:color="auto"/>
        <w:bottom w:val="none" w:sz="0" w:space="0" w:color="auto"/>
        <w:right w:val="none" w:sz="0" w:space="0" w:color="auto"/>
      </w:divBdr>
    </w:div>
    <w:div w:id="1348361312">
      <w:bodyDiv w:val="1"/>
      <w:marLeft w:val="0"/>
      <w:marRight w:val="0"/>
      <w:marTop w:val="0"/>
      <w:marBottom w:val="0"/>
      <w:divBdr>
        <w:top w:val="none" w:sz="0" w:space="0" w:color="auto"/>
        <w:left w:val="none" w:sz="0" w:space="0" w:color="auto"/>
        <w:bottom w:val="none" w:sz="0" w:space="0" w:color="auto"/>
        <w:right w:val="none" w:sz="0" w:space="0" w:color="auto"/>
      </w:divBdr>
    </w:div>
    <w:div w:id="1394160592">
      <w:bodyDiv w:val="1"/>
      <w:marLeft w:val="0"/>
      <w:marRight w:val="0"/>
      <w:marTop w:val="0"/>
      <w:marBottom w:val="0"/>
      <w:divBdr>
        <w:top w:val="none" w:sz="0" w:space="0" w:color="auto"/>
        <w:left w:val="none" w:sz="0" w:space="0" w:color="auto"/>
        <w:bottom w:val="none" w:sz="0" w:space="0" w:color="auto"/>
        <w:right w:val="none" w:sz="0" w:space="0" w:color="auto"/>
      </w:divBdr>
    </w:div>
    <w:div w:id="1466124176">
      <w:bodyDiv w:val="1"/>
      <w:marLeft w:val="0"/>
      <w:marRight w:val="0"/>
      <w:marTop w:val="0"/>
      <w:marBottom w:val="0"/>
      <w:divBdr>
        <w:top w:val="none" w:sz="0" w:space="0" w:color="auto"/>
        <w:left w:val="none" w:sz="0" w:space="0" w:color="auto"/>
        <w:bottom w:val="none" w:sz="0" w:space="0" w:color="auto"/>
        <w:right w:val="none" w:sz="0" w:space="0" w:color="auto"/>
      </w:divBdr>
    </w:div>
    <w:div w:id="1511065593">
      <w:bodyDiv w:val="1"/>
      <w:marLeft w:val="0"/>
      <w:marRight w:val="0"/>
      <w:marTop w:val="0"/>
      <w:marBottom w:val="0"/>
      <w:divBdr>
        <w:top w:val="none" w:sz="0" w:space="0" w:color="auto"/>
        <w:left w:val="none" w:sz="0" w:space="0" w:color="auto"/>
        <w:bottom w:val="none" w:sz="0" w:space="0" w:color="auto"/>
        <w:right w:val="none" w:sz="0" w:space="0" w:color="auto"/>
      </w:divBdr>
    </w:div>
    <w:div w:id="1519388145">
      <w:bodyDiv w:val="1"/>
      <w:marLeft w:val="0"/>
      <w:marRight w:val="0"/>
      <w:marTop w:val="0"/>
      <w:marBottom w:val="0"/>
      <w:divBdr>
        <w:top w:val="none" w:sz="0" w:space="0" w:color="auto"/>
        <w:left w:val="none" w:sz="0" w:space="0" w:color="auto"/>
        <w:bottom w:val="none" w:sz="0" w:space="0" w:color="auto"/>
        <w:right w:val="none" w:sz="0" w:space="0" w:color="auto"/>
      </w:divBdr>
    </w:div>
    <w:div w:id="1542784142">
      <w:bodyDiv w:val="1"/>
      <w:marLeft w:val="0"/>
      <w:marRight w:val="0"/>
      <w:marTop w:val="0"/>
      <w:marBottom w:val="0"/>
      <w:divBdr>
        <w:top w:val="none" w:sz="0" w:space="0" w:color="auto"/>
        <w:left w:val="none" w:sz="0" w:space="0" w:color="auto"/>
        <w:bottom w:val="none" w:sz="0" w:space="0" w:color="auto"/>
        <w:right w:val="none" w:sz="0" w:space="0" w:color="auto"/>
      </w:divBdr>
    </w:div>
    <w:div w:id="1605573561">
      <w:bodyDiv w:val="1"/>
      <w:marLeft w:val="0"/>
      <w:marRight w:val="0"/>
      <w:marTop w:val="0"/>
      <w:marBottom w:val="0"/>
      <w:divBdr>
        <w:top w:val="none" w:sz="0" w:space="0" w:color="auto"/>
        <w:left w:val="none" w:sz="0" w:space="0" w:color="auto"/>
        <w:bottom w:val="none" w:sz="0" w:space="0" w:color="auto"/>
        <w:right w:val="none" w:sz="0" w:space="0" w:color="auto"/>
      </w:divBdr>
    </w:div>
    <w:div w:id="1668827853">
      <w:bodyDiv w:val="1"/>
      <w:marLeft w:val="0"/>
      <w:marRight w:val="0"/>
      <w:marTop w:val="0"/>
      <w:marBottom w:val="0"/>
      <w:divBdr>
        <w:top w:val="none" w:sz="0" w:space="0" w:color="auto"/>
        <w:left w:val="none" w:sz="0" w:space="0" w:color="auto"/>
        <w:bottom w:val="none" w:sz="0" w:space="0" w:color="auto"/>
        <w:right w:val="none" w:sz="0" w:space="0" w:color="auto"/>
      </w:divBdr>
    </w:div>
    <w:div w:id="1722292119">
      <w:bodyDiv w:val="1"/>
      <w:marLeft w:val="0"/>
      <w:marRight w:val="0"/>
      <w:marTop w:val="0"/>
      <w:marBottom w:val="0"/>
      <w:divBdr>
        <w:top w:val="none" w:sz="0" w:space="0" w:color="auto"/>
        <w:left w:val="none" w:sz="0" w:space="0" w:color="auto"/>
        <w:bottom w:val="none" w:sz="0" w:space="0" w:color="auto"/>
        <w:right w:val="none" w:sz="0" w:space="0" w:color="auto"/>
      </w:divBdr>
    </w:div>
    <w:div w:id="1769155895">
      <w:bodyDiv w:val="1"/>
      <w:marLeft w:val="0"/>
      <w:marRight w:val="0"/>
      <w:marTop w:val="0"/>
      <w:marBottom w:val="0"/>
      <w:divBdr>
        <w:top w:val="none" w:sz="0" w:space="0" w:color="auto"/>
        <w:left w:val="none" w:sz="0" w:space="0" w:color="auto"/>
        <w:bottom w:val="none" w:sz="0" w:space="0" w:color="auto"/>
        <w:right w:val="none" w:sz="0" w:space="0" w:color="auto"/>
      </w:divBdr>
    </w:div>
    <w:div w:id="1811708478">
      <w:bodyDiv w:val="1"/>
      <w:marLeft w:val="0"/>
      <w:marRight w:val="0"/>
      <w:marTop w:val="0"/>
      <w:marBottom w:val="0"/>
      <w:divBdr>
        <w:top w:val="none" w:sz="0" w:space="0" w:color="auto"/>
        <w:left w:val="none" w:sz="0" w:space="0" w:color="auto"/>
        <w:bottom w:val="none" w:sz="0" w:space="0" w:color="auto"/>
        <w:right w:val="none" w:sz="0" w:space="0" w:color="auto"/>
      </w:divBdr>
    </w:div>
    <w:div w:id="1828672663">
      <w:bodyDiv w:val="1"/>
      <w:marLeft w:val="0"/>
      <w:marRight w:val="0"/>
      <w:marTop w:val="0"/>
      <w:marBottom w:val="0"/>
      <w:divBdr>
        <w:top w:val="none" w:sz="0" w:space="0" w:color="auto"/>
        <w:left w:val="none" w:sz="0" w:space="0" w:color="auto"/>
        <w:bottom w:val="none" w:sz="0" w:space="0" w:color="auto"/>
        <w:right w:val="none" w:sz="0" w:space="0" w:color="auto"/>
      </w:divBdr>
    </w:div>
    <w:div w:id="1878854055">
      <w:bodyDiv w:val="1"/>
      <w:marLeft w:val="0"/>
      <w:marRight w:val="0"/>
      <w:marTop w:val="0"/>
      <w:marBottom w:val="0"/>
      <w:divBdr>
        <w:top w:val="none" w:sz="0" w:space="0" w:color="auto"/>
        <w:left w:val="none" w:sz="0" w:space="0" w:color="auto"/>
        <w:bottom w:val="none" w:sz="0" w:space="0" w:color="auto"/>
        <w:right w:val="none" w:sz="0" w:space="0" w:color="auto"/>
      </w:divBdr>
    </w:div>
    <w:div w:id="1884058441">
      <w:bodyDiv w:val="1"/>
      <w:marLeft w:val="0"/>
      <w:marRight w:val="0"/>
      <w:marTop w:val="0"/>
      <w:marBottom w:val="0"/>
      <w:divBdr>
        <w:top w:val="none" w:sz="0" w:space="0" w:color="auto"/>
        <w:left w:val="none" w:sz="0" w:space="0" w:color="auto"/>
        <w:bottom w:val="none" w:sz="0" w:space="0" w:color="auto"/>
        <w:right w:val="none" w:sz="0" w:space="0" w:color="auto"/>
      </w:divBdr>
    </w:div>
    <w:div w:id="1886133643">
      <w:bodyDiv w:val="1"/>
      <w:marLeft w:val="0"/>
      <w:marRight w:val="0"/>
      <w:marTop w:val="0"/>
      <w:marBottom w:val="0"/>
      <w:divBdr>
        <w:top w:val="none" w:sz="0" w:space="0" w:color="auto"/>
        <w:left w:val="none" w:sz="0" w:space="0" w:color="auto"/>
        <w:bottom w:val="none" w:sz="0" w:space="0" w:color="auto"/>
        <w:right w:val="none" w:sz="0" w:space="0" w:color="auto"/>
      </w:divBdr>
    </w:div>
    <w:div w:id="1897738132">
      <w:bodyDiv w:val="1"/>
      <w:marLeft w:val="0"/>
      <w:marRight w:val="0"/>
      <w:marTop w:val="0"/>
      <w:marBottom w:val="0"/>
      <w:divBdr>
        <w:top w:val="none" w:sz="0" w:space="0" w:color="auto"/>
        <w:left w:val="none" w:sz="0" w:space="0" w:color="auto"/>
        <w:bottom w:val="none" w:sz="0" w:space="0" w:color="auto"/>
        <w:right w:val="none" w:sz="0" w:space="0" w:color="auto"/>
      </w:divBdr>
    </w:div>
    <w:div w:id="1975480702">
      <w:bodyDiv w:val="1"/>
      <w:marLeft w:val="0"/>
      <w:marRight w:val="0"/>
      <w:marTop w:val="0"/>
      <w:marBottom w:val="0"/>
      <w:divBdr>
        <w:top w:val="none" w:sz="0" w:space="0" w:color="auto"/>
        <w:left w:val="none" w:sz="0" w:space="0" w:color="auto"/>
        <w:bottom w:val="none" w:sz="0" w:space="0" w:color="auto"/>
        <w:right w:val="none" w:sz="0" w:space="0" w:color="auto"/>
      </w:divBdr>
    </w:div>
    <w:div w:id="2045517888">
      <w:bodyDiv w:val="1"/>
      <w:marLeft w:val="0"/>
      <w:marRight w:val="0"/>
      <w:marTop w:val="0"/>
      <w:marBottom w:val="0"/>
      <w:divBdr>
        <w:top w:val="none" w:sz="0" w:space="0" w:color="auto"/>
        <w:left w:val="none" w:sz="0" w:space="0" w:color="auto"/>
        <w:bottom w:val="none" w:sz="0" w:space="0" w:color="auto"/>
        <w:right w:val="none" w:sz="0" w:space="0" w:color="auto"/>
      </w:divBdr>
    </w:div>
    <w:div w:id="2118980991">
      <w:bodyDiv w:val="1"/>
      <w:marLeft w:val="0"/>
      <w:marRight w:val="0"/>
      <w:marTop w:val="0"/>
      <w:marBottom w:val="0"/>
      <w:divBdr>
        <w:top w:val="none" w:sz="0" w:space="0" w:color="auto"/>
        <w:left w:val="none" w:sz="0" w:space="0" w:color="auto"/>
        <w:bottom w:val="none" w:sz="0" w:space="0" w:color="auto"/>
        <w:right w:val="none" w:sz="0" w:space="0" w:color="auto"/>
      </w:divBdr>
    </w:div>
    <w:div w:id="2133621870">
      <w:bodyDiv w:val="1"/>
      <w:marLeft w:val="0"/>
      <w:marRight w:val="0"/>
      <w:marTop w:val="0"/>
      <w:marBottom w:val="0"/>
      <w:divBdr>
        <w:top w:val="none" w:sz="0" w:space="0" w:color="auto"/>
        <w:left w:val="none" w:sz="0" w:space="0" w:color="auto"/>
        <w:bottom w:val="none" w:sz="0" w:space="0" w:color="auto"/>
        <w:right w:val="none" w:sz="0" w:space="0" w:color="auto"/>
      </w:divBdr>
    </w:div>
    <w:div w:id="2147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aiethicist.org" TargetMode="External"/><Relationship Id="rId21" Type="http://schemas.openxmlformats.org/officeDocument/2006/relationships/hyperlink" Target="https://www.priv.gc.ca/fr/sujets-lies-a-la-protection-de-la-vie-privee/lois-sur-la-protection-des-renseignements-personnels-au-canada/la-loi-sur-la-protection-des-renseignements-personnels-et-les-documents-electroniques-lprpde/"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s://airesponsibly.com"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priv.gc.ca/fr/sujets-lies-a-la-protection-de-la-vie-privee/lois-sur-la-protection-des-renseignements-personnels-au-canada/la-loi-sur-la-protection-des-renseignements-personnels/" TargetMode="External"/><Relationship Id="rId29" Type="http://schemas.openxmlformats.org/officeDocument/2006/relationships/hyperlink" Target="https://www.tbs-sct.canada.ca/pol/doc-fra.aspx?id=3259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ccessibilite.canada.ca/elaboration-normes-accessibilite/canasc-en-301-5492024-exigences-daccessibilite-pour-les-produits-et-services-de-tic"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priv.gc.ca/fr/sujets-lies-a-la-protection-de-la-vie-privee/lois-sur-la-protection-des-renseignements-personnels-au-canada/la-loi-sur-la-protection-des-renseignements-personnels-et-les-documents-electroniques-lprpde/" TargetMode="External"/><Relationship Id="rId28" Type="http://schemas.openxmlformats.org/officeDocument/2006/relationships/hyperlink" Target="https://montrealethics.ai" TargetMode="Externa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accessibilite.canada.ca/"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priv.gc.ca/fr/sujets-lies-a-la-protection-de-la-vie-privee/lois-sur-la-protection-des-renseignements-personnels-au-canada/la-loi-sur-la-protection-des-renseignements-personnels/" TargetMode="External"/><Relationship Id="rId27" Type="http://schemas.openxmlformats.org/officeDocument/2006/relationships/hyperlink" Target="https://wecount.inclusivedesign.ca" TargetMode="External"/><Relationship Id="rId30" Type="http://schemas.openxmlformats.org/officeDocument/2006/relationships/hyperlink" Target="https://accessibilite.canada.ca/centre-expertise/technologies-information-communications/guide-technique-systemes-intelligence-artificielle-accessibles" TargetMode="External"/><Relationship Id="rId35" Type="http://schemas.openxmlformats.org/officeDocument/2006/relationships/header" Target="header3.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9e9e979-c566-4ca4-8cc6-5f7344130bd6">85895-1236222517-1515</_dlc_DocId>
    <_dlc_DocIdUrl xmlns="09e9e979-c566-4ca4-8cc6-5f7344130bd6">
      <Url>https://014gc.sharepoint.com/sites/85895/_layouts/15/DocIdRedir.aspx?ID=85895-1236222517-1515</Url>
      <Description>85895-1236222517-1515</Description>
    </_dlc_DocIdUrl>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CE0DEC7549A4149BCE38837C761D120" ma:contentTypeVersion="1" ma:contentTypeDescription="Create a new document." ma:contentTypeScope="" ma:versionID="b5f7cac6007561cd44d317ff75b67949">
  <xsd:schema xmlns:xsd="http://www.w3.org/2001/XMLSchema" xmlns:xs="http://www.w3.org/2001/XMLSchema" xmlns:p="http://schemas.microsoft.com/office/2006/metadata/properties" xmlns:ns2="09e9e979-c566-4ca4-8cc6-5f7344130bd6" targetNamespace="http://schemas.microsoft.com/office/2006/metadata/properties" ma:root="true" ma:fieldsID="29c3c1c4b6c9b04fee0cba88a20cc35f" ns2:_="">
    <xsd:import namespace="09e9e979-c566-4ca4-8cc6-5f7344130b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CCC8C3-A213-47A8-93B0-16DDDAA60FAC}">
  <ds:schemaRefs>
    <ds:schemaRef ds:uri="http://schemas.openxmlformats.org/package/2006/metadata/core-properties"/>
    <ds:schemaRef ds:uri="09e9e979-c566-4ca4-8cc6-5f7344130bd6"/>
    <ds:schemaRef ds:uri="http://schemas.microsoft.com/office/2006/metadata/properties"/>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098271B3-0687-43D8-BE8F-81E2BA72D2C2}">
  <ds:schemaRefs>
    <ds:schemaRef ds:uri="http://schemas.microsoft.com/office/2006/metadata/longProperties"/>
  </ds:schemaRefs>
</ds:datastoreItem>
</file>

<file path=customXml/itemProps3.xml><?xml version="1.0" encoding="utf-8"?>
<ds:datastoreItem xmlns:ds="http://schemas.openxmlformats.org/officeDocument/2006/customXml" ds:itemID="{00FA98A1-3B47-478B-B451-D217C0E5A150}">
  <ds:schemaRefs>
    <ds:schemaRef ds:uri="http://schemas.openxmlformats.org/officeDocument/2006/bibliography"/>
  </ds:schemaRefs>
</ds:datastoreItem>
</file>

<file path=customXml/itemProps4.xml><?xml version="1.0" encoding="utf-8"?>
<ds:datastoreItem xmlns:ds="http://schemas.openxmlformats.org/officeDocument/2006/customXml" ds:itemID="{322B6887-ADF7-4D3A-9B76-62373B8BE6D2}">
  <ds:schemaRefs>
    <ds:schemaRef ds:uri="http://schemas.microsoft.com/sharepoint/events"/>
  </ds:schemaRefs>
</ds:datastoreItem>
</file>

<file path=customXml/itemProps5.xml><?xml version="1.0" encoding="utf-8"?>
<ds:datastoreItem xmlns:ds="http://schemas.openxmlformats.org/officeDocument/2006/customXml" ds:itemID="{FA453DE9-40E7-4919-B27E-079C6359D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1064E4-1EC2-4038-BE24-F436086A887F}">
  <ds:schemaRefs>
    <ds:schemaRef ds:uri="http://schemas.microsoft.com/sharepoint/v3/contenttype/forms"/>
  </ds:schemaRefs>
</ds:datastoreItem>
</file>

<file path=docMetadata/LabelInfo.xml><?xml version="1.0" encoding="utf-8"?>
<clbl:labelList xmlns:clbl="http://schemas.microsoft.com/office/2020/mipLabelMetadata">
  <clbl:label id="{9ed55846-8a81-4246-acd8-b1a01abfc0d1}" enabled="0" method="" siteId="{9ed55846-8a81-4246-acd8-b1a01abfc0d1}" removed="1"/>
</clbl:labelList>
</file>

<file path=docProps/app.xml><?xml version="1.0" encoding="utf-8"?>
<Properties xmlns="http://schemas.openxmlformats.org/officeDocument/2006/extended-properties" xmlns:vt="http://schemas.openxmlformats.org/officeDocument/2006/docPropsVTypes">
  <Template>Normal</Template>
  <TotalTime>0</TotalTime>
  <Pages>90</Pages>
  <Words>17766</Words>
  <Characters>103755</Characters>
  <Application>Microsoft Office Word</Application>
  <DocSecurity>8</DocSecurity>
  <Lines>2255</Lines>
  <Paragraphs>1021</Paragraphs>
  <ScaleCrop>false</ScaleCrop>
  <Company/>
  <LinksUpToDate>false</LinksUpToDate>
  <CharactersWithSpaces>120500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2026-02-27T21:26:00Z</dcterms:created>
  <dcterms:modified xsi:type="dcterms:W3CDTF">2026-02-27T21:26:00Z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4ed4f5-eae4-40c7-82be-b1cdf720a1b9_Enabled">
    <vt:lpwstr>true</vt:lpwstr>
  </property>
  <property fmtid="{D5CDD505-2E9C-101B-9397-08002B2CF9AE}" pid="3" name="MSIP_Label_834ed4f5-eae4-40c7-82be-b1cdf720a1b9_SetDate">
    <vt:lpwstr>2024-12-02T18:05:30Z</vt:lpwstr>
  </property>
  <property fmtid="{D5CDD505-2E9C-101B-9397-08002B2CF9AE}" pid="4" name="MSIP_Label_834ed4f5-eae4-40c7-82be-b1cdf720a1b9_Method">
    <vt:lpwstr>Standard</vt:lpwstr>
  </property>
  <property fmtid="{D5CDD505-2E9C-101B-9397-08002B2CF9AE}" pid="5" name="MSIP_Label_834ed4f5-eae4-40c7-82be-b1cdf720a1b9_Name">
    <vt:lpwstr>Unclassified - Non classifié</vt:lpwstr>
  </property>
  <property fmtid="{D5CDD505-2E9C-101B-9397-08002B2CF9AE}" pid="6" name="MSIP_Label_834ed4f5-eae4-40c7-82be-b1cdf720a1b9_SiteId">
    <vt:lpwstr>e0d54a3c-7bbe-4a64-9d46-f9f84a41c833</vt:lpwstr>
  </property>
  <property fmtid="{D5CDD505-2E9C-101B-9397-08002B2CF9AE}" pid="7" name="MSIP_Label_834ed4f5-eae4-40c7-82be-b1cdf720a1b9_ActionId">
    <vt:lpwstr>ac4a5dff-3610-4814-b8c7-97e296d904c0</vt:lpwstr>
  </property>
  <property fmtid="{D5CDD505-2E9C-101B-9397-08002B2CF9AE}" pid="8" name="MSIP_Label_834ed4f5-eae4-40c7-82be-b1cdf720a1b9_ContentBits">
    <vt:lpwstr>0</vt:lpwstr>
  </property>
  <property fmtid="{D5CDD505-2E9C-101B-9397-08002B2CF9AE}" pid="9" name="ContentTypeId">
    <vt:lpwstr>0x010100ECE0DEC7549A4149BCE38837C761D120</vt:lpwstr>
  </property>
  <property fmtid="{D5CDD505-2E9C-101B-9397-08002B2CF9AE}" pid="10" name="MediaServiceImageTags">
    <vt:lpwstr/>
  </property>
  <property fmtid="{D5CDD505-2E9C-101B-9397-08002B2CF9AE}" pid="11" name="BusinessOwner">
    <vt:lpwstr>1;#Canadian Accessibility Standards Development Organization|cbe20321-46ca-42d2-af29-64eec9968096</vt:lpwstr>
  </property>
  <property fmtid="{D5CDD505-2E9C-101B-9397-08002B2CF9AE}" pid="12" name="DocumentStatus">
    <vt:lpwstr>6;#Travail en cours|63e0d7cc-798c-4b6e-bac4-698cd220c5eb</vt:lpwstr>
  </property>
  <property fmtid="{D5CDD505-2E9C-101B-9397-08002B2CF9AE}" pid="13" name="DocSource">
    <vt:lpwstr/>
  </property>
  <property fmtid="{D5CDD505-2E9C-101B-9397-08002B2CF9AE}" pid="14" name="Document Language1">
    <vt:lpwstr/>
  </property>
  <property fmtid="{D5CDD505-2E9C-101B-9397-08002B2CF9AE}" pid="15" name="Document_x0020_Language1">
    <vt:lpwstr/>
  </property>
  <property fmtid="{D5CDD505-2E9C-101B-9397-08002B2CF9AE}" pid="16" name="lcf76f155ced4ddcb4097134ff3c332f">
    <vt:lpwstr/>
  </property>
  <property fmtid="{D5CDD505-2E9C-101B-9397-08002B2CF9AE}" pid="17" name="TaxCatchAll">
    <vt:lpwstr>1;#Canadian Accessibility Standards Development Organization|cbe20321-46ca-42d2-af29-64eec9968096;#6;#Travail en cours|63e0d7cc-798c-4b6e-bac4-698cd220c5eb</vt:lpwstr>
  </property>
  <property fmtid="{D5CDD505-2E9C-101B-9397-08002B2CF9AE}" pid="18" name="Email Date">
    <vt:lpwstr/>
  </property>
  <property fmtid="{D5CDD505-2E9C-101B-9397-08002B2CF9AE}" pid="19" name="ce7d4f618ff84c648a52369d4f61cb2f">
    <vt:lpwstr>Canadian Accessibility Standards Development Organization|cbe20321-46ca-42d2-af29-64eec9968096</vt:lpwstr>
  </property>
  <property fmtid="{D5CDD505-2E9C-101B-9397-08002B2CF9AE}" pid="20" name="Email Attachments">
    <vt:lpwstr/>
  </property>
  <property fmtid="{D5CDD505-2E9C-101B-9397-08002B2CF9AE}" pid="21" name="ja3d077fe5654405a5d896f4822919a7">
    <vt:lpwstr>Travail en cours|63e0d7cc-798c-4b6e-bac4-698cd220c5eb</vt:lpwstr>
  </property>
  <property fmtid="{D5CDD505-2E9C-101B-9397-08002B2CF9AE}" pid="22" name="Email From">
    <vt:lpwstr/>
  </property>
  <property fmtid="{D5CDD505-2E9C-101B-9397-08002B2CF9AE}" pid="23" name="Email Subject">
    <vt:lpwstr/>
  </property>
  <property fmtid="{D5CDD505-2E9C-101B-9397-08002B2CF9AE}" pid="24" name="Email To">
    <vt:lpwstr/>
  </property>
  <property fmtid="{D5CDD505-2E9C-101B-9397-08002B2CF9AE}" pid="25" name="Email Categories">
    <vt:lpwstr/>
  </property>
  <property fmtid="{D5CDD505-2E9C-101B-9397-08002B2CF9AE}" pid="26" name="ExternalVersionNumber">
    <vt:lpwstr/>
  </property>
  <property fmtid="{D5CDD505-2E9C-101B-9397-08002B2CF9AE}" pid="27" name="Email Conversation Topic">
    <vt:lpwstr/>
  </property>
  <property fmtid="{D5CDD505-2E9C-101B-9397-08002B2CF9AE}" pid="28" name="k45df8733c764becbc2c79c551f2ed1d">
    <vt:lpwstr/>
  </property>
  <property fmtid="{D5CDD505-2E9C-101B-9397-08002B2CF9AE}" pid="29" name="Email CC">
    <vt:lpwstr/>
  </property>
  <property fmtid="{D5CDD505-2E9C-101B-9397-08002B2CF9AE}" pid="30" name="f7fda974213e460b9266db1afc5ff402">
    <vt:lpwstr/>
  </property>
  <property fmtid="{D5CDD505-2E9C-101B-9397-08002B2CF9AE}" pid="31" name="DateReceived">
    <vt:lpwstr>2025-08-12T14:19:08Z</vt:lpwstr>
  </property>
  <property fmtid="{D5CDD505-2E9C-101B-9397-08002B2CF9AE}" pid="32" name="_dlc_DocId">
    <vt:lpwstr>85895-1236222517-1325</vt:lpwstr>
  </property>
  <property fmtid="{D5CDD505-2E9C-101B-9397-08002B2CF9AE}" pid="33" name="_dlc_DocIdUrl">
    <vt:lpwstr>https://014gc.sharepoint.com/sites/85895/_layouts/15/DocIdRedir.aspx?ID=85895-1236222517-1325, 85895-1236222517-1325</vt:lpwstr>
  </property>
  <property fmtid="{D5CDD505-2E9C-101B-9397-08002B2CF9AE}" pid="34" name="_NewReviewCycle">
    <vt:lpwstr/>
  </property>
  <property fmtid="{D5CDD505-2E9C-101B-9397-08002B2CF9AE}" pid="35" name="_dlc_DocIdItemGuid">
    <vt:lpwstr>36c922f4-64f5-4274-8cc3-fb8c49ee6ea5</vt:lpwstr>
  </property>
  <property fmtid="{D5CDD505-2E9C-101B-9397-08002B2CF9AE}" pid="36" name="IBV">
    <vt:bool>false</vt:bool>
  </property>
  <property fmtid="{D5CDD505-2E9C-101B-9397-08002B2CF9AE}" pid="37" name="ArchivalValue">
    <vt:bool>false</vt:bool>
  </property>
  <property fmtid="{D5CDD505-2E9C-101B-9397-08002B2CF9AE}" pid="38" name="FiscalYear">
    <vt:lpwstr/>
  </property>
  <property fmtid="{D5CDD505-2E9C-101B-9397-08002B2CF9AE}" pid="39" name="p29922232eba4700a83fef44a7a7a943">
    <vt:lpwstr/>
  </property>
</Properties>
</file>