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E95E5" w14:textId="4AE4AFCF" w:rsidR="00677140" w:rsidRPr="00677140" w:rsidRDefault="009D5891" w:rsidP="005A1A22">
      <w:pPr>
        <w:pStyle w:val="Title"/>
        <w:spacing w:before="3000"/>
      </w:pPr>
      <w:r>
        <w:t>L</w:t>
      </w:r>
      <w:r w:rsidR="00677140" w:rsidRPr="00677140">
        <w:t>'approvisionnement en biens accessibles</w:t>
      </w:r>
    </w:p>
    <w:p w14:paraId="4E2E30CC" w14:textId="63242E55" w:rsidR="0062604C" w:rsidRPr="002D6009" w:rsidRDefault="007B604D" w:rsidP="0062604C">
      <w:pPr>
        <w:jc w:val="center"/>
      </w:pPr>
      <w:r w:rsidRPr="002D6009">
        <w:t xml:space="preserve">Le </w:t>
      </w:r>
      <w:r w:rsidR="002D6009" w:rsidRPr="002D6009">
        <w:t>26</w:t>
      </w:r>
      <w:r w:rsidRPr="002D6009">
        <w:t xml:space="preserve"> août 2025</w:t>
      </w:r>
    </w:p>
    <w:p w14:paraId="6ABECBE4" w14:textId="77777777" w:rsidR="00677140" w:rsidRPr="00677140" w:rsidRDefault="00677140" w:rsidP="005A1A22">
      <w:pPr>
        <w:pStyle w:val="Title"/>
        <w:spacing w:before="800"/>
        <w:rPr>
          <w:b w:val="0"/>
        </w:rPr>
      </w:pPr>
      <w:r w:rsidRPr="00677140">
        <w:rPr>
          <w:rStyle w:val="EmphasisUseSparingly"/>
        </w:rPr>
        <w:t>Guide technique</w:t>
      </w:r>
    </w:p>
    <w:p w14:paraId="190EAB4F" w14:textId="05A7B830" w:rsidR="00677140" w:rsidRPr="00677140" w:rsidRDefault="00A36108" w:rsidP="005A1A22">
      <w:pPr>
        <w:spacing w:before="2040"/>
        <w:jc w:val="center"/>
      </w:pPr>
      <w:r w:rsidRPr="00677140">
        <w:rPr>
          <w:noProof/>
        </w:rPr>
        <w:drawing>
          <wp:inline distT="0" distB="0" distL="0" distR="0" wp14:anchorId="1BF252EB" wp14:editId="0552EC3F">
            <wp:extent cx="2790000" cy="2156400"/>
            <wp:effectExtent l="0" t="0" r="0" b="0"/>
            <wp:docPr id="13" name="Picture 13" descr="Marque technique de Normes d'accessibilité Canada. Le mot « accessible » est affiché au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arque technique de Normes d'accessibilité Canada. Le mot « accessible » est affiché au cent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0000" cy="2156400"/>
                    </a:xfrm>
                    <a:prstGeom prst="rect">
                      <a:avLst/>
                    </a:prstGeom>
                    <a:noFill/>
                    <a:ln>
                      <a:noFill/>
                    </a:ln>
                  </pic:spPr>
                </pic:pic>
              </a:graphicData>
            </a:graphic>
          </wp:inline>
        </w:drawing>
      </w:r>
      <w:bookmarkStart w:id="0" w:name="_Toc199438923"/>
      <w:bookmarkStart w:id="1" w:name="_Toc191186823"/>
      <w:bookmarkStart w:id="2" w:name="_Toc191192982"/>
      <w:r w:rsidR="00677140" w:rsidRPr="00677140">
        <w:br w:type="page"/>
      </w:r>
    </w:p>
    <w:p w14:paraId="10251648" w14:textId="77777777" w:rsidR="00677140" w:rsidRPr="00677140" w:rsidRDefault="00677140" w:rsidP="00677140">
      <w:r w:rsidRPr="00677140">
        <w:rPr>
          <w:lang w:bidi="fr-CA"/>
        </w:rPr>
        <w:lastRenderedPageBreak/>
        <w:t>Aucune partie de la présente publication ne peut être reproduite, d’aucune manière, sans la permission préalable de l’éditeur.</w:t>
      </w:r>
    </w:p>
    <w:p w14:paraId="79D476AF" w14:textId="14E39A64" w:rsidR="00677140" w:rsidRPr="00677140" w:rsidRDefault="00677140" w:rsidP="00677140">
      <w:r w:rsidRPr="00677140">
        <w:rPr>
          <w:lang w:bidi="fr-CA"/>
        </w:rPr>
        <w:t xml:space="preserve">La publication est disponible en format HTML à </w:t>
      </w:r>
      <w:hyperlink r:id="rId14" w:history="1">
        <w:r w:rsidR="00EA2CE5" w:rsidRPr="009970FE">
          <w:rPr>
            <w:rStyle w:val="Hyperlink"/>
            <w:lang w:bidi="fr-CA"/>
          </w:rPr>
          <w:t>https://accessibilite.canada.ca/elaboration-normes-accessibilite/guide-technique-approvisionnement-biens-accessibles</w:t>
        </w:r>
      </w:hyperlink>
    </w:p>
    <w:p w14:paraId="66DA100F" w14:textId="77777777" w:rsidR="00677140" w:rsidRPr="00677140" w:rsidRDefault="00677140" w:rsidP="00677140">
      <w:r w:rsidRPr="00677140">
        <w:rPr>
          <w:lang w:bidi="fr-CA"/>
        </w:rPr>
        <w:t>Pour obtenir de plus amples renseignements ou connaître les autres formats, communiquez avec :</w:t>
      </w:r>
    </w:p>
    <w:p w14:paraId="56A6EC49" w14:textId="77777777" w:rsidR="00677140" w:rsidRPr="00677140" w:rsidRDefault="00677140" w:rsidP="00677140">
      <w:r w:rsidRPr="00677140">
        <w:rPr>
          <w:lang w:bidi="fr-CA"/>
        </w:rPr>
        <w:t>Normes d’accessibilité Canada</w:t>
      </w:r>
      <w:r w:rsidRPr="00677140">
        <w:rPr>
          <w:lang w:bidi="fr-CA"/>
        </w:rPr>
        <w:br/>
        <w:t>320, boulevard Saint-Joseph, bureau 246</w:t>
      </w:r>
      <w:r w:rsidRPr="00677140">
        <w:rPr>
          <w:lang w:bidi="fr-CA"/>
        </w:rPr>
        <w:br/>
        <w:t>Gatineau (Québec) J8Y 3Y8</w:t>
      </w:r>
      <w:r w:rsidRPr="00677140">
        <w:rPr>
          <w:lang w:bidi="fr-CA"/>
        </w:rPr>
        <w:br/>
        <w:t>1-833-854-7628</w:t>
      </w:r>
    </w:p>
    <w:p w14:paraId="5CC38861" w14:textId="77777777" w:rsidR="00677140" w:rsidRPr="00677140" w:rsidRDefault="00677140" w:rsidP="00677140">
      <w:hyperlink r:id="rId15" w:history="1">
        <w:r w:rsidRPr="00677140">
          <w:rPr>
            <w:rStyle w:val="Hyperlink"/>
            <w:lang w:bidi="fr-CA"/>
          </w:rPr>
          <w:t>accessible.canada.ca</w:t>
        </w:r>
      </w:hyperlink>
    </w:p>
    <w:p w14:paraId="5453E59A" w14:textId="7C8BEF83" w:rsidR="00677140" w:rsidRPr="00677140" w:rsidRDefault="00677140" w:rsidP="00677140">
      <w:r w:rsidRPr="00677140">
        <w:rPr>
          <w:lang w:bidi="fr-CA"/>
        </w:rPr>
        <w:t xml:space="preserve">© Sa Majesté le </w:t>
      </w:r>
      <w:r w:rsidR="00DB12E3">
        <w:rPr>
          <w:lang w:bidi="fr-CA"/>
        </w:rPr>
        <w:t>R</w:t>
      </w:r>
      <w:r w:rsidRPr="00677140">
        <w:rPr>
          <w:lang w:bidi="fr-CA"/>
        </w:rPr>
        <w:t xml:space="preserve">oi du chef du Canada, représenté par le ou la ministre responsable de la </w:t>
      </w:r>
      <w:r w:rsidRPr="00677140">
        <w:rPr>
          <w:i/>
          <w:lang w:bidi="fr-CA"/>
        </w:rPr>
        <w:t>Loi canadienne sur l’accessibilité</w:t>
      </w:r>
      <w:r w:rsidRPr="00677140">
        <w:rPr>
          <w:lang w:bidi="fr-CA"/>
        </w:rPr>
        <w:t>, 2025.</w:t>
      </w:r>
    </w:p>
    <w:p w14:paraId="5D0EEA2A" w14:textId="2A787127" w:rsidR="008D088E" w:rsidRPr="00677140" w:rsidRDefault="00677140" w:rsidP="00FB5C13">
      <w:bookmarkStart w:id="3" w:name="_Hlk174545502"/>
      <w:bookmarkStart w:id="4" w:name="_Hlk204161851"/>
      <w:r w:rsidRPr="00677140">
        <w:rPr>
          <w:lang w:bidi="fr-CA"/>
        </w:rPr>
        <w:t xml:space="preserve">Numéro de catalogue </w:t>
      </w:r>
      <w:r w:rsidR="00FB5C13" w:rsidRPr="00FB5C13">
        <w:rPr>
          <w:lang w:bidi="fr-CA"/>
        </w:rPr>
        <w:t>AS4-44/2025F-PDF</w:t>
      </w:r>
      <w:r w:rsidRPr="00677140">
        <w:rPr>
          <w:lang w:bidi="fr-CA"/>
        </w:rPr>
        <w:br/>
        <w:t>ISBN</w:t>
      </w:r>
      <w:bookmarkEnd w:id="3"/>
      <w:r w:rsidR="00FB5C13" w:rsidRPr="00FB5C13">
        <w:t xml:space="preserve"> </w:t>
      </w:r>
      <w:r w:rsidR="00FB5C13" w:rsidRPr="00FB5C13">
        <w:rPr>
          <w:lang w:bidi="fr-CA"/>
        </w:rPr>
        <w:t>978-0-660-78244-7</w:t>
      </w:r>
      <w:bookmarkEnd w:id="4"/>
      <w:r w:rsidR="008D088E" w:rsidRPr="00677140">
        <w:br w:type="page"/>
      </w:r>
    </w:p>
    <w:bookmarkStart w:id="5" w:name="_Toc207001824" w:displacedByCustomXml="next"/>
    <w:bookmarkStart w:id="6" w:name="_Toc204162489" w:displacedByCustomXml="next"/>
    <w:bookmarkStart w:id="7" w:name="_Toc204244028" w:displacedByCustomXml="next"/>
    <w:sdt>
      <w:sdtPr>
        <w:rPr>
          <w:rFonts w:eastAsiaTheme="minorEastAsia"/>
          <w:b/>
          <w:szCs w:val="28"/>
        </w:rPr>
        <w:id w:val="448124968"/>
        <w:docPartObj>
          <w:docPartGallery w:val="Table of Contents"/>
          <w:docPartUnique/>
        </w:docPartObj>
      </w:sdtPr>
      <w:sdtEndPr>
        <w:rPr>
          <w:b w:val="0"/>
        </w:rPr>
      </w:sdtEndPr>
      <w:sdtContent>
        <w:bookmarkEnd w:id="2" w:displacedByCustomXml="next"/>
        <w:bookmarkEnd w:id="1" w:displacedByCustomXml="next"/>
        <w:bookmarkEnd w:id="0" w:displacedByCustomXml="next"/>
        <w:sdt>
          <w:sdtPr>
            <w:rPr>
              <w:rFonts w:eastAsiaTheme="minorEastAsia"/>
              <w:b/>
              <w:szCs w:val="28"/>
            </w:rPr>
            <w:id w:val="224270617"/>
            <w:docPartObj>
              <w:docPartGallery w:val="Table of Contents"/>
              <w:docPartUnique/>
            </w:docPartObj>
          </w:sdtPr>
          <w:sdtEndPr>
            <w:rPr>
              <w:b w:val="0"/>
            </w:rPr>
          </w:sdtEndPr>
          <w:sdtContent>
            <w:p w14:paraId="500F18AF" w14:textId="1274D521" w:rsidR="00283960" w:rsidRPr="00A9208B" w:rsidRDefault="007004B5">
              <w:pPr>
                <w:pStyle w:val="TOC1"/>
                <w:tabs>
                  <w:tab w:val="right" w:leader="dot" w:pos="9350"/>
                </w:tabs>
                <w:rPr>
                  <w:rFonts w:cs="Arial"/>
                </w:rPr>
              </w:pPr>
              <w:r w:rsidRPr="00A9208B">
                <w:rPr>
                  <w:rFonts w:cs="Arial"/>
                  <w:b/>
                  <w:bCs/>
                  <w:color w:val="545454"/>
                  <w:sz w:val="56"/>
                  <w:szCs w:val="56"/>
                </w:rPr>
                <w:t>Table des matières</w:t>
              </w:r>
              <w:bookmarkEnd w:id="7"/>
              <w:bookmarkEnd w:id="6"/>
              <w:bookmarkEnd w:id="5"/>
              <w:r w:rsidRPr="00A9208B">
                <w:rPr>
                  <w:rFonts w:eastAsiaTheme="majorEastAsia" w:cs="Arial"/>
                  <w:color w:val="545454"/>
                  <w:sz w:val="56"/>
                  <w:szCs w:val="32"/>
                </w:rPr>
                <w:fldChar w:fldCharType="begin"/>
              </w:r>
              <w:r w:rsidRPr="00A9208B">
                <w:rPr>
                  <w:rFonts w:cs="Arial"/>
                </w:rPr>
                <w:instrText xml:space="preserve"> TOC \o "1-3" \h \z \u </w:instrText>
              </w:r>
              <w:r w:rsidRPr="00A9208B">
                <w:rPr>
                  <w:rFonts w:eastAsiaTheme="majorEastAsia" w:cs="Arial"/>
                  <w:color w:val="545454"/>
                  <w:sz w:val="56"/>
                  <w:szCs w:val="32"/>
                </w:rPr>
                <w:fldChar w:fldCharType="separate"/>
              </w:r>
              <w:hyperlink w:anchor="_Toc207001824" w:history="1"/>
            </w:p>
            <w:p w14:paraId="6E32D633" w14:textId="7966F78A" w:rsidR="00283960" w:rsidRPr="00A9208B" w:rsidRDefault="00283960">
              <w:pPr>
                <w:pStyle w:val="TOC1"/>
                <w:tabs>
                  <w:tab w:val="right" w:leader="dot" w:pos="9350"/>
                </w:tabs>
                <w:rPr>
                  <w:rFonts w:eastAsiaTheme="minorEastAsia" w:cs="Arial"/>
                  <w:noProof/>
                  <w:sz w:val="24"/>
                  <w:szCs w:val="24"/>
                  <w:lang w:val="en-CA" w:eastAsia="en-CA"/>
                </w:rPr>
              </w:pPr>
              <w:hyperlink w:anchor="_Toc207001825" w:history="1">
                <w:r w:rsidRPr="00A9208B">
                  <w:rPr>
                    <w:rStyle w:val="Hyperlink"/>
                    <w:rFonts w:cs="Arial"/>
                    <w:noProof/>
                  </w:rPr>
                  <w:t>1 Avis de non-responsabilité</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_Toc207001825 \h </w:instrText>
                </w:r>
                <w:r w:rsidRPr="00A9208B">
                  <w:rPr>
                    <w:rFonts w:cs="Arial"/>
                    <w:noProof/>
                    <w:webHidden/>
                  </w:rPr>
                </w:r>
                <w:r w:rsidRPr="00A9208B">
                  <w:rPr>
                    <w:rFonts w:cs="Arial"/>
                    <w:noProof/>
                    <w:webHidden/>
                  </w:rPr>
                  <w:fldChar w:fldCharType="separate"/>
                </w:r>
                <w:r w:rsidRPr="00A9208B">
                  <w:rPr>
                    <w:rFonts w:cs="Arial"/>
                    <w:noProof/>
                    <w:webHidden/>
                  </w:rPr>
                  <w:t>8</w:t>
                </w:r>
                <w:r w:rsidRPr="00A9208B">
                  <w:rPr>
                    <w:rFonts w:cs="Arial"/>
                    <w:noProof/>
                    <w:webHidden/>
                  </w:rPr>
                  <w:fldChar w:fldCharType="end"/>
                </w:r>
              </w:hyperlink>
            </w:p>
            <w:p w14:paraId="2F50608F" w14:textId="14AAA203" w:rsidR="00283960" w:rsidRPr="00A9208B" w:rsidRDefault="00283960">
              <w:pPr>
                <w:pStyle w:val="TOC1"/>
                <w:tabs>
                  <w:tab w:val="right" w:leader="dot" w:pos="9350"/>
                </w:tabs>
                <w:rPr>
                  <w:rFonts w:eastAsiaTheme="minorEastAsia" w:cs="Arial"/>
                  <w:noProof/>
                  <w:sz w:val="24"/>
                  <w:szCs w:val="24"/>
                  <w:lang w:val="en-CA" w:eastAsia="en-CA"/>
                </w:rPr>
              </w:pPr>
              <w:hyperlink w:anchor="_Toc207001826" w:history="1">
                <w:r w:rsidRPr="00A9208B">
                  <w:rPr>
                    <w:rStyle w:val="Hyperlink"/>
                    <w:rFonts w:cs="Arial"/>
                    <w:noProof/>
                  </w:rPr>
                  <w:t>2</w:t>
                </w:r>
                <w:r w:rsidRPr="00A9208B">
                  <w:rPr>
                    <w:rStyle w:val="Hyperlink"/>
                    <w:rFonts w:cs="Arial"/>
                    <w:noProof/>
                    <w:lang w:bidi="fr-CA"/>
                  </w:rPr>
                  <w:t xml:space="preserve"> À propos de ce guide technique</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_Toc207001826 \h </w:instrText>
                </w:r>
                <w:r w:rsidRPr="00A9208B">
                  <w:rPr>
                    <w:rFonts w:cs="Arial"/>
                    <w:noProof/>
                    <w:webHidden/>
                  </w:rPr>
                </w:r>
                <w:r w:rsidRPr="00A9208B">
                  <w:rPr>
                    <w:rFonts w:cs="Arial"/>
                    <w:noProof/>
                    <w:webHidden/>
                  </w:rPr>
                  <w:fldChar w:fldCharType="separate"/>
                </w:r>
                <w:r w:rsidRPr="00A9208B">
                  <w:rPr>
                    <w:rFonts w:cs="Arial"/>
                    <w:noProof/>
                    <w:webHidden/>
                  </w:rPr>
                  <w:t>10</w:t>
                </w:r>
                <w:r w:rsidRPr="00A9208B">
                  <w:rPr>
                    <w:rFonts w:cs="Arial"/>
                    <w:noProof/>
                    <w:webHidden/>
                  </w:rPr>
                  <w:fldChar w:fldCharType="end"/>
                </w:r>
              </w:hyperlink>
            </w:p>
            <w:p w14:paraId="39951582" w14:textId="73295778" w:rsidR="00283960" w:rsidRPr="00A9208B" w:rsidRDefault="00283960">
              <w:pPr>
                <w:pStyle w:val="TOC2"/>
                <w:tabs>
                  <w:tab w:val="right" w:leader="dot" w:pos="9350"/>
                </w:tabs>
                <w:rPr>
                  <w:rFonts w:eastAsiaTheme="minorEastAsia" w:cs="Arial"/>
                  <w:noProof/>
                  <w:sz w:val="24"/>
                  <w:szCs w:val="24"/>
                  <w:lang w:val="en-CA" w:eastAsia="en-CA"/>
                </w:rPr>
              </w:pPr>
              <w:hyperlink w:anchor="_Toc207001827" w:history="1">
                <w:r w:rsidRPr="00A9208B">
                  <w:rPr>
                    <w:rStyle w:val="Hyperlink"/>
                    <w:rFonts w:cs="Arial"/>
                    <w:noProof/>
                  </w:rPr>
                  <w:t>2.1 Destinataires</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_Toc207001827 \h </w:instrText>
                </w:r>
                <w:r w:rsidRPr="00A9208B">
                  <w:rPr>
                    <w:rFonts w:cs="Arial"/>
                    <w:noProof/>
                    <w:webHidden/>
                  </w:rPr>
                </w:r>
                <w:r w:rsidRPr="00A9208B">
                  <w:rPr>
                    <w:rFonts w:cs="Arial"/>
                    <w:noProof/>
                    <w:webHidden/>
                  </w:rPr>
                  <w:fldChar w:fldCharType="separate"/>
                </w:r>
                <w:r w:rsidRPr="00A9208B">
                  <w:rPr>
                    <w:rFonts w:cs="Arial"/>
                    <w:noProof/>
                    <w:webHidden/>
                  </w:rPr>
                  <w:t>11</w:t>
                </w:r>
                <w:r w:rsidRPr="00A9208B">
                  <w:rPr>
                    <w:rFonts w:cs="Arial"/>
                    <w:noProof/>
                    <w:webHidden/>
                  </w:rPr>
                  <w:fldChar w:fldCharType="end"/>
                </w:r>
              </w:hyperlink>
            </w:p>
            <w:p w14:paraId="2766E19D" w14:textId="63EC9511" w:rsidR="00283960" w:rsidRPr="00A9208B" w:rsidRDefault="00283960">
              <w:pPr>
                <w:pStyle w:val="TOC1"/>
                <w:tabs>
                  <w:tab w:val="right" w:leader="dot" w:pos="9350"/>
                </w:tabs>
                <w:rPr>
                  <w:rFonts w:eastAsiaTheme="minorEastAsia" w:cs="Arial"/>
                  <w:noProof/>
                  <w:sz w:val="24"/>
                  <w:szCs w:val="24"/>
                  <w:lang w:val="en-CA" w:eastAsia="en-CA"/>
                </w:rPr>
              </w:pPr>
              <w:hyperlink w:anchor="_Toc207001828" w:history="1">
                <w:r w:rsidRPr="00A9208B">
                  <w:rPr>
                    <w:rStyle w:val="Hyperlink"/>
                    <w:rFonts w:cs="Arial"/>
                    <w:noProof/>
                  </w:rPr>
                  <w:t>3 Context</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_Toc207001828 \h </w:instrText>
                </w:r>
                <w:r w:rsidRPr="00A9208B">
                  <w:rPr>
                    <w:rFonts w:cs="Arial"/>
                    <w:noProof/>
                    <w:webHidden/>
                  </w:rPr>
                </w:r>
                <w:r w:rsidRPr="00A9208B">
                  <w:rPr>
                    <w:rFonts w:cs="Arial"/>
                    <w:noProof/>
                    <w:webHidden/>
                  </w:rPr>
                  <w:fldChar w:fldCharType="separate"/>
                </w:r>
                <w:r w:rsidRPr="00A9208B">
                  <w:rPr>
                    <w:rFonts w:cs="Arial"/>
                    <w:noProof/>
                    <w:webHidden/>
                  </w:rPr>
                  <w:t>12</w:t>
                </w:r>
                <w:r w:rsidRPr="00A9208B">
                  <w:rPr>
                    <w:rFonts w:cs="Arial"/>
                    <w:noProof/>
                    <w:webHidden/>
                  </w:rPr>
                  <w:fldChar w:fldCharType="end"/>
                </w:r>
              </w:hyperlink>
            </w:p>
            <w:p w14:paraId="30E9FF28" w14:textId="069EE72F" w:rsidR="00283960" w:rsidRPr="00A9208B" w:rsidRDefault="00283960">
              <w:pPr>
                <w:pStyle w:val="TOC2"/>
                <w:tabs>
                  <w:tab w:val="right" w:leader="dot" w:pos="9350"/>
                </w:tabs>
                <w:rPr>
                  <w:rFonts w:eastAsiaTheme="minorEastAsia" w:cs="Arial"/>
                  <w:noProof/>
                  <w:sz w:val="24"/>
                  <w:szCs w:val="24"/>
                  <w:lang w:val="en-CA" w:eastAsia="en-CA"/>
                </w:rPr>
              </w:pPr>
              <w:hyperlink w:anchor="_Toc207001829" w:history="1">
                <w:r w:rsidRPr="00A9208B">
                  <w:rPr>
                    <w:rStyle w:val="Hyperlink"/>
                    <w:rFonts w:cs="Arial"/>
                    <w:noProof/>
                    <w:spacing w:val="5"/>
                  </w:rPr>
                  <w:t>3.1 Généralités</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_Toc207001829 \h </w:instrText>
                </w:r>
                <w:r w:rsidRPr="00A9208B">
                  <w:rPr>
                    <w:rFonts w:cs="Arial"/>
                    <w:noProof/>
                    <w:webHidden/>
                  </w:rPr>
                </w:r>
                <w:r w:rsidRPr="00A9208B">
                  <w:rPr>
                    <w:rFonts w:cs="Arial"/>
                    <w:noProof/>
                    <w:webHidden/>
                  </w:rPr>
                  <w:fldChar w:fldCharType="separate"/>
                </w:r>
                <w:r w:rsidRPr="00A9208B">
                  <w:rPr>
                    <w:rFonts w:cs="Arial"/>
                    <w:noProof/>
                    <w:webHidden/>
                  </w:rPr>
                  <w:t>12</w:t>
                </w:r>
                <w:r w:rsidRPr="00A9208B">
                  <w:rPr>
                    <w:rFonts w:cs="Arial"/>
                    <w:noProof/>
                    <w:webHidden/>
                  </w:rPr>
                  <w:fldChar w:fldCharType="end"/>
                </w:r>
              </w:hyperlink>
            </w:p>
            <w:p w14:paraId="1BEE6113" w14:textId="3BC7B848" w:rsidR="00283960" w:rsidRPr="00A9208B" w:rsidRDefault="00283960">
              <w:pPr>
                <w:pStyle w:val="TOC2"/>
                <w:tabs>
                  <w:tab w:val="right" w:leader="dot" w:pos="9350"/>
                </w:tabs>
                <w:rPr>
                  <w:rFonts w:eastAsiaTheme="minorEastAsia" w:cs="Arial"/>
                  <w:noProof/>
                  <w:sz w:val="24"/>
                  <w:szCs w:val="24"/>
                  <w:lang w:val="en-CA" w:eastAsia="en-CA"/>
                </w:rPr>
              </w:pPr>
              <w:hyperlink w:anchor="_Toc207001830" w:history="1">
                <w:r w:rsidRPr="00A9208B">
                  <w:rPr>
                    <w:rStyle w:val="Hyperlink"/>
                    <w:rFonts w:cs="Arial"/>
                    <w:noProof/>
                  </w:rPr>
                  <w:t>3.2</w:t>
                </w:r>
                <w:r w:rsidRPr="00A9208B">
                  <w:rPr>
                    <w:rStyle w:val="Hyperlink"/>
                    <w:rFonts w:cs="Arial"/>
                    <w:i/>
                    <w:iCs/>
                    <w:noProof/>
                    <w:spacing w:val="5"/>
                  </w:rPr>
                  <w:t xml:space="preserve"> </w:t>
                </w:r>
                <w:r w:rsidRPr="00A9208B">
                  <w:rPr>
                    <w:rStyle w:val="Hyperlink"/>
                    <w:rFonts w:cs="Arial"/>
                    <w:i/>
                    <w:iCs/>
                    <w:noProof/>
                    <w:spacing w:val="5"/>
                    <w:lang w:bidi="fr-CA"/>
                  </w:rPr>
                  <w:t>Loi canadienne sur l’accessibilité</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_Toc207001830 \h </w:instrText>
                </w:r>
                <w:r w:rsidRPr="00A9208B">
                  <w:rPr>
                    <w:rFonts w:cs="Arial"/>
                    <w:noProof/>
                    <w:webHidden/>
                  </w:rPr>
                </w:r>
                <w:r w:rsidRPr="00A9208B">
                  <w:rPr>
                    <w:rFonts w:cs="Arial"/>
                    <w:noProof/>
                    <w:webHidden/>
                  </w:rPr>
                  <w:fldChar w:fldCharType="separate"/>
                </w:r>
                <w:r w:rsidRPr="00A9208B">
                  <w:rPr>
                    <w:rFonts w:cs="Arial"/>
                    <w:noProof/>
                    <w:webHidden/>
                  </w:rPr>
                  <w:t>14</w:t>
                </w:r>
                <w:r w:rsidRPr="00A9208B">
                  <w:rPr>
                    <w:rFonts w:cs="Arial"/>
                    <w:noProof/>
                    <w:webHidden/>
                  </w:rPr>
                  <w:fldChar w:fldCharType="end"/>
                </w:r>
              </w:hyperlink>
            </w:p>
            <w:p w14:paraId="230ECA94" w14:textId="216BC2BF" w:rsidR="00283960" w:rsidRPr="00A9208B" w:rsidRDefault="00283960">
              <w:pPr>
                <w:pStyle w:val="TOC2"/>
                <w:tabs>
                  <w:tab w:val="right" w:leader="dot" w:pos="9350"/>
                </w:tabs>
                <w:rPr>
                  <w:rFonts w:eastAsiaTheme="minorEastAsia" w:cs="Arial"/>
                  <w:noProof/>
                  <w:sz w:val="24"/>
                  <w:szCs w:val="24"/>
                  <w:lang w:val="en-CA" w:eastAsia="en-CA"/>
                </w:rPr>
              </w:pPr>
              <w:hyperlink w:anchor="_Toc207001831" w:history="1">
                <w:r w:rsidRPr="00A9208B">
                  <w:rPr>
                    <w:rStyle w:val="Hyperlink"/>
                    <w:rFonts w:cs="Arial"/>
                    <w:noProof/>
                  </w:rPr>
                  <w:t>3.3</w:t>
                </w:r>
                <w:r w:rsidRPr="00A9208B">
                  <w:rPr>
                    <w:rStyle w:val="Hyperlink"/>
                    <w:rFonts w:cs="Arial"/>
                    <w:noProof/>
                    <w:lang w:bidi="fr-CA"/>
                  </w:rPr>
                  <w:t xml:space="preserve"> Consultations sur la </w:t>
                </w:r>
                <w:r w:rsidRPr="00A9208B">
                  <w:rPr>
                    <w:rStyle w:val="Hyperlink"/>
                    <w:rFonts w:cs="Arial"/>
                    <w:i/>
                    <w:iCs/>
                    <w:noProof/>
                    <w:spacing w:val="5"/>
                    <w:lang w:bidi="fr-CA"/>
                  </w:rPr>
                  <w:t>Loi canadienne sur l’accessibilité</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_Toc207001831 \h </w:instrText>
                </w:r>
                <w:r w:rsidRPr="00A9208B">
                  <w:rPr>
                    <w:rFonts w:cs="Arial"/>
                    <w:noProof/>
                    <w:webHidden/>
                  </w:rPr>
                </w:r>
                <w:r w:rsidRPr="00A9208B">
                  <w:rPr>
                    <w:rFonts w:cs="Arial"/>
                    <w:noProof/>
                    <w:webHidden/>
                  </w:rPr>
                  <w:fldChar w:fldCharType="separate"/>
                </w:r>
                <w:r w:rsidRPr="00A9208B">
                  <w:rPr>
                    <w:rFonts w:cs="Arial"/>
                    <w:noProof/>
                    <w:webHidden/>
                  </w:rPr>
                  <w:t>15</w:t>
                </w:r>
                <w:r w:rsidRPr="00A9208B">
                  <w:rPr>
                    <w:rFonts w:cs="Arial"/>
                    <w:noProof/>
                    <w:webHidden/>
                  </w:rPr>
                  <w:fldChar w:fldCharType="end"/>
                </w:r>
              </w:hyperlink>
            </w:p>
            <w:p w14:paraId="097E5DD8" w14:textId="2A6D8FB1" w:rsidR="00283960" w:rsidRPr="00A9208B" w:rsidRDefault="00283960">
              <w:pPr>
                <w:pStyle w:val="TOC2"/>
                <w:tabs>
                  <w:tab w:val="right" w:leader="dot" w:pos="9350"/>
                </w:tabs>
                <w:rPr>
                  <w:rFonts w:eastAsiaTheme="minorEastAsia" w:cs="Arial"/>
                  <w:noProof/>
                  <w:sz w:val="24"/>
                  <w:szCs w:val="24"/>
                  <w:lang w:val="en-CA" w:eastAsia="en-CA"/>
                </w:rPr>
              </w:pPr>
              <w:hyperlink w:anchor="_Toc207001832" w:history="1">
                <w:r w:rsidRPr="00A9208B">
                  <w:rPr>
                    <w:rStyle w:val="Hyperlink"/>
                    <w:rFonts w:cs="Arial"/>
                    <w:noProof/>
                  </w:rPr>
                  <w:t>3.4</w:t>
                </w:r>
                <w:r w:rsidRPr="00A9208B">
                  <w:rPr>
                    <w:rStyle w:val="Hyperlink"/>
                    <w:rFonts w:cs="Arial"/>
                    <w:noProof/>
                    <w:lang w:bidi="fr-CA"/>
                  </w:rPr>
                  <w:t xml:space="preserve"> Principes clés de la </w:t>
                </w:r>
                <w:r w:rsidRPr="00A9208B">
                  <w:rPr>
                    <w:rStyle w:val="Hyperlink"/>
                    <w:rFonts w:cs="Arial"/>
                    <w:i/>
                    <w:iCs/>
                    <w:noProof/>
                    <w:spacing w:val="5"/>
                    <w:lang w:bidi="fr-CA"/>
                  </w:rPr>
                  <w:t>Loi canadienne sur l’accessibilité</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_Toc207001832 \h </w:instrText>
                </w:r>
                <w:r w:rsidRPr="00A9208B">
                  <w:rPr>
                    <w:rFonts w:cs="Arial"/>
                    <w:noProof/>
                    <w:webHidden/>
                  </w:rPr>
                </w:r>
                <w:r w:rsidRPr="00A9208B">
                  <w:rPr>
                    <w:rFonts w:cs="Arial"/>
                    <w:noProof/>
                    <w:webHidden/>
                  </w:rPr>
                  <w:fldChar w:fldCharType="separate"/>
                </w:r>
                <w:r w:rsidRPr="00A9208B">
                  <w:rPr>
                    <w:rFonts w:cs="Arial"/>
                    <w:noProof/>
                    <w:webHidden/>
                  </w:rPr>
                  <w:t>16</w:t>
                </w:r>
                <w:r w:rsidRPr="00A9208B">
                  <w:rPr>
                    <w:rFonts w:cs="Arial"/>
                    <w:noProof/>
                    <w:webHidden/>
                  </w:rPr>
                  <w:fldChar w:fldCharType="end"/>
                </w:r>
              </w:hyperlink>
            </w:p>
            <w:p w14:paraId="4FE2E549" w14:textId="33D0E268" w:rsidR="00283960" w:rsidRPr="00A9208B" w:rsidRDefault="00283960">
              <w:pPr>
                <w:pStyle w:val="TOC2"/>
                <w:tabs>
                  <w:tab w:val="right" w:leader="dot" w:pos="9350"/>
                </w:tabs>
                <w:rPr>
                  <w:rFonts w:eastAsiaTheme="minorEastAsia" w:cs="Arial"/>
                  <w:noProof/>
                  <w:sz w:val="24"/>
                  <w:szCs w:val="24"/>
                  <w:lang w:val="en-CA" w:eastAsia="en-CA"/>
                </w:rPr>
              </w:pPr>
              <w:hyperlink w:anchor="_Toc207001833" w:history="1">
                <w:r w:rsidRPr="00A9208B">
                  <w:rPr>
                    <w:rStyle w:val="Hyperlink"/>
                    <w:rFonts w:cs="Arial"/>
                    <w:noProof/>
                  </w:rPr>
                  <w:t>3.5</w:t>
                </w:r>
                <w:r w:rsidRPr="00A9208B">
                  <w:rPr>
                    <w:rStyle w:val="Hyperlink"/>
                    <w:rFonts w:cs="Arial"/>
                    <w:noProof/>
                    <w:lang w:bidi="fr-CA"/>
                  </w:rPr>
                  <w:t xml:space="preserve"> Convention relative aux droits des personnes handicapées des Nations Unies</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_Toc207001833 \h </w:instrText>
                </w:r>
                <w:r w:rsidRPr="00A9208B">
                  <w:rPr>
                    <w:rFonts w:cs="Arial"/>
                    <w:noProof/>
                    <w:webHidden/>
                  </w:rPr>
                </w:r>
                <w:r w:rsidRPr="00A9208B">
                  <w:rPr>
                    <w:rFonts w:cs="Arial"/>
                    <w:noProof/>
                    <w:webHidden/>
                  </w:rPr>
                  <w:fldChar w:fldCharType="separate"/>
                </w:r>
                <w:r w:rsidRPr="00A9208B">
                  <w:rPr>
                    <w:rFonts w:cs="Arial"/>
                    <w:noProof/>
                    <w:webHidden/>
                  </w:rPr>
                  <w:t>17</w:t>
                </w:r>
                <w:r w:rsidRPr="00A9208B">
                  <w:rPr>
                    <w:rFonts w:cs="Arial"/>
                    <w:noProof/>
                    <w:webHidden/>
                  </w:rPr>
                  <w:fldChar w:fldCharType="end"/>
                </w:r>
              </w:hyperlink>
            </w:p>
            <w:p w14:paraId="4E82F5BD" w14:textId="2FF9B401" w:rsidR="00283960" w:rsidRPr="00A9208B" w:rsidRDefault="00283960">
              <w:pPr>
                <w:pStyle w:val="TOC1"/>
                <w:tabs>
                  <w:tab w:val="right" w:leader="dot" w:pos="9350"/>
                </w:tabs>
                <w:rPr>
                  <w:rFonts w:eastAsiaTheme="minorEastAsia" w:cs="Arial"/>
                  <w:noProof/>
                  <w:sz w:val="24"/>
                  <w:szCs w:val="24"/>
                  <w:lang w:val="en-CA" w:eastAsia="en-CA"/>
                </w:rPr>
              </w:pPr>
              <w:hyperlink w:anchor="_Toc207001834" w:history="1">
                <w:r w:rsidRPr="00A9208B">
                  <w:rPr>
                    <w:rStyle w:val="Hyperlink"/>
                    <w:rFonts w:cs="Arial"/>
                    <w:noProof/>
                  </w:rPr>
                  <w:t>4 Introduction</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_Toc207001834 \h </w:instrText>
                </w:r>
                <w:r w:rsidRPr="00A9208B">
                  <w:rPr>
                    <w:rFonts w:cs="Arial"/>
                    <w:noProof/>
                    <w:webHidden/>
                  </w:rPr>
                </w:r>
                <w:r w:rsidRPr="00A9208B">
                  <w:rPr>
                    <w:rFonts w:cs="Arial"/>
                    <w:noProof/>
                    <w:webHidden/>
                  </w:rPr>
                  <w:fldChar w:fldCharType="separate"/>
                </w:r>
                <w:r w:rsidRPr="00A9208B">
                  <w:rPr>
                    <w:rFonts w:cs="Arial"/>
                    <w:noProof/>
                    <w:webHidden/>
                  </w:rPr>
                  <w:t>18</w:t>
                </w:r>
                <w:r w:rsidRPr="00A9208B">
                  <w:rPr>
                    <w:rFonts w:cs="Arial"/>
                    <w:noProof/>
                    <w:webHidden/>
                  </w:rPr>
                  <w:fldChar w:fldCharType="end"/>
                </w:r>
              </w:hyperlink>
            </w:p>
            <w:p w14:paraId="111A33CC" w14:textId="2D63F4B4" w:rsidR="00283960" w:rsidRPr="00A9208B" w:rsidRDefault="00283960">
              <w:pPr>
                <w:pStyle w:val="TOC2"/>
                <w:tabs>
                  <w:tab w:val="right" w:leader="dot" w:pos="9350"/>
                </w:tabs>
                <w:rPr>
                  <w:rFonts w:eastAsiaTheme="minorEastAsia" w:cs="Arial"/>
                  <w:noProof/>
                  <w:sz w:val="24"/>
                  <w:szCs w:val="24"/>
                  <w:lang w:val="en-CA" w:eastAsia="en-CA"/>
                </w:rPr>
              </w:pPr>
              <w:hyperlink w:anchor="_Toc207001835" w:history="1">
                <w:r w:rsidRPr="00A9208B">
                  <w:rPr>
                    <w:rStyle w:val="Hyperlink"/>
                    <w:rFonts w:cs="Arial"/>
                    <w:noProof/>
                  </w:rPr>
                  <w:t>4.1 Définitions</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_Toc207001835 \h </w:instrText>
                </w:r>
                <w:r w:rsidRPr="00A9208B">
                  <w:rPr>
                    <w:rFonts w:cs="Arial"/>
                    <w:noProof/>
                    <w:webHidden/>
                  </w:rPr>
                </w:r>
                <w:r w:rsidRPr="00A9208B">
                  <w:rPr>
                    <w:rFonts w:cs="Arial"/>
                    <w:noProof/>
                    <w:webHidden/>
                  </w:rPr>
                  <w:fldChar w:fldCharType="separate"/>
                </w:r>
                <w:r w:rsidRPr="00A9208B">
                  <w:rPr>
                    <w:rFonts w:cs="Arial"/>
                    <w:noProof/>
                    <w:webHidden/>
                  </w:rPr>
                  <w:t>18</w:t>
                </w:r>
                <w:r w:rsidRPr="00A9208B">
                  <w:rPr>
                    <w:rFonts w:cs="Arial"/>
                    <w:noProof/>
                    <w:webHidden/>
                  </w:rPr>
                  <w:fldChar w:fldCharType="end"/>
                </w:r>
              </w:hyperlink>
            </w:p>
            <w:p w14:paraId="3541CE4F" w14:textId="5930CA20" w:rsidR="00283960" w:rsidRPr="00A9208B" w:rsidRDefault="00283960">
              <w:pPr>
                <w:pStyle w:val="TOC2"/>
                <w:tabs>
                  <w:tab w:val="right" w:leader="dot" w:pos="9350"/>
                </w:tabs>
                <w:rPr>
                  <w:rFonts w:eastAsiaTheme="minorEastAsia" w:cs="Arial"/>
                  <w:noProof/>
                  <w:sz w:val="24"/>
                  <w:szCs w:val="24"/>
                  <w:lang w:val="en-CA" w:eastAsia="en-CA"/>
                </w:rPr>
              </w:pPr>
              <w:hyperlink w:anchor="_Toc207001836" w:history="1">
                <w:r w:rsidRPr="00A9208B">
                  <w:rPr>
                    <w:rStyle w:val="Hyperlink"/>
                    <w:rFonts w:cs="Arial"/>
                    <w:noProof/>
                  </w:rPr>
                  <w:t>4.2 Rôles et responsabilités</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_Toc207001836 \h </w:instrText>
                </w:r>
                <w:r w:rsidRPr="00A9208B">
                  <w:rPr>
                    <w:rFonts w:cs="Arial"/>
                    <w:noProof/>
                    <w:webHidden/>
                  </w:rPr>
                </w:r>
                <w:r w:rsidRPr="00A9208B">
                  <w:rPr>
                    <w:rFonts w:cs="Arial"/>
                    <w:noProof/>
                    <w:webHidden/>
                  </w:rPr>
                  <w:fldChar w:fldCharType="separate"/>
                </w:r>
                <w:r w:rsidRPr="00A9208B">
                  <w:rPr>
                    <w:rFonts w:cs="Arial"/>
                    <w:noProof/>
                    <w:webHidden/>
                  </w:rPr>
                  <w:t>20</w:t>
                </w:r>
                <w:r w:rsidRPr="00A9208B">
                  <w:rPr>
                    <w:rFonts w:cs="Arial"/>
                    <w:noProof/>
                    <w:webHidden/>
                  </w:rPr>
                  <w:fldChar w:fldCharType="end"/>
                </w:r>
              </w:hyperlink>
            </w:p>
            <w:p w14:paraId="38948531" w14:textId="54BD8C23" w:rsidR="00283960" w:rsidRPr="00A9208B" w:rsidRDefault="00283960">
              <w:pPr>
                <w:pStyle w:val="TOC2"/>
                <w:tabs>
                  <w:tab w:val="right" w:leader="dot" w:pos="9350"/>
                </w:tabs>
                <w:rPr>
                  <w:rFonts w:eastAsiaTheme="minorEastAsia" w:cs="Arial"/>
                  <w:noProof/>
                  <w:sz w:val="24"/>
                  <w:szCs w:val="24"/>
                  <w:lang w:val="en-CA" w:eastAsia="en-CA"/>
                </w:rPr>
              </w:pPr>
              <w:hyperlink w:anchor="_Toc207001837" w:history="1">
                <w:r w:rsidRPr="00A9208B">
                  <w:rPr>
                    <w:rStyle w:val="Hyperlink"/>
                    <w:rFonts w:cs="Arial"/>
                    <w:noProof/>
                  </w:rPr>
                  <w:t>4.3 Consultation et inclusion</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_Toc207001837 \h </w:instrText>
                </w:r>
                <w:r w:rsidRPr="00A9208B">
                  <w:rPr>
                    <w:rFonts w:cs="Arial"/>
                    <w:noProof/>
                    <w:webHidden/>
                  </w:rPr>
                </w:r>
                <w:r w:rsidRPr="00A9208B">
                  <w:rPr>
                    <w:rFonts w:cs="Arial"/>
                    <w:noProof/>
                    <w:webHidden/>
                  </w:rPr>
                  <w:fldChar w:fldCharType="separate"/>
                </w:r>
                <w:r w:rsidRPr="00A9208B">
                  <w:rPr>
                    <w:rFonts w:cs="Arial"/>
                    <w:noProof/>
                    <w:webHidden/>
                  </w:rPr>
                  <w:t>21</w:t>
                </w:r>
                <w:r w:rsidRPr="00A9208B">
                  <w:rPr>
                    <w:rFonts w:cs="Arial"/>
                    <w:noProof/>
                    <w:webHidden/>
                  </w:rPr>
                  <w:fldChar w:fldCharType="end"/>
                </w:r>
              </w:hyperlink>
            </w:p>
            <w:p w14:paraId="34C67022" w14:textId="1105D423" w:rsidR="00283960" w:rsidRPr="00A9208B" w:rsidRDefault="00283960">
              <w:pPr>
                <w:pStyle w:val="TOC2"/>
                <w:tabs>
                  <w:tab w:val="right" w:leader="dot" w:pos="9350"/>
                </w:tabs>
                <w:rPr>
                  <w:rFonts w:eastAsiaTheme="minorEastAsia" w:cs="Arial"/>
                  <w:noProof/>
                  <w:sz w:val="24"/>
                  <w:szCs w:val="24"/>
                  <w:lang w:val="en-CA" w:eastAsia="en-CA"/>
                </w:rPr>
              </w:pPr>
              <w:hyperlink w:anchor="_Toc207001838" w:history="1">
                <w:r w:rsidRPr="00A9208B">
                  <w:rPr>
                    <w:rStyle w:val="Hyperlink"/>
                    <w:rFonts w:cs="Arial"/>
                    <w:noProof/>
                  </w:rPr>
                  <w:t>4.4 Note sur le langage</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_Toc207001838 \h </w:instrText>
                </w:r>
                <w:r w:rsidRPr="00A9208B">
                  <w:rPr>
                    <w:rFonts w:cs="Arial"/>
                    <w:noProof/>
                    <w:webHidden/>
                  </w:rPr>
                </w:r>
                <w:r w:rsidRPr="00A9208B">
                  <w:rPr>
                    <w:rFonts w:cs="Arial"/>
                    <w:noProof/>
                    <w:webHidden/>
                  </w:rPr>
                  <w:fldChar w:fldCharType="separate"/>
                </w:r>
                <w:r w:rsidRPr="00A9208B">
                  <w:rPr>
                    <w:rFonts w:cs="Arial"/>
                    <w:noProof/>
                    <w:webHidden/>
                  </w:rPr>
                  <w:t>21</w:t>
                </w:r>
                <w:r w:rsidRPr="00A9208B">
                  <w:rPr>
                    <w:rFonts w:cs="Arial"/>
                    <w:noProof/>
                    <w:webHidden/>
                  </w:rPr>
                  <w:fldChar w:fldCharType="end"/>
                </w:r>
              </w:hyperlink>
            </w:p>
            <w:p w14:paraId="3BC89F32" w14:textId="709F92DA" w:rsidR="00283960" w:rsidRPr="00A9208B" w:rsidRDefault="00283960">
              <w:pPr>
                <w:pStyle w:val="TOC2"/>
                <w:tabs>
                  <w:tab w:val="right" w:leader="dot" w:pos="9350"/>
                </w:tabs>
                <w:rPr>
                  <w:rFonts w:eastAsiaTheme="minorEastAsia" w:cs="Arial"/>
                  <w:noProof/>
                  <w:sz w:val="24"/>
                  <w:szCs w:val="24"/>
                  <w:lang w:val="en-CA" w:eastAsia="en-CA"/>
                </w:rPr>
              </w:pPr>
              <w:hyperlink w:anchor="_Toc207001839" w:history="1">
                <w:r w:rsidRPr="00A9208B">
                  <w:rPr>
                    <w:rStyle w:val="Hyperlink"/>
                    <w:rFonts w:cs="Arial"/>
                    <w:noProof/>
                  </w:rPr>
                  <w:t>4.5 Étape 1 : définir vos besoins</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_Toc207001839 \h </w:instrText>
                </w:r>
                <w:r w:rsidRPr="00A9208B">
                  <w:rPr>
                    <w:rFonts w:cs="Arial"/>
                    <w:noProof/>
                    <w:webHidden/>
                  </w:rPr>
                </w:r>
                <w:r w:rsidRPr="00A9208B">
                  <w:rPr>
                    <w:rFonts w:cs="Arial"/>
                    <w:noProof/>
                    <w:webHidden/>
                  </w:rPr>
                  <w:fldChar w:fldCharType="separate"/>
                </w:r>
                <w:r w:rsidRPr="00A9208B">
                  <w:rPr>
                    <w:rFonts w:cs="Arial"/>
                    <w:noProof/>
                    <w:webHidden/>
                  </w:rPr>
                  <w:t>22</w:t>
                </w:r>
                <w:r w:rsidRPr="00A9208B">
                  <w:rPr>
                    <w:rFonts w:cs="Arial"/>
                    <w:noProof/>
                    <w:webHidden/>
                  </w:rPr>
                  <w:fldChar w:fldCharType="end"/>
                </w:r>
              </w:hyperlink>
            </w:p>
            <w:p w14:paraId="1A9008A6" w14:textId="68F2C0C9" w:rsidR="00283960" w:rsidRPr="00A9208B" w:rsidRDefault="00283960">
              <w:pPr>
                <w:pStyle w:val="TOC3"/>
                <w:tabs>
                  <w:tab w:val="right" w:leader="dot" w:pos="9350"/>
                </w:tabs>
                <w:rPr>
                  <w:rFonts w:eastAsiaTheme="minorEastAsia" w:cs="Arial"/>
                  <w:noProof/>
                  <w:sz w:val="24"/>
                  <w:szCs w:val="24"/>
                  <w:lang w:val="en-CA" w:eastAsia="en-CA"/>
                </w:rPr>
              </w:pPr>
              <w:hyperlink w:anchor="_Toc207001840" w:history="1">
                <w:r w:rsidRPr="00A9208B">
                  <w:rPr>
                    <w:rStyle w:val="Hyperlink"/>
                    <w:rFonts w:cs="Arial"/>
                    <w:noProof/>
                  </w:rPr>
                  <w:t>4.5.1 Objectif</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_Toc207001840 \h </w:instrText>
                </w:r>
                <w:r w:rsidRPr="00A9208B">
                  <w:rPr>
                    <w:rFonts w:cs="Arial"/>
                    <w:noProof/>
                    <w:webHidden/>
                  </w:rPr>
                </w:r>
                <w:r w:rsidRPr="00A9208B">
                  <w:rPr>
                    <w:rFonts w:cs="Arial"/>
                    <w:noProof/>
                    <w:webHidden/>
                  </w:rPr>
                  <w:fldChar w:fldCharType="separate"/>
                </w:r>
                <w:r w:rsidRPr="00A9208B">
                  <w:rPr>
                    <w:rFonts w:cs="Arial"/>
                    <w:noProof/>
                    <w:webHidden/>
                  </w:rPr>
                  <w:t>22</w:t>
                </w:r>
                <w:r w:rsidRPr="00A9208B">
                  <w:rPr>
                    <w:rFonts w:cs="Arial"/>
                    <w:noProof/>
                    <w:webHidden/>
                  </w:rPr>
                  <w:fldChar w:fldCharType="end"/>
                </w:r>
              </w:hyperlink>
            </w:p>
            <w:p w14:paraId="22A886B9" w14:textId="3E14467E" w:rsidR="00283960" w:rsidRPr="00A9208B" w:rsidRDefault="00283960">
              <w:pPr>
                <w:pStyle w:val="TOC3"/>
                <w:tabs>
                  <w:tab w:val="right" w:leader="dot" w:pos="9350"/>
                </w:tabs>
                <w:rPr>
                  <w:rFonts w:eastAsiaTheme="minorEastAsia" w:cs="Arial"/>
                  <w:noProof/>
                  <w:sz w:val="24"/>
                  <w:szCs w:val="24"/>
                  <w:lang w:val="en-CA" w:eastAsia="en-CA"/>
                </w:rPr>
              </w:pPr>
              <w:hyperlink w:anchor="_Toc207001841" w:history="1">
                <w:r w:rsidRPr="00A9208B">
                  <w:rPr>
                    <w:rStyle w:val="Hyperlink"/>
                    <w:rFonts w:cs="Arial"/>
                    <w:noProof/>
                  </w:rPr>
                  <w:t>4.5.2 Questions à se poser pour déterminer les exigences en matière d’accessibilité</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_Toc207001841 \h </w:instrText>
                </w:r>
                <w:r w:rsidRPr="00A9208B">
                  <w:rPr>
                    <w:rFonts w:cs="Arial"/>
                    <w:noProof/>
                    <w:webHidden/>
                  </w:rPr>
                </w:r>
                <w:r w:rsidRPr="00A9208B">
                  <w:rPr>
                    <w:rFonts w:cs="Arial"/>
                    <w:noProof/>
                    <w:webHidden/>
                  </w:rPr>
                  <w:fldChar w:fldCharType="separate"/>
                </w:r>
                <w:r w:rsidRPr="00A9208B">
                  <w:rPr>
                    <w:rFonts w:cs="Arial"/>
                    <w:noProof/>
                    <w:webHidden/>
                  </w:rPr>
                  <w:t>22</w:t>
                </w:r>
                <w:r w:rsidRPr="00A9208B">
                  <w:rPr>
                    <w:rFonts w:cs="Arial"/>
                    <w:noProof/>
                    <w:webHidden/>
                  </w:rPr>
                  <w:fldChar w:fldCharType="end"/>
                </w:r>
              </w:hyperlink>
            </w:p>
            <w:p w14:paraId="36452673" w14:textId="1A6DE490" w:rsidR="00283960" w:rsidRPr="00A9208B" w:rsidRDefault="00283960">
              <w:pPr>
                <w:pStyle w:val="TOC3"/>
                <w:tabs>
                  <w:tab w:val="right" w:leader="dot" w:pos="9350"/>
                </w:tabs>
                <w:rPr>
                  <w:rFonts w:eastAsiaTheme="minorEastAsia" w:cs="Arial"/>
                  <w:noProof/>
                  <w:sz w:val="24"/>
                  <w:szCs w:val="24"/>
                  <w:lang w:val="en-CA" w:eastAsia="en-CA"/>
                </w:rPr>
              </w:pPr>
              <w:hyperlink w:anchor="_Toc207001842" w:history="1">
                <w:r w:rsidRPr="00A9208B">
                  <w:rPr>
                    <w:rStyle w:val="Hyperlink"/>
                    <w:rFonts w:cs="Arial"/>
                    <w:noProof/>
                  </w:rPr>
                  <w:t>4.5.3 Résultat de l’étape 1</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_Toc207001842 \h </w:instrText>
                </w:r>
                <w:r w:rsidRPr="00A9208B">
                  <w:rPr>
                    <w:rFonts w:cs="Arial"/>
                    <w:noProof/>
                    <w:webHidden/>
                  </w:rPr>
                </w:r>
                <w:r w:rsidRPr="00A9208B">
                  <w:rPr>
                    <w:rFonts w:cs="Arial"/>
                    <w:noProof/>
                    <w:webHidden/>
                  </w:rPr>
                  <w:fldChar w:fldCharType="separate"/>
                </w:r>
                <w:r w:rsidRPr="00A9208B">
                  <w:rPr>
                    <w:rFonts w:cs="Arial"/>
                    <w:noProof/>
                    <w:webHidden/>
                  </w:rPr>
                  <w:t>25</w:t>
                </w:r>
                <w:r w:rsidRPr="00A9208B">
                  <w:rPr>
                    <w:rFonts w:cs="Arial"/>
                    <w:noProof/>
                    <w:webHidden/>
                  </w:rPr>
                  <w:fldChar w:fldCharType="end"/>
                </w:r>
              </w:hyperlink>
            </w:p>
            <w:p w14:paraId="15E0C8F2" w14:textId="0EB018EC" w:rsidR="00283960" w:rsidRPr="00A9208B" w:rsidRDefault="00283960">
              <w:pPr>
                <w:pStyle w:val="TOC2"/>
                <w:tabs>
                  <w:tab w:val="right" w:leader="dot" w:pos="9350"/>
                </w:tabs>
                <w:rPr>
                  <w:rFonts w:eastAsiaTheme="minorEastAsia" w:cs="Arial"/>
                  <w:noProof/>
                  <w:sz w:val="24"/>
                  <w:szCs w:val="24"/>
                  <w:lang w:val="en-CA" w:eastAsia="en-CA"/>
                </w:rPr>
              </w:pPr>
              <w:hyperlink w:anchor="_Toc207001843" w:history="1">
                <w:r w:rsidRPr="00A9208B">
                  <w:rPr>
                    <w:rStyle w:val="Hyperlink"/>
                    <w:rFonts w:cs="Arial"/>
                    <w:noProof/>
                  </w:rPr>
                  <w:t>4.6 Étape 2 : Identifier les obstacles auxquels les utilisateurs finaux peuvent être confrontés</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_Toc207001843 \h </w:instrText>
                </w:r>
                <w:r w:rsidRPr="00A9208B">
                  <w:rPr>
                    <w:rFonts w:cs="Arial"/>
                    <w:noProof/>
                    <w:webHidden/>
                  </w:rPr>
                </w:r>
                <w:r w:rsidRPr="00A9208B">
                  <w:rPr>
                    <w:rFonts w:cs="Arial"/>
                    <w:noProof/>
                    <w:webHidden/>
                  </w:rPr>
                  <w:fldChar w:fldCharType="separate"/>
                </w:r>
                <w:r w:rsidRPr="00A9208B">
                  <w:rPr>
                    <w:rFonts w:cs="Arial"/>
                    <w:noProof/>
                    <w:webHidden/>
                  </w:rPr>
                  <w:t>26</w:t>
                </w:r>
                <w:r w:rsidRPr="00A9208B">
                  <w:rPr>
                    <w:rFonts w:cs="Arial"/>
                    <w:noProof/>
                    <w:webHidden/>
                  </w:rPr>
                  <w:fldChar w:fldCharType="end"/>
                </w:r>
              </w:hyperlink>
            </w:p>
            <w:p w14:paraId="6B89A41C" w14:textId="12E8ED50" w:rsidR="00283960" w:rsidRPr="00A9208B" w:rsidRDefault="00283960">
              <w:pPr>
                <w:pStyle w:val="TOC3"/>
                <w:tabs>
                  <w:tab w:val="right" w:leader="dot" w:pos="9350"/>
                </w:tabs>
                <w:rPr>
                  <w:rFonts w:eastAsiaTheme="minorEastAsia" w:cs="Arial"/>
                  <w:noProof/>
                  <w:sz w:val="24"/>
                  <w:szCs w:val="24"/>
                  <w:lang w:val="en-CA" w:eastAsia="en-CA"/>
                </w:rPr>
              </w:pPr>
              <w:hyperlink w:anchor="_Toc207001844" w:history="1">
                <w:r w:rsidRPr="00A9208B">
                  <w:rPr>
                    <w:rStyle w:val="Hyperlink"/>
                    <w:rFonts w:cs="Arial"/>
                    <w:noProof/>
                  </w:rPr>
                  <w:t>4.6.1 Objectif</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_Toc207001844 \h </w:instrText>
                </w:r>
                <w:r w:rsidRPr="00A9208B">
                  <w:rPr>
                    <w:rFonts w:cs="Arial"/>
                    <w:noProof/>
                    <w:webHidden/>
                  </w:rPr>
                </w:r>
                <w:r w:rsidRPr="00A9208B">
                  <w:rPr>
                    <w:rFonts w:cs="Arial"/>
                    <w:noProof/>
                    <w:webHidden/>
                  </w:rPr>
                  <w:fldChar w:fldCharType="separate"/>
                </w:r>
                <w:r w:rsidRPr="00A9208B">
                  <w:rPr>
                    <w:rFonts w:cs="Arial"/>
                    <w:noProof/>
                    <w:webHidden/>
                  </w:rPr>
                  <w:t>26</w:t>
                </w:r>
                <w:r w:rsidRPr="00A9208B">
                  <w:rPr>
                    <w:rFonts w:cs="Arial"/>
                    <w:noProof/>
                    <w:webHidden/>
                  </w:rPr>
                  <w:fldChar w:fldCharType="end"/>
                </w:r>
              </w:hyperlink>
            </w:p>
            <w:p w14:paraId="1A69A8DB" w14:textId="43813D5C" w:rsidR="00283960" w:rsidRPr="00A9208B" w:rsidRDefault="00283960">
              <w:pPr>
                <w:pStyle w:val="TOC3"/>
                <w:tabs>
                  <w:tab w:val="right" w:leader="dot" w:pos="9350"/>
                </w:tabs>
                <w:rPr>
                  <w:rFonts w:eastAsiaTheme="minorEastAsia" w:cs="Arial"/>
                  <w:noProof/>
                  <w:sz w:val="24"/>
                  <w:szCs w:val="24"/>
                  <w:lang w:val="en-CA" w:eastAsia="en-CA"/>
                </w:rPr>
              </w:pPr>
              <w:hyperlink w:anchor="_Toc207001845" w:history="1">
                <w:r w:rsidRPr="00A9208B">
                  <w:rPr>
                    <w:rStyle w:val="Hyperlink"/>
                    <w:rFonts w:cs="Arial"/>
                    <w:noProof/>
                  </w:rPr>
                  <w:t>4.6.2 Questions à se poser pour identifier les obstacles</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_Toc207001845 \h </w:instrText>
                </w:r>
                <w:r w:rsidRPr="00A9208B">
                  <w:rPr>
                    <w:rFonts w:cs="Arial"/>
                    <w:noProof/>
                    <w:webHidden/>
                  </w:rPr>
                </w:r>
                <w:r w:rsidRPr="00A9208B">
                  <w:rPr>
                    <w:rFonts w:cs="Arial"/>
                    <w:noProof/>
                    <w:webHidden/>
                  </w:rPr>
                  <w:fldChar w:fldCharType="separate"/>
                </w:r>
                <w:r w:rsidRPr="00A9208B">
                  <w:rPr>
                    <w:rFonts w:cs="Arial"/>
                    <w:noProof/>
                    <w:webHidden/>
                  </w:rPr>
                  <w:t>27</w:t>
                </w:r>
                <w:r w:rsidRPr="00A9208B">
                  <w:rPr>
                    <w:rFonts w:cs="Arial"/>
                    <w:noProof/>
                    <w:webHidden/>
                  </w:rPr>
                  <w:fldChar w:fldCharType="end"/>
                </w:r>
              </w:hyperlink>
            </w:p>
            <w:p w14:paraId="627F9593" w14:textId="56C28923" w:rsidR="00283960" w:rsidRPr="00A9208B" w:rsidRDefault="00283960">
              <w:pPr>
                <w:pStyle w:val="TOC3"/>
                <w:tabs>
                  <w:tab w:val="right" w:leader="dot" w:pos="9350"/>
                </w:tabs>
                <w:rPr>
                  <w:rFonts w:eastAsiaTheme="minorEastAsia" w:cs="Arial"/>
                  <w:noProof/>
                  <w:sz w:val="24"/>
                  <w:szCs w:val="24"/>
                  <w:lang w:val="en-CA" w:eastAsia="en-CA"/>
                </w:rPr>
              </w:pPr>
              <w:hyperlink w:anchor="_Toc207001846" w:history="1">
                <w:r w:rsidRPr="00A9208B">
                  <w:rPr>
                    <w:rStyle w:val="Hyperlink"/>
                    <w:rFonts w:cs="Arial"/>
                    <w:noProof/>
                  </w:rPr>
                  <w:t>4.6.3 Obstacles physiques</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_Toc207001846 \h </w:instrText>
                </w:r>
                <w:r w:rsidRPr="00A9208B">
                  <w:rPr>
                    <w:rFonts w:cs="Arial"/>
                    <w:noProof/>
                    <w:webHidden/>
                  </w:rPr>
                </w:r>
                <w:r w:rsidRPr="00A9208B">
                  <w:rPr>
                    <w:rFonts w:cs="Arial"/>
                    <w:noProof/>
                    <w:webHidden/>
                  </w:rPr>
                  <w:fldChar w:fldCharType="separate"/>
                </w:r>
                <w:r w:rsidRPr="00A9208B">
                  <w:rPr>
                    <w:rFonts w:cs="Arial"/>
                    <w:noProof/>
                    <w:webHidden/>
                  </w:rPr>
                  <w:t>27</w:t>
                </w:r>
                <w:r w:rsidRPr="00A9208B">
                  <w:rPr>
                    <w:rFonts w:cs="Arial"/>
                    <w:noProof/>
                    <w:webHidden/>
                  </w:rPr>
                  <w:fldChar w:fldCharType="end"/>
                </w:r>
              </w:hyperlink>
            </w:p>
            <w:p w14:paraId="539A1533" w14:textId="18CD983B" w:rsidR="00283960" w:rsidRPr="00A9208B" w:rsidRDefault="00283960">
              <w:pPr>
                <w:pStyle w:val="TOC3"/>
                <w:tabs>
                  <w:tab w:val="right" w:leader="dot" w:pos="9350"/>
                </w:tabs>
                <w:rPr>
                  <w:rFonts w:eastAsiaTheme="minorEastAsia" w:cs="Arial"/>
                  <w:noProof/>
                  <w:sz w:val="24"/>
                  <w:szCs w:val="24"/>
                  <w:lang w:val="en-CA" w:eastAsia="en-CA"/>
                </w:rPr>
              </w:pPr>
              <w:hyperlink w:anchor="_Toc207001847" w:history="1">
                <w:r w:rsidRPr="00A9208B">
                  <w:rPr>
                    <w:rStyle w:val="Hyperlink"/>
                    <w:rFonts w:cs="Arial"/>
                    <w:noProof/>
                  </w:rPr>
                  <w:t>4.6.4 Obstacles à la communication</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_Toc207001847 \h </w:instrText>
                </w:r>
                <w:r w:rsidRPr="00A9208B">
                  <w:rPr>
                    <w:rFonts w:cs="Arial"/>
                    <w:noProof/>
                    <w:webHidden/>
                  </w:rPr>
                </w:r>
                <w:r w:rsidRPr="00A9208B">
                  <w:rPr>
                    <w:rFonts w:cs="Arial"/>
                    <w:noProof/>
                    <w:webHidden/>
                  </w:rPr>
                  <w:fldChar w:fldCharType="separate"/>
                </w:r>
                <w:r w:rsidRPr="00A9208B">
                  <w:rPr>
                    <w:rFonts w:cs="Arial"/>
                    <w:noProof/>
                    <w:webHidden/>
                  </w:rPr>
                  <w:t>29</w:t>
                </w:r>
                <w:r w:rsidRPr="00A9208B">
                  <w:rPr>
                    <w:rFonts w:cs="Arial"/>
                    <w:noProof/>
                    <w:webHidden/>
                  </w:rPr>
                  <w:fldChar w:fldCharType="end"/>
                </w:r>
              </w:hyperlink>
            </w:p>
            <w:p w14:paraId="592C157A" w14:textId="4F935EED" w:rsidR="00283960" w:rsidRPr="00A9208B" w:rsidRDefault="00283960">
              <w:pPr>
                <w:pStyle w:val="TOC3"/>
                <w:tabs>
                  <w:tab w:val="right" w:leader="dot" w:pos="9350"/>
                </w:tabs>
                <w:rPr>
                  <w:rFonts w:eastAsiaTheme="minorEastAsia" w:cs="Arial"/>
                  <w:noProof/>
                  <w:sz w:val="24"/>
                  <w:szCs w:val="24"/>
                  <w:lang w:val="en-CA" w:eastAsia="en-CA"/>
                </w:rPr>
              </w:pPr>
              <w:hyperlink w:anchor="_Toc207001848" w:history="1">
                <w:r w:rsidRPr="00A9208B">
                  <w:rPr>
                    <w:rStyle w:val="Hyperlink"/>
                    <w:rFonts w:cs="Arial"/>
                    <w:noProof/>
                  </w:rPr>
                  <w:t>4.6.5 Obstacles environnementaux</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_Toc207001848 \h </w:instrText>
                </w:r>
                <w:r w:rsidRPr="00A9208B">
                  <w:rPr>
                    <w:rFonts w:cs="Arial"/>
                    <w:noProof/>
                    <w:webHidden/>
                  </w:rPr>
                </w:r>
                <w:r w:rsidRPr="00A9208B">
                  <w:rPr>
                    <w:rFonts w:cs="Arial"/>
                    <w:noProof/>
                    <w:webHidden/>
                  </w:rPr>
                  <w:fldChar w:fldCharType="separate"/>
                </w:r>
                <w:r w:rsidRPr="00A9208B">
                  <w:rPr>
                    <w:rFonts w:cs="Arial"/>
                    <w:noProof/>
                    <w:webHidden/>
                  </w:rPr>
                  <w:t>31</w:t>
                </w:r>
                <w:r w:rsidRPr="00A9208B">
                  <w:rPr>
                    <w:rFonts w:cs="Arial"/>
                    <w:noProof/>
                    <w:webHidden/>
                  </w:rPr>
                  <w:fldChar w:fldCharType="end"/>
                </w:r>
              </w:hyperlink>
            </w:p>
            <w:p w14:paraId="0B40BBE5" w14:textId="166B74AB" w:rsidR="00283960" w:rsidRPr="00A9208B" w:rsidRDefault="00283960">
              <w:pPr>
                <w:pStyle w:val="TOC3"/>
                <w:tabs>
                  <w:tab w:val="right" w:leader="dot" w:pos="9350"/>
                </w:tabs>
                <w:rPr>
                  <w:rFonts w:eastAsiaTheme="minorEastAsia" w:cs="Arial"/>
                  <w:noProof/>
                  <w:sz w:val="24"/>
                  <w:szCs w:val="24"/>
                  <w:lang w:val="en-CA" w:eastAsia="en-CA"/>
                </w:rPr>
              </w:pPr>
              <w:hyperlink w:anchor="_Toc207001849" w:history="1">
                <w:r w:rsidRPr="00A9208B">
                  <w:rPr>
                    <w:rStyle w:val="Hyperlink"/>
                    <w:rFonts w:cs="Arial"/>
                    <w:noProof/>
                  </w:rPr>
                  <w:t>4.6.6 Obstacles technologiques</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_Toc207001849 \h </w:instrText>
                </w:r>
                <w:r w:rsidRPr="00A9208B">
                  <w:rPr>
                    <w:rFonts w:cs="Arial"/>
                    <w:noProof/>
                    <w:webHidden/>
                  </w:rPr>
                </w:r>
                <w:r w:rsidRPr="00A9208B">
                  <w:rPr>
                    <w:rFonts w:cs="Arial"/>
                    <w:noProof/>
                    <w:webHidden/>
                  </w:rPr>
                  <w:fldChar w:fldCharType="separate"/>
                </w:r>
                <w:r w:rsidRPr="00A9208B">
                  <w:rPr>
                    <w:rFonts w:cs="Arial"/>
                    <w:noProof/>
                    <w:webHidden/>
                  </w:rPr>
                  <w:t>34</w:t>
                </w:r>
                <w:r w:rsidRPr="00A9208B">
                  <w:rPr>
                    <w:rFonts w:cs="Arial"/>
                    <w:noProof/>
                    <w:webHidden/>
                  </w:rPr>
                  <w:fldChar w:fldCharType="end"/>
                </w:r>
              </w:hyperlink>
            </w:p>
            <w:p w14:paraId="4D74FA1C" w14:textId="2404F303" w:rsidR="00283960" w:rsidRPr="00A9208B" w:rsidRDefault="00283960">
              <w:pPr>
                <w:pStyle w:val="TOC3"/>
                <w:tabs>
                  <w:tab w:val="right" w:leader="dot" w:pos="9350"/>
                </w:tabs>
                <w:rPr>
                  <w:rFonts w:eastAsiaTheme="minorEastAsia" w:cs="Arial"/>
                  <w:noProof/>
                  <w:sz w:val="24"/>
                  <w:szCs w:val="24"/>
                  <w:lang w:val="en-CA" w:eastAsia="en-CA"/>
                </w:rPr>
              </w:pPr>
              <w:hyperlink w:anchor="_Toc207001850" w:history="1">
                <w:r w:rsidRPr="00A9208B">
                  <w:rPr>
                    <w:rStyle w:val="Hyperlink"/>
                    <w:rFonts w:cs="Arial"/>
                    <w:noProof/>
                  </w:rPr>
                  <w:t>4.6.7 Obstacles comportementaux et organisationnels</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_Toc207001850 \h </w:instrText>
                </w:r>
                <w:r w:rsidRPr="00A9208B">
                  <w:rPr>
                    <w:rFonts w:cs="Arial"/>
                    <w:noProof/>
                    <w:webHidden/>
                  </w:rPr>
                </w:r>
                <w:r w:rsidRPr="00A9208B">
                  <w:rPr>
                    <w:rFonts w:cs="Arial"/>
                    <w:noProof/>
                    <w:webHidden/>
                  </w:rPr>
                  <w:fldChar w:fldCharType="separate"/>
                </w:r>
                <w:r w:rsidRPr="00A9208B">
                  <w:rPr>
                    <w:rFonts w:cs="Arial"/>
                    <w:noProof/>
                    <w:webHidden/>
                  </w:rPr>
                  <w:t>36</w:t>
                </w:r>
                <w:r w:rsidRPr="00A9208B">
                  <w:rPr>
                    <w:rFonts w:cs="Arial"/>
                    <w:noProof/>
                    <w:webHidden/>
                  </w:rPr>
                  <w:fldChar w:fldCharType="end"/>
                </w:r>
              </w:hyperlink>
            </w:p>
            <w:p w14:paraId="1BABEDAC" w14:textId="246EA4F2" w:rsidR="00283960" w:rsidRPr="00A9208B" w:rsidRDefault="00283960">
              <w:pPr>
                <w:pStyle w:val="TOC3"/>
                <w:tabs>
                  <w:tab w:val="right" w:leader="dot" w:pos="9350"/>
                </w:tabs>
                <w:rPr>
                  <w:rFonts w:eastAsiaTheme="minorEastAsia" w:cs="Arial"/>
                  <w:noProof/>
                  <w:sz w:val="24"/>
                  <w:szCs w:val="24"/>
                  <w:lang w:val="en-CA" w:eastAsia="en-CA"/>
                </w:rPr>
              </w:pPr>
              <w:hyperlink w:anchor="_Toc207001851" w:history="1">
                <w:r w:rsidRPr="00A9208B">
                  <w:rPr>
                    <w:rStyle w:val="Hyperlink"/>
                    <w:rFonts w:cs="Arial"/>
                    <w:noProof/>
                  </w:rPr>
                  <w:t>4.6.8 Ressources utiles</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_Toc207001851 \h </w:instrText>
                </w:r>
                <w:r w:rsidRPr="00A9208B">
                  <w:rPr>
                    <w:rFonts w:cs="Arial"/>
                    <w:noProof/>
                    <w:webHidden/>
                  </w:rPr>
                </w:r>
                <w:r w:rsidRPr="00A9208B">
                  <w:rPr>
                    <w:rFonts w:cs="Arial"/>
                    <w:noProof/>
                    <w:webHidden/>
                  </w:rPr>
                  <w:fldChar w:fldCharType="separate"/>
                </w:r>
                <w:r w:rsidRPr="00A9208B">
                  <w:rPr>
                    <w:rFonts w:cs="Arial"/>
                    <w:noProof/>
                    <w:webHidden/>
                  </w:rPr>
                  <w:t>38</w:t>
                </w:r>
                <w:r w:rsidRPr="00A9208B">
                  <w:rPr>
                    <w:rFonts w:cs="Arial"/>
                    <w:noProof/>
                    <w:webHidden/>
                  </w:rPr>
                  <w:fldChar w:fldCharType="end"/>
                </w:r>
              </w:hyperlink>
            </w:p>
            <w:p w14:paraId="2DC9AFBC" w14:textId="6956AC68" w:rsidR="00283960" w:rsidRPr="00A9208B" w:rsidRDefault="00283960">
              <w:pPr>
                <w:pStyle w:val="TOC3"/>
                <w:tabs>
                  <w:tab w:val="right" w:leader="dot" w:pos="9350"/>
                </w:tabs>
                <w:rPr>
                  <w:rFonts w:eastAsiaTheme="minorEastAsia" w:cs="Arial"/>
                  <w:noProof/>
                  <w:sz w:val="24"/>
                  <w:szCs w:val="24"/>
                  <w:lang w:val="en-CA" w:eastAsia="en-CA"/>
                </w:rPr>
              </w:pPr>
              <w:hyperlink w:anchor="_Toc207001852" w:history="1">
                <w:r w:rsidRPr="00A9208B">
                  <w:rPr>
                    <w:rStyle w:val="Hyperlink"/>
                    <w:rFonts w:cs="Arial"/>
                    <w:noProof/>
                  </w:rPr>
                  <w:t>4.6.9 Résultat de l’étape 2</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_Toc207001852 \h </w:instrText>
                </w:r>
                <w:r w:rsidRPr="00A9208B">
                  <w:rPr>
                    <w:rFonts w:cs="Arial"/>
                    <w:noProof/>
                    <w:webHidden/>
                  </w:rPr>
                </w:r>
                <w:r w:rsidRPr="00A9208B">
                  <w:rPr>
                    <w:rFonts w:cs="Arial"/>
                    <w:noProof/>
                    <w:webHidden/>
                  </w:rPr>
                  <w:fldChar w:fldCharType="separate"/>
                </w:r>
                <w:r w:rsidRPr="00A9208B">
                  <w:rPr>
                    <w:rFonts w:cs="Arial"/>
                    <w:noProof/>
                    <w:webHidden/>
                  </w:rPr>
                  <w:t>39</w:t>
                </w:r>
                <w:r w:rsidRPr="00A9208B">
                  <w:rPr>
                    <w:rFonts w:cs="Arial"/>
                    <w:noProof/>
                    <w:webHidden/>
                  </w:rPr>
                  <w:fldChar w:fldCharType="end"/>
                </w:r>
              </w:hyperlink>
            </w:p>
            <w:p w14:paraId="2D678761" w14:textId="384307A7" w:rsidR="00283960" w:rsidRPr="00A9208B" w:rsidRDefault="00283960">
              <w:pPr>
                <w:pStyle w:val="TOC2"/>
                <w:tabs>
                  <w:tab w:val="right" w:leader="dot" w:pos="9350"/>
                </w:tabs>
                <w:rPr>
                  <w:rFonts w:eastAsiaTheme="minorEastAsia" w:cs="Arial"/>
                  <w:noProof/>
                  <w:sz w:val="24"/>
                  <w:szCs w:val="24"/>
                  <w:lang w:val="en-CA" w:eastAsia="en-CA"/>
                </w:rPr>
              </w:pPr>
              <w:hyperlink w:anchor="_Toc207001853" w:history="1">
                <w:r w:rsidRPr="00A9208B">
                  <w:rPr>
                    <w:rStyle w:val="Hyperlink"/>
                    <w:rFonts w:cs="Arial"/>
                    <w:noProof/>
                  </w:rPr>
                  <w:t>4.7 Étape 3 : recueillir des renseignements</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_Toc207001853 \h </w:instrText>
                </w:r>
                <w:r w:rsidRPr="00A9208B">
                  <w:rPr>
                    <w:rFonts w:cs="Arial"/>
                    <w:noProof/>
                    <w:webHidden/>
                  </w:rPr>
                </w:r>
                <w:r w:rsidRPr="00A9208B">
                  <w:rPr>
                    <w:rFonts w:cs="Arial"/>
                    <w:noProof/>
                    <w:webHidden/>
                  </w:rPr>
                  <w:fldChar w:fldCharType="separate"/>
                </w:r>
                <w:r w:rsidRPr="00A9208B">
                  <w:rPr>
                    <w:rFonts w:cs="Arial"/>
                    <w:noProof/>
                    <w:webHidden/>
                  </w:rPr>
                  <w:t>39</w:t>
                </w:r>
                <w:r w:rsidRPr="00A9208B">
                  <w:rPr>
                    <w:rFonts w:cs="Arial"/>
                    <w:noProof/>
                    <w:webHidden/>
                  </w:rPr>
                  <w:fldChar w:fldCharType="end"/>
                </w:r>
              </w:hyperlink>
            </w:p>
            <w:p w14:paraId="77C16409" w14:textId="760E4D01" w:rsidR="00283960" w:rsidRPr="00A9208B" w:rsidRDefault="00283960">
              <w:pPr>
                <w:pStyle w:val="TOC3"/>
                <w:tabs>
                  <w:tab w:val="right" w:leader="dot" w:pos="9350"/>
                </w:tabs>
                <w:rPr>
                  <w:rFonts w:eastAsiaTheme="minorEastAsia" w:cs="Arial"/>
                  <w:noProof/>
                  <w:sz w:val="24"/>
                  <w:szCs w:val="24"/>
                  <w:lang w:val="en-CA" w:eastAsia="en-CA"/>
                </w:rPr>
              </w:pPr>
              <w:hyperlink w:anchor="_Toc207001854" w:history="1">
                <w:r w:rsidRPr="00A9208B">
                  <w:rPr>
                    <w:rStyle w:val="Hyperlink"/>
                    <w:rFonts w:cs="Arial"/>
                    <w:noProof/>
                  </w:rPr>
                  <w:t>4.7.1 Objectif</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_Toc207001854 \h </w:instrText>
                </w:r>
                <w:r w:rsidRPr="00A9208B">
                  <w:rPr>
                    <w:rFonts w:cs="Arial"/>
                    <w:noProof/>
                    <w:webHidden/>
                  </w:rPr>
                </w:r>
                <w:r w:rsidRPr="00A9208B">
                  <w:rPr>
                    <w:rFonts w:cs="Arial"/>
                    <w:noProof/>
                    <w:webHidden/>
                  </w:rPr>
                  <w:fldChar w:fldCharType="separate"/>
                </w:r>
                <w:r w:rsidRPr="00A9208B">
                  <w:rPr>
                    <w:rFonts w:cs="Arial"/>
                    <w:noProof/>
                    <w:webHidden/>
                  </w:rPr>
                  <w:t>39</w:t>
                </w:r>
                <w:r w:rsidRPr="00A9208B">
                  <w:rPr>
                    <w:rFonts w:cs="Arial"/>
                    <w:noProof/>
                    <w:webHidden/>
                  </w:rPr>
                  <w:fldChar w:fldCharType="end"/>
                </w:r>
              </w:hyperlink>
            </w:p>
            <w:p w14:paraId="51279844" w14:textId="12B5710D" w:rsidR="00283960" w:rsidRPr="00A9208B" w:rsidRDefault="00283960">
              <w:pPr>
                <w:pStyle w:val="TOC3"/>
                <w:tabs>
                  <w:tab w:val="right" w:leader="dot" w:pos="9350"/>
                </w:tabs>
                <w:rPr>
                  <w:rFonts w:eastAsiaTheme="minorEastAsia" w:cs="Arial"/>
                  <w:noProof/>
                  <w:sz w:val="24"/>
                  <w:szCs w:val="24"/>
                  <w:lang w:val="en-CA" w:eastAsia="en-CA"/>
                </w:rPr>
              </w:pPr>
              <w:hyperlink w:anchor="_Toc207001855" w:history="1">
                <w:r w:rsidRPr="00A9208B">
                  <w:rPr>
                    <w:rStyle w:val="Hyperlink"/>
                    <w:rFonts w:cs="Arial"/>
                    <w:noProof/>
                  </w:rPr>
                  <w:t>4.7.2 Questions à se poser lors de la collecte des renseignements</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_Toc207001855 \h </w:instrText>
                </w:r>
                <w:r w:rsidRPr="00A9208B">
                  <w:rPr>
                    <w:rFonts w:cs="Arial"/>
                    <w:noProof/>
                    <w:webHidden/>
                  </w:rPr>
                </w:r>
                <w:r w:rsidRPr="00A9208B">
                  <w:rPr>
                    <w:rFonts w:cs="Arial"/>
                    <w:noProof/>
                    <w:webHidden/>
                  </w:rPr>
                  <w:fldChar w:fldCharType="separate"/>
                </w:r>
                <w:r w:rsidRPr="00A9208B">
                  <w:rPr>
                    <w:rFonts w:cs="Arial"/>
                    <w:noProof/>
                    <w:webHidden/>
                  </w:rPr>
                  <w:t>40</w:t>
                </w:r>
                <w:r w:rsidRPr="00A9208B">
                  <w:rPr>
                    <w:rFonts w:cs="Arial"/>
                    <w:noProof/>
                    <w:webHidden/>
                  </w:rPr>
                  <w:fldChar w:fldCharType="end"/>
                </w:r>
              </w:hyperlink>
            </w:p>
            <w:p w14:paraId="7709513A" w14:textId="1080169B" w:rsidR="00283960" w:rsidRPr="00A9208B" w:rsidRDefault="00283960">
              <w:pPr>
                <w:pStyle w:val="TOC3"/>
                <w:tabs>
                  <w:tab w:val="right" w:leader="dot" w:pos="9350"/>
                </w:tabs>
                <w:rPr>
                  <w:rFonts w:eastAsiaTheme="minorEastAsia" w:cs="Arial"/>
                  <w:noProof/>
                  <w:sz w:val="24"/>
                  <w:szCs w:val="24"/>
                  <w:lang w:val="en-CA" w:eastAsia="en-CA"/>
                </w:rPr>
              </w:pPr>
              <w:hyperlink w:anchor="_Toc207001856" w:history="1">
                <w:r w:rsidRPr="00A9208B">
                  <w:rPr>
                    <w:rStyle w:val="Hyperlink"/>
                    <w:rFonts w:cs="Arial"/>
                    <w:noProof/>
                  </w:rPr>
                  <w:t>4.7.3 Ressources utiles</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_Toc207001856 \h </w:instrText>
                </w:r>
                <w:r w:rsidRPr="00A9208B">
                  <w:rPr>
                    <w:rFonts w:cs="Arial"/>
                    <w:noProof/>
                    <w:webHidden/>
                  </w:rPr>
                </w:r>
                <w:r w:rsidRPr="00A9208B">
                  <w:rPr>
                    <w:rFonts w:cs="Arial"/>
                    <w:noProof/>
                    <w:webHidden/>
                  </w:rPr>
                  <w:fldChar w:fldCharType="separate"/>
                </w:r>
                <w:r w:rsidRPr="00A9208B">
                  <w:rPr>
                    <w:rFonts w:cs="Arial"/>
                    <w:noProof/>
                    <w:webHidden/>
                  </w:rPr>
                  <w:t>41</w:t>
                </w:r>
                <w:r w:rsidRPr="00A9208B">
                  <w:rPr>
                    <w:rFonts w:cs="Arial"/>
                    <w:noProof/>
                    <w:webHidden/>
                  </w:rPr>
                  <w:fldChar w:fldCharType="end"/>
                </w:r>
              </w:hyperlink>
            </w:p>
            <w:p w14:paraId="3B7E06D2" w14:textId="3E238DF0" w:rsidR="00283960" w:rsidRPr="00A9208B" w:rsidRDefault="00283960">
              <w:pPr>
                <w:pStyle w:val="TOC3"/>
                <w:tabs>
                  <w:tab w:val="right" w:leader="dot" w:pos="9350"/>
                </w:tabs>
                <w:rPr>
                  <w:rFonts w:eastAsiaTheme="minorEastAsia" w:cs="Arial"/>
                  <w:noProof/>
                  <w:sz w:val="24"/>
                  <w:szCs w:val="24"/>
                  <w:lang w:val="en-CA" w:eastAsia="en-CA"/>
                </w:rPr>
              </w:pPr>
              <w:hyperlink w:anchor="_Toc207001857" w:history="1">
                <w:r w:rsidRPr="00A9208B">
                  <w:rPr>
                    <w:rStyle w:val="Hyperlink"/>
                    <w:rFonts w:cs="Arial"/>
                    <w:noProof/>
                  </w:rPr>
                  <w:t>4.7.4 Résultat de l’étape 3</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_Toc207001857 \h </w:instrText>
                </w:r>
                <w:r w:rsidRPr="00A9208B">
                  <w:rPr>
                    <w:rFonts w:cs="Arial"/>
                    <w:noProof/>
                    <w:webHidden/>
                  </w:rPr>
                </w:r>
                <w:r w:rsidRPr="00A9208B">
                  <w:rPr>
                    <w:rFonts w:cs="Arial"/>
                    <w:noProof/>
                    <w:webHidden/>
                  </w:rPr>
                  <w:fldChar w:fldCharType="separate"/>
                </w:r>
                <w:r w:rsidRPr="00A9208B">
                  <w:rPr>
                    <w:rFonts w:cs="Arial"/>
                    <w:noProof/>
                    <w:webHidden/>
                  </w:rPr>
                  <w:t>42</w:t>
                </w:r>
                <w:r w:rsidRPr="00A9208B">
                  <w:rPr>
                    <w:rFonts w:cs="Arial"/>
                    <w:noProof/>
                    <w:webHidden/>
                  </w:rPr>
                  <w:fldChar w:fldCharType="end"/>
                </w:r>
              </w:hyperlink>
            </w:p>
            <w:p w14:paraId="6CD87DBA" w14:textId="768AA372" w:rsidR="00283960" w:rsidRPr="00A9208B" w:rsidRDefault="00283960">
              <w:pPr>
                <w:pStyle w:val="TOC2"/>
                <w:tabs>
                  <w:tab w:val="right" w:leader="dot" w:pos="9350"/>
                </w:tabs>
                <w:rPr>
                  <w:rFonts w:eastAsiaTheme="minorEastAsia" w:cs="Arial"/>
                  <w:noProof/>
                  <w:sz w:val="24"/>
                  <w:szCs w:val="24"/>
                  <w:lang w:val="en-CA" w:eastAsia="en-CA"/>
                </w:rPr>
              </w:pPr>
              <w:hyperlink w:anchor="_Toc207001858" w:history="1">
                <w:r w:rsidRPr="00A9208B">
                  <w:rPr>
                    <w:rStyle w:val="Hyperlink"/>
                    <w:rFonts w:cs="Arial"/>
                    <w:noProof/>
                  </w:rPr>
                  <w:t>4.8 Étape 4: élaborer les exigences en matière d’approvisionnement</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_Toc207001858 \h </w:instrText>
                </w:r>
                <w:r w:rsidRPr="00A9208B">
                  <w:rPr>
                    <w:rFonts w:cs="Arial"/>
                    <w:noProof/>
                    <w:webHidden/>
                  </w:rPr>
                </w:r>
                <w:r w:rsidRPr="00A9208B">
                  <w:rPr>
                    <w:rFonts w:cs="Arial"/>
                    <w:noProof/>
                    <w:webHidden/>
                  </w:rPr>
                  <w:fldChar w:fldCharType="separate"/>
                </w:r>
                <w:r w:rsidRPr="00A9208B">
                  <w:rPr>
                    <w:rFonts w:cs="Arial"/>
                    <w:noProof/>
                    <w:webHidden/>
                  </w:rPr>
                  <w:t>42</w:t>
                </w:r>
                <w:r w:rsidRPr="00A9208B">
                  <w:rPr>
                    <w:rFonts w:cs="Arial"/>
                    <w:noProof/>
                    <w:webHidden/>
                  </w:rPr>
                  <w:fldChar w:fldCharType="end"/>
                </w:r>
              </w:hyperlink>
            </w:p>
            <w:p w14:paraId="485C47CC" w14:textId="7483F09C" w:rsidR="00283960" w:rsidRPr="00A9208B" w:rsidRDefault="00283960">
              <w:pPr>
                <w:pStyle w:val="TOC3"/>
                <w:tabs>
                  <w:tab w:val="right" w:leader="dot" w:pos="9350"/>
                </w:tabs>
                <w:rPr>
                  <w:rFonts w:eastAsiaTheme="minorEastAsia" w:cs="Arial"/>
                  <w:noProof/>
                  <w:sz w:val="24"/>
                  <w:szCs w:val="24"/>
                  <w:lang w:val="en-CA" w:eastAsia="en-CA"/>
                </w:rPr>
              </w:pPr>
              <w:hyperlink w:anchor="_Toc207001859" w:history="1">
                <w:r w:rsidRPr="00A9208B">
                  <w:rPr>
                    <w:rStyle w:val="Hyperlink"/>
                    <w:rFonts w:cs="Arial"/>
                    <w:noProof/>
                  </w:rPr>
                  <w:t>4.8.1 Objectif</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_Toc207001859 \h </w:instrText>
                </w:r>
                <w:r w:rsidRPr="00A9208B">
                  <w:rPr>
                    <w:rFonts w:cs="Arial"/>
                    <w:noProof/>
                    <w:webHidden/>
                  </w:rPr>
                </w:r>
                <w:r w:rsidRPr="00A9208B">
                  <w:rPr>
                    <w:rFonts w:cs="Arial"/>
                    <w:noProof/>
                    <w:webHidden/>
                  </w:rPr>
                  <w:fldChar w:fldCharType="separate"/>
                </w:r>
                <w:r w:rsidRPr="00A9208B">
                  <w:rPr>
                    <w:rFonts w:cs="Arial"/>
                    <w:noProof/>
                    <w:webHidden/>
                  </w:rPr>
                  <w:t>43</w:t>
                </w:r>
                <w:r w:rsidRPr="00A9208B">
                  <w:rPr>
                    <w:rFonts w:cs="Arial"/>
                    <w:noProof/>
                    <w:webHidden/>
                  </w:rPr>
                  <w:fldChar w:fldCharType="end"/>
                </w:r>
              </w:hyperlink>
            </w:p>
            <w:p w14:paraId="173B476F" w14:textId="516F92EB" w:rsidR="00283960" w:rsidRPr="00A9208B" w:rsidRDefault="00283960">
              <w:pPr>
                <w:pStyle w:val="TOC3"/>
                <w:tabs>
                  <w:tab w:val="right" w:leader="dot" w:pos="9350"/>
                </w:tabs>
                <w:rPr>
                  <w:rFonts w:eastAsiaTheme="minorEastAsia" w:cs="Arial"/>
                  <w:noProof/>
                  <w:sz w:val="24"/>
                  <w:szCs w:val="24"/>
                  <w:lang w:val="en-CA" w:eastAsia="en-CA"/>
                </w:rPr>
              </w:pPr>
              <w:hyperlink w:anchor="_Toc207001860" w:history="1">
                <w:r w:rsidRPr="00A9208B">
                  <w:rPr>
                    <w:rStyle w:val="Hyperlink"/>
                    <w:rFonts w:cs="Arial"/>
                    <w:noProof/>
                  </w:rPr>
                  <w:t>4.8.2 Questions à se poser</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_Toc207001860 \h </w:instrText>
                </w:r>
                <w:r w:rsidRPr="00A9208B">
                  <w:rPr>
                    <w:rFonts w:cs="Arial"/>
                    <w:noProof/>
                    <w:webHidden/>
                  </w:rPr>
                </w:r>
                <w:r w:rsidRPr="00A9208B">
                  <w:rPr>
                    <w:rFonts w:cs="Arial"/>
                    <w:noProof/>
                    <w:webHidden/>
                  </w:rPr>
                  <w:fldChar w:fldCharType="separate"/>
                </w:r>
                <w:r w:rsidRPr="00A9208B">
                  <w:rPr>
                    <w:rFonts w:cs="Arial"/>
                    <w:noProof/>
                    <w:webHidden/>
                  </w:rPr>
                  <w:t>43</w:t>
                </w:r>
                <w:r w:rsidRPr="00A9208B">
                  <w:rPr>
                    <w:rFonts w:cs="Arial"/>
                    <w:noProof/>
                    <w:webHidden/>
                  </w:rPr>
                  <w:fldChar w:fldCharType="end"/>
                </w:r>
              </w:hyperlink>
            </w:p>
            <w:p w14:paraId="58303D7F" w14:textId="5AC5602D" w:rsidR="00283960" w:rsidRPr="00A9208B" w:rsidRDefault="00283960">
              <w:pPr>
                <w:pStyle w:val="TOC3"/>
                <w:tabs>
                  <w:tab w:val="right" w:leader="dot" w:pos="9350"/>
                </w:tabs>
                <w:rPr>
                  <w:rFonts w:eastAsiaTheme="minorEastAsia" w:cs="Arial"/>
                  <w:noProof/>
                  <w:sz w:val="24"/>
                  <w:szCs w:val="24"/>
                  <w:lang w:val="en-CA" w:eastAsia="en-CA"/>
                </w:rPr>
              </w:pPr>
              <w:hyperlink w:anchor="_Toc207001861" w:history="1">
                <w:r w:rsidRPr="00A9208B">
                  <w:rPr>
                    <w:rStyle w:val="Hyperlink"/>
                    <w:rFonts w:cs="Arial"/>
                    <w:noProof/>
                  </w:rPr>
                  <w:t>4.8.3 Élaborer des exigences en matière d’accessibilité et des critères d’évaluation</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_Toc207001861 \h </w:instrText>
                </w:r>
                <w:r w:rsidRPr="00A9208B">
                  <w:rPr>
                    <w:rFonts w:cs="Arial"/>
                    <w:noProof/>
                    <w:webHidden/>
                  </w:rPr>
                </w:r>
                <w:r w:rsidRPr="00A9208B">
                  <w:rPr>
                    <w:rFonts w:cs="Arial"/>
                    <w:noProof/>
                    <w:webHidden/>
                  </w:rPr>
                  <w:fldChar w:fldCharType="separate"/>
                </w:r>
                <w:r w:rsidRPr="00A9208B">
                  <w:rPr>
                    <w:rFonts w:cs="Arial"/>
                    <w:noProof/>
                    <w:webHidden/>
                  </w:rPr>
                  <w:t>44</w:t>
                </w:r>
                <w:r w:rsidRPr="00A9208B">
                  <w:rPr>
                    <w:rFonts w:cs="Arial"/>
                    <w:noProof/>
                    <w:webHidden/>
                  </w:rPr>
                  <w:fldChar w:fldCharType="end"/>
                </w:r>
              </w:hyperlink>
            </w:p>
            <w:p w14:paraId="4DB4189D" w14:textId="79B6D748" w:rsidR="00283960" w:rsidRPr="00A9208B" w:rsidRDefault="00283960">
              <w:pPr>
                <w:pStyle w:val="TOC3"/>
                <w:tabs>
                  <w:tab w:val="right" w:leader="dot" w:pos="9350"/>
                </w:tabs>
                <w:rPr>
                  <w:rFonts w:eastAsiaTheme="minorEastAsia" w:cs="Arial"/>
                  <w:noProof/>
                  <w:sz w:val="24"/>
                  <w:szCs w:val="24"/>
                  <w:lang w:val="en-CA" w:eastAsia="en-CA"/>
                </w:rPr>
              </w:pPr>
              <w:hyperlink w:anchor="_Toc207001862" w:history="1">
                <w:r w:rsidRPr="00A9208B">
                  <w:rPr>
                    <w:rStyle w:val="Hyperlink"/>
                    <w:rFonts w:cs="Arial"/>
                    <w:noProof/>
                  </w:rPr>
                  <w:t>4.8.4 Autres considérations</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_Toc207001862 \h </w:instrText>
                </w:r>
                <w:r w:rsidRPr="00A9208B">
                  <w:rPr>
                    <w:rFonts w:cs="Arial"/>
                    <w:noProof/>
                    <w:webHidden/>
                  </w:rPr>
                </w:r>
                <w:r w:rsidRPr="00A9208B">
                  <w:rPr>
                    <w:rFonts w:cs="Arial"/>
                    <w:noProof/>
                    <w:webHidden/>
                  </w:rPr>
                  <w:fldChar w:fldCharType="separate"/>
                </w:r>
                <w:r w:rsidRPr="00A9208B">
                  <w:rPr>
                    <w:rFonts w:cs="Arial"/>
                    <w:noProof/>
                    <w:webHidden/>
                  </w:rPr>
                  <w:t>48</w:t>
                </w:r>
                <w:r w:rsidRPr="00A9208B">
                  <w:rPr>
                    <w:rFonts w:cs="Arial"/>
                    <w:noProof/>
                    <w:webHidden/>
                  </w:rPr>
                  <w:fldChar w:fldCharType="end"/>
                </w:r>
              </w:hyperlink>
            </w:p>
            <w:p w14:paraId="112112F5" w14:textId="725ADCDA" w:rsidR="00283960" w:rsidRPr="00A9208B" w:rsidRDefault="00283960">
              <w:pPr>
                <w:pStyle w:val="TOC3"/>
                <w:tabs>
                  <w:tab w:val="right" w:leader="dot" w:pos="9350"/>
                </w:tabs>
                <w:rPr>
                  <w:rFonts w:eastAsiaTheme="minorEastAsia" w:cs="Arial"/>
                  <w:noProof/>
                  <w:sz w:val="24"/>
                  <w:szCs w:val="24"/>
                  <w:lang w:val="en-CA" w:eastAsia="en-CA"/>
                </w:rPr>
              </w:pPr>
              <w:hyperlink w:anchor="_Toc207001863" w:history="1">
                <w:r w:rsidRPr="00A9208B">
                  <w:rPr>
                    <w:rStyle w:val="Hyperlink"/>
                    <w:rFonts w:cs="Arial"/>
                    <w:noProof/>
                  </w:rPr>
                  <w:t>4.8.5 Résultat de l’étape 4</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_Toc207001863 \h </w:instrText>
                </w:r>
                <w:r w:rsidRPr="00A9208B">
                  <w:rPr>
                    <w:rFonts w:cs="Arial"/>
                    <w:noProof/>
                    <w:webHidden/>
                  </w:rPr>
                </w:r>
                <w:r w:rsidRPr="00A9208B">
                  <w:rPr>
                    <w:rFonts w:cs="Arial"/>
                    <w:noProof/>
                    <w:webHidden/>
                  </w:rPr>
                  <w:fldChar w:fldCharType="separate"/>
                </w:r>
                <w:r w:rsidRPr="00A9208B">
                  <w:rPr>
                    <w:rFonts w:cs="Arial"/>
                    <w:noProof/>
                    <w:webHidden/>
                  </w:rPr>
                  <w:t>48</w:t>
                </w:r>
                <w:r w:rsidRPr="00A9208B">
                  <w:rPr>
                    <w:rFonts w:cs="Arial"/>
                    <w:noProof/>
                    <w:webHidden/>
                  </w:rPr>
                  <w:fldChar w:fldCharType="end"/>
                </w:r>
              </w:hyperlink>
            </w:p>
            <w:p w14:paraId="3CE10544" w14:textId="415F9241" w:rsidR="00283960" w:rsidRPr="00A9208B" w:rsidRDefault="00283960">
              <w:pPr>
                <w:pStyle w:val="TOC2"/>
                <w:tabs>
                  <w:tab w:val="right" w:leader="dot" w:pos="9350"/>
                </w:tabs>
                <w:rPr>
                  <w:rFonts w:eastAsiaTheme="minorEastAsia" w:cs="Arial"/>
                  <w:noProof/>
                  <w:sz w:val="24"/>
                  <w:szCs w:val="24"/>
                  <w:lang w:val="en-CA" w:eastAsia="en-CA"/>
                </w:rPr>
              </w:pPr>
              <w:hyperlink w:anchor="_Toc207001864" w:history="1">
                <w:r w:rsidRPr="00A9208B">
                  <w:rPr>
                    <w:rStyle w:val="Hyperlink"/>
                    <w:rFonts w:cs="Arial"/>
                    <w:noProof/>
                  </w:rPr>
                  <w:t>4.9 Justifier l’absence d’exigences en matière d’accessibilité</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_Toc207001864 \h </w:instrText>
                </w:r>
                <w:r w:rsidRPr="00A9208B">
                  <w:rPr>
                    <w:rFonts w:cs="Arial"/>
                    <w:noProof/>
                    <w:webHidden/>
                  </w:rPr>
                </w:r>
                <w:r w:rsidRPr="00A9208B">
                  <w:rPr>
                    <w:rFonts w:cs="Arial"/>
                    <w:noProof/>
                    <w:webHidden/>
                  </w:rPr>
                  <w:fldChar w:fldCharType="separate"/>
                </w:r>
                <w:r w:rsidRPr="00A9208B">
                  <w:rPr>
                    <w:rFonts w:cs="Arial"/>
                    <w:noProof/>
                    <w:webHidden/>
                  </w:rPr>
                  <w:t>49</w:t>
                </w:r>
                <w:r w:rsidRPr="00A9208B">
                  <w:rPr>
                    <w:rFonts w:cs="Arial"/>
                    <w:noProof/>
                    <w:webHidden/>
                  </w:rPr>
                  <w:fldChar w:fldCharType="end"/>
                </w:r>
              </w:hyperlink>
            </w:p>
            <w:p w14:paraId="1F93C764" w14:textId="1C6E5DE0" w:rsidR="00283960" w:rsidRPr="00A9208B" w:rsidRDefault="00283960">
              <w:pPr>
                <w:pStyle w:val="TOC1"/>
                <w:tabs>
                  <w:tab w:val="right" w:leader="dot" w:pos="9350"/>
                </w:tabs>
                <w:rPr>
                  <w:rFonts w:eastAsiaTheme="minorEastAsia" w:cs="Arial"/>
                  <w:noProof/>
                  <w:sz w:val="24"/>
                  <w:szCs w:val="24"/>
                  <w:lang w:val="en-CA" w:eastAsia="en-CA"/>
                </w:rPr>
              </w:pPr>
              <w:hyperlink w:anchor="_Toc207001865" w:history="1">
                <w:r w:rsidRPr="00A9208B">
                  <w:rPr>
                    <w:rStyle w:val="Hyperlink"/>
                    <w:rFonts w:cs="Arial"/>
                    <w:noProof/>
                  </w:rPr>
                  <w:t>5 Scénario</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_Toc207001865 \h </w:instrText>
                </w:r>
                <w:r w:rsidRPr="00A9208B">
                  <w:rPr>
                    <w:rFonts w:cs="Arial"/>
                    <w:noProof/>
                    <w:webHidden/>
                  </w:rPr>
                </w:r>
                <w:r w:rsidRPr="00A9208B">
                  <w:rPr>
                    <w:rFonts w:cs="Arial"/>
                    <w:noProof/>
                    <w:webHidden/>
                  </w:rPr>
                  <w:fldChar w:fldCharType="separate"/>
                </w:r>
                <w:r w:rsidRPr="00A9208B">
                  <w:rPr>
                    <w:rFonts w:cs="Arial"/>
                    <w:noProof/>
                    <w:webHidden/>
                  </w:rPr>
                  <w:t>51</w:t>
                </w:r>
                <w:r w:rsidRPr="00A9208B">
                  <w:rPr>
                    <w:rFonts w:cs="Arial"/>
                    <w:noProof/>
                    <w:webHidden/>
                  </w:rPr>
                  <w:fldChar w:fldCharType="end"/>
                </w:r>
              </w:hyperlink>
            </w:p>
            <w:p w14:paraId="0354F7F6" w14:textId="0E355E64" w:rsidR="00283960" w:rsidRPr="00A9208B" w:rsidRDefault="00283960">
              <w:pPr>
                <w:pStyle w:val="TOC2"/>
                <w:tabs>
                  <w:tab w:val="right" w:leader="dot" w:pos="9350"/>
                </w:tabs>
                <w:rPr>
                  <w:rFonts w:eastAsiaTheme="minorEastAsia" w:cs="Arial"/>
                  <w:noProof/>
                  <w:sz w:val="24"/>
                  <w:szCs w:val="24"/>
                  <w:lang w:val="en-CA" w:eastAsia="en-CA"/>
                </w:rPr>
              </w:pPr>
              <w:hyperlink w:anchor="_Toc207001866" w:history="1">
                <w:r w:rsidRPr="00A9208B">
                  <w:rPr>
                    <w:rStyle w:val="Hyperlink"/>
                    <w:rFonts w:cs="Arial"/>
                    <w:noProof/>
                  </w:rPr>
                  <w:t>5.1 Achat d’une imprimante de bureau : application du processus en quatre étapes</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_Toc207001866 \h </w:instrText>
                </w:r>
                <w:r w:rsidRPr="00A9208B">
                  <w:rPr>
                    <w:rFonts w:cs="Arial"/>
                    <w:noProof/>
                    <w:webHidden/>
                  </w:rPr>
                </w:r>
                <w:r w:rsidRPr="00A9208B">
                  <w:rPr>
                    <w:rFonts w:cs="Arial"/>
                    <w:noProof/>
                    <w:webHidden/>
                  </w:rPr>
                  <w:fldChar w:fldCharType="separate"/>
                </w:r>
                <w:r w:rsidRPr="00A9208B">
                  <w:rPr>
                    <w:rFonts w:cs="Arial"/>
                    <w:noProof/>
                    <w:webHidden/>
                  </w:rPr>
                  <w:t>51</w:t>
                </w:r>
                <w:r w:rsidRPr="00A9208B">
                  <w:rPr>
                    <w:rFonts w:cs="Arial"/>
                    <w:noProof/>
                    <w:webHidden/>
                  </w:rPr>
                  <w:fldChar w:fldCharType="end"/>
                </w:r>
              </w:hyperlink>
            </w:p>
            <w:p w14:paraId="6DB9476B" w14:textId="3FF437D8" w:rsidR="00283960" w:rsidRPr="00A9208B" w:rsidRDefault="00283960">
              <w:pPr>
                <w:pStyle w:val="TOC3"/>
                <w:tabs>
                  <w:tab w:val="right" w:leader="dot" w:pos="9350"/>
                </w:tabs>
                <w:rPr>
                  <w:rFonts w:eastAsiaTheme="minorEastAsia" w:cs="Arial"/>
                  <w:noProof/>
                  <w:sz w:val="24"/>
                  <w:szCs w:val="24"/>
                  <w:lang w:val="en-CA" w:eastAsia="en-CA"/>
                </w:rPr>
              </w:pPr>
              <w:hyperlink w:anchor="_Toc207001867" w:history="1">
                <w:r w:rsidRPr="00A9208B">
                  <w:rPr>
                    <w:rStyle w:val="Hyperlink"/>
                    <w:rFonts w:cs="Arial"/>
                    <w:noProof/>
                  </w:rPr>
                  <w:t>5.1.1 Étape 1: définissez vos besoins</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_Toc207001867 \h </w:instrText>
                </w:r>
                <w:r w:rsidRPr="00A9208B">
                  <w:rPr>
                    <w:rFonts w:cs="Arial"/>
                    <w:noProof/>
                    <w:webHidden/>
                  </w:rPr>
                </w:r>
                <w:r w:rsidRPr="00A9208B">
                  <w:rPr>
                    <w:rFonts w:cs="Arial"/>
                    <w:noProof/>
                    <w:webHidden/>
                  </w:rPr>
                  <w:fldChar w:fldCharType="separate"/>
                </w:r>
                <w:r w:rsidRPr="00A9208B">
                  <w:rPr>
                    <w:rFonts w:cs="Arial"/>
                    <w:noProof/>
                    <w:webHidden/>
                  </w:rPr>
                  <w:t>51</w:t>
                </w:r>
                <w:r w:rsidRPr="00A9208B">
                  <w:rPr>
                    <w:rFonts w:cs="Arial"/>
                    <w:noProof/>
                    <w:webHidden/>
                  </w:rPr>
                  <w:fldChar w:fldCharType="end"/>
                </w:r>
              </w:hyperlink>
            </w:p>
            <w:p w14:paraId="77F5D6C5" w14:textId="3EA2FEB0" w:rsidR="00283960" w:rsidRPr="00A9208B" w:rsidRDefault="00283960">
              <w:pPr>
                <w:pStyle w:val="TOC3"/>
                <w:tabs>
                  <w:tab w:val="right" w:leader="dot" w:pos="9350"/>
                </w:tabs>
                <w:rPr>
                  <w:rFonts w:eastAsiaTheme="minorEastAsia" w:cs="Arial"/>
                  <w:noProof/>
                  <w:sz w:val="24"/>
                  <w:szCs w:val="24"/>
                  <w:lang w:val="en-CA" w:eastAsia="en-CA"/>
                </w:rPr>
              </w:pPr>
              <w:hyperlink w:anchor="_Toc207001868" w:history="1">
                <w:r w:rsidRPr="00A9208B">
                  <w:rPr>
                    <w:rStyle w:val="Hyperlink"/>
                    <w:rFonts w:cs="Arial"/>
                    <w:noProof/>
                  </w:rPr>
                  <w:t>5.1.2 Étape 2 : identifier les obstacles auxquels les utilisateurs finaux peuvent être confrontés</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_Toc207001868 \h </w:instrText>
                </w:r>
                <w:r w:rsidRPr="00A9208B">
                  <w:rPr>
                    <w:rFonts w:cs="Arial"/>
                    <w:noProof/>
                    <w:webHidden/>
                  </w:rPr>
                </w:r>
                <w:r w:rsidRPr="00A9208B">
                  <w:rPr>
                    <w:rFonts w:cs="Arial"/>
                    <w:noProof/>
                    <w:webHidden/>
                  </w:rPr>
                  <w:fldChar w:fldCharType="separate"/>
                </w:r>
                <w:r w:rsidRPr="00A9208B">
                  <w:rPr>
                    <w:rFonts w:cs="Arial"/>
                    <w:noProof/>
                    <w:webHidden/>
                  </w:rPr>
                  <w:t>53</w:t>
                </w:r>
                <w:r w:rsidRPr="00A9208B">
                  <w:rPr>
                    <w:rFonts w:cs="Arial"/>
                    <w:noProof/>
                    <w:webHidden/>
                  </w:rPr>
                  <w:fldChar w:fldCharType="end"/>
                </w:r>
              </w:hyperlink>
            </w:p>
            <w:p w14:paraId="2D3D40EC" w14:textId="51205E4D" w:rsidR="00283960" w:rsidRPr="00A9208B" w:rsidRDefault="00283960">
              <w:pPr>
                <w:pStyle w:val="TOC3"/>
                <w:tabs>
                  <w:tab w:val="right" w:leader="dot" w:pos="9350"/>
                </w:tabs>
                <w:rPr>
                  <w:rFonts w:eastAsiaTheme="minorEastAsia" w:cs="Arial"/>
                  <w:noProof/>
                  <w:sz w:val="24"/>
                  <w:szCs w:val="24"/>
                  <w:lang w:val="en-CA" w:eastAsia="en-CA"/>
                </w:rPr>
              </w:pPr>
              <w:hyperlink w:anchor="_Toc207001869" w:history="1">
                <w:r w:rsidRPr="00A9208B">
                  <w:rPr>
                    <w:rStyle w:val="Hyperlink"/>
                    <w:rFonts w:cs="Arial"/>
                    <w:noProof/>
                  </w:rPr>
                  <w:t>5.1.3 Étape 3: recueillir des renseignements</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_Toc207001869 \h </w:instrText>
                </w:r>
                <w:r w:rsidRPr="00A9208B">
                  <w:rPr>
                    <w:rFonts w:cs="Arial"/>
                    <w:noProof/>
                    <w:webHidden/>
                  </w:rPr>
                </w:r>
                <w:r w:rsidRPr="00A9208B">
                  <w:rPr>
                    <w:rFonts w:cs="Arial"/>
                    <w:noProof/>
                    <w:webHidden/>
                  </w:rPr>
                  <w:fldChar w:fldCharType="separate"/>
                </w:r>
                <w:r w:rsidRPr="00A9208B">
                  <w:rPr>
                    <w:rFonts w:cs="Arial"/>
                    <w:noProof/>
                    <w:webHidden/>
                  </w:rPr>
                  <w:t>56</w:t>
                </w:r>
                <w:r w:rsidRPr="00A9208B">
                  <w:rPr>
                    <w:rFonts w:cs="Arial"/>
                    <w:noProof/>
                    <w:webHidden/>
                  </w:rPr>
                  <w:fldChar w:fldCharType="end"/>
                </w:r>
              </w:hyperlink>
            </w:p>
            <w:p w14:paraId="21F0733B" w14:textId="4A563012" w:rsidR="00283960" w:rsidRPr="00A9208B" w:rsidRDefault="00283960">
              <w:pPr>
                <w:pStyle w:val="TOC3"/>
                <w:tabs>
                  <w:tab w:val="right" w:leader="dot" w:pos="9350"/>
                </w:tabs>
                <w:rPr>
                  <w:rFonts w:eastAsiaTheme="minorEastAsia" w:cs="Arial"/>
                  <w:noProof/>
                  <w:sz w:val="24"/>
                  <w:szCs w:val="24"/>
                  <w:lang w:val="en-CA" w:eastAsia="en-CA"/>
                </w:rPr>
              </w:pPr>
              <w:hyperlink w:anchor="_Toc207001870" w:history="1">
                <w:r w:rsidRPr="00A9208B">
                  <w:rPr>
                    <w:rStyle w:val="Hyperlink"/>
                    <w:rFonts w:cs="Arial"/>
                    <w:noProof/>
                  </w:rPr>
                  <w:t>5.1.4 Étape 4: élaborer les exigences en matière d’approvisionnement</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_Toc207001870 \h </w:instrText>
                </w:r>
                <w:r w:rsidRPr="00A9208B">
                  <w:rPr>
                    <w:rFonts w:cs="Arial"/>
                    <w:noProof/>
                    <w:webHidden/>
                  </w:rPr>
                </w:r>
                <w:r w:rsidRPr="00A9208B">
                  <w:rPr>
                    <w:rFonts w:cs="Arial"/>
                    <w:noProof/>
                    <w:webHidden/>
                  </w:rPr>
                  <w:fldChar w:fldCharType="separate"/>
                </w:r>
                <w:r w:rsidRPr="00A9208B">
                  <w:rPr>
                    <w:rFonts w:cs="Arial"/>
                    <w:noProof/>
                    <w:webHidden/>
                  </w:rPr>
                  <w:t>58</w:t>
                </w:r>
                <w:r w:rsidRPr="00A9208B">
                  <w:rPr>
                    <w:rFonts w:cs="Arial"/>
                    <w:noProof/>
                    <w:webHidden/>
                  </w:rPr>
                  <w:fldChar w:fldCharType="end"/>
                </w:r>
              </w:hyperlink>
            </w:p>
            <w:p w14:paraId="20815B94" w14:textId="106AE6F8" w:rsidR="00283960" w:rsidRPr="00A9208B" w:rsidRDefault="00283960">
              <w:pPr>
                <w:pStyle w:val="TOC3"/>
                <w:tabs>
                  <w:tab w:val="right" w:leader="dot" w:pos="9350"/>
                </w:tabs>
                <w:rPr>
                  <w:rFonts w:eastAsiaTheme="minorEastAsia" w:cs="Arial"/>
                  <w:noProof/>
                  <w:sz w:val="24"/>
                  <w:szCs w:val="24"/>
                  <w:lang w:val="en-CA" w:eastAsia="en-CA"/>
                </w:rPr>
              </w:pPr>
              <w:hyperlink w:anchor="_Toc207001871" w:history="1">
                <w:r w:rsidRPr="00A9208B">
                  <w:rPr>
                    <w:rStyle w:val="Hyperlink"/>
                    <w:rFonts w:cs="Arial"/>
                    <w:noProof/>
                  </w:rPr>
                  <w:t>5.1.5 Résultat</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_Toc207001871 \h </w:instrText>
                </w:r>
                <w:r w:rsidRPr="00A9208B">
                  <w:rPr>
                    <w:rFonts w:cs="Arial"/>
                    <w:noProof/>
                    <w:webHidden/>
                  </w:rPr>
                </w:r>
                <w:r w:rsidRPr="00A9208B">
                  <w:rPr>
                    <w:rFonts w:cs="Arial"/>
                    <w:noProof/>
                    <w:webHidden/>
                  </w:rPr>
                  <w:fldChar w:fldCharType="separate"/>
                </w:r>
                <w:r w:rsidRPr="00A9208B">
                  <w:rPr>
                    <w:rFonts w:cs="Arial"/>
                    <w:noProof/>
                    <w:webHidden/>
                  </w:rPr>
                  <w:t>61</w:t>
                </w:r>
                <w:r w:rsidRPr="00A9208B">
                  <w:rPr>
                    <w:rFonts w:cs="Arial"/>
                    <w:noProof/>
                    <w:webHidden/>
                  </w:rPr>
                  <w:fldChar w:fldCharType="end"/>
                </w:r>
              </w:hyperlink>
            </w:p>
            <w:p w14:paraId="1DA2F8A3" w14:textId="4F685394" w:rsidR="00283960" w:rsidRPr="00A9208B" w:rsidRDefault="00283960">
              <w:pPr>
                <w:pStyle w:val="TOC1"/>
                <w:tabs>
                  <w:tab w:val="right" w:leader="dot" w:pos="9350"/>
                </w:tabs>
                <w:rPr>
                  <w:rFonts w:eastAsiaTheme="minorEastAsia" w:cs="Arial"/>
                  <w:noProof/>
                  <w:sz w:val="24"/>
                  <w:szCs w:val="24"/>
                  <w:lang w:val="en-CA" w:eastAsia="en-CA"/>
                </w:rPr>
              </w:pPr>
              <w:hyperlink w:anchor="_Toc207001872" w:history="1">
                <w:r w:rsidRPr="00A9208B">
                  <w:rPr>
                    <w:rStyle w:val="Hyperlink"/>
                    <w:rFonts w:cs="Arial"/>
                    <w:noProof/>
                  </w:rPr>
                  <w:t>6 Annexe A – Liste de vérification de l’approvisionnement en matière d’accessibilité</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_Toc207001872 \h </w:instrText>
                </w:r>
                <w:r w:rsidRPr="00A9208B">
                  <w:rPr>
                    <w:rFonts w:cs="Arial"/>
                    <w:noProof/>
                    <w:webHidden/>
                  </w:rPr>
                </w:r>
                <w:r w:rsidRPr="00A9208B">
                  <w:rPr>
                    <w:rFonts w:cs="Arial"/>
                    <w:noProof/>
                    <w:webHidden/>
                  </w:rPr>
                  <w:fldChar w:fldCharType="separate"/>
                </w:r>
                <w:r w:rsidRPr="00A9208B">
                  <w:rPr>
                    <w:rFonts w:cs="Arial"/>
                    <w:noProof/>
                    <w:webHidden/>
                  </w:rPr>
                  <w:t>62</w:t>
                </w:r>
                <w:r w:rsidRPr="00A9208B">
                  <w:rPr>
                    <w:rFonts w:cs="Arial"/>
                    <w:noProof/>
                    <w:webHidden/>
                  </w:rPr>
                  <w:fldChar w:fldCharType="end"/>
                </w:r>
              </w:hyperlink>
            </w:p>
            <w:p w14:paraId="10293DB7" w14:textId="74DE4490" w:rsidR="00283960" w:rsidRPr="00A9208B" w:rsidRDefault="00283960">
              <w:pPr>
                <w:pStyle w:val="TOC2"/>
                <w:tabs>
                  <w:tab w:val="right" w:leader="dot" w:pos="9350"/>
                </w:tabs>
                <w:rPr>
                  <w:rFonts w:eastAsiaTheme="minorEastAsia" w:cs="Arial"/>
                  <w:noProof/>
                  <w:sz w:val="24"/>
                  <w:szCs w:val="24"/>
                  <w:lang w:val="en-CA" w:eastAsia="en-CA"/>
                </w:rPr>
              </w:pPr>
              <w:hyperlink w:anchor="_Toc207001873" w:history="1">
                <w:r w:rsidRPr="00A9208B">
                  <w:rPr>
                    <w:rStyle w:val="Hyperlink"/>
                    <w:rFonts w:cs="Arial"/>
                    <w:noProof/>
                  </w:rPr>
                  <w:t>6.1 Étape 1 : définir vos besoins</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_Toc207001873 \h </w:instrText>
                </w:r>
                <w:r w:rsidRPr="00A9208B">
                  <w:rPr>
                    <w:rFonts w:cs="Arial"/>
                    <w:noProof/>
                    <w:webHidden/>
                  </w:rPr>
                </w:r>
                <w:r w:rsidRPr="00A9208B">
                  <w:rPr>
                    <w:rFonts w:cs="Arial"/>
                    <w:noProof/>
                    <w:webHidden/>
                  </w:rPr>
                  <w:fldChar w:fldCharType="separate"/>
                </w:r>
                <w:r w:rsidRPr="00A9208B">
                  <w:rPr>
                    <w:rFonts w:cs="Arial"/>
                    <w:noProof/>
                    <w:webHidden/>
                  </w:rPr>
                  <w:t>62</w:t>
                </w:r>
                <w:r w:rsidRPr="00A9208B">
                  <w:rPr>
                    <w:rFonts w:cs="Arial"/>
                    <w:noProof/>
                    <w:webHidden/>
                  </w:rPr>
                  <w:fldChar w:fldCharType="end"/>
                </w:r>
              </w:hyperlink>
            </w:p>
            <w:p w14:paraId="1931474F" w14:textId="302EB864" w:rsidR="00283960" w:rsidRPr="00A9208B" w:rsidRDefault="00283960">
              <w:pPr>
                <w:pStyle w:val="TOC2"/>
                <w:tabs>
                  <w:tab w:val="right" w:leader="dot" w:pos="9350"/>
                </w:tabs>
                <w:rPr>
                  <w:rFonts w:eastAsiaTheme="minorEastAsia" w:cs="Arial"/>
                  <w:noProof/>
                  <w:sz w:val="24"/>
                  <w:szCs w:val="24"/>
                  <w:lang w:val="en-CA" w:eastAsia="en-CA"/>
                </w:rPr>
              </w:pPr>
              <w:hyperlink w:anchor="_Toc207001874" w:history="1">
                <w:r w:rsidRPr="00A9208B">
                  <w:rPr>
                    <w:rStyle w:val="Hyperlink"/>
                    <w:rFonts w:cs="Arial"/>
                    <w:noProof/>
                  </w:rPr>
                  <w:t>6.2 Étape 2: identifier les obstacles</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_Toc207001874 \h </w:instrText>
                </w:r>
                <w:r w:rsidRPr="00A9208B">
                  <w:rPr>
                    <w:rFonts w:cs="Arial"/>
                    <w:noProof/>
                    <w:webHidden/>
                  </w:rPr>
                </w:r>
                <w:r w:rsidRPr="00A9208B">
                  <w:rPr>
                    <w:rFonts w:cs="Arial"/>
                    <w:noProof/>
                    <w:webHidden/>
                  </w:rPr>
                  <w:fldChar w:fldCharType="separate"/>
                </w:r>
                <w:r w:rsidRPr="00A9208B">
                  <w:rPr>
                    <w:rFonts w:cs="Arial"/>
                    <w:noProof/>
                    <w:webHidden/>
                  </w:rPr>
                  <w:t>63</w:t>
                </w:r>
                <w:r w:rsidRPr="00A9208B">
                  <w:rPr>
                    <w:rFonts w:cs="Arial"/>
                    <w:noProof/>
                    <w:webHidden/>
                  </w:rPr>
                  <w:fldChar w:fldCharType="end"/>
                </w:r>
              </w:hyperlink>
            </w:p>
            <w:p w14:paraId="12897386" w14:textId="2D3BBEAB" w:rsidR="00283960" w:rsidRPr="00A9208B" w:rsidRDefault="00283960">
              <w:pPr>
                <w:pStyle w:val="TOC2"/>
                <w:tabs>
                  <w:tab w:val="right" w:leader="dot" w:pos="9350"/>
                </w:tabs>
                <w:rPr>
                  <w:rFonts w:eastAsiaTheme="minorEastAsia" w:cs="Arial"/>
                  <w:noProof/>
                  <w:sz w:val="24"/>
                  <w:szCs w:val="24"/>
                  <w:lang w:val="en-CA" w:eastAsia="en-CA"/>
                </w:rPr>
              </w:pPr>
              <w:hyperlink w:anchor="_Toc207001875" w:history="1">
                <w:r w:rsidRPr="00A9208B">
                  <w:rPr>
                    <w:rStyle w:val="Hyperlink"/>
                    <w:rFonts w:cs="Arial"/>
                    <w:noProof/>
                  </w:rPr>
                  <w:t>6.3 Étape 3 : recueillir des renseignements</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_Toc207001875 \h </w:instrText>
                </w:r>
                <w:r w:rsidRPr="00A9208B">
                  <w:rPr>
                    <w:rFonts w:cs="Arial"/>
                    <w:noProof/>
                    <w:webHidden/>
                  </w:rPr>
                </w:r>
                <w:r w:rsidRPr="00A9208B">
                  <w:rPr>
                    <w:rFonts w:cs="Arial"/>
                    <w:noProof/>
                    <w:webHidden/>
                  </w:rPr>
                  <w:fldChar w:fldCharType="separate"/>
                </w:r>
                <w:r w:rsidRPr="00A9208B">
                  <w:rPr>
                    <w:rFonts w:cs="Arial"/>
                    <w:noProof/>
                    <w:webHidden/>
                  </w:rPr>
                  <w:t>64</w:t>
                </w:r>
                <w:r w:rsidRPr="00A9208B">
                  <w:rPr>
                    <w:rFonts w:cs="Arial"/>
                    <w:noProof/>
                    <w:webHidden/>
                  </w:rPr>
                  <w:fldChar w:fldCharType="end"/>
                </w:r>
              </w:hyperlink>
            </w:p>
            <w:p w14:paraId="3E219CA5" w14:textId="0F80AFD8" w:rsidR="00283960" w:rsidRPr="00A9208B" w:rsidRDefault="00283960">
              <w:pPr>
                <w:pStyle w:val="TOC2"/>
                <w:tabs>
                  <w:tab w:val="right" w:leader="dot" w:pos="9350"/>
                </w:tabs>
                <w:rPr>
                  <w:rFonts w:eastAsiaTheme="minorEastAsia" w:cs="Arial"/>
                  <w:noProof/>
                  <w:sz w:val="24"/>
                  <w:szCs w:val="24"/>
                  <w:lang w:val="en-CA" w:eastAsia="en-CA"/>
                </w:rPr>
              </w:pPr>
              <w:hyperlink w:anchor="_Toc207001876" w:history="1">
                <w:r w:rsidRPr="00A9208B">
                  <w:rPr>
                    <w:rStyle w:val="Hyperlink"/>
                    <w:rFonts w:cs="Arial"/>
                    <w:noProof/>
                  </w:rPr>
                  <w:t>6.4 Étape 4: élaborer les exigences finales en matière d’accessibilité et les critères d’évaluation</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_Toc207001876 \h </w:instrText>
                </w:r>
                <w:r w:rsidRPr="00A9208B">
                  <w:rPr>
                    <w:rFonts w:cs="Arial"/>
                    <w:noProof/>
                    <w:webHidden/>
                  </w:rPr>
                </w:r>
                <w:r w:rsidRPr="00A9208B">
                  <w:rPr>
                    <w:rFonts w:cs="Arial"/>
                    <w:noProof/>
                    <w:webHidden/>
                  </w:rPr>
                  <w:fldChar w:fldCharType="separate"/>
                </w:r>
                <w:r w:rsidRPr="00A9208B">
                  <w:rPr>
                    <w:rFonts w:cs="Arial"/>
                    <w:noProof/>
                    <w:webHidden/>
                  </w:rPr>
                  <w:t>65</w:t>
                </w:r>
                <w:r w:rsidRPr="00A9208B">
                  <w:rPr>
                    <w:rFonts w:cs="Arial"/>
                    <w:noProof/>
                    <w:webHidden/>
                  </w:rPr>
                  <w:fldChar w:fldCharType="end"/>
                </w:r>
              </w:hyperlink>
            </w:p>
            <w:p w14:paraId="2A832BED" w14:textId="6A413ED9" w:rsidR="00283960" w:rsidRPr="00A9208B" w:rsidRDefault="00283960">
              <w:pPr>
                <w:pStyle w:val="TOC2"/>
                <w:tabs>
                  <w:tab w:val="right" w:leader="dot" w:pos="9350"/>
                </w:tabs>
                <w:rPr>
                  <w:rFonts w:eastAsiaTheme="minorEastAsia" w:cs="Arial"/>
                  <w:noProof/>
                  <w:sz w:val="24"/>
                  <w:szCs w:val="24"/>
                  <w:lang w:val="en-CA" w:eastAsia="en-CA"/>
                </w:rPr>
              </w:pPr>
              <w:hyperlink w:anchor="_Toc207001877" w:history="1">
                <w:r w:rsidRPr="00A9208B">
                  <w:rPr>
                    <w:rStyle w:val="Hyperlink"/>
                    <w:rFonts w:cs="Arial"/>
                    <w:noProof/>
                  </w:rPr>
                  <w:t>6.5 Si les exigences en matière d’accessibilité ne sont pas incluses</w:t>
                </w:r>
                <w:r w:rsidRPr="00A9208B">
                  <w:rPr>
                    <w:rFonts w:cs="Arial"/>
                    <w:noProof/>
                    <w:webHidden/>
                  </w:rPr>
                  <w:tab/>
                </w:r>
                <w:r w:rsidRPr="00A9208B">
                  <w:rPr>
                    <w:rFonts w:cs="Arial"/>
                    <w:noProof/>
                    <w:webHidden/>
                  </w:rPr>
                  <w:fldChar w:fldCharType="begin"/>
                </w:r>
                <w:r w:rsidRPr="00A9208B">
                  <w:rPr>
                    <w:rFonts w:cs="Arial"/>
                    <w:noProof/>
                    <w:webHidden/>
                  </w:rPr>
                  <w:instrText xml:space="preserve"> PAGEREF _Toc207001877 \h </w:instrText>
                </w:r>
                <w:r w:rsidRPr="00A9208B">
                  <w:rPr>
                    <w:rFonts w:cs="Arial"/>
                    <w:noProof/>
                    <w:webHidden/>
                  </w:rPr>
                </w:r>
                <w:r w:rsidRPr="00A9208B">
                  <w:rPr>
                    <w:rFonts w:cs="Arial"/>
                    <w:noProof/>
                    <w:webHidden/>
                  </w:rPr>
                  <w:fldChar w:fldCharType="separate"/>
                </w:r>
                <w:r w:rsidRPr="00A9208B">
                  <w:rPr>
                    <w:rFonts w:cs="Arial"/>
                    <w:noProof/>
                    <w:webHidden/>
                  </w:rPr>
                  <w:t>66</w:t>
                </w:r>
                <w:r w:rsidRPr="00A9208B">
                  <w:rPr>
                    <w:rFonts w:cs="Arial"/>
                    <w:noProof/>
                    <w:webHidden/>
                  </w:rPr>
                  <w:fldChar w:fldCharType="end"/>
                </w:r>
              </w:hyperlink>
            </w:p>
            <w:p w14:paraId="0062A1A9" w14:textId="5949DE08" w:rsidR="00755258" w:rsidRDefault="007004B5" w:rsidP="00755258">
              <w:pPr>
                <w:rPr>
                  <w:b/>
                  <w:bCs/>
                </w:rPr>
              </w:pPr>
              <w:r w:rsidRPr="00A9208B">
                <w:rPr>
                  <w:rFonts w:cs="Arial"/>
                </w:rPr>
                <w:fldChar w:fldCharType="end"/>
              </w:r>
            </w:p>
            <w:p w14:paraId="22CEB712" w14:textId="6608F317" w:rsidR="00FE364F" w:rsidRPr="00677140" w:rsidRDefault="00000000" w:rsidP="00677140">
              <w:pPr>
                <w:rPr>
                  <w:rFonts w:eastAsiaTheme="minorEastAsia"/>
                  <w:szCs w:val="28"/>
                </w:rPr>
              </w:pPr>
            </w:p>
          </w:sdtContent>
        </w:sdt>
      </w:sdtContent>
    </w:sdt>
    <w:p w14:paraId="753C3BDC" w14:textId="22D168C6" w:rsidR="00755258" w:rsidRPr="00755258" w:rsidRDefault="00755258">
      <w:pPr>
        <w:spacing w:after="160" w:line="259" w:lineRule="auto"/>
        <w:rPr>
          <w:highlight w:val="lightGray"/>
        </w:rPr>
      </w:pPr>
      <w:bookmarkStart w:id="8" w:name="_Hlk179205986"/>
      <w:r>
        <w:rPr>
          <w:highlight w:val="lightGray"/>
        </w:rPr>
        <w:br w:type="page"/>
      </w:r>
    </w:p>
    <w:bookmarkStart w:id="9" w:name="_Toc207001825" w:displacedByCustomXml="next"/>
    <w:sdt>
      <w:sdtPr>
        <w:rPr>
          <w:rFonts w:eastAsiaTheme="minorHAnsi" w:cstheme="minorBidi"/>
          <w:b w:val="0"/>
          <w:color w:val="auto"/>
          <w:sz w:val="28"/>
          <w:szCs w:val="22"/>
        </w:rPr>
        <w:id w:val="-1206716992"/>
        <w:lock w:val="sdtContentLocked"/>
        <w:placeholder>
          <w:docPart w:val="DefaultPlaceholder_-1854013440"/>
        </w:placeholder>
        <w:group/>
      </w:sdtPr>
      <w:sdtContent>
        <w:p w14:paraId="6F51DF84" w14:textId="1BBB5449" w:rsidR="00FE364F" w:rsidRPr="00677140" w:rsidRDefault="00677140" w:rsidP="00755258">
          <w:pPr>
            <w:pStyle w:val="Heading1"/>
          </w:pPr>
          <w:r w:rsidRPr="00677140">
            <w:t>Avis de non-responsabilité</w:t>
          </w:r>
          <w:bookmarkEnd w:id="9"/>
        </w:p>
        <w:p w14:paraId="7E61F3ED" w14:textId="77777777" w:rsidR="000A2A02" w:rsidRDefault="000A2A02" w:rsidP="000A2A02">
          <w:pPr>
            <w:spacing w:before="100" w:beforeAutospacing="1" w:after="160"/>
            <w:rPr>
              <w:rStyle w:val="normaltextrun"/>
              <w:rFonts w:cs="Arial"/>
              <w:color w:val="000000"/>
              <w:szCs w:val="28"/>
              <w:shd w:val="clear" w:color="auto" w:fill="FFFFFF"/>
            </w:rPr>
          </w:pPr>
          <w:bookmarkStart w:id="10" w:name="_Hlk193377368"/>
          <w:bookmarkEnd w:id="8"/>
          <w:r>
            <w:rPr>
              <w:rStyle w:val="normaltextrun"/>
              <w:rFonts w:cs="Arial"/>
              <w:color w:val="000000"/>
              <w:szCs w:val="28"/>
              <w:shd w:val="clear" w:color="auto" w:fill="FFFFFF"/>
            </w:rPr>
            <w:t>Ce document a été élaboré à titre de référence et son utilisation est volontaire. Les directives volontaires qu’il contient ne doivent pas être interprétées comme remplaçant, en tout ou en partie, les obligations auxquelles les entités doivent se conformer. De plus, l’application des directives volontaires de ce document ne signifie pas automatiquement que les obligations sont respectées. Ces obligations incluent celles énoncées dans les lois, les règlements, les politiques, les directives, les codes et les autres instruments qui peuvent s’appliquer aux entités. Il revient aux utilisateurs de ce document d’évaluer sa pertinence selon leurs besoins particuliers.</w:t>
          </w:r>
          <w:bookmarkEnd w:id="10"/>
        </w:p>
        <w:p w14:paraId="0ED7BD37" w14:textId="77777777" w:rsidR="000A2A02" w:rsidRPr="009B29DE" w:rsidRDefault="000A2A02" w:rsidP="000A2A02">
          <w:pPr>
            <w:spacing w:before="100" w:beforeAutospacing="1" w:after="160"/>
          </w:pPr>
          <w:r w:rsidRPr="00845D26">
            <w:t>Ce document est fourni sans aucune déclaration ni garantie de quelque nature que ce soit. En aucun cas, Normes d’accessibilité Canada, ses entrepreneurs, ses agents, ses employés, ses directeurs ou ses représentants, ou Sa Majesté le Roi du chef du Canada, ses employés, ses entrepreneurs, ses agents, ses directeurs ou ses représentants ne peuvent être tenus responsables de tout préjudice, de toute blessure ou perte, de tout coût ou de toute dépense résultant de l’accès au document, de la possession ou de l’utilisation du document.</w:t>
          </w:r>
        </w:p>
        <w:p w14:paraId="0582B309" w14:textId="77777777" w:rsidR="000A2A02" w:rsidRPr="009B29DE" w:rsidRDefault="000A2A02" w:rsidP="000A2A02">
          <w:pPr>
            <w:spacing w:before="100" w:beforeAutospacing="1" w:after="160"/>
          </w:pPr>
          <w:r w:rsidRPr="009B29DE">
            <w:rPr>
              <w:lang w:bidi="fr-CA"/>
            </w:rPr>
            <w:t>Entre Normes d’accessibilité Canada et les utilisateurs du présent document (qu’il soit imprimé, électronique ou présenté sous une autre forme), Normes d’accessibilité Canada est le propriétaire de tous les droits d’auteur et droits moraux contenus dans le présent document. En outre, Normes d’accessibilité Canada est propriétaire de sa marque officielle. De façon non limitative, l’utilisation, la modification, la copie ou la divulgation non autorisée du présent document peut contrevenir aux lois visant la propriété intellectuelle de Normes d’accessibilité Canada ou d’autres parties et donner ainsi droit à Normes d’accessibilité Canada ou à d’autres parties d’exercer des recours légaux relativement à une telle utilisation, modification, copie ou divulgation. Dans la mesure prévue par la loi, Normes d’accessibilité Canada conserve tous les droits de propriété intellectuelle relatifs au présent document.</w:t>
          </w:r>
        </w:p>
        <w:p w14:paraId="021B21C3" w14:textId="77777777" w:rsidR="000A2A02" w:rsidRPr="009B29DE" w:rsidRDefault="000A2A02" w:rsidP="000A2A02">
          <w:pPr>
            <w:spacing w:before="100" w:beforeAutospacing="1" w:after="160"/>
          </w:pPr>
          <w:r w:rsidRPr="009B29DE">
            <w:rPr>
              <w:lang w:bidi="fr-CA"/>
            </w:rPr>
            <w:lastRenderedPageBreak/>
            <w:t xml:space="preserve">Les utilisateurs ne sont autorisés à </w:t>
          </w:r>
          <w:r>
            <w:rPr>
              <w:lang w:bidi="fr-CA"/>
            </w:rPr>
            <w:t>charger</w:t>
          </w:r>
          <w:r w:rsidRPr="009B29DE">
            <w:rPr>
              <w:lang w:bidi="fr-CA"/>
            </w:rPr>
            <w:t xml:space="preserve"> le présent document sur un ordinateur que dans le seul but de l’examiner, de le parcourir et d’y effectuer des recherches, de l’imprimer, s’il est en format électronique, et de le diffuser à des fins informationnelles, éducatives et non commerciales. Les utilisateurs ne doivent pas et ne doivent pas permettre à d’autres personnes de modifier le présent document de quelque façon que ce soit ou de retirer le présent avis juridique du document, de le vendre sans l’autorisation de Normes d’accessibilité Canada, d’utiliser le présent document pour induire en erreur tout utilisateur au sujet d’un produit, d’un processus ou d’un service visé par le présent document, ou de reproduire la totalité ou des parties précises du présent document dans un document de normes ou un travail accessible au public sans l’autorisation écrite de Normes d’accessibilité Canada.</w:t>
          </w:r>
        </w:p>
        <w:p w14:paraId="4E319F5D" w14:textId="0714C080" w:rsidR="00FE364F" w:rsidRPr="000A2A02" w:rsidRDefault="000A2A02" w:rsidP="00DF7CB6">
          <w:pPr>
            <w:spacing w:before="100" w:beforeAutospacing="1" w:after="160"/>
          </w:pPr>
          <w:r w:rsidRPr="009B29DE">
            <w:rPr>
              <w:lang w:bidi="fr-CA"/>
            </w:rPr>
            <w:t xml:space="preserve">Si vous êtes en désaccord avec </w:t>
          </w:r>
          <w:r>
            <w:rPr>
              <w:lang w:bidi="fr-CA"/>
            </w:rPr>
            <w:t>l’</w:t>
          </w:r>
          <w:r w:rsidRPr="009B29DE">
            <w:rPr>
              <w:lang w:bidi="fr-CA"/>
            </w:rPr>
            <w:t xml:space="preserve">une ou l’autre des modalités de cet avis juridique, vous ne devez pas </w:t>
          </w:r>
          <w:r>
            <w:rPr>
              <w:lang w:bidi="fr-CA"/>
            </w:rPr>
            <w:t>charger</w:t>
          </w:r>
          <w:r w:rsidRPr="009B29DE">
            <w:rPr>
              <w:lang w:bidi="fr-CA"/>
            </w:rPr>
            <w:t xml:space="preserve"> ou utiliser le présent document ni en faire des copies. L’utilisation du présent document indique que vous acceptez les modalités de cet avis juridique.</w:t>
          </w:r>
        </w:p>
      </w:sdtContent>
    </w:sdt>
    <w:p w14:paraId="60BB9BFC" w14:textId="33653133" w:rsidR="00677140" w:rsidRPr="007A39BC" w:rsidRDefault="00677140">
      <w:pPr>
        <w:spacing w:after="160" w:line="259" w:lineRule="auto"/>
      </w:pPr>
      <w:r w:rsidRPr="007A39BC">
        <w:br w:type="page"/>
      </w:r>
    </w:p>
    <w:p w14:paraId="24AF57E2" w14:textId="77777777" w:rsidR="00677140" w:rsidRPr="009252DA" w:rsidRDefault="00677140" w:rsidP="00677140">
      <w:pPr>
        <w:pStyle w:val="Heading1"/>
      </w:pPr>
      <w:bookmarkStart w:id="11" w:name="_Toc202815705"/>
      <w:bookmarkStart w:id="12" w:name="_Toc154490789"/>
      <w:bookmarkStart w:id="13" w:name="_Toc207001826"/>
      <w:r w:rsidRPr="009252DA">
        <w:rPr>
          <w:lang w:bidi="fr-CA"/>
        </w:rPr>
        <w:lastRenderedPageBreak/>
        <w:t xml:space="preserve">À propos </w:t>
      </w:r>
      <w:r>
        <w:rPr>
          <w:lang w:bidi="fr-CA"/>
        </w:rPr>
        <w:t>de ce</w:t>
      </w:r>
      <w:r w:rsidRPr="009252DA">
        <w:rPr>
          <w:lang w:bidi="fr-CA"/>
        </w:rPr>
        <w:t xml:space="preserve"> guide technique</w:t>
      </w:r>
      <w:bookmarkEnd w:id="11"/>
      <w:bookmarkEnd w:id="13"/>
    </w:p>
    <w:sdt>
      <w:sdtPr>
        <w:rPr>
          <w:rStyle w:val="EmphasisUseSparingly"/>
        </w:rPr>
        <w:id w:val="-1802532619"/>
        <w:lock w:val="sdtContentLocked"/>
        <w:placeholder>
          <w:docPart w:val="DefaultPlaceholder_-1854013440"/>
        </w:placeholder>
        <w:group/>
      </w:sdtPr>
      <w:sdtEndPr>
        <w:rPr>
          <w:rStyle w:val="DefaultParagraphFont"/>
          <w:b w:val="0"/>
        </w:rPr>
      </w:sdtEndPr>
      <w:sdtContent>
        <w:p w14:paraId="4A449E09" w14:textId="77777777" w:rsidR="00677140" w:rsidRDefault="00677140" w:rsidP="00677140">
          <w:pPr>
            <w:keepLines/>
            <w:spacing w:before="100" w:beforeAutospacing="1" w:after="160"/>
          </w:pPr>
          <w:r w:rsidRPr="00452A35">
            <w:rPr>
              <w:b/>
              <w:bCs/>
            </w:rPr>
            <w:t>Remarque</w:t>
          </w:r>
          <w:r>
            <w:rPr>
              <w:b/>
              <w:bCs/>
            </w:rPr>
            <w:t> </w:t>
          </w:r>
          <w:r w:rsidRPr="00452A35">
            <w:rPr>
              <w:b/>
              <w:bCs/>
            </w:rPr>
            <w:t>:</w:t>
          </w:r>
          <w:r>
            <w:t xml:space="preserve"> </w:t>
          </w:r>
          <w:r w:rsidRPr="00D43F5F">
            <w:t xml:space="preserve">Ce document </w:t>
          </w:r>
          <w:r>
            <w:t xml:space="preserve">a été élaboré à titre de </w:t>
          </w:r>
          <w:r w:rsidRPr="00D43F5F">
            <w:t>référence</w:t>
          </w:r>
          <w:r>
            <w:t xml:space="preserve"> et son </w:t>
          </w:r>
          <w:r w:rsidRPr="00D43F5F">
            <w:t xml:space="preserve">utilisation est volontaire. Les </w:t>
          </w:r>
          <w:r>
            <w:t xml:space="preserve">directives </w:t>
          </w:r>
          <w:r w:rsidRPr="00D43F5F">
            <w:t>volontaires q</w:t>
          </w:r>
          <w:r>
            <w:t xml:space="preserve">u’il contient ne doivent </w:t>
          </w:r>
          <w:r w:rsidRPr="00D43F5F">
            <w:t>pas être interprétées comme remplaçant,</w:t>
          </w:r>
          <w:r>
            <w:t xml:space="preserve"> </w:t>
          </w:r>
          <w:r w:rsidRPr="00D43F5F">
            <w:t>en tout ou en partie</w:t>
          </w:r>
          <w:r>
            <w:t>,</w:t>
          </w:r>
          <w:r w:rsidRPr="00D43F5F">
            <w:t xml:space="preserve"> les obligations </w:t>
          </w:r>
          <w:r>
            <w:t>auxquelles</w:t>
          </w:r>
          <w:r w:rsidRPr="00D43F5F">
            <w:t xml:space="preserve"> les entités doivent </w:t>
          </w:r>
          <w:r>
            <w:t>se conformer</w:t>
          </w:r>
          <w:r w:rsidRPr="00D43F5F">
            <w:t xml:space="preserve">. De plus, </w:t>
          </w:r>
          <w:r>
            <w:t>l’application</w:t>
          </w:r>
          <w:r w:rsidRPr="00D43F5F">
            <w:t xml:space="preserve"> des directives volontaires </w:t>
          </w:r>
          <w:r>
            <w:t xml:space="preserve">de </w:t>
          </w:r>
          <w:r w:rsidRPr="00D43F5F">
            <w:t xml:space="preserve">ce document ne </w:t>
          </w:r>
          <w:r>
            <w:t>signifie</w:t>
          </w:r>
          <w:r w:rsidRPr="00D43F5F">
            <w:t xml:space="preserve"> pas automatiquement </w:t>
          </w:r>
          <w:r>
            <w:t xml:space="preserve">que </w:t>
          </w:r>
          <w:r w:rsidRPr="00D43F5F">
            <w:t>les obligations</w:t>
          </w:r>
          <w:r>
            <w:t xml:space="preserve"> sont respectées</w:t>
          </w:r>
          <w:r w:rsidRPr="00D43F5F">
            <w:t xml:space="preserve">. Ces obligations </w:t>
          </w:r>
          <w:r>
            <w:t xml:space="preserve">incluent celles </w:t>
          </w:r>
          <w:r w:rsidRPr="00D43F5F">
            <w:t>énoncées dans les lois, les règlements, les politiques, les directives, les codes et</w:t>
          </w:r>
          <w:r>
            <w:t xml:space="preserve"> les </w:t>
          </w:r>
          <w:r w:rsidRPr="00D43F5F">
            <w:t>autres instruments qui peuvent s</w:t>
          </w:r>
          <w:r>
            <w:t>’</w:t>
          </w:r>
          <w:r w:rsidRPr="00D43F5F">
            <w:t xml:space="preserve">appliquer aux entités. Il revient aux utilisateurs </w:t>
          </w:r>
          <w:r>
            <w:t>de ce document d’évaluer sa pertinence</w:t>
          </w:r>
          <w:r w:rsidRPr="00D43F5F">
            <w:t xml:space="preserve"> </w:t>
          </w:r>
          <w:r>
            <w:t>selon</w:t>
          </w:r>
          <w:r w:rsidRPr="00D43F5F">
            <w:t xml:space="preserve"> leurs besoins particuliers.</w:t>
          </w:r>
        </w:p>
        <w:p w14:paraId="57915E55" w14:textId="6CD78998" w:rsidR="00DF7CB6" w:rsidRPr="00B764E1" w:rsidRDefault="00677140" w:rsidP="00B764E1">
          <w:pPr>
            <w:keepLines/>
            <w:spacing w:before="100" w:beforeAutospacing="1" w:after="160"/>
            <w:rPr>
              <w:rStyle w:val="EmphasisUseSparingly"/>
              <w:b w:val="0"/>
            </w:rPr>
          </w:pPr>
          <w:r w:rsidRPr="00B764E1">
            <w:t>La présente guide technique a été élaborée conjointement par Normes d’accessibilité Canada et Services publics et Approvisionnement Canada.</w:t>
          </w:r>
        </w:p>
      </w:sdtContent>
    </w:sdt>
    <w:p w14:paraId="4AAA520B" w14:textId="583743BA" w:rsidR="007B604D" w:rsidRDefault="00677140" w:rsidP="004E14C2">
      <w:pPr>
        <w:spacing w:before="100" w:beforeAutospacing="1" w:after="160"/>
      </w:pPr>
      <w:r w:rsidRPr="000165F5">
        <w:t xml:space="preserve">Normes d’accessibilité Canada élabore des normes et des </w:t>
      </w:r>
      <w:r>
        <w:t xml:space="preserve">directives </w:t>
      </w:r>
      <w:r w:rsidRPr="000165F5">
        <w:t xml:space="preserve">en matière d’accessibilité fondées sur l’équité. Normes d’accessibilité Canada vise à créer des normes inclusives qui peuvent avoir une incidence sur toutes les personnes en situation de handicap, tout en reconnaissant leur intersectionnalité et leur expertise. Normes d’accessibilité Canada partage ce guide technique afin que les organisations puissent commencer à mettre en œuvre cette </w:t>
      </w:r>
      <w:r>
        <w:t xml:space="preserve">directive </w:t>
      </w:r>
      <w:r w:rsidRPr="000165F5">
        <w:t xml:space="preserve">dans leur travail pendant qu’une norme dans ce domaine est en cours d’élaboration. </w:t>
      </w:r>
      <w:r w:rsidRPr="00113326">
        <w:t xml:space="preserve">Ce guide technique met </w:t>
      </w:r>
      <w:r w:rsidRPr="00727929">
        <w:t>l’accent sur les domaines dans</w:t>
      </w:r>
      <w:r w:rsidRPr="00113326">
        <w:t xml:space="preserve"> lesquels les personnes </w:t>
      </w:r>
      <w:r>
        <w:t xml:space="preserve">en situation de </w:t>
      </w:r>
      <w:r w:rsidRPr="00113326">
        <w:t xml:space="preserve">handicap peuvent se heurter </w:t>
      </w:r>
      <w:r w:rsidRPr="00B764E1">
        <w:t>à des obstacles liés à l’approvisionnement et les biens acquis dans le cadre de l’approvisionnement. L’équité</w:t>
      </w:r>
      <w:r w:rsidRPr="000165F5">
        <w:t xml:space="preserve"> renvoie à l’impartialité, à la justice et à l’absence de discrimination. Le principe d’équité reconnaît que chaque personne se trouve dans une situation différente et s’attache à permettre à toutes les personnes d’obtenir les mêmes résultats.</w:t>
      </w:r>
      <w:r w:rsidR="004E14C2" w:rsidRPr="00677140">
        <w:t xml:space="preserve"> </w:t>
      </w:r>
    </w:p>
    <w:p w14:paraId="21DDE217" w14:textId="12F83BF4" w:rsidR="004E14C2" w:rsidRPr="00677140" w:rsidRDefault="007B604D" w:rsidP="007B604D">
      <w:pPr>
        <w:spacing w:after="160" w:line="259" w:lineRule="auto"/>
      </w:pPr>
      <w:r>
        <w:br w:type="page"/>
      </w:r>
    </w:p>
    <w:p w14:paraId="5FC87521" w14:textId="3A73F271" w:rsidR="004E14C2" w:rsidRPr="00677140" w:rsidRDefault="004E14C2" w:rsidP="00DA73FD">
      <w:pPr>
        <w:spacing w:before="100" w:beforeAutospacing="1" w:after="160"/>
      </w:pPr>
      <w:r w:rsidRPr="00677140">
        <w:lastRenderedPageBreak/>
        <w:t xml:space="preserve">Services publics et Approvisionnement Canada (SPAC) </w:t>
      </w:r>
      <w:r w:rsidR="002F6194">
        <w:t>aident</w:t>
      </w:r>
      <w:r w:rsidRPr="00677140">
        <w:t xml:space="preserve"> les ministères et organismes fédéraux dans leurs </w:t>
      </w:r>
      <w:r w:rsidR="00B764E1">
        <w:t xml:space="preserve">opérations </w:t>
      </w:r>
      <w:r w:rsidR="00B764E1" w:rsidRPr="00677140">
        <w:t>quotidiennes</w:t>
      </w:r>
      <w:r w:rsidRPr="00677140">
        <w:t xml:space="preserve"> </w:t>
      </w:r>
      <w:r w:rsidR="002F6194">
        <w:t>en agissant comme acheteur central</w:t>
      </w:r>
      <w:r w:rsidR="00B764E1">
        <w:t>, gestionnaire</w:t>
      </w:r>
      <w:r w:rsidRPr="00677140">
        <w:t xml:space="preserve"> </w:t>
      </w:r>
      <w:r w:rsidR="002F6194">
        <w:t xml:space="preserve">immobilier, </w:t>
      </w:r>
      <w:r w:rsidR="00B764E1" w:rsidRPr="00677140">
        <w:t>trésorier, comptable</w:t>
      </w:r>
      <w:r w:rsidRPr="00677140">
        <w:t xml:space="preserve">, administrateur de la paye et des </w:t>
      </w:r>
      <w:r w:rsidR="002F6194">
        <w:t xml:space="preserve">régimes de </w:t>
      </w:r>
      <w:r w:rsidR="00B764E1" w:rsidRPr="00677140">
        <w:t>pensions, conseiller</w:t>
      </w:r>
      <w:r w:rsidRPr="00677140">
        <w:t xml:space="preserve"> </w:t>
      </w:r>
      <w:r w:rsidR="002F6194">
        <w:t xml:space="preserve">en matière </w:t>
      </w:r>
      <w:r w:rsidR="00B764E1">
        <w:t>d’</w:t>
      </w:r>
      <w:r w:rsidR="00B764E1" w:rsidRPr="00677140">
        <w:t>intégrité, fournisseur</w:t>
      </w:r>
      <w:r w:rsidRPr="00677140">
        <w:t xml:space="preserve"> de services communs et </w:t>
      </w:r>
      <w:r w:rsidR="002F6194">
        <w:t xml:space="preserve">spécialiste </w:t>
      </w:r>
      <w:r w:rsidR="00B764E1">
        <w:t xml:space="preserve">des questions </w:t>
      </w:r>
      <w:r w:rsidR="00B764E1" w:rsidRPr="00677140">
        <w:t>linguistiques</w:t>
      </w:r>
      <w:r w:rsidRPr="00677140">
        <w:t>. L</w:t>
      </w:r>
      <w:r w:rsidR="00866643">
        <w:t>’</w:t>
      </w:r>
      <w:r w:rsidRPr="00677140">
        <w:t>approvisionnement est un domaine important où SPAC appuie la priorité du gouvernement du Canada d</w:t>
      </w:r>
      <w:r w:rsidR="00866643">
        <w:t>’</w:t>
      </w:r>
      <w:r w:rsidRPr="00677140">
        <w:t>une société exempte d</w:t>
      </w:r>
      <w:r w:rsidR="00866643">
        <w:t>’</w:t>
      </w:r>
      <w:r w:rsidRPr="00677140">
        <w:t xml:space="preserve">obstacles. </w:t>
      </w:r>
    </w:p>
    <w:p w14:paraId="42696D7F" w14:textId="61690567" w:rsidR="002F6194" w:rsidRPr="00677140" w:rsidRDefault="004E14C2" w:rsidP="00DA73FD">
      <w:pPr>
        <w:spacing w:before="100" w:beforeAutospacing="1" w:after="160"/>
      </w:pPr>
      <w:r w:rsidRPr="00677140">
        <w:t xml:space="preserve"> </w:t>
      </w:r>
      <w:r w:rsidR="002F6194" w:rsidRPr="002F6194">
        <w:t xml:space="preserve">Le Centre de ressources pour l’approvisionnement accessible (CRAA) </w:t>
      </w:r>
      <w:r w:rsidRPr="00677140">
        <w:t>de SPAC a été créé pour aider les acheteurs du gouvernement fédéral à comprendre comment tenir compte des exigences en matière d</w:t>
      </w:r>
      <w:r w:rsidR="00866643">
        <w:t>’</w:t>
      </w:r>
      <w:r w:rsidRPr="00677140">
        <w:t>accessibilité et les intégrer lors de l</w:t>
      </w:r>
      <w:r w:rsidR="00866643">
        <w:t>’</w:t>
      </w:r>
      <w:r w:rsidRPr="00677140">
        <w:t>achat de biens et de services. Le Centre fait la promotion de la sensibilisation à la valeur des biens et services accessibles en tant qu</w:t>
      </w:r>
      <w:r w:rsidR="00866643">
        <w:t>’</w:t>
      </w:r>
      <w:r w:rsidRPr="00677140">
        <w:t>étape importante pour améliorer l</w:t>
      </w:r>
      <w:r w:rsidR="00866643">
        <w:t>’</w:t>
      </w:r>
      <w:r w:rsidRPr="00677140">
        <w:t>inclusion des personnes de toutes capacités. Le Centre est également un carrefour de ressources pour les ministères fédéraux afin de soutenir l</w:t>
      </w:r>
      <w:r w:rsidR="00866643">
        <w:t>’</w:t>
      </w:r>
      <w:r w:rsidRPr="00677140">
        <w:t>achat de biens et de services accessibles.</w:t>
      </w:r>
    </w:p>
    <w:bookmarkStart w:id="14" w:name="_Toc207001827" w:displacedByCustomXml="next"/>
    <w:sdt>
      <w:sdtPr>
        <w:rPr>
          <w:rFonts w:eastAsiaTheme="minorHAnsi" w:cstheme="minorBidi"/>
          <w:b w:val="0"/>
          <w:color w:val="auto"/>
          <w:sz w:val="28"/>
          <w:szCs w:val="22"/>
        </w:rPr>
        <w:id w:val="679165042"/>
        <w:lock w:val="sdtContentLocked"/>
        <w:placeholder>
          <w:docPart w:val="DefaultPlaceholder_-1854013440"/>
        </w:placeholder>
        <w:group/>
      </w:sdtPr>
      <w:sdtContent>
        <w:p w14:paraId="54FFF018" w14:textId="6B1E69F6" w:rsidR="002B6C3E" w:rsidRPr="00677140" w:rsidRDefault="002F6194" w:rsidP="00085558">
          <w:pPr>
            <w:pStyle w:val="Heading2"/>
            <w:spacing w:before="100" w:beforeAutospacing="1" w:after="160" w:line="276" w:lineRule="auto"/>
            <w:ind w:hanging="1424"/>
          </w:pPr>
          <w:r>
            <w:t>Destinataires</w:t>
          </w:r>
          <w:bookmarkEnd w:id="14"/>
          <w:r w:rsidR="00B34280" w:rsidRPr="00677140">
            <w:t xml:space="preserve"> </w:t>
          </w:r>
        </w:p>
        <w:p w14:paraId="25C0105E" w14:textId="097C995B" w:rsidR="0004768E" w:rsidRPr="00677140" w:rsidRDefault="002F6194" w:rsidP="00DF7CB6">
          <w:pPr>
            <w:spacing w:before="100" w:beforeAutospacing="1" w:after="160"/>
            <w:rPr>
              <w:rFonts w:eastAsiaTheme="majorEastAsia" w:cstheme="majorBidi"/>
              <w:b/>
              <w:color w:val="545454"/>
              <w:sz w:val="56"/>
              <w:szCs w:val="32"/>
            </w:rPr>
          </w:pPr>
          <w:bookmarkStart w:id="15" w:name="_Toc154490791"/>
          <w:bookmarkEnd w:id="12"/>
          <w:r w:rsidRPr="002F6194">
            <w:t>Ce guide technique s’adresse à tous les ministères, organismes et entités sous réglementation fédérale du gouvernement du Canada, ainsi qu’à toute personne qui souhaite obtenir des directives pour améliorer l’accessibilité dans ce domaine.</w:t>
          </w:r>
          <w:r w:rsidR="0004768E" w:rsidRPr="00677140">
            <w:br w:type="page"/>
          </w:r>
        </w:p>
        <w:p w14:paraId="5440B559" w14:textId="77777777" w:rsidR="002B6C3E" w:rsidRPr="00677140" w:rsidRDefault="00B34280" w:rsidP="00DF7CB6">
          <w:pPr>
            <w:pStyle w:val="Heading1"/>
            <w:spacing w:before="100" w:beforeAutospacing="1" w:after="160" w:line="276" w:lineRule="auto"/>
          </w:pPr>
          <w:bookmarkStart w:id="16" w:name="_Toc207001828"/>
          <w:r w:rsidRPr="00677140">
            <w:lastRenderedPageBreak/>
            <w:t>Context</w:t>
          </w:r>
          <w:bookmarkEnd w:id="16"/>
          <w:r w:rsidRPr="00677140">
            <w:t xml:space="preserve"> </w:t>
          </w:r>
        </w:p>
        <w:p w14:paraId="79BF8A84" w14:textId="77777777" w:rsidR="002E020F" w:rsidRDefault="002E020F" w:rsidP="002E020F">
          <w:pPr>
            <w:keepLines/>
            <w:spacing w:before="100" w:beforeAutospacing="1" w:after="160"/>
            <w:rPr>
              <w:rStyle w:val="normaltextrun"/>
              <w:rFonts w:cs="Arial"/>
              <w:color w:val="000000"/>
              <w:szCs w:val="28"/>
              <w:shd w:val="clear" w:color="auto" w:fill="FFFFFF"/>
            </w:rPr>
          </w:pPr>
          <w:bookmarkStart w:id="17" w:name="_Toc187833761"/>
          <w:r w:rsidRPr="00E602CE">
            <w:rPr>
              <w:rStyle w:val="normaltextrun"/>
              <w:rFonts w:cs="Arial"/>
              <w:b/>
              <w:bCs/>
              <w:color w:val="000000"/>
              <w:szCs w:val="28"/>
              <w:shd w:val="clear" w:color="auto" w:fill="FFFFFF"/>
            </w:rPr>
            <w:t>Remarque</w:t>
          </w:r>
          <w:r>
            <w:rPr>
              <w:rStyle w:val="normaltextrun"/>
              <w:rFonts w:cs="Arial"/>
              <w:color w:val="000000"/>
              <w:szCs w:val="28"/>
              <w:shd w:val="clear" w:color="auto" w:fill="FFFFFF"/>
            </w:rPr>
            <w:t xml:space="preserve"> : </w:t>
          </w:r>
          <w:r w:rsidRPr="00064A80">
            <w:rPr>
              <w:rStyle w:val="normaltextrun"/>
              <w:rFonts w:cs="Arial"/>
              <w:color w:val="000000"/>
              <w:szCs w:val="28"/>
              <w:shd w:val="clear" w:color="auto" w:fill="FFFFFF"/>
            </w:rPr>
            <w:t xml:space="preserve">Ce document a été élaboré à titre de référence et son utilisation est volontaire. Les directives volontaires qu’il contient ne doivent pas être interprétées comme remplaçant, en tout ou en partie, les obligations auxquelles les entités doivent se conformer. </w:t>
          </w:r>
          <w:r w:rsidRPr="00E602CE">
            <w:rPr>
              <w:rStyle w:val="normaltextrun"/>
              <w:rFonts w:cs="Arial"/>
              <w:color w:val="000000"/>
              <w:szCs w:val="28"/>
              <w:shd w:val="clear" w:color="auto" w:fill="FFFFFF"/>
            </w:rPr>
            <w:t>De plus, l’application des directives volontaires de ce document ne signifie pas automatiquement que les obligations sont respectées. Ces obligations incluent celles énoncées dans les lois, les règlements, les politiques, les directives, les codes et les autres instruments qui peuvent s’appliquer aux entités. Il revient aux utilisateurs de ce document d’évaluer sa pertinence selon leurs besoins particuliers.</w:t>
          </w:r>
        </w:p>
        <w:p w14:paraId="37349DF2" w14:textId="508312FF" w:rsidR="00DF7CB6" w:rsidRPr="002E020F" w:rsidRDefault="002E020F" w:rsidP="002E020F">
          <w:pPr>
            <w:pStyle w:val="Heading2"/>
            <w:ind w:hanging="1424"/>
            <w:rPr>
              <w:rStyle w:val="EmphasisUseSparingly"/>
              <w:b/>
              <w:bCs/>
              <w:spacing w:val="5"/>
            </w:rPr>
          </w:pPr>
          <w:bookmarkStart w:id="18" w:name="_Toc207001829"/>
          <w:bookmarkEnd w:id="17"/>
          <w:r w:rsidRPr="002E020F">
            <w:rPr>
              <w:rStyle w:val="TitleOfWork"/>
              <w:i w:val="0"/>
              <w:iCs w:val="0"/>
            </w:rPr>
            <w:t>Généralités</w:t>
          </w:r>
          <w:bookmarkEnd w:id="18"/>
        </w:p>
        <w:p w14:paraId="2D5E5ECD" w14:textId="77777777" w:rsidR="00162769" w:rsidRDefault="00162769" w:rsidP="00162769">
          <w:pPr>
            <w:widowControl w:val="0"/>
            <w:spacing w:before="100" w:beforeAutospacing="1" w:after="160"/>
          </w:pPr>
          <w:r w:rsidRPr="00C024DE">
            <w:t xml:space="preserve">Normes d’accessibilité Canada élabore des guides techniques qui contribuent à la réalisation de sa vision. Cette vision repose sur le respect des principes de la </w:t>
          </w:r>
          <w:r w:rsidRPr="00C024DE">
            <w:rPr>
              <w:i/>
            </w:rPr>
            <w:t>Loi canadienne sur l’accessibilité</w:t>
          </w:r>
          <w:r w:rsidRPr="00C024DE">
            <w:t xml:space="preserve"> et du principe « rien sans nous ». Respecter ces principes implique de s’engager à éliminer les obstacles à l’accessibilité qui peuvent avoir une incidence sur toutes les personnes au Canada, en particulier les personnes en situation de handicap et les membres de leur famille, et qui peuvent empêcher les personnes en situation de handicap de participer pleinement et sur un pied d’égalité à la société. </w:t>
          </w:r>
        </w:p>
        <w:p w14:paraId="1867A176" w14:textId="77777777" w:rsidR="00162769" w:rsidRPr="00C7520E" w:rsidRDefault="00162769" w:rsidP="00162769">
          <w:pPr>
            <w:widowControl w:val="0"/>
            <w:spacing w:before="100" w:beforeAutospacing="1" w:after="160"/>
          </w:pPr>
          <w:r w:rsidRPr="00C024DE">
            <w:t xml:space="preserve">Dans le cadre du principe « Rien sans nous », Normes d’accessibilité Canada soutient que l’accessibilité nous concerne tous, car elle peut avoir des effets bénéfiques sur l’ensemble de la société. Par conséquent, les guides techniques élaborés par Normes d’accessibilité Canada visent à promouvoir l’accessibilité et les pratiques exemplaires en matière d’accessibilité. Cela signifie que les conseils techniques présentés dans ce guide tiennent compte des meilleures pratiques, de l’expérience vécue des personnes en situation de handicap et des renseignements destinés à atteindre le plus haut niveau d’accessibilité. Cette approche vise à </w:t>
          </w:r>
          <w:r w:rsidRPr="00C024DE">
            <w:lastRenderedPageBreak/>
            <w:t xml:space="preserve">encourager l’innovation, à favoriser le changement et à promouvoir des </w:t>
          </w:r>
          <w:r w:rsidRPr="00C7520E">
            <w:t xml:space="preserve">exigences et des pratiques exemplaires qui ont des impacts positifs à grande échelle. </w:t>
          </w:r>
        </w:p>
        <w:p w14:paraId="4715BD29" w14:textId="77777777" w:rsidR="00162769" w:rsidRPr="00C7520E" w:rsidRDefault="00162769" w:rsidP="00162769">
          <w:pPr>
            <w:keepLines/>
            <w:spacing w:before="100" w:beforeAutospacing="1" w:after="160"/>
          </w:pPr>
          <w:r w:rsidRPr="00C7520E">
            <w:t xml:space="preserve">Cette approche cherche à améliorer les résultats pour l’ensemble de la population canadienne, notamment, en créant des possibilités d’emploi et des solutions qui contribuent à la croissance économique du Canada. </w:t>
          </w:r>
        </w:p>
        <w:p w14:paraId="28069993" w14:textId="77777777" w:rsidR="00162769" w:rsidRPr="00C7520E" w:rsidRDefault="00162769" w:rsidP="00162769">
          <w:pPr>
            <w:keepLines/>
            <w:spacing w:before="100" w:beforeAutospacing="1" w:after="160"/>
          </w:pPr>
          <w:r w:rsidRPr="00C7520E">
            <w:t>L’élimination proactive des obstacles au moyen de ces guides soutient les principes mentionnés ci-dessus, aide les organisations dans leur parcours vers l’accessibilité et fait progresser le Canada vers une société sans obstacles. Cela permet aux groupes suivants de bénéficier du contenu technique de ce guide :</w:t>
          </w:r>
        </w:p>
        <w:p w14:paraId="203E616A" w14:textId="1409C5A5" w:rsidR="00162769" w:rsidRPr="00C7520E" w:rsidRDefault="00162769" w:rsidP="00B764E1">
          <w:pPr>
            <w:pStyle w:val="ListParagraph"/>
          </w:pPr>
          <w:r w:rsidRPr="00C7520E">
            <w:t>les personnes en situation de handicap;</w:t>
          </w:r>
        </w:p>
        <w:p w14:paraId="142BDE27" w14:textId="425D74DE" w:rsidR="00162769" w:rsidRPr="00C7520E" w:rsidRDefault="00162769" w:rsidP="00B764E1">
          <w:pPr>
            <w:pStyle w:val="ListParagraph"/>
          </w:pPr>
          <w:r w:rsidRPr="00C7520E">
            <w:t>les personnes sans handicaps;</w:t>
          </w:r>
        </w:p>
        <w:p w14:paraId="71F62BF2" w14:textId="039718DB" w:rsidR="00162769" w:rsidRPr="00C7520E" w:rsidRDefault="00162769" w:rsidP="00B764E1">
          <w:pPr>
            <w:pStyle w:val="ListParagraph"/>
          </w:pPr>
          <w:r w:rsidRPr="00C7520E">
            <w:t>le secteur public fédéral;</w:t>
          </w:r>
        </w:p>
        <w:p w14:paraId="0C00E272" w14:textId="4E3EF27F" w:rsidR="00162769" w:rsidRPr="00C7520E" w:rsidRDefault="00162769" w:rsidP="00B764E1">
          <w:pPr>
            <w:pStyle w:val="ListParagraph"/>
          </w:pPr>
          <w:r w:rsidRPr="00C7520E">
            <w:t>le secteur privé;</w:t>
          </w:r>
        </w:p>
        <w:p w14:paraId="18FBE8E3" w14:textId="604D3A00" w:rsidR="00162769" w:rsidRPr="00C7520E" w:rsidRDefault="00162769" w:rsidP="00B764E1">
          <w:pPr>
            <w:pStyle w:val="ListParagraph"/>
          </w:pPr>
          <w:r w:rsidRPr="00C7520E">
            <w:t>les organisations non gouvernementales;</w:t>
          </w:r>
        </w:p>
        <w:p w14:paraId="13220C28" w14:textId="66682244" w:rsidR="00162769" w:rsidRPr="00C7520E" w:rsidRDefault="00162769" w:rsidP="00B764E1">
          <w:pPr>
            <w:pStyle w:val="ListParagraph"/>
          </w:pPr>
          <w:r w:rsidRPr="00C7520E">
            <w:t>les communautés autochtones</w:t>
          </w:r>
          <w:r>
            <w:t>;</w:t>
          </w:r>
          <w:r w:rsidRPr="00C7520E">
            <w:t xml:space="preserve"> et </w:t>
          </w:r>
        </w:p>
        <w:p w14:paraId="1C391D25" w14:textId="77777777" w:rsidR="00162769" w:rsidRPr="00C7520E" w:rsidRDefault="00162769" w:rsidP="00B764E1">
          <w:pPr>
            <w:pStyle w:val="ListParagraph"/>
            <w:numPr>
              <w:ilvl w:val="0"/>
              <w:numId w:val="152"/>
            </w:numPr>
          </w:pPr>
          <w:r w:rsidRPr="00C7520E">
            <w:t>la société</w:t>
          </w:r>
          <w:r>
            <w:t>.</w:t>
          </w:r>
        </w:p>
        <w:p w14:paraId="60A47D76" w14:textId="0B3D5426" w:rsidR="00162769" w:rsidRDefault="00162769" w:rsidP="00162769">
          <w:pPr>
            <w:keepLines/>
            <w:spacing w:before="100" w:beforeAutospacing="1" w:after="160"/>
          </w:pPr>
          <w:r w:rsidRPr="000165F5">
            <w:t xml:space="preserve">Les </w:t>
          </w:r>
          <w:r>
            <w:t xml:space="preserve">directives </w:t>
          </w:r>
          <w:r w:rsidRPr="000165F5">
            <w:t xml:space="preserve">fournies </w:t>
          </w:r>
          <w:r w:rsidRPr="008832C3">
            <w:t xml:space="preserve">aux </w:t>
          </w:r>
          <w:r w:rsidR="000A2A02">
            <w:t>s</w:t>
          </w:r>
          <w:r w:rsidRPr="008832C3">
            <w:t xml:space="preserve">ections 4 à </w:t>
          </w:r>
          <w:r>
            <w:t>5</w:t>
          </w:r>
          <w:r w:rsidRPr="008832C3">
            <w:t xml:space="preserve"> soutiennent</w:t>
          </w:r>
          <w:r w:rsidRPr="000165F5">
            <w:t xml:space="preserve"> les objectifs de la </w:t>
          </w:r>
          <w:r w:rsidRPr="000165F5">
            <w:rPr>
              <w:rStyle w:val="TitleOfWork"/>
              <w:bCs w:val="0"/>
            </w:rPr>
            <w:t>Loi canadienne sur l’accessibilité</w:t>
          </w:r>
          <w:r>
            <w:rPr>
              <w:rStyle w:val="TitleOfWork"/>
              <w:bCs w:val="0"/>
              <w:i w:val="0"/>
              <w:iCs w:val="0"/>
            </w:rPr>
            <w:t>.</w:t>
          </w:r>
        </w:p>
      </w:sdtContent>
    </w:sdt>
    <w:p w14:paraId="5F3BE3CC" w14:textId="6D368BF7" w:rsidR="000D08FB" w:rsidRPr="00162769" w:rsidRDefault="000D08FB" w:rsidP="00162769">
      <w:pPr>
        <w:keepLines/>
        <w:spacing w:before="100" w:beforeAutospacing="1" w:after="160"/>
        <w:rPr>
          <w:spacing w:val="5"/>
        </w:rPr>
      </w:pPr>
      <w:r w:rsidRPr="00677140">
        <w:br w:type="page"/>
      </w:r>
    </w:p>
    <w:bookmarkStart w:id="19" w:name="_Toc167871565" w:displacedByCustomXml="next"/>
    <w:bookmarkStart w:id="20" w:name="_Toc207001830" w:displacedByCustomXml="next"/>
    <w:sdt>
      <w:sdtPr>
        <w:rPr>
          <w:rStyle w:val="TitleOfWork"/>
          <w:rFonts w:eastAsiaTheme="minorHAnsi" w:cstheme="minorBidi"/>
          <w:b w:val="0"/>
          <w:color w:val="auto"/>
          <w:sz w:val="28"/>
          <w:szCs w:val="22"/>
        </w:rPr>
        <w:id w:val="-547918849"/>
        <w:lock w:val="sdtContentLocked"/>
        <w:placeholder>
          <w:docPart w:val="DefaultPlaceholder_-1854013440"/>
        </w:placeholder>
        <w:group/>
      </w:sdtPr>
      <w:sdtEndPr>
        <w:rPr>
          <w:rStyle w:val="DefaultParagraphFont"/>
          <w:bCs w:val="0"/>
          <w:i w:val="0"/>
          <w:iCs w:val="0"/>
          <w:spacing w:val="0"/>
        </w:rPr>
      </w:sdtEndPr>
      <w:sdtContent>
        <w:bookmarkEnd w:id="19" w:displacedByCustomXml="prev"/>
        <w:bookmarkStart w:id="21" w:name="_Toc202815709" w:displacedByCustomXml="prev"/>
        <w:p w14:paraId="4B7C6045" w14:textId="540B5974" w:rsidR="00162769" w:rsidRPr="009252DA" w:rsidRDefault="00162769" w:rsidP="00941225">
          <w:pPr>
            <w:pStyle w:val="Heading2"/>
            <w:keepNext w:val="0"/>
            <w:spacing w:before="100" w:beforeAutospacing="1" w:after="160" w:line="276" w:lineRule="auto"/>
            <w:ind w:hanging="1424"/>
            <w:rPr>
              <w:rStyle w:val="TitleOfWork"/>
              <w:bCs w:val="0"/>
              <w:i w:val="0"/>
              <w:iCs w:val="0"/>
              <w:spacing w:val="0"/>
            </w:rPr>
          </w:pPr>
          <w:r w:rsidRPr="009252DA">
            <w:rPr>
              <w:rStyle w:val="TitleOfWork"/>
              <w:lang w:bidi="fr-CA"/>
            </w:rPr>
            <w:t>Loi canadienne sur l’accessibilité</w:t>
          </w:r>
          <w:bookmarkEnd w:id="20"/>
          <w:bookmarkEnd w:id="21"/>
        </w:p>
        <w:p w14:paraId="18EA0D43" w14:textId="77777777" w:rsidR="00162769" w:rsidRPr="009252DA" w:rsidRDefault="00162769" w:rsidP="00941225">
          <w:pPr>
            <w:keepLines/>
            <w:spacing w:before="100" w:beforeAutospacing="1" w:after="160"/>
          </w:pPr>
          <w:r w:rsidRPr="009252DA">
            <w:rPr>
              <w:lang w:bidi="fr-CA"/>
            </w:rPr>
            <w:t xml:space="preserve">La </w:t>
          </w:r>
          <w:r w:rsidRPr="009252DA">
            <w:rPr>
              <w:rStyle w:val="TitleOfWork"/>
              <w:lang w:bidi="fr-CA"/>
            </w:rPr>
            <w:t>Loi canadienne sur l’accessibilité</w:t>
          </w:r>
          <w:r w:rsidRPr="009252DA">
            <w:rPr>
              <w:lang w:bidi="fr-CA"/>
            </w:rPr>
            <w:t xml:space="preserve"> met en place un cadre qui permet de cerner, d’éliminer et de prévenir proactivement les obstacles partout où les Canadiens interagissent avec des secteurs de compétence fédérale. Elle met en place des mécanismes qui s’attaqueraient systématiquement aux problèmes d’accessibilité. L’objectif de la </w:t>
          </w:r>
          <w:r w:rsidRPr="009252DA">
            <w:rPr>
              <w:rStyle w:val="TitleOfWork"/>
              <w:lang w:bidi="fr-CA"/>
            </w:rPr>
            <w:t>Loi canadienne sur l’accessibilité</w:t>
          </w:r>
          <w:r w:rsidRPr="009252DA">
            <w:rPr>
              <w:lang w:bidi="fr-CA"/>
            </w:rPr>
            <w:t xml:space="preserve"> est de faire du Canada un pays exempt d’obstacles d’ici le 1</w:t>
          </w:r>
          <w:r w:rsidRPr="009252DA">
            <w:rPr>
              <w:vertAlign w:val="superscript"/>
              <w:lang w:bidi="fr-CA"/>
            </w:rPr>
            <w:t>er</w:t>
          </w:r>
          <w:r w:rsidRPr="009252DA">
            <w:rPr>
              <w:lang w:bidi="fr-CA"/>
            </w:rPr>
            <w:t xml:space="preserve"> janvier 2040. Cela suppose notamment de mettre en évidence, d’éliminer et de prévenir les obstacles présents au sein de l’administration fédérale dans les domaines prioritaires suivants :</w:t>
          </w:r>
        </w:p>
        <w:p w14:paraId="660B79D0" w14:textId="034ED553" w:rsidR="00162769" w:rsidRPr="009252DA" w:rsidRDefault="00162769" w:rsidP="00941225">
          <w:pPr>
            <w:pStyle w:val="ListRef"/>
            <w:numPr>
              <w:ilvl w:val="0"/>
              <w:numId w:val="152"/>
            </w:numPr>
          </w:pPr>
          <w:r>
            <w:rPr>
              <w:lang w:bidi="fr-CA"/>
            </w:rPr>
            <w:t>l’e</w:t>
          </w:r>
          <w:r w:rsidRPr="009252DA">
            <w:rPr>
              <w:lang w:bidi="fr-CA"/>
            </w:rPr>
            <w:t>mploi</w:t>
          </w:r>
          <w:r>
            <w:rPr>
              <w:lang w:bidi="fr-CA"/>
            </w:rPr>
            <w:t>;</w:t>
          </w:r>
        </w:p>
        <w:p w14:paraId="614CFC6C" w14:textId="025A7EA3" w:rsidR="00162769" w:rsidRPr="009252DA" w:rsidRDefault="00681F22" w:rsidP="00941225">
          <w:pPr>
            <w:pStyle w:val="ListRef"/>
            <w:numPr>
              <w:ilvl w:val="0"/>
              <w:numId w:val="152"/>
            </w:numPr>
          </w:pPr>
          <w:r>
            <w:rPr>
              <w:lang w:bidi="fr-CA"/>
            </w:rPr>
            <w:t>l</w:t>
          </w:r>
          <w:r w:rsidR="00162769">
            <w:rPr>
              <w:lang w:bidi="fr-CA"/>
            </w:rPr>
            <w:t>’e</w:t>
          </w:r>
          <w:r w:rsidR="00162769" w:rsidRPr="009252DA">
            <w:rPr>
              <w:lang w:bidi="fr-CA"/>
            </w:rPr>
            <w:t>nvironnement bâti (</w:t>
          </w:r>
          <w:r w:rsidR="00162769">
            <w:rPr>
              <w:lang w:bidi="fr-CA"/>
            </w:rPr>
            <w:t>édifices</w:t>
          </w:r>
          <w:r w:rsidR="00162769" w:rsidRPr="009252DA">
            <w:rPr>
              <w:lang w:bidi="fr-CA"/>
            </w:rPr>
            <w:t xml:space="preserve"> et espaces publics)</w:t>
          </w:r>
          <w:r w:rsidR="00162769">
            <w:rPr>
              <w:lang w:bidi="fr-CA"/>
            </w:rPr>
            <w:t>;</w:t>
          </w:r>
        </w:p>
        <w:p w14:paraId="617CAF99" w14:textId="64B8F082" w:rsidR="00162769" w:rsidRPr="009252DA" w:rsidRDefault="00E14266" w:rsidP="00941225">
          <w:pPr>
            <w:pStyle w:val="ListRef"/>
            <w:numPr>
              <w:ilvl w:val="0"/>
              <w:numId w:val="152"/>
            </w:numPr>
          </w:pPr>
          <w:r>
            <w:rPr>
              <w:lang w:bidi="fr-CA"/>
            </w:rPr>
            <w:t>l</w:t>
          </w:r>
          <w:r w:rsidR="00162769">
            <w:rPr>
              <w:lang w:bidi="fr-CA"/>
            </w:rPr>
            <w:t>es t</w:t>
          </w:r>
          <w:r w:rsidR="00162769" w:rsidRPr="009252DA">
            <w:rPr>
              <w:lang w:bidi="fr-CA"/>
            </w:rPr>
            <w:t>echnologies de l’information et des communications</w:t>
          </w:r>
          <w:r w:rsidR="00162769">
            <w:rPr>
              <w:lang w:bidi="fr-CA"/>
            </w:rPr>
            <w:t>;</w:t>
          </w:r>
        </w:p>
        <w:p w14:paraId="07695DCC" w14:textId="25EF8C08" w:rsidR="00162769" w:rsidRPr="009252DA" w:rsidRDefault="00162769" w:rsidP="00941225">
          <w:pPr>
            <w:pStyle w:val="ListRef"/>
            <w:numPr>
              <w:ilvl w:val="0"/>
              <w:numId w:val="152"/>
            </w:numPr>
            <w:rPr>
              <w:lang w:bidi="fr-CA"/>
            </w:rPr>
          </w:pPr>
          <w:r>
            <w:rPr>
              <w:lang w:bidi="fr-CA"/>
            </w:rPr>
            <w:t>les c</w:t>
          </w:r>
          <w:r w:rsidRPr="009252DA">
            <w:rPr>
              <w:lang w:bidi="fr-CA"/>
            </w:rPr>
            <w:t xml:space="preserve">ommunications, autres que les </w:t>
          </w:r>
          <w:r>
            <w:rPr>
              <w:lang w:bidi="fr-CA"/>
            </w:rPr>
            <w:t>t</w:t>
          </w:r>
          <w:r w:rsidRPr="009252DA">
            <w:rPr>
              <w:lang w:bidi="fr-CA"/>
            </w:rPr>
            <w:t>echnologies de l’information et des communications</w:t>
          </w:r>
          <w:r>
            <w:rPr>
              <w:lang w:bidi="fr-CA"/>
            </w:rPr>
            <w:t>;</w:t>
          </w:r>
        </w:p>
        <w:p w14:paraId="70400D15" w14:textId="71DBD4D0" w:rsidR="00162769" w:rsidRDefault="00162769" w:rsidP="00941225">
          <w:pPr>
            <w:pStyle w:val="ListRef"/>
            <w:numPr>
              <w:ilvl w:val="0"/>
              <w:numId w:val="152"/>
            </w:numPr>
            <w:rPr>
              <w:lang w:bidi="fr-CA"/>
            </w:rPr>
          </w:pPr>
          <w:r w:rsidRPr="00D061B3">
            <w:rPr>
              <w:lang w:bidi="fr-CA"/>
            </w:rPr>
            <w:t>l’acquisition de biens, de services et d’installations</w:t>
          </w:r>
          <w:r>
            <w:rPr>
              <w:lang w:bidi="fr-CA"/>
            </w:rPr>
            <w:t>;</w:t>
          </w:r>
        </w:p>
        <w:p w14:paraId="6442E4C0" w14:textId="19801B76" w:rsidR="00162769" w:rsidRDefault="00162769" w:rsidP="00941225">
          <w:pPr>
            <w:pStyle w:val="ListRef"/>
            <w:numPr>
              <w:ilvl w:val="0"/>
              <w:numId w:val="152"/>
            </w:numPr>
            <w:rPr>
              <w:lang w:bidi="fr-CA"/>
            </w:rPr>
          </w:pPr>
          <w:r w:rsidRPr="00D061B3">
            <w:rPr>
              <w:lang w:bidi="fr-CA"/>
            </w:rPr>
            <w:t>la conception et la prestation de programmes et de services;</w:t>
          </w:r>
          <w:r w:rsidRPr="009252DA">
            <w:rPr>
              <w:lang w:bidi="fr-CA"/>
            </w:rPr>
            <w:t xml:space="preserve"> </w:t>
          </w:r>
          <w:r>
            <w:rPr>
              <w:lang w:bidi="fr-CA"/>
            </w:rPr>
            <w:t>et</w:t>
          </w:r>
        </w:p>
        <w:p w14:paraId="754E78FB" w14:textId="77777777" w:rsidR="00162769" w:rsidRDefault="00162769" w:rsidP="00941225">
          <w:pPr>
            <w:pStyle w:val="ListRef"/>
            <w:numPr>
              <w:ilvl w:val="0"/>
              <w:numId w:val="152"/>
            </w:numPr>
          </w:pPr>
          <w:r w:rsidRPr="000165F5">
            <w:t>les transports (compagnies aériennes, ainsi que les fournisseurs de transport ferroviaire, routier et maritime qui traversent les frontières provinciales ou internationales).</w:t>
          </w:r>
        </w:p>
        <w:p w14:paraId="0DD5D26F" w14:textId="2508A023" w:rsidR="00122D17" w:rsidRPr="00677140" w:rsidRDefault="005C78A1" w:rsidP="00941225">
          <w:pPr>
            <w:spacing w:before="100" w:beforeAutospacing="1" w:after="160"/>
          </w:pPr>
          <w:r w:rsidRPr="00677140">
            <w:br w:type="page"/>
          </w:r>
        </w:p>
        <w:p w14:paraId="0988890C" w14:textId="77777777" w:rsidR="00162769" w:rsidRPr="00BC0E96" w:rsidRDefault="00162769" w:rsidP="00941225">
          <w:pPr>
            <w:pStyle w:val="Heading2"/>
            <w:keepNext w:val="0"/>
            <w:spacing w:before="100" w:beforeAutospacing="1" w:after="160" w:line="276" w:lineRule="auto"/>
            <w:ind w:left="851" w:hanging="851"/>
          </w:pPr>
          <w:bookmarkStart w:id="22" w:name="_Toc202815710"/>
          <w:bookmarkStart w:id="23" w:name="_Toc207001831"/>
          <w:r>
            <w:rPr>
              <w:lang w:bidi="fr-CA"/>
            </w:rPr>
            <w:lastRenderedPageBreak/>
            <w:t xml:space="preserve">Consultations sur la </w:t>
          </w:r>
          <w:r w:rsidRPr="00BC0E96">
            <w:rPr>
              <w:rStyle w:val="TitleOfWork"/>
              <w:lang w:bidi="fr-CA"/>
            </w:rPr>
            <w:t>Loi canadienne sur l’accessibilité</w:t>
          </w:r>
          <w:bookmarkEnd w:id="22"/>
          <w:bookmarkEnd w:id="23"/>
        </w:p>
        <w:p w14:paraId="2520B70A" w14:textId="77777777" w:rsidR="00162769" w:rsidRPr="000165F5" w:rsidRDefault="00162769" w:rsidP="00941225">
          <w:pPr>
            <w:keepLines/>
            <w:spacing w:before="100" w:beforeAutospacing="1" w:after="160"/>
          </w:pPr>
          <w:r w:rsidRPr="000165F5">
            <w:t xml:space="preserve">Afin d’éclairer l’élaboration de la </w:t>
          </w:r>
          <w:r w:rsidRPr="000165F5">
            <w:rPr>
              <w:rStyle w:val="TitleOfWork"/>
              <w:bCs w:val="0"/>
            </w:rPr>
            <w:t>Loi canadienne sur l’accessibilité</w:t>
          </w:r>
          <w:r w:rsidRPr="000165F5">
            <w:t xml:space="preserve">, le gouvernement du Canada a entrepris en 2016 </w:t>
          </w:r>
          <w:r>
            <w:t xml:space="preserve">et </w:t>
          </w:r>
          <w:r w:rsidRPr="000165F5">
            <w:t>2017 la consultation la plus vaste et la plus accessible sur les questions concernant les personnes en situation de handicap que le Canada n’ait jamais connues. Plus de 6 000 Canadiens et Canadiennes et plus de 90 organismes ont fait part d’idées sur un Canada accessible. Les participants souhaitent que la législation s’applique à tous les domaines relevant du gouvernement du Canada et que le Canada devienne un chef de file en matière d’accessibilité. Tout en reconnaissant que l’élaboration et la mise en œuvre de certaines normes prendront plus de temps que d’autres, les participants ont noté que les orientations devraient être claires et que toute exigence en matière d’accessibilité devrait mener à des changements positifs durables.</w:t>
          </w:r>
        </w:p>
        <w:p w14:paraId="431A1103" w14:textId="6F890BA0" w:rsidR="00122D17" w:rsidRPr="00677140" w:rsidRDefault="00162769" w:rsidP="00941225">
          <w:pPr>
            <w:keepLines/>
            <w:spacing w:before="100" w:beforeAutospacing="1" w:after="160"/>
          </w:pPr>
          <w:r w:rsidRPr="000165F5">
            <w:t>Le principe « rien sans nous » signifie que les personnes en situation de handicap participent à la détection, à la prévention et à l’élimination des obstacles. Cela signifie également qu’il faut consulter les personnes en situation de handicap, les diverses communautés de personnes en situation de handicap et d’autres experts, et travailler en étroite collaboration avec eux pour élaborer des orientations en matière d’accessibilité afin d’éliminer les obstacles. Le principe « rien sans nous » est à la base de tout ce que nous faisons aux Normes d’accessibilité Canada, y compris le fait de s’appuyer sur les connaissances et l’expérience des personnes en situation de handicap pour définir des orientations en matière d’accessibilité.</w:t>
          </w:r>
        </w:p>
        <w:p w14:paraId="0EB1FD33" w14:textId="77777777" w:rsidR="005C78A1" w:rsidRPr="00677140" w:rsidRDefault="005C78A1" w:rsidP="00941225">
          <w:pPr>
            <w:spacing w:before="100" w:beforeAutospacing="1" w:after="160"/>
            <w:rPr>
              <w:rFonts w:eastAsiaTheme="majorEastAsia" w:cstheme="majorBidi"/>
              <w:b/>
              <w:color w:val="545454"/>
              <w:sz w:val="48"/>
              <w:szCs w:val="26"/>
            </w:rPr>
          </w:pPr>
          <w:bookmarkStart w:id="24" w:name="_Toc167871567"/>
          <w:r w:rsidRPr="00677140">
            <w:br w:type="page"/>
          </w:r>
        </w:p>
        <w:p w14:paraId="281E75F9" w14:textId="77777777" w:rsidR="00162769" w:rsidRPr="009252DA" w:rsidRDefault="00162769" w:rsidP="00941225">
          <w:pPr>
            <w:pStyle w:val="Heading2"/>
            <w:keepNext w:val="0"/>
            <w:spacing w:before="100" w:beforeAutospacing="1" w:after="160" w:line="276" w:lineRule="auto"/>
            <w:ind w:left="851" w:hanging="851"/>
          </w:pPr>
          <w:bookmarkStart w:id="25" w:name="_Toc202815711"/>
          <w:bookmarkStart w:id="26" w:name="_Toc207001832"/>
          <w:bookmarkEnd w:id="24"/>
          <w:r w:rsidRPr="009252DA">
            <w:rPr>
              <w:lang w:bidi="fr-CA"/>
            </w:rPr>
            <w:lastRenderedPageBreak/>
            <w:t xml:space="preserve">Principes clés de la </w:t>
          </w:r>
          <w:r w:rsidRPr="009252DA">
            <w:rPr>
              <w:rStyle w:val="TitleOfWork"/>
              <w:lang w:bidi="fr-CA"/>
            </w:rPr>
            <w:t>Loi canadienne sur l’accessibilité</w:t>
          </w:r>
          <w:bookmarkEnd w:id="25"/>
          <w:bookmarkEnd w:id="26"/>
          <w:r w:rsidRPr="009252DA">
            <w:rPr>
              <w:rStyle w:val="TitleOfWork"/>
              <w:lang w:bidi="fr-CA"/>
            </w:rPr>
            <w:t xml:space="preserve"> </w:t>
          </w:r>
        </w:p>
        <w:p w14:paraId="5FE92FE5" w14:textId="77777777" w:rsidR="00162769" w:rsidRPr="000165F5" w:rsidRDefault="00162769" w:rsidP="00941225">
          <w:pPr>
            <w:keepLines/>
            <w:spacing w:before="100" w:beforeAutospacing="1" w:after="160"/>
          </w:pPr>
          <w:r w:rsidRPr="000165F5">
            <w:t xml:space="preserve">La </w:t>
          </w:r>
          <w:r>
            <w:t>L</w:t>
          </w:r>
          <w:r w:rsidRPr="000165F5">
            <w:t>oi</w:t>
          </w:r>
          <w:r w:rsidRPr="000165F5">
            <w:rPr>
              <w:i/>
              <w:iCs/>
            </w:rPr>
            <w:t xml:space="preserve"> </w:t>
          </w:r>
          <w:r w:rsidRPr="000165F5">
            <w:t>doit être mise en œuvre en tenant compte des principes suivants et conformément à ceux-ci :</w:t>
          </w:r>
        </w:p>
        <w:p w14:paraId="707FE7EA" w14:textId="62AA46EC" w:rsidR="00162769" w:rsidRDefault="00162769" w:rsidP="00941225">
          <w:pPr>
            <w:pStyle w:val="ListRef"/>
          </w:pPr>
          <w:r w:rsidRPr="000165F5">
            <w:t>le droit de toute personne à être traitée avec dignité;</w:t>
          </w:r>
        </w:p>
        <w:p w14:paraId="042D3FD7" w14:textId="396FA965" w:rsidR="00162769" w:rsidRDefault="00162769" w:rsidP="00941225">
          <w:pPr>
            <w:pStyle w:val="ListRef"/>
          </w:pPr>
          <w:r w:rsidRPr="000165F5">
            <w:t>le droit de toute personne à l’égalité des chances d’épanouissement;</w:t>
          </w:r>
        </w:p>
        <w:p w14:paraId="17D41B10" w14:textId="0BC2637B" w:rsidR="00162769" w:rsidRDefault="00162769" w:rsidP="00941225">
          <w:pPr>
            <w:pStyle w:val="ListRef"/>
          </w:pPr>
          <w:r w:rsidRPr="000165F5">
            <w:t>le droit de pouvoir participer pleinement et de manière égale à la vie de la société;</w:t>
          </w:r>
        </w:p>
        <w:p w14:paraId="5239D1FC" w14:textId="3B6F2CB7" w:rsidR="00162769" w:rsidRDefault="00162769" w:rsidP="00941225">
          <w:pPr>
            <w:pStyle w:val="ListRef"/>
          </w:pPr>
          <w:r w:rsidRPr="000165F5">
            <w:t>le droit de toute personne d’avoir concrètement la possibilité de prendre des décisions pour elle-même, avec ou sans aide;</w:t>
          </w:r>
        </w:p>
        <w:p w14:paraId="1C1263F3" w14:textId="331349D0" w:rsidR="00162769" w:rsidRDefault="00162769" w:rsidP="00941225">
          <w:pPr>
            <w:pStyle w:val="ListRef"/>
          </w:pPr>
          <w:r w:rsidRPr="000165F5">
            <w:t>le fait que les lois, les politiques, les programmes, les services et les structures doivent tenir compte de la manière dont les différents types d’obstacles et de discriminations se croisent;</w:t>
          </w:r>
        </w:p>
        <w:p w14:paraId="709ADF25" w14:textId="06038888" w:rsidR="00162769" w:rsidRDefault="00162769" w:rsidP="00941225">
          <w:pPr>
            <w:pStyle w:val="ListRef"/>
          </w:pPr>
          <w:r w:rsidRPr="000165F5">
            <w:t xml:space="preserve">le fait que les personnes en situation de handicap doivent participer à l’élaboration et à la conception des lois, des politiques, des programmes, des services et des structures; </w:t>
          </w:r>
          <w:r>
            <w:t>et</w:t>
          </w:r>
        </w:p>
        <w:p w14:paraId="739B553C" w14:textId="6F56D2E4" w:rsidR="005C78A1" w:rsidRPr="00677140" w:rsidRDefault="00162769" w:rsidP="00941225">
          <w:pPr>
            <w:pStyle w:val="ListRef"/>
          </w:pPr>
          <w:r w:rsidRPr="000165F5">
            <w:t>des normes d’accessibilité et des règlements doivent être créés dans l’objectif d’atteindre le niveau d’accessibilité le plus élevé qui soit.</w:t>
          </w:r>
        </w:p>
        <w:p w14:paraId="4625BAAB" w14:textId="77777777" w:rsidR="005C78A1" w:rsidRPr="00677140" w:rsidRDefault="005C78A1" w:rsidP="00941225">
          <w:pPr>
            <w:spacing w:before="100" w:beforeAutospacing="1" w:after="160"/>
            <w:rPr>
              <w:rFonts w:eastAsiaTheme="majorEastAsia" w:cstheme="majorBidi"/>
              <w:b/>
              <w:color w:val="545454"/>
              <w:sz w:val="48"/>
              <w:szCs w:val="26"/>
            </w:rPr>
          </w:pPr>
          <w:bookmarkStart w:id="27" w:name="_Toc167871568"/>
          <w:r w:rsidRPr="00677140">
            <w:br w:type="page"/>
          </w:r>
        </w:p>
        <w:p w14:paraId="7DB29D92" w14:textId="3A69F85C" w:rsidR="00122D17" w:rsidRPr="00677140" w:rsidRDefault="00162769" w:rsidP="00015405">
          <w:pPr>
            <w:pStyle w:val="Heading2"/>
            <w:keepNext w:val="0"/>
            <w:tabs>
              <w:tab w:val="left" w:pos="851"/>
            </w:tabs>
            <w:spacing w:before="100" w:beforeAutospacing="1" w:after="160"/>
            <w:ind w:left="851" w:hanging="851"/>
          </w:pPr>
          <w:bookmarkStart w:id="28" w:name="_Toc202815712"/>
          <w:bookmarkStart w:id="29" w:name="_Toc207001833"/>
          <w:bookmarkEnd w:id="27"/>
          <w:r w:rsidRPr="00162769">
            <w:rPr>
              <w:lang w:bidi="fr-CA"/>
            </w:rPr>
            <w:lastRenderedPageBreak/>
            <w:t>Convention relative aux droits des personnes handicapées des Nations Unies</w:t>
          </w:r>
          <w:bookmarkEnd w:id="28"/>
          <w:bookmarkEnd w:id="29"/>
        </w:p>
        <w:bookmarkEnd w:id="15"/>
        <w:p w14:paraId="49E96D46" w14:textId="49998197" w:rsidR="00DF7CB6" w:rsidRPr="00677140" w:rsidRDefault="00162769" w:rsidP="00941225">
          <w:pPr>
            <w:keepLines/>
            <w:spacing w:before="100" w:beforeAutospacing="1" w:after="160"/>
          </w:pPr>
          <w:r w:rsidRPr="000165F5">
            <w:t xml:space="preserve">Le Canada a adhéré à la Convention relative aux droits des personnes handicapées des Nations Unies (CDPH) en 2010. La Convention protège et promeut les droits et la dignité des personnes en situation de handicap sans discrimination et sur la base de l’égalité avec les autres. Les signataires de la CDPH doivent promouvoir et assurer la jouissance pleine et entière des droits des personnes en situation de handicap, y compris leur pleine égalité devant la loi. La CDPH a servi de catalyseur majeur dans le mouvement mondial visant à traiter les personnes en situation de handicap comme des membres à part entière et égaux de la société. L’approche des droits de la personne a permis de s’éloigner d’une perception des personnes en situation de handicap comme des sujets de charité, de traitements médicaux et de protection sociale. La Convention relative aux droits des personnes handicapées des Nations Unies, la Charte canadienne des droits et libertés et la </w:t>
          </w:r>
          <w:r w:rsidRPr="000165F5">
            <w:rPr>
              <w:i/>
              <w:iCs/>
            </w:rPr>
            <w:t>Loi canadienne sur les droits de la personne</w:t>
          </w:r>
          <w:r w:rsidRPr="000165F5">
            <w:t xml:space="preserve"> sont les cadres fondamentaux des droits de la personne qui soutiennent l’équité et sur lesquels la </w:t>
          </w:r>
          <w:r w:rsidRPr="000165F5">
            <w:rPr>
              <w:rStyle w:val="TitleOfWork"/>
              <w:bCs w:val="0"/>
            </w:rPr>
            <w:t>Loi canadienne sur l’accessibilité</w:t>
          </w:r>
          <w:r w:rsidRPr="000165F5">
            <w:t xml:space="preserve"> a été élaborée.</w:t>
          </w:r>
        </w:p>
      </w:sdtContent>
    </w:sdt>
    <w:p w14:paraId="57B84DF9" w14:textId="77777777" w:rsidR="0024501D" w:rsidRPr="00677140" w:rsidRDefault="0024501D" w:rsidP="00DF7CB6">
      <w:pPr>
        <w:spacing w:before="100" w:beforeAutospacing="1" w:after="160"/>
      </w:pPr>
      <w:r w:rsidRPr="00677140">
        <w:br w:type="page"/>
      </w:r>
    </w:p>
    <w:p w14:paraId="7390EEFE" w14:textId="49D01397" w:rsidR="003706EF" w:rsidRPr="00677140" w:rsidRDefault="006F49C2" w:rsidP="00DF7CB6">
      <w:pPr>
        <w:pStyle w:val="Heading1"/>
        <w:spacing w:before="100" w:beforeAutospacing="1" w:after="160" w:line="276" w:lineRule="auto"/>
      </w:pPr>
      <w:bookmarkStart w:id="30" w:name="_Toc207001834"/>
      <w:r w:rsidRPr="00677140">
        <w:lastRenderedPageBreak/>
        <w:t>Introduction</w:t>
      </w:r>
      <w:bookmarkEnd w:id="30"/>
    </w:p>
    <w:sdt>
      <w:sdtPr>
        <w:rPr>
          <w:b/>
          <w:bCs/>
        </w:rPr>
        <w:id w:val="-1190591209"/>
        <w:lock w:val="sdtContentLocked"/>
        <w:placeholder>
          <w:docPart w:val="DefaultPlaceholder_-1854013440"/>
        </w:placeholder>
        <w:group/>
      </w:sdtPr>
      <w:sdtEndPr>
        <w:rPr>
          <w:b w:val="0"/>
          <w:bCs w:val="0"/>
        </w:rPr>
      </w:sdtEndPr>
      <w:sdtContent>
        <w:p w14:paraId="2580014D" w14:textId="08213E37" w:rsidR="006D095A" w:rsidRPr="00677140" w:rsidRDefault="00162769" w:rsidP="00162769">
          <w:pPr>
            <w:keepLines/>
            <w:spacing w:before="100" w:beforeAutospacing="1" w:after="160"/>
            <w:rPr>
              <w:rStyle w:val="EmphasisUseSparingly"/>
              <w:b w:val="0"/>
            </w:rPr>
          </w:pPr>
          <w:r w:rsidRPr="00E602CE">
            <w:rPr>
              <w:rStyle w:val="normaltextrun"/>
              <w:rFonts w:cs="Arial"/>
              <w:b/>
              <w:bCs/>
              <w:color w:val="000000"/>
              <w:szCs w:val="28"/>
              <w:shd w:val="clear" w:color="auto" w:fill="FFFFFF"/>
            </w:rPr>
            <w:t>Remarque</w:t>
          </w:r>
          <w:r>
            <w:rPr>
              <w:rStyle w:val="normaltextrun"/>
              <w:rFonts w:cs="Arial"/>
              <w:color w:val="000000"/>
              <w:szCs w:val="28"/>
              <w:shd w:val="clear" w:color="auto" w:fill="FFFFFF"/>
            </w:rPr>
            <w:t xml:space="preserve"> : </w:t>
          </w:r>
          <w:r w:rsidRPr="00064A80">
            <w:rPr>
              <w:rStyle w:val="normaltextrun"/>
              <w:rFonts w:cs="Arial"/>
              <w:color w:val="000000"/>
              <w:szCs w:val="28"/>
              <w:shd w:val="clear" w:color="auto" w:fill="FFFFFF"/>
            </w:rPr>
            <w:t xml:space="preserve">Ce document a été élaboré à titre de référence et son utilisation est volontaire. Les directives volontaires qu’il contient ne doivent pas être interprétées comme remplaçant, en tout ou en partie, les obligations auxquelles les entités doivent se conformer. </w:t>
          </w:r>
          <w:r w:rsidRPr="00E602CE">
            <w:rPr>
              <w:rStyle w:val="normaltextrun"/>
              <w:rFonts w:cs="Arial"/>
              <w:color w:val="000000"/>
              <w:szCs w:val="28"/>
              <w:shd w:val="clear" w:color="auto" w:fill="FFFFFF"/>
            </w:rPr>
            <w:t>De plus, l’application des directives volontaires de ce document ne signifie pas automatiquement que les obligations sont respectées. Ces obligations incluent celles énoncées dans les lois, les règlements, les politiques, les directives, les codes et les autres instruments qui peuvent s’appliquer aux entités. Il revient aux utilisateurs de ce document d’évaluer sa pertinence selon leurs besoins particuliers</w:t>
          </w:r>
          <w:r w:rsidR="006D095A" w:rsidRPr="00677140">
            <w:t>.</w:t>
          </w:r>
        </w:p>
      </w:sdtContent>
    </w:sdt>
    <w:p w14:paraId="083F2570" w14:textId="68A259EE" w:rsidR="003F26F5" w:rsidRPr="00677140" w:rsidRDefault="00162769" w:rsidP="00162769">
      <w:pPr>
        <w:keepLines/>
        <w:spacing w:before="100" w:beforeAutospacing="1" w:after="160"/>
        <w:rPr>
          <w:lang w:bidi="fr-CA"/>
        </w:rPr>
      </w:pPr>
      <w:r w:rsidRPr="00675263">
        <w:rPr>
          <w:rFonts w:cs="Arial"/>
          <w:color w:val="000000"/>
          <w:szCs w:val="28"/>
          <w:shd w:val="clear" w:color="auto" w:fill="FFFFFF"/>
        </w:rPr>
        <w:t xml:space="preserve">Que vous soyez propriétaire </w:t>
      </w:r>
      <w:r>
        <w:rPr>
          <w:rFonts w:cs="Arial"/>
          <w:color w:val="000000"/>
          <w:szCs w:val="28"/>
          <w:shd w:val="clear" w:color="auto" w:fill="FFFFFF"/>
        </w:rPr>
        <w:t>fonctionnel</w:t>
      </w:r>
      <w:r w:rsidRPr="00675263">
        <w:rPr>
          <w:rFonts w:cs="Arial"/>
          <w:color w:val="000000"/>
          <w:szCs w:val="28"/>
          <w:shd w:val="clear" w:color="auto" w:fill="FFFFFF"/>
        </w:rPr>
        <w:t xml:space="preserve"> (comme un ministère client, un organisme ou une autorité technique) ou responsable de l’approvisionnement au sein d’une organisation, ce guide vise à vous aider à comprendre comment tenir compte de l’accessibilité lors de la définition des exigences de l’approvisionnement d’un </w:t>
      </w:r>
      <w:r w:rsidR="00514B9E">
        <w:rPr>
          <w:rFonts w:cs="Arial"/>
          <w:color w:val="000000"/>
          <w:szCs w:val="28"/>
          <w:shd w:val="clear" w:color="auto" w:fill="FFFFFF"/>
        </w:rPr>
        <w:t>bien</w:t>
      </w:r>
      <w:r w:rsidRPr="00675263">
        <w:rPr>
          <w:rFonts w:cs="Arial"/>
          <w:color w:val="000000"/>
          <w:szCs w:val="28"/>
          <w:shd w:val="clear" w:color="auto" w:fill="FFFFFF"/>
        </w:rPr>
        <w:t xml:space="preserve">. </w:t>
      </w:r>
    </w:p>
    <w:p w14:paraId="404C450D" w14:textId="77777777" w:rsidR="00431FBA" w:rsidRPr="00677140" w:rsidRDefault="00431FBA" w:rsidP="00D575CD">
      <w:pPr>
        <w:pStyle w:val="Heading2"/>
        <w:tabs>
          <w:tab w:val="num" w:pos="1440"/>
        </w:tabs>
        <w:spacing w:before="100" w:beforeAutospacing="1" w:after="160" w:line="276" w:lineRule="auto"/>
        <w:ind w:left="432"/>
      </w:pPr>
      <w:bookmarkStart w:id="31" w:name="_Définitions"/>
      <w:bookmarkStart w:id="32" w:name="_Toc207001835"/>
      <w:bookmarkEnd w:id="31"/>
      <w:r w:rsidRPr="00677140">
        <w:t>Définitions</w:t>
      </w:r>
      <w:bookmarkEnd w:id="32"/>
    </w:p>
    <w:p w14:paraId="4901D1DF" w14:textId="5763B331" w:rsidR="00431FBA" w:rsidRPr="00677140" w:rsidRDefault="00431FBA" w:rsidP="00D575CD">
      <w:pPr>
        <w:spacing w:before="100" w:beforeAutospacing="1" w:after="160"/>
        <w:rPr>
          <w:rStyle w:val="EmphasisUseSparingly"/>
          <w:b w:val="0"/>
          <w:bCs/>
        </w:rPr>
      </w:pPr>
      <w:r w:rsidRPr="00677140">
        <w:rPr>
          <w:rStyle w:val="EmphasisUseSparingly"/>
          <w:b w:val="0"/>
          <w:bCs/>
        </w:rPr>
        <w:t>Aux fins du présent guide, les définitions suivantes s</w:t>
      </w:r>
      <w:r w:rsidR="00866643">
        <w:rPr>
          <w:rStyle w:val="EmphasisUseSparingly"/>
          <w:b w:val="0"/>
          <w:bCs/>
        </w:rPr>
        <w:t>’</w:t>
      </w:r>
      <w:r w:rsidRPr="00677140">
        <w:rPr>
          <w:rStyle w:val="EmphasisUseSparingly"/>
          <w:b w:val="0"/>
          <w:bCs/>
        </w:rPr>
        <w:t xml:space="preserve">appliquent : </w:t>
      </w:r>
    </w:p>
    <w:p w14:paraId="65DD4328" w14:textId="37CB5005" w:rsidR="00431FBA" w:rsidRPr="00677140" w:rsidRDefault="00431FBA" w:rsidP="00D575CD">
      <w:pPr>
        <w:spacing w:before="100" w:beforeAutospacing="1" w:after="160"/>
        <w:rPr>
          <w:rStyle w:val="EmphasisUseSparingly"/>
          <w:b w:val="0"/>
          <w:bCs/>
        </w:rPr>
      </w:pPr>
      <w:r w:rsidRPr="00677140">
        <w:rPr>
          <w:rStyle w:val="EmphasisUseSparingly"/>
        </w:rPr>
        <w:t xml:space="preserve">Utilisateur final </w:t>
      </w:r>
      <w:r w:rsidR="00F15955">
        <w:rPr>
          <w:rStyle w:val="EmphasisUseSparingly"/>
        </w:rPr>
        <w:t>-</w:t>
      </w:r>
      <w:r w:rsidRPr="00677140">
        <w:rPr>
          <w:rStyle w:val="EmphasisUseSparingly"/>
        </w:rPr>
        <w:t xml:space="preserve"> </w:t>
      </w:r>
      <w:r w:rsidR="00F15955">
        <w:rPr>
          <w:rStyle w:val="EmphasisUseSparingly"/>
          <w:b w:val="0"/>
          <w:bCs/>
        </w:rPr>
        <w:t>L</w:t>
      </w:r>
      <w:r w:rsidR="00866643">
        <w:rPr>
          <w:rStyle w:val="EmphasisUseSparingly"/>
          <w:b w:val="0"/>
          <w:bCs/>
        </w:rPr>
        <w:t>’</w:t>
      </w:r>
      <w:r w:rsidRPr="00677140">
        <w:rPr>
          <w:rStyle w:val="EmphasisUseSparingly"/>
          <w:b w:val="0"/>
          <w:bCs/>
        </w:rPr>
        <w:t xml:space="preserve">utilisateur final qui utilisera </w:t>
      </w:r>
      <w:r w:rsidR="00514B9E">
        <w:rPr>
          <w:rStyle w:val="EmphasisUseSparingly"/>
          <w:b w:val="0"/>
          <w:bCs/>
        </w:rPr>
        <w:t xml:space="preserve">ultimement </w:t>
      </w:r>
      <w:r w:rsidRPr="00677140">
        <w:rPr>
          <w:rStyle w:val="EmphasisUseSparingly"/>
          <w:b w:val="0"/>
          <w:bCs/>
        </w:rPr>
        <w:t>le bien acheté. Les utilisateurs finaux peuvent inclure</w:t>
      </w:r>
      <w:r w:rsidR="00514B9E">
        <w:rPr>
          <w:rStyle w:val="EmphasisUseSparingly"/>
          <w:b w:val="0"/>
          <w:bCs/>
        </w:rPr>
        <w:t xml:space="preserve"> </w:t>
      </w:r>
      <w:r w:rsidR="00514B9E">
        <w:t xml:space="preserve">n’importe lequel des groupes d’utilisateurs suivants </w:t>
      </w:r>
      <w:r w:rsidRPr="00677140">
        <w:rPr>
          <w:rStyle w:val="EmphasisUseSparingly"/>
          <w:b w:val="0"/>
          <w:bCs/>
        </w:rPr>
        <w:t xml:space="preserve">: </w:t>
      </w:r>
    </w:p>
    <w:p w14:paraId="61D1DF13" w14:textId="5F0B3050" w:rsidR="00E06ACC" w:rsidRPr="00044F59" w:rsidRDefault="00431FBA" w:rsidP="00D575CD">
      <w:pPr>
        <w:pStyle w:val="ListParagraph"/>
        <w:spacing w:before="100" w:beforeAutospacing="1" w:after="160"/>
        <w:rPr>
          <w:rStyle w:val="EmphasisUseSparingly"/>
          <w:b w:val="0"/>
          <w:bCs/>
        </w:rPr>
      </w:pPr>
      <w:r w:rsidRPr="00044F59">
        <w:rPr>
          <w:rStyle w:val="EmphasisUseSparingly"/>
          <w:b w:val="0"/>
          <w:bCs/>
        </w:rPr>
        <w:t xml:space="preserve">Personnes </w:t>
      </w:r>
      <w:r w:rsidR="003B7484" w:rsidRPr="00044F59">
        <w:rPr>
          <w:rStyle w:val="EmphasisUseSparingly"/>
          <w:b w:val="0"/>
          <w:bCs/>
        </w:rPr>
        <w:t xml:space="preserve">en </w:t>
      </w:r>
      <w:r w:rsidR="008A3740" w:rsidRPr="00044F59">
        <w:rPr>
          <w:rStyle w:val="EmphasisUseSparingly"/>
          <w:b w:val="0"/>
          <w:bCs/>
        </w:rPr>
        <w:t>situation d</w:t>
      </w:r>
      <w:r w:rsidR="00514B9E" w:rsidRPr="00044F59">
        <w:rPr>
          <w:rStyle w:val="EmphasisUseSparingly"/>
          <w:b w:val="0"/>
          <w:bCs/>
        </w:rPr>
        <w:t xml:space="preserve">e </w:t>
      </w:r>
      <w:r w:rsidR="008A3740" w:rsidRPr="00044F59">
        <w:rPr>
          <w:rStyle w:val="EmphasisUseSparingly"/>
          <w:b w:val="0"/>
          <w:bCs/>
        </w:rPr>
        <w:t>handicap</w:t>
      </w:r>
      <w:r w:rsidR="00514B9E" w:rsidRPr="00044F59">
        <w:rPr>
          <w:rStyle w:val="EmphasisUseSparingly"/>
          <w:b w:val="0"/>
          <w:bCs/>
        </w:rPr>
        <w:t>.</w:t>
      </w:r>
      <w:r w:rsidRPr="00044F59">
        <w:rPr>
          <w:rStyle w:val="EmphasisUseSparingly"/>
          <w:b w:val="0"/>
          <w:bCs/>
        </w:rPr>
        <w:t xml:space="preserve"> </w:t>
      </w:r>
    </w:p>
    <w:p w14:paraId="634B652D" w14:textId="77777777" w:rsidR="00E06ACC" w:rsidRDefault="00431FBA" w:rsidP="00D575CD">
      <w:pPr>
        <w:pStyle w:val="ListParagraph"/>
        <w:spacing w:before="100" w:beforeAutospacing="1" w:after="160"/>
        <w:rPr>
          <w:rStyle w:val="EmphasisUseSparingly"/>
          <w:b w:val="0"/>
          <w:bCs/>
        </w:rPr>
      </w:pPr>
      <w:r w:rsidRPr="00E06ACC">
        <w:rPr>
          <w:rStyle w:val="EmphasisUseSparingly"/>
          <w:b w:val="0"/>
          <w:bCs/>
        </w:rPr>
        <w:t>Membres du public</w:t>
      </w:r>
      <w:r w:rsidR="00514B9E" w:rsidRPr="00E06ACC">
        <w:rPr>
          <w:rStyle w:val="EmphasisUseSparingly"/>
          <w:b w:val="0"/>
          <w:bCs/>
        </w:rPr>
        <w:t>.</w:t>
      </w:r>
      <w:r w:rsidRPr="00E06ACC">
        <w:rPr>
          <w:rStyle w:val="EmphasisUseSparingly"/>
          <w:b w:val="0"/>
          <w:bCs/>
        </w:rPr>
        <w:t xml:space="preserve"> </w:t>
      </w:r>
    </w:p>
    <w:p w14:paraId="71E67E74" w14:textId="3B6E54AB" w:rsidR="00E06ACC" w:rsidRDefault="0039151E" w:rsidP="00D575CD">
      <w:pPr>
        <w:pStyle w:val="ListParagraph"/>
        <w:spacing w:before="100" w:beforeAutospacing="1" w:after="160"/>
        <w:rPr>
          <w:rStyle w:val="EmphasisUseSparingly"/>
          <w:b w:val="0"/>
          <w:bCs/>
        </w:rPr>
      </w:pPr>
      <w:r w:rsidRPr="00E06ACC">
        <w:rPr>
          <w:rStyle w:val="EmphasisUseSparingly"/>
          <w:b w:val="0"/>
          <w:bCs/>
        </w:rPr>
        <w:t>Membres du p</w:t>
      </w:r>
      <w:r w:rsidR="00514B9E" w:rsidRPr="00E06ACC">
        <w:rPr>
          <w:rStyle w:val="EmphasisUseSparingly"/>
          <w:b w:val="0"/>
          <w:bCs/>
        </w:rPr>
        <w:t>ersonnel.</w:t>
      </w:r>
      <w:r w:rsidR="00431FBA" w:rsidRPr="00E06ACC">
        <w:rPr>
          <w:rStyle w:val="EmphasisUseSparingly"/>
          <w:b w:val="0"/>
          <w:bCs/>
        </w:rPr>
        <w:t xml:space="preserve"> </w:t>
      </w:r>
    </w:p>
    <w:p w14:paraId="17F1F841" w14:textId="4240A87A" w:rsidR="00514B9E" w:rsidRPr="00D575CD" w:rsidRDefault="00431FBA" w:rsidP="00D575CD">
      <w:pPr>
        <w:pStyle w:val="ListParagraph"/>
        <w:spacing w:before="100" w:beforeAutospacing="1" w:after="160"/>
        <w:rPr>
          <w:rStyle w:val="EmphasisUseSparingly"/>
          <w:b w:val="0"/>
          <w:bCs/>
        </w:rPr>
      </w:pPr>
      <w:r w:rsidRPr="00E06ACC">
        <w:rPr>
          <w:rStyle w:val="EmphasisUseSparingly"/>
          <w:b w:val="0"/>
          <w:bCs/>
        </w:rPr>
        <w:t>Entreprises et entités du secteur privé</w:t>
      </w:r>
      <w:r w:rsidR="00514B9E" w:rsidRPr="00E06ACC">
        <w:rPr>
          <w:rStyle w:val="EmphasisUseSparingly"/>
          <w:b w:val="0"/>
          <w:bCs/>
        </w:rPr>
        <w:t>.</w:t>
      </w:r>
      <w:r w:rsidRPr="00E06ACC">
        <w:rPr>
          <w:rStyle w:val="EmphasisUseSparingly"/>
          <w:b w:val="0"/>
          <w:bCs/>
        </w:rPr>
        <w:t xml:space="preserve"> </w:t>
      </w:r>
    </w:p>
    <w:p w14:paraId="2C31935D" w14:textId="0726579D" w:rsidR="00431FBA" w:rsidRPr="00677140" w:rsidRDefault="00431FBA" w:rsidP="00D575CD">
      <w:pPr>
        <w:spacing w:before="100" w:beforeAutospacing="1" w:after="160"/>
      </w:pPr>
      <w:r w:rsidRPr="00677140">
        <w:rPr>
          <w:rStyle w:val="EmphasisUseSparingly"/>
        </w:rPr>
        <w:lastRenderedPageBreak/>
        <w:t>Contrat de bien</w:t>
      </w:r>
      <w:r w:rsidR="00F15955">
        <w:rPr>
          <w:rStyle w:val="EmphasisUseSparingly"/>
        </w:rPr>
        <w:t>s</w:t>
      </w:r>
      <w:r w:rsidR="00F15955" w:rsidRPr="00F15955">
        <w:rPr>
          <w:rStyle w:val="EmphasisUseSparingly"/>
        </w:rPr>
        <w:t xml:space="preserve"> -</w:t>
      </w:r>
      <w:r w:rsidRPr="00677140">
        <w:rPr>
          <w:rStyle w:val="EmphasisUseSparingly"/>
        </w:rPr>
        <w:t xml:space="preserve"> </w:t>
      </w:r>
      <w:r w:rsidRPr="00677140">
        <w:t>Contrat d</w:t>
      </w:r>
      <w:r w:rsidR="00866643">
        <w:t>’</w:t>
      </w:r>
      <w:r w:rsidRPr="00677140">
        <w:t>achat d</w:t>
      </w:r>
      <w:r w:rsidR="00866643">
        <w:t>’</w:t>
      </w:r>
      <w:r w:rsidRPr="00677140">
        <w:t>articles, de marchandises, d</w:t>
      </w:r>
      <w:r w:rsidR="00866643">
        <w:t>’</w:t>
      </w:r>
      <w:r w:rsidRPr="00677140">
        <w:t>équipement, de biens, de matériaux ou de fournitures</w:t>
      </w:r>
      <w:r w:rsidR="00514B9E">
        <w:t>, y compris</w:t>
      </w:r>
      <w:r w:rsidRPr="00677140">
        <w:t xml:space="preserve"> un contrat de construction ou de réparation d</w:t>
      </w:r>
      <w:r w:rsidR="00866643">
        <w:t>’</w:t>
      </w:r>
      <w:r w:rsidRPr="00677140">
        <w:t xml:space="preserve">un navire. Les </w:t>
      </w:r>
      <w:r w:rsidR="00B764E1">
        <w:t xml:space="preserve">contrats </w:t>
      </w:r>
      <w:r w:rsidR="00B764E1" w:rsidRPr="00677140">
        <w:t>de</w:t>
      </w:r>
      <w:r w:rsidRPr="00677140">
        <w:t xml:space="preserve"> biens peuvent également inclure des produits livrables connexes qui appuient l</w:t>
      </w:r>
      <w:r w:rsidR="00866643">
        <w:t>’</w:t>
      </w:r>
      <w:r w:rsidRPr="00677140">
        <w:t>utilisation du bien</w:t>
      </w:r>
      <w:r w:rsidR="004E765B">
        <w:t xml:space="preserve">. Ceci </w:t>
      </w:r>
      <w:r w:rsidR="00DB12E3">
        <w:t xml:space="preserve">est </w:t>
      </w:r>
      <w:r w:rsidRPr="00677140">
        <w:t>appelé</w:t>
      </w:r>
      <w:r w:rsidR="00DB12E3">
        <w:t xml:space="preserve"> </w:t>
      </w:r>
      <w:r w:rsidRPr="00677140">
        <w:t xml:space="preserve">« produits livrables indirects ». </w:t>
      </w:r>
    </w:p>
    <w:p w14:paraId="04EF29F6" w14:textId="072CA474" w:rsidR="00431FBA" w:rsidRPr="00677140" w:rsidRDefault="00431FBA" w:rsidP="00D575CD">
      <w:pPr>
        <w:spacing w:before="100" w:beforeAutospacing="1" w:after="160"/>
      </w:pPr>
      <w:r w:rsidRPr="00677140">
        <w:rPr>
          <w:rStyle w:val="EmphasisUseSparingly"/>
        </w:rPr>
        <w:t>Produits livrables directs</w:t>
      </w:r>
      <w:r w:rsidRPr="00F15955">
        <w:rPr>
          <w:rStyle w:val="EmphasisUseSparingly"/>
          <w:bCs/>
        </w:rPr>
        <w:t xml:space="preserve"> </w:t>
      </w:r>
      <w:r w:rsidR="00F15955" w:rsidRPr="00F15955">
        <w:rPr>
          <w:bCs/>
        </w:rPr>
        <w:t>-</w:t>
      </w:r>
      <w:r w:rsidRPr="00677140">
        <w:t xml:space="preserve"> </w:t>
      </w:r>
      <w:r w:rsidR="00F15955" w:rsidRPr="00F15955">
        <w:t>L</w:t>
      </w:r>
      <w:r w:rsidRPr="00F15955">
        <w:t>es</w:t>
      </w:r>
      <w:r w:rsidRPr="00677140">
        <w:t xml:space="preserve"> produits achetés, loués ou autrement acquis par une entreprise et avec lesquels les utilisateurs finaux interagissent ou utilisent directement. Cela comprend, sans s</w:t>
      </w:r>
      <w:r w:rsidR="00866643">
        <w:t>’</w:t>
      </w:r>
      <w:r w:rsidRPr="00677140">
        <w:t>y limiter :</w:t>
      </w:r>
    </w:p>
    <w:p w14:paraId="485E66AF" w14:textId="32F4619A" w:rsidR="00E06ACC" w:rsidRDefault="00D949A5" w:rsidP="00D575CD">
      <w:pPr>
        <w:pStyle w:val="ListParagraph"/>
        <w:numPr>
          <w:ilvl w:val="0"/>
          <w:numId w:val="83"/>
        </w:numPr>
        <w:spacing w:before="100" w:beforeAutospacing="1" w:after="160"/>
      </w:pPr>
      <w:r>
        <w:t>L</w:t>
      </w:r>
      <w:r w:rsidR="004E765B">
        <w:t>es</w:t>
      </w:r>
      <w:r w:rsidR="00B764E1">
        <w:t xml:space="preserve"> m</w:t>
      </w:r>
      <w:r w:rsidR="00431FBA" w:rsidRPr="00677140">
        <w:t>eubles et accessoires</w:t>
      </w:r>
      <w:r>
        <w:t>.</w:t>
      </w:r>
    </w:p>
    <w:p w14:paraId="39D7D696" w14:textId="36DED917" w:rsidR="00E06ACC" w:rsidRDefault="00D949A5" w:rsidP="00D575CD">
      <w:pPr>
        <w:pStyle w:val="ListParagraph"/>
        <w:numPr>
          <w:ilvl w:val="0"/>
          <w:numId w:val="83"/>
        </w:numPr>
        <w:spacing w:before="100" w:beforeAutospacing="1" w:after="160"/>
      </w:pPr>
      <w:r>
        <w:t>L</w:t>
      </w:r>
      <w:r w:rsidR="004E765B">
        <w:t xml:space="preserve">es </w:t>
      </w:r>
      <w:r w:rsidR="004E765B" w:rsidRPr="00E06ACC">
        <w:rPr>
          <w:rFonts w:cs="Arial"/>
        </w:rPr>
        <w:t>é</w:t>
      </w:r>
      <w:r w:rsidR="00431FBA" w:rsidRPr="00677140">
        <w:t>quipement</w:t>
      </w:r>
      <w:r w:rsidR="00DB12E3">
        <w:t>s</w:t>
      </w:r>
      <w:r w:rsidR="00431FBA" w:rsidRPr="00677140">
        <w:t xml:space="preserve"> et outils</w:t>
      </w:r>
      <w:r>
        <w:t>.</w:t>
      </w:r>
    </w:p>
    <w:p w14:paraId="4FF180C9" w14:textId="1E3B0C84" w:rsidR="00E06ACC" w:rsidRDefault="00B764E1" w:rsidP="00D575CD">
      <w:pPr>
        <w:pStyle w:val="ListParagraph"/>
        <w:numPr>
          <w:ilvl w:val="0"/>
          <w:numId w:val="83"/>
        </w:numPr>
        <w:spacing w:before="100" w:beforeAutospacing="1" w:after="160"/>
      </w:pPr>
      <w:r>
        <w:t>Les appareils é</w:t>
      </w:r>
      <w:r w:rsidRPr="00677140">
        <w:t>lectroniques</w:t>
      </w:r>
      <w:r w:rsidR="00431FBA" w:rsidRPr="00677140">
        <w:t xml:space="preserve"> et technologie</w:t>
      </w:r>
      <w:r w:rsidR="00DB12E3">
        <w:t>s</w:t>
      </w:r>
      <w:r w:rsidR="00D949A5">
        <w:t>.</w:t>
      </w:r>
    </w:p>
    <w:p w14:paraId="5F2B0C3A" w14:textId="4F650C47" w:rsidR="00E06ACC" w:rsidRDefault="00B764E1" w:rsidP="00D575CD">
      <w:pPr>
        <w:pStyle w:val="ListParagraph"/>
        <w:numPr>
          <w:ilvl w:val="0"/>
          <w:numId w:val="83"/>
        </w:numPr>
        <w:spacing w:before="100" w:beforeAutospacing="1" w:after="160"/>
      </w:pPr>
      <w:r>
        <w:t>Les m</w:t>
      </w:r>
      <w:r w:rsidRPr="00677140">
        <w:t>atériels</w:t>
      </w:r>
      <w:r w:rsidR="00431FBA" w:rsidRPr="00677140">
        <w:t xml:space="preserve"> de communication</w:t>
      </w:r>
      <w:r w:rsidR="00D949A5">
        <w:t>.</w:t>
      </w:r>
    </w:p>
    <w:p w14:paraId="263994A5" w14:textId="6CC284EA" w:rsidR="00E06ACC" w:rsidRDefault="00D949A5" w:rsidP="00D575CD">
      <w:pPr>
        <w:pStyle w:val="ListParagraph"/>
        <w:numPr>
          <w:ilvl w:val="0"/>
          <w:numId w:val="83"/>
        </w:numPr>
        <w:spacing w:before="100" w:beforeAutospacing="1" w:after="160"/>
      </w:pPr>
      <w:r>
        <w:t>L</w:t>
      </w:r>
      <w:r w:rsidR="00431FBA" w:rsidRPr="00677140">
        <w:t xml:space="preserve">es véhicules et les </w:t>
      </w:r>
      <w:r w:rsidR="004E765B">
        <w:t xml:space="preserve">aides à </w:t>
      </w:r>
      <w:r w:rsidR="00B764E1">
        <w:t xml:space="preserve">la </w:t>
      </w:r>
      <w:r w:rsidR="00B764E1" w:rsidRPr="00677140">
        <w:t>mobilité</w:t>
      </w:r>
      <w:r>
        <w:t>.</w:t>
      </w:r>
    </w:p>
    <w:p w14:paraId="7799FA32" w14:textId="72F82A1B" w:rsidR="00431FBA" w:rsidRPr="00677140" w:rsidRDefault="00D949A5" w:rsidP="00D575CD">
      <w:pPr>
        <w:pStyle w:val="ListParagraph"/>
        <w:numPr>
          <w:ilvl w:val="0"/>
          <w:numId w:val="83"/>
        </w:numPr>
        <w:spacing w:before="100" w:beforeAutospacing="1" w:after="160"/>
      </w:pPr>
      <w:r>
        <w:t>L</w:t>
      </w:r>
      <w:r w:rsidR="004E765B">
        <w:t xml:space="preserve">es </w:t>
      </w:r>
      <w:r>
        <w:t>l</w:t>
      </w:r>
      <w:r w:rsidR="00431FBA" w:rsidRPr="00677140">
        <w:t>icences de logiciels et forfaits de contenu numérique</w:t>
      </w:r>
      <w:r w:rsidR="004E765B">
        <w:t>.</w:t>
      </w:r>
    </w:p>
    <w:p w14:paraId="69204C3E" w14:textId="2A31BA3C" w:rsidR="00431FBA" w:rsidRPr="00677140" w:rsidRDefault="00431FBA" w:rsidP="00D575CD">
      <w:pPr>
        <w:spacing w:before="100" w:beforeAutospacing="1" w:after="160"/>
        <w:ind w:left="533"/>
      </w:pPr>
      <w:r w:rsidRPr="00677140">
        <w:rPr>
          <w:rStyle w:val="EmphasisUseSparingly"/>
        </w:rPr>
        <w:t>Exemple :</w:t>
      </w:r>
      <w:r w:rsidRPr="00677140">
        <w:t xml:space="preserve"> Un kiosque libre-service à écran tactile acheté pour une zone de service à la clientèle</w:t>
      </w:r>
      <w:r w:rsidR="00161132">
        <w:t>.</w:t>
      </w:r>
    </w:p>
    <w:p w14:paraId="1719DEF0" w14:textId="5F6A0B14" w:rsidR="00431FBA" w:rsidRPr="00677140" w:rsidRDefault="00431FBA" w:rsidP="00D575CD">
      <w:pPr>
        <w:keepLines/>
        <w:spacing w:before="100" w:beforeAutospacing="1" w:after="160"/>
      </w:pPr>
      <w:r w:rsidRPr="00677140">
        <w:rPr>
          <w:rStyle w:val="EmphasisUseSparingly"/>
        </w:rPr>
        <w:t xml:space="preserve">Produits livrables indirects </w:t>
      </w:r>
      <w:r w:rsidR="00F15955">
        <w:rPr>
          <w:rStyle w:val="EmphasisUseSparingly"/>
        </w:rPr>
        <w:t>-</w:t>
      </w:r>
      <w:r w:rsidRPr="00677140">
        <w:t xml:space="preserve"> </w:t>
      </w:r>
      <w:r w:rsidR="00F15955">
        <w:t>L</w:t>
      </w:r>
      <w:r w:rsidRPr="00677140">
        <w:t>e matériel ou les services à l</w:t>
      </w:r>
      <w:r w:rsidR="00866643">
        <w:t>’</w:t>
      </w:r>
      <w:r w:rsidRPr="00677140">
        <w:t>appui qui accompagnent les produits livrables directs ou qui s</w:t>
      </w:r>
      <w:r w:rsidR="00866643">
        <w:t>’</w:t>
      </w:r>
      <w:r w:rsidRPr="00677140">
        <w:t>y rapportent, qui peuvent ou non être utilisés directement par l</w:t>
      </w:r>
      <w:r w:rsidR="00866643">
        <w:t>’</w:t>
      </w:r>
      <w:r w:rsidRPr="00677140">
        <w:t>utilisateur final.</w:t>
      </w:r>
      <w:r w:rsidRPr="00677140">
        <w:br/>
      </w:r>
      <w:r w:rsidRPr="00677140">
        <w:rPr>
          <w:rStyle w:val="EmphasisUseSparingly"/>
        </w:rPr>
        <w:br/>
        <w:t>Exemple :</w:t>
      </w:r>
      <w:r w:rsidRPr="00677140">
        <w:t xml:space="preserve"> matériel pédagogique (p. ex., manuels), logiciels de soutien, garanties, services de soutien (p. ex., formation, service à la clientèle), services d</w:t>
      </w:r>
      <w:r w:rsidR="00866643">
        <w:t>’</w:t>
      </w:r>
      <w:r w:rsidRPr="00677140">
        <w:t>installation et emballage.</w:t>
      </w:r>
    </w:p>
    <w:p w14:paraId="5FB80CDA" w14:textId="3FA47305" w:rsidR="006E3DE4" w:rsidRPr="00677140" w:rsidRDefault="006E3DE4" w:rsidP="00D575CD">
      <w:pPr>
        <w:keepLines/>
        <w:spacing w:before="100" w:beforeAutospacing="1" w:after="160"/>
      </w:pPr>
      <w:r w:rsidRPr="00677140">
        <w:rPr>
          <w:rStyle w:val="EmphasisUseSparingly"/>
        </w:rPr>
        <w:lastRenderedPageBreak/>
        <w:t xml:space="preserve">Remarque : </w:t>
      </w:r>
      <w:r w:rsidRPr="00677140">
        <w:t xml:space="preserve">Le présent guide utilise les termes produits livrables </w:t>
      </w:r>
      <w:r w:rsidRPr="00B764E1">
        <w:rPr>
          <w:b/>
          <w:bCs/>
        </w:rPr>
        <w:t>directs</w:t>
      </w:r>
      <w:r w:rsidRPr="00677140">
        <w:t xml:space="preserve"> et </w:t>
      </w:r>
      <w:r w:rsidRPr="00B764E1">
        <w:rPr>
          <w:b/>
          <w:bCs/>
        </w:rPr>
        <w:t>indirects</w:t>
      </w:r>
      <w:r w:rsidRPr="00677140">
        <w:t xml:space="preserve"> pour distinguer ces composantes lors de l</w:t>
      </w:r>
      <w:r w:rsidR="00866643">
        <w:t>’</w:t>
      </w:r>
      <w:r w:rsidRPr="00677140">
        <w:t>application des exigences en matière d</w:t>
      </w:r>
      <w:r w:rsidR="00866643">
        <w:t>’</w:t>
      </w:r>
      <w:r w:rsidRPr="00677140">
        <w:t>accessibilité. Les considérations d</w:t>
      </w:r>
      <w:r w:rsidR="00866643">
        <w:t>’</w:t>
      </w:r>
      <w:r w:rsidRPr="00677140">
        <w:t>accessibilité s</w:t>
      </w:r>
      <w:r w:rsidR="00866643">
        <w:t>’</w:t>
      </w:r>
      <w:r w:rsidRPr="00677140">
        <w:t>appliquent aux deux. Par exemple, même si le produit livrable direct ne peut pas être rendu accessible et conforme aux normes requises, les produits livrables indirects qui l</w:t>
      </w:r>
      <w:r w:rsidR="00866643">
        <w:t>’</w:t>
      </w:r>
      <w:r w:rsidRPr="00677140">
        <w:t>accompagnent doivent tout de même être conçus de manière à éviter les obstacles.</w:t>
      </w:r>
    </w:p>
    <w:p w14:paraId="6B8FCDCE" w14:textId="77777777" w:rsidR="002377E7" w:rsidRPr="00677140" w:rsidRDefault="002377E7" w:rsidP="00D575CD">
      <w:pPr>
        <w:pStyle w:val="Heading2"/>
        <w:keepNext w:val="0"/>
        <w:tabs>
          <w:tab w:val="num" w:pos="1440"/>
        </w:tabs>
        <w:spacing w:before="100" w:beforeAutospacing="1" w:after="160" w:line="276" w:lineRule="auto"/>
        <w:ind w:hanging="1424"/>
        <w:rPr>
          <w:rStyle w:val="EmphasisUseSparingly"/>
          <w:b/>
        </w:rPr>
      </w:pPr>
      <w:bookmarkStart w:id="33" w:name="_Rôles_et_responsabilités"/>
      <w:bookmarkStart w:id="34" w:name="_Toc207001836"/>
      <w:bookmarkEnd w:id="33"/>
      <w:r w:rsidRPr="00677140">
        <w:rPr>
          <w:rStyle w:val="EmphasisUseSparingly"/>
          <w:b/>
        </w:rPr>
        <w:t>Rôles et responsabilités</w:t>
      </w:r>
      <w:bookmarkEnd w:id="34"/>
    </w:p>
    <w:p w14:paraId="06D7392C" w14:textId="36EC8503" w:rsidR="002377E7" w:rsidRPr="00677140" w:rsidRDefault="002377E7" w:rsidP="00D575CD">
      <w:pPr>
        <w:spacing w:before="100" w:beforeAutospacing="1" w:after="160"/>
      </w:pPr>
      <w:r w:rsidRPr="00677140" w:rsidDel="00327A6D">
        <w:t xml:space="preserve">Le </w:t>
      </w:r>
      <w:r w:rsidRPr="00677140">
        <w:rPr>
          <w:rStyle w:val="EmphasisUseSparingly"/>
        </w:rPr>
        <w:t xml:space="preserve">propriétaire </w:t>
      </w:r>
      <w:r w:rsidR="00161132">
        <w:rPr>
          <w:rStyle w:val="EmphasisUseSparingly"/>
        </w:rPr>
        <w:t xml:space="preserve">fonctionnel </w:t>
      </w:r>
      <w:r w:rsidRPr="00677140">
        <w:t>est généralement le chef de projet, l</w:t>
      </w:r>
      <w:r w:rsidR="00161132">
        <w:t xml:space="preserve">e responsable </w:t>
      </w:r>
      <w:r w:rsidR="00B764E1">
        <w:t xml:space="preserve">du </w:t>
      </w:r>
      <w:r w:rsidR="00B764E1" w:rsidRPr="00677140">
        <w:t>programme</w:t>
      </w:r>
      <w:r w:rsidRPr="00677140">
        <w:t xml:space="preserve"> ou le demandeur d</w:t>
      </w:r>
      <w:r w:rsidR="00161132">
        <w:t>u bien</w:t>
      </w:r>
      <w:r w:rsidRPr="00677140">
        <w:t xml:space="preserve"> au sein d</w:t>
      </w:r>
      <w:r w:rsidR="00866643">
        <w:t>’</w:t>
      </w:r>
      <w:r w:rsidRPr="00677140">
        <w:t>une organisation. Ils sont chargés de définir les résultats attendus de l</w:t>
      </w:r>
      <w:r w:rsidR="00866643">
        <w:t>’</w:t>
      </w:r>
      <w:r w:rsidRPr="00677140">
        <w:t>approvisionnement, y compris les exigences opérationnelles, et de déterminer comment l</w:t>
      </w:r>
      <w:r w:rsidR="00866643">
        <w:t>’</w:t>
      </w:r>
      <w:r w:rsidRPr="00677140">
        <w:t xml:space="preserve">accessibilité devrait être intégrée. Le propriétaire </w:t>
      </w:r>
      <w:r w:rsidR="00161132">
        <w:t xml:space="preserve">fonctionnel </w:t>
      </w:r>
      <w:r w:rsidRPr="00677140">
        <w:t>est également responsable de fournir une explication claire et écrite lorsque les exigences en matière d</w:t>
      </w:r>
      <w:r w:rsidR="00866643">
        <w:t>’</w:t>
      </w:r>
      <w:r w:rsidRPr="00677140">
        <w:t>accessibilité ne sont pas incluses dans les spécifications d</w:t>
      </w:r>
      <w:r w:rsidR="00866643">
        <w:t>’</w:t>
      </w:r>
      <w:r w:rsidRPr="00677140">
        <w:t>un approvisionnement.</w:t>
      </w:r>
    </w:p>
    <w:p w14:paraId="09B8FEAA" w14:textId="30BD1DFD" w:rsidR="00D575CD" w:rsidRDefault="002377E7" w:rsidP="00D575CD">
      <w:pPr>
        <w:spacing w:before="100" w:beforeAutospacing="1" w:after="160"/>
      </w:pPr>
      <w:r w:rsidRPr="00677140">
        <w:t xml:space="preserve">Le </w:t>
      </w:r>
      <w:r w:rsidRPr="007E3A92">
        <w:rPr>
          <w:rStyle w:val="EmphasisUseSparingly"/>
        </w:rPr>
        <w:t xml:space="preserve">responsable de </w:t>
      </w:r>
      <w:r w:rsidRPr="00B764E1">
        <w:rPr>
          <w:b/>
        </w:rPr>
        <w:t>l</w:t>
      </w:r>
      <w:r w:rsidR="00866643">
        <w:rPr>
          <w:b/>
        </w:rPr>
        <w:t>’</w:t>
      </w:r>
      <w:r w:rsidRPr="00B764E1">
        <w:rPr>
          <w:b/>
        </w:rPr>
        <w:t>approvisionnement</w:t>
      </w:r>
      <w:r w:rsidRPr="00677140">
        <w:t>, souvent appelé l</w:t>
      </w:r>
      <w:r w:rsidR="00866643">
        <w:t>’</w:t>
      </w:r>
      <w:r w:rsidRPr="00677140">
        <w:t>autorité contractante, l</w:t>
      </w:r>
      <w:r w:rsidR="00866643">
        <w:t>’</w:t>
      </w:r>
      <w:r w:rsidRPr="00677140">
        <w:t>agent d</w:t>
      </w:r>
      <w:r w:rsidR="00866643">
        <w:t>’</w:t>
      </w:r>
      <w:r w:rsidRPr="00677140">
        <w:t>approvisionnement ou l</w:t>
      </w:r>
      <w:r w:rsidR="00866643">
        <w:t>’</w:t>
      </w:r>
      <w:r w:rsidRPr="00677140">
        <w:t>acheteur au sein d</w:t>
      </w:r>
      <w:r w:rsidR="00866643">
        <w:t>’</w:t>
      </w:r>
      <w:r w:rsidRPr="00677140">
        <w:t>une organisation, est chargé de superviser le processus d</w:t>
      </w:r>
      <w:r w:rsidR="00866643">
        <w:t>’</w:t>
      </w:r>
      <w:r w:rsidRPr="00677140">
        <w:t xml:space="preserve">approvisionnement. Ils sont souvent responsables de la préparation </w:t>
      </w:r>
      <w:r w:rsidR="00B764E1" w:rsidRPr="00677140">
        <w:t xml:space="preserve">des </w:t>
      </w:r>
      <w:r w:rsidR="00B764E1">
        <w:t>demandes</w:t>
      </w:r>
      <w:r w:rsidR="007E3A92">
        <w:t xml:space="preserve"> de soumissions</w:t>
      </w:r>
      <w:r w:rsidR="00DB12E3">
        <w:t>,</w:t>
      </w:r>
      <w:r w:rsidR="00B764E1">
        <w:t xml:space="preserve"> </w:t>
      </w:r>
      <w:r w:rsidRPr="00677140">
        <w:t>de la conformité aux exigences légales et politiques, de la coordination du processus d</w:t>
      </w:r>
      <w:r w:rsidR="00866643">
        <w:t>’</w:t>
      </w:r>
      <w:r w:rsidRPr="00677140">
        <w:t>évaluation et de la gestion du contrat. Le responsable de l</w:t>
      </w:r>
      <w:r w:rsidR="00866643">
        <w:t>’</w:t>
      </w:r>
      <w:r w:rsidRPr="00677140">
        <w:t>approvisionnement s</w:t>
      </w:r>
      <w:r w:rsidR="00866643">
        <w:t>’</w:t>
      </w:r>
      <w:r w:rsidRPr="00677140">
        <w:t>assure également que le propriétaire</w:t>
      </w:r>
      <w:r w:rsidR="007E3A92">
        <w:t xml:space="preserve"> fonctionnel</w:t>
      </w:r>
      <w:r w:rsidRPr="00677140">
        <w:t xml:space="preserve"> tient compte de l</w:t>
      </w:r>
      <w:r w:rsidR="00866643">
        <w:t>’</w:t>
      </w:r>
      <w:r w:rsidRPr="00677140">
        <w:t>accessibilité et fournit une explication écrite lorsque les exigences en matière d</w:t>
      </w:r>
      <w:r w:rsidR="00866643">
        <w:t>’</w:t>
      </w:r>
      <w:r w:rsidRPr="00677140">
        <w:t>accessibilité sont exclues des spécifications de l</w:t>
      </w:r>
      <w:r w:rsidR="00866643">
        <w:t>’</w:t>
      </w:r>
      <w:r w:rsidRPr="00677140">
        <w:t>approvisionnement.</w:t>
      </w:r>
    </w:p>
    <w:p w14:paraId="0F74368A" w14:textId="1D22E6E5" w:rsidR="002377E7" w:rsidRPr="00677140" w:rsidRDefault="00D575CD" w:rsidP="00D575CD">
      <w:pPr>
        <w:spacing w:after="160" w:line="259" w:lineRule="auto"/>
      </w:pPr>
      <w:r>
        <w:br w:type="page"/>
      </w:r>
    </w:p>
    <w:p w14:paraId="30EF8D71" w14:textId="77777777" w:rsidR="00F92648" w:rsidRPr="00677140" w:rsidRDefault="00F92648" w:rsidP="00296206">
      <w:pPr>
        <w:pStyle w:val="Heading2"/>
        <w:ind w:hanging="1424"/>
        <w:rPr>
          <w:rStyle w:val="EmphasisUseSparingly"/>
          <w:rFonts w:eastAsiaTheme="minorHAnsi" w:cstheme="minorBidi"/>
          <w:b/>
          <w:color w:val="auto"/>
          <w:sz w:val="28"/>
          <w:szCs w:val="22"/>
        </w:rPr>
      </w:pPr>
      <w:bookmarkStart w:id="35" w:name="_Consultation_et_inclusion"/>
      <w:bookmarkStart w:id="36" w:name="_Toc207001837"/>
      <w:bookmarkEnd w:id="35"/>
      <w:r w:rsidRPr="00677140">
        <w:rPr>
          <w:rStyle w:val="EmphasisUseSparingly"/>
          <w:b/>
        </w:rPr>
        <w:lastRenderedPageBreak/>
        <w:t>Consultation et inclusion</w:t>
      </w:r>
      <w:bookmarkEnd w:id="36"/>
    </w:p>
    <w:p w14:paraId="01465A1D" w14:textId="1EC8E9EF" w:rsidR="00F92648" w:rsidRPr="00677140" w:rsidRDefault="00F92648" w:rsidP="00D575CD">
      <w:pPr>
        <w:keepLines/>
        <w:spacing w:before="100" w:beforeAutospacing="1" w:after="160"/>
      </w:pPr>
      <w:r w:rsidRPr="00677140">
        <w:t xml:space="preserve">Dans la mesure du possible, les organisations sont encouragées à consulter les utilisateurs finaux, y compris les personnes </w:t>
      </w:r>
      <w:r w:rsidR="00E6259B" w:rsidRPr="00677140">
        <w:t xml:space="preserve">en </w:t>
      </w:r>
      <w:r w:rsidR="000816C5" w:rsidRPr="00677140">
        <w:t xml:space="preserve">situation </w:t>
      </w:r>
      <w:r w:rsidR="00E6259B" w:rsidRPr="00677140">
        <w:t>d</w:t>
      </w:r>
      <w:r w:rsidR="001F236A" w:rsidRPr="00677140">
        <w:t xml:space="preserve">e </w:t>
      </w:r>
      <w:r w:rsidRPr="00677140">
        <w:t xml:space="preserve">handicap, pour </w:t>
      </w:r>
      <w:r w:rsidR="00B764E1">
        <w:t xml:space="preserve">identifier </w:t>
      </w:r>
      <w:r w:rsidR="00B764E1" w:rsidRPr="00677140">
        <w:t>les</w:t>
      </w:r>
      <w:r w:rsidRPr="00677140">
        <w:t xml:space="preserve"> exigences en matière d</w:t>
      </w:r>
      <w:r w:rsidR="00866643">
        <w:t>’</w:t>
      </w:r>
      <w:r w:rsidRPr="00677140">
        <w:t>accessibilité. Ces consultations peuvent aider à s</w:t>
      </w:r>
      <w:r w:rsidR="00866643">
        <w:t>’</w:t>
      </w:r>
      <w:r w:rsidRPr="00677140">
        <w:t>assurer que les produits livrables directs et indirects sont utilisables et inclusifs. Cependant, il est reconnu qu</w:t>
      </w:r>
      <w:r w:rsidR="00866643">
        <w:t>’</w:t>
      </w:r>
      <w:r w:rsidRPr="00677140">
        <w:t>il n</w:t>
      </w:r>
      <w:r w:rsidR="00866643">
        <w:t>’</w:t>
      </w:r>
      <w:r w:rsidRPr="00677140">
        <w:t xml:space="preserve">est pas toujours pratique ou nécessaire de consulter les utilisateurs finaux pour chaque approvisionnement. </w:t>
      </w:r>
    </w:p>
    <w:p w14:paraId="5B6960EE" w14:textId="66F2DDD7" w:rsidR="00F92648" w:rsidRPr="00677140" w:rsidRDefault="00F92648" w:rsidP="00D575CD">
      <w:pPr>
        <w:keepLines/>
        <w:spacing w:before="100" w:beforeAutospacing="1" w:after="160"/>
      </w:pPr>
      <w:r w:rsidRPr="00677140">
        <w:t xml:space="preserve">De plus, les organisations devraient </w:t>
      </w:r>
      <w:r w:rsidR="007E3A92">
        <w:t>viser</w:t>
      </w:r>
      <w:r w:rsidRPr="00677140">
        <w:t xml:space="preserve"> </w:t>
      </w:r>
      <w:r w:rsidR="00B764E1">
        <w:rPr>
          <w:rFonts w:cs="Arial"/>
        </w:rPr>
        <w:t>à</w:t>
      </w:r>
      <w:r w:rsidR="00B764E1">
        <w:t xml:space="preserve"> </w:t>
      </w:r>
      <w:r w:rsidR="00B764E1" w:rsidRPr="00677140">
        <w:t>faire</w:t>
      </w:r>
      <w:r w:rsidRPr="00677140">
        <w:t xml:space="preserve"> participer les personnes </w:t>
      </w:r>
      <w:r w:rsidR="00732FE7" w:rsidRPr="00677140">
        <w:t xml:space="preserve">en </w:t>
      </w:r>
      <w:r w:rsidR="00304D5F" w:rsidRPr="00677140">
        <w:t>situation</w:t>
      </w:r>
      <w:r w:rsidR="00732FE7" w:rsidRPr="00677140">
        <w:t xml:space="preserve"> </w:t>
      </w:r>
      <w:r w:rsidR="00211CCD" w:rsidRPr="00677140">
        <w:t xml:space="preserve">de </w:t>
      </w:r>
      <w:r w:rsidRPr="00677140">
        <w:t>handicap</w:t>
      </w:r>
      <w:r w:rsidR="00732FE7" w:rsidRPr="00677140">
        <w:t xml:space="preserve"> </w:t>
      </w:r>
      <w:r w:rsidRPr="00677140">
        <w:t>lors de l</w:t>
      </w:r>
      <w:r w:rsidR="00866643">
        <w:t>’</w:t>
      </w:r>
      <w:r w:rsidRPr="00677140">
        <w:t xml:space="preserve">élaboration de normes ou de </w:t>
      </w:r>
      <w:r w:rsidR="007B604D">
        <w:t>directives</w:t>
      </w:r>
      <w:r w:rsidR="007B604D">
        <w:rPr>
          <w:rStyle w:val="CommentReference"/>
        </w:rPr>
        <w:t xml:space="preserve"> </w:t>
      </w:r>
      <w:r w:rsidR="007B604D" w:rsidRPr="00677140">
        <w:t>et</w:t>
      </w:r>
      <w:r w:rsidRPr="00677140">
        <w:t xml:space="preserve"> de modèles de produits pour les biens couramment achetés, en veillant à ce que les besoins en matière d</w:t>
      </w:r>
      <w:r w:rsidR="00866643">
        <w:t>’</w:t>
      </w:r>
      <w:r w:rsidRPr="00677140">
        <w:t>accessibilité soient pris en compte</w:t>
      </w:r>
      <w:r w:rsidR="008B7E9D">
        <w:t xml:space="preserve"> de manière significative</w:t>
      </w:r>
      <w:r w:rsidRPr="00677140">
        <w:t xml:space="preserve"> à l</w:t>
      </w:r>
      <w:r w:rsidR="00866643">
        <w:t>’</w:t>
      </w:r>
      <w:r w:rsidRPr="00677140">
        <w:t>avance.</w:t>
      </w:r>
    </w:p>
    <w:p w14:paraId="4152B7E5" w14:textId="25103FE9" w:rsidR="00430571" w:rsidRPr="00677140" w:rsidRDefault="00430571" w:rsidP="00D575CD">
      <w:pPr>
        <w:pStyle w:val="Heading2"/>
        <w:keepNext w:val="0"/>
        <w:tabs>
          <w:tab w:val="num" w:pos="1440"/>
        </w:tabs>
        <w:spacing w:before="100" w:beforeAutospacing="1" w:after="160" w:line="276" w:lineRule="auto"/>
        <w:ind w:hanging="1282"/>
      </w:pPr>
      <w:bookmarkStart w:id="37" w:name="_Toc199340607"/>
      <w:bookmarkStart w:id="38" w:name="_Toc207001838"/>
      <w:r w:rsidRPr="00677140">
        <w:t>Note sur l</w:t>
      </w:r>
      <w:r w:rsidR="00283960">
        <w:t>e langage</w:t>
      </w:r>
      <w:bookmarkEnd w:id="38"/>
      <w:r w:rsidRPr="00677140">
        <w:t xml:space="preserve"> </w:t>
      </w:r>
    </w:p>
    <w:p w14:paraId="66CB62EF" w14:textId="734E9E28" w:rsidR="00755258" w:rsidRDefault="00430571" w:rsidP="00755258">
      <w:pPr>
        <w:keepLines/>
        <w:spacing w:before="100" w:beforeAutospacing="1" w:after="160"/>
      </w:pPr>
      <w:r w:rsidRPr="00677140">
        <w:t>Tout au long de ce guide, « vous » fait référence à la personne ou à l</w:t>
      </w:r>
      <w:r w:rsidR="00866643">
        <w:t>’</w:t>
      </w:r>
      <w:r w:rsidRPr="00677140">
        <w:t>équipe responsable des activités décrites à chaque étape. Ces responsabilités peuvent varier d</w:t>
      </w:r>
      <w:r w:rsidR="00866643">
        <w:t>’</w:t>
      </w:r>
      <w:r w:rsidRPr="00677140">
        <w:t>une organisation à l</w:t>
      </w:r>
      <w:r w:rsidR="00866643">
        <w:t>’</w:t>
      </w:r>
      <w:r w:rsidRPr="00677140">
        <w:t>autre, mais elles correspondent généralement aux rôles définis ci-dessus. Dans les petites organisations, une personne peut remplir plusieurs rôles, et les responsabilités en matière d</w:t>
      </w:r>
      <w:r w:rsidR="00866643">
        <w:t>’</w:t>
      </w:r>
      <w:r w:rsidRPr="00677140">
        <w:t>accessibilité peuvent être attribuées en fonction de la capacité interne ou du soutien externe.</w:t>
      </w:r>
    </w:p>
    <w:p w14:paraId="25A2D83F" w14:textId="3D108FC6" w:rsidR="00430571" w:rsidRPr="00677140" w:rsidRDefault="00755258" w:rsidP="00755258">
      <w:pPr>
        <w:spacing w:after="160" w:line="259" w:lineRule="auto"/>
      </w:pPr>
      <w:r>
        <w:br w:type="page"/>
      </w:r>
    </w:p>
    <w:p w14:paraId="30F42640" w14:textId="5ADADB74" w:rsidR="00202EFB" w:rsidRPr="00677140" w:rsidRDefault="00202EFB" w:rsidP="00D575CD">
      <w:pPr>
        <w:pStyle w:val="Heading2"/>
        <w:keepNext w:val="0"/>
        <w:tabs>
          <w:tab w:val="num" w:pos="1440"/>
        </w:tabs>
        <w:spacing w:before="100" w:beforeAutospacing="1" w:after="160" w:line="276" w:lineRule="auto"/>
        <w:ind w:hanging="1424"/>
      </w:pPr>
      <w:bookmarkStart w:id="39" w:name="_Étape_1_:"/>
      <w:bookmarkStart w:id="40" w:name="_Toc199340609"/>
      <w:bookmarkStart w:id="41" w:name="_Toc207001839"/>
      <w:bookmarkEnd w:id="37"/>
      <w:bookmarkEnd w:id="39"/>
      <w:r w:rsidRPr="00677140">
        <w:lastRenderedPageBreak/>
        <w:t xml:space="preserve">Étape 1 : </w:t>
      </w:r>
      <w:r w:rsidR="008B7E9D">
        <w:t>d</w:t>
      </w:r>
      <w:r w:rsidRPr="00677140">
        <w:t>éfini</w:t>
      </w:r>
      <w:r w:rsidR="008B7E9D">
        <w:t>r</w:t>
      </w:r>
      <w:r w:rsidRPr="00677140">
        <w:t xml:space="preserve"> vos besoins</w:t>
      </w:r>
      <w:bookmarkEnd w:id="41"/>
    </w:p>
    <w:p w14:paraId="757D282D" w14:textId="02503D32" w:rsidR="001018F7" w:rsidRDefault="00202EFB" w:rsidP="00D575CD">
      <w:pPr>
        <w:keepLines/>
        <w:spacing w:before="100" w:beforeAutospacing="1" w:after="160"/>
      </w:pPr>
      <w:r w:rsidRPr="00677140">
        <w:t>La première étape consiste à comprendre les résultats attendus de l</w:t>
      </w:r>
      <w:r w:rsidR="00866643">
        <w:t>’</w:t>
      </w:r>
      <w:r w:rsidRPr="00677140">
        <w:t>approvisionnement et les exigences opérationnelles auxquelles le bien doit répondre, ainsi que les produits livrables attendus décrits dans le contrat. L</w:t>
      </w:r>
      <w:r w:rsidR="00866643">
        <w:t>’</w:t>
      </w:r>
      <w:r w:rsidRPr="00677140">
        <w:t>élaboration d</w:t>
      </w:r>
      <w:r w:rsidR="00866643">
        <w:t>’</w:t>
      </w:r>
      <w:r w:rsidRPr="00677140">
        <w:t xml:space="preserve">un énoncé des travaux </w:t>
      </w:r>
      <w:r w:rsidR="003A1FE5">
        <w:t xml:space="preserve">(EDT) </w:t>
      </w:r>
      <w:r w:rsidRPr="00677140">
        <w:t>ou d</w:t>
      </w:r>
      <w:r w:rsidR="00866643">
        <w:t>’</w:t>
      </w:r>
      <w:r w:rsidRPr="00677140">
        <w:t xml:space="preserve">un énoncé des besoins </w:t>
      </w:r>
      <w:r w:rsidR="003A1FE5">
        <w:t xml:space="preserve">(EDB) </w:t>
      </w:r>
      <w:r w:rsidRPr="00677140">
        <w:t>clair vous aidera à tenir compte des éléments suivants :</w:t>
      </w:r>
    </w:p>
    <w:p w14:paraId="041D9A36" w14:textId="77777777" w:rsidR="00D575CD" w:rsidRDefault="003A1FE5" w:rsidP="00D575CD">
      <w:pPr>
        <w:pStyle w:val="ListParagraph"/>
        <w:numPr>
          <w:ilvl w:val="0"/>
          <w:numId w:val="156"/>
        </w:numPr>
        <w:spacing w:before="100" w:beforeAutospacing="1" w:after="160"/>
      </w:pPr>
      <w:r>
        <w:t>L</w:t>
      </w:r>
      <w:r w:rsidR="00202EFB" w:rsidRPr="00677140">
        <w:t>a façon dont les utilisateurs finaux sont censés interagir avec le bien</w:t>
      </w:r>
      <w:r>
        <w:t>.</w:t>
      </w:r>
    </w:p>
    <w:p w14:paraId="275F9479" w14:textId="7C705633" w:rsidR="00202EFB" w:rsidRPr="00677140" w:rsidRDefault="003A1FE5" w:rsidP="00D575CD">
      <w:pPr>
        <w:pStyle w:val="ListParagraph"/>
        <w:numPr>
          <w:ilvl w:val="0"/>
          <w:numId w:val="156"/>
        </w:numPr>
        <w:spacing w:before="100" w:beforeAutospacing="1" w:after="160"/>
      </w:pPr>
      <w:r>
        <w:t>L</w:t>
      </w:r>
      <w:r w:rsidR="00202EFB" w:rsidRPr="00677140">
        <w:t>es obstacles qu</w:t>
      </w:r>
      <w:r w:rsidR="00866643">
        <w:t>’</w:t>
      </w:r>
      <w:r w:rsidR="00202EFB" w:rsidRPr="00677140">
        <w:t xml:space="preserve">ils pourraient rencontrer en le faisant. </w:t>
      </w:r>
    </w:p>
    <w:p w14:paraId="18CFB71B" w14:textId="77777777" w:rsidR="00202EFB" w:rsidRPr="00677140" w:rsidRDefault="00202EFB" w:rsidP="00D575CD">
      <w:pPr>
        <w:pStyle w:val="Heading3"/>
        <w:keepNext w:val="0"/>
        <w:tabs>
          <w:tab w:val="num" w:pos="2160"/>
        </w:tabs>
        <w:spacing w:before="100" w:beforeAutospacing="1" w:after="160" w:line="276" w:lineRule="auto"/>
      </w:pPr>
      <w:bookmarkStart w:id="42" w:name="_Toc199340608"/>
      <w:bookmarkStart w:id="43" w:name="_Toc207001840"/>
      <w:r w:rsidRPr="00677140">
        <w:t>Objectif</w:t>
      </w:r>
      <w:bookmarkEnd w:id="42"/>
      <w:bookmarkEnd w:id="43"/>
    </w:p>
    <w:p w14:paraId="73B055C8" w14:textId="068C30FE" w:rsidR="00202EFB" w:rsidRPr="00677140" w:rsidRDefault="00202EFB" w:rsidP="00D575CD">
      <w:pPr>
        <w:keepLines/>
        <w:spacing w:before="100" w:beforeAutospacing="1" w:after="160"/>
      </w:pPr>
      <w:r w:rsidRPr="00677140">
        <w:t>L</w:t>
      </w:r>
      <w:r w:rsidR="00866643">
        <w:t>’</w:t>
      </w:r>
      <w:r w:rsidRPr="00677140">
        <w:t>objectif de l</w:t>
      </w:r>
      <w:r w:rsidR="00866643">
        <w:t>’</w:t>
      </w:r>
      <w:r w:rsidRPr="00677140">
        <w:t>étape 1 est de déterminer les spécifications pour l</w:t>
      </w:r>
      <w:r w:rsidR="00866643">
        <w:t>’</w:t>
      </w:r>
      <w:r w:rsidRPr="00677140">
        <w:t>acquisition du bien. Cela comprend non seulement les fonctions de base du bien lui-même, mais aussi les produits livrables indirects, comme</w:t>
      </w:r>
      <w:r w:rsidR="008A1BAA">
        <w:t xml:space="preserve"> les services de soutien ou du</w:t>
      </w:r>
      <w:r w:rsidRPr="00677140">
        <w:t xml:space="preserve"> matériel pédagogique.</w:t>
      </w:r>
    </w:p>
    <w:p w14:paraId="6A484558" w14:textId="6FE86FB2" w:rsidR="00EC156D" w:rsidRPr="00677140" w:rsidRDefault="00EC156D" w:rsidP="00015405">
      <w:pPr>
        <w:pStyle w:val="Heading3"/>
        <w:keepNext w:val="0"/>
        <w:tabs>
          <w:tab w:val="num" w:pos="2160"/>
        </w:tabs>
        <w:spacing w:before="100" w:beforeAutospacing="1" w:after="160"/>
        <w:ind w:left="993" w:hanging="993"/>
      </w:pPr>
      <w:bookmarkStart w:id="44" w:name="_Toc207001841"/>
      <w:bookmarkEnd w:id="40"/>
      <w:r w:rsidRPr="00677140">
        <w:t>Questions à se poser pour déterminer les exigences en matière d</w:t>
      </w:r>
      <w:r w:rsidR="00866643">
        <w:t>’</w:t>
      </w:r>
      <w:r w:rsidRPr="00677140">
        <w:t>accessibilité</w:t>
      </w:r>
      <w:bookmarkEnd w:id="44"/>
    </w:p>
    <w:p w14:paraId="71992705" w14:textId="2A95993B" w:rsidR="00EC156D" w:rsidRPr="00677140" w:rsidRDefault="00EC156D" w:rsidP="00D575CD">
      <w:pPr>
        <w:keepLines/>
        <w:spacing w:before="100" w:beforeAutospacing="1" w:after="160"/>
      </w:pPr>
      <w:r w:rsidRPr="00677140" w:rsidDel="001A5E9B">
        <w:t>Les questions suivantes sont conçues pour aider à déterminer les exigences d</w:t>
      </w:r>
      <w:r w:rsidR="00866643">
        <w:t>’</w:t>
      </w:r>
      <w:r w:rsidRPr="00677140" w:rsidDel="001A5E9B">
        <w:t xml:space="preserve">accessibilité pertinentes à inclure dans </w:t>
      </w:r>
      <w:r w:rsidR="008D7B0A">
        <w:t xml:space="preserve">l’EDT ou l’EDB. </w:t>
      </w:r>
      <w:r w:rsidRPr="00677140" w:rsidDel="001A5E9B">
        <w:t xml:space="preserve">La liste des questions </w:t>
      </w:r>
      <w:r w:rsidR="008D7B0A">
        <w:t xml:space="preserve">suivantes </w:t>
      </w:r>
      <w:r w:rsidRPr="00677140" w:rsidDel="001A5E9B">
        <w:t>n</w:t>
      </w:r>
      <w:r w:rsidR="00866643">
        <w:t>’</w:t>
      </w:r>
      <w:r w:rsidRPr="00677140" w:rsidDel="001A5E9B">
        <w:t xml:space="preserve">est pas exhaustive et variera selon le bien que vous achetez. </w:t>
      </w:r>
    </w:p>
    <w:p w14:paraId="1B7AD3CB" w14:textId="77777777" w:rsidR="00EC156D" w:rsidRPr="00677140" w:rsidRDefault="00EC156D" w:rsidP="00D575CD">
      <w:pPr>
        <w:pStyle w:val="Heading4"/>
        <w:keepNext w:val="0"/>
        <w:tabs>
          <w:tab w:val="num" w:pos="2880"/>
        </w:tabs>
        <w:spacing w:line="276" w:lineRule="auto"/>
        <w:rPr>
          <w:rStyle w:val="EmphasisUseSparingly"/>
          <w:b/>
          <w:bCs/>
        </w:rPr>
      </w:pPr>
      <w:r w:rsidRPr="00677140">
        <w:rPr>
          <w:rStyle w:val="EmphasisUseSparingly"/>
          <w:b/>
          <w:bCs/>
        </w:rPr>
        <w:t>But du bien</w:t>
      </w:r>
    </w:p>
    <w:p w14:paraId="0107B5E2" w14:textId="267688F3" w:rsidR="00CE01FC" w:rsidRDefault="00EC156D" w:rsidP="00D575CD">
      <w:pPr>
        <w:pStyle w:val="ListParagraph"/>
        <w:numPr>
          <w:ilvl w:val="0"/>
          <w:numId w:val="86"/>
        </w:numPr>
      </w:pPr>
      <w:r w:rsidRPr="00677140">
        <w:t xml:space="preserve">Quel est le but </w:t>
      </w:r>
      <w:r w:rsidR="001018F7" w:rsidRPr="00677140">
        <w:t>d</w:t>
      </w:r>
      <w:r w:rsidR="001018F7">
        <w:t xml:space="preserve">u bien </w:t>
      </w:r>
      <w:r w:rsidR="001018F7" w:rsidRPr="00677140">
        <w:t>requis</w:t>
      </w:r>
      <w:r w:rsidRPr="00677140">
        <w:t>? Par exemple</w:t>
      </w:r>
      <w:r w:rsidR="00465233">
        <w:t xml:space="preserve"> </w:t>
      </w:r>
      <w:r w:rsidRPr="00677140">
        <w:t>:</w:t>
      </w:r>
    </w:p>
    <w:p w14:paraId="2E3460DA" w14:textId="5AC0826A" w:rsidR="00CE01FC" w:rsidRDefault="00EC156D" w:rsidP="00D575CD">
      <w:pPr>
        <w:pStyle w:val="ListParagraph"/>
        <w:numPr>
          <w:ilvl w:val="1"/>
          <w:numId w:val="86"/>
        </w:numPr>
      </w:pPr>
      <w:r w:rsidRPr="00677140">
        <w:t>Est-ce un produit physique? (</w:t>
      </w:r>
      <w:proofErr w:type="gramStart"/>
      <w:r w:rsidRPr="00677140">
        <w:t>p.</w:t>
      </w:r>
      <w:proofErr w:type="gramEnd"/>
      <w:r w:rsidRPr="00677140">
        <w:t xml:space="preserve"> ex., équipement, m</w:t>
      </w:r>
      <w:r w:rsidR="009E14F6">
        <w:t>eubles</w:t>
      </w:r>
      <w:r w:rsidRPr="00677140">
        <w:t>, appareils)</w:t>
      </w:r>
    </w:p>
    <w:p w14:paraId="223D3A2F" w14:textId="5EBDAC80" w:rsidR="00CE01FC" w:rsidRDefault="00EC156D" w:rsidP="00D575CD">
      <w:pPr>
        <w:pStyle w:val="ListParagraph"/>
        <w:numPr>
          <w:ilvl w:val="1"/>
          <w:numId w:val="86"/>
        </w:numPr>
      </w:pPr>
      <w:r w:rsidRPr="00677140">
        <w:t>S</w:t>
      </w:r>
      <w:r w:rsidR="00866643">
        <w:t>’</w:t>
      </w:r>
      <w:r w:rsidRPr="00677140">
        <w:t>agit-il d</w:t>
      </w:r>
      <w:r w:rsidR="00866643">
        <w:t>’</w:t>
      </w:r>
      <w:r w:rsidRPr="00677140">
        <w:t>un produit numérique? (</w:t>
      </w:r>
      <w:proofErr w:type="gramStart"/>
      <w:r w:rsidRPr="00677140">
        <w:t>p.</w:t>
      </w:r>
      <w:proofErr w:type="gramEnd"/>
      <w:r w:rsidRPr="00677140">
        <w:t xml:space="preserve"> ex., logiciel, site Web, application)</w:t>
      </w:r>
    </w:p>
    <w:p w14:paraId="21202D7D" w14:textId="06DC3FBE" w:rsidR="00CE01FC" w:rsidRDefault="00EC156D" w:rsidP="00D575CD">
      <w:pPr>
        <w:pStyle w:val="ListParagraph"/>
        <w:numPr>
          <w:ilvl w:val="0"/>
          <w:numId w:val="86"/>
        </w:numPr>
        <w:spacing w:before="100" w:beforeAutospacing="1" w:after="160"/>
      </w:pPr>
      <w:r w:rsidRPr="00677140">
        <w:lastRenderedPageBreak/>
        <w:t>Le bien aura-t-il besoin de matériel d</w:t>
      </w:r>
      <w:r w:rsidR="00866643">
        <w:t>’</w:t>
      </w:r>
      <w:r w:rsidRPr="00677140">
        <w:t>information? (</w:t>
      </w:r>
      <w:proofErr w:type="gramStart"/>
      <w:r w:rsidRPr="00677140">
        <w:t>p.</w:t>
      </w:r>
      <w:proofErr w:type="gramEnd"/>
      <w:r w:rsidRPr="00677140">
        <w:t xml:space="preserve"> ex., manuels d</w:t>
      </w:r>
      <w:r w:rsidR="00866643">
        <w:t>’</w:t>
      </w:r>
      <w:r w:rsidRPr="00677140">
        <w:t>instructions, rapports, signalisation)</w:t>
      </w:r>
    </w:p>
    <w:p w14:paraId="6FF10701" w14:textId="1D354EE3" w:rsidR="00EC156D" w:rsidRPr="00677140" w:rsidRDefault="00EC156D" w:rsidP="00D575CD">
      <w:pPr>
        <w:pStyle w:val="ListParagraph"/>
        <w:numPr>
          <w:ilvl w:val="0"/>
          <w:numId w:val="86"/>
        </w:numPr>
        <w:spacing w:before="100" w:beforeAutospacing="1" w:after="160"/>
      </w:pPr>
      <w:r w:rsidRPr="00677140">
        <w:t>Le bien aura-t-il besoin de services de soutien? (</w:t>
      </w:r>
      <w:proofErr w:type="gramStart"/>
      <w:r w:rsidRPr="00677140">
        <w:t>p.</w:t>
      </w:r>
      <w:proofErr w:type="gramEnd"/>
      <w:r w:rsidRPr="00677140">
        <w:t xml:space="preserve"> ex., installation, entretien, formation)</w:t>
      </w:r>
    </w:p>
    <w:p w14:paraId="6EEFADB1" w14:textId="77777777" w:rsidR="00C942D4" w:rsidRPr="00677140" w:rsidRDefault="00C942D4" w:rsidP="00D575CD">
      <w:pPr>
        <w:pStyle w:val="Heading4"/>
        <w:keepNext w:val="0"/>
        <w:tabs>
          <w:tab w:val="num" w:pos="2880"/>
        </w:tabs>
        <w:spacing w:before="100" w:beforeAutospacing="1" w:after="160" w:line="276" w:lineRule="auto"/>
        <w:rPr>
          <w:rStyle w:val="EmphasisUseSparingly"/>
          <w:b/>
          <w:bCs/>
        </w:rPr>
      </w:pPr>
      <w:bookmarkStart w:id="45" w:name="_Hlk133589953"/>
      <w:r w:rsidRPr="00677140">
        <w:rPr>
          <w:rStyle w:val="EmphasisUseSparingly"/>
          <w:b/>
          <w:bCs/>
        </w:rPr>
        <w:t>Utilisateurs finaux</w:t>
      </w:r>
    </w:p>
    <w:p w14:paraId="2E352AF0" w14:textId="77777777" w:rsidR="00CE01FC" w:rsidRDefault="00C942D4" w:rsidP="00D575CD">
      <w:pPr>
        <w:pStyle w:val="ListParagraph"/>
        <w:numPr>
          <w:ilvl w:val="0"/>
          <w:numId w:val="87"/>
        </w:numPr>
        <w:spacing w:before="100" w:beforeAutospacing="1" w:after="160"/>
      </w:pPr>
      <w:r w:rsidRPr="00677140">
        <w:t xml:space="preserve">Qui utilisera ou interagira avec le bien, maintenant et </w:t>
      </w:r>
      <w:r w:rsidR="00AB3463" w:rsidRPr="00677140">
        <w:t>dans le futur</w:t>
      </w:r>
      <w:r w:rsidRPr="00677140">
        <w:t>?</w:t>
      </w:r>
    </w:p>
    <w:p w14:paraId="36C5D612" w14:textId="77777777" w:rsidR="00CE01FC" w:rsidRDefault="00C942D4" w:rsidP="00D575CD">
      <w:pPr>
        <w:pStyle w:val="ListParagraph"/>
        <w:numPr>
          <w:ilvl w:val="1"/>
          <w:numId w:val="87"/>
        </w:numPr>
        <w:spacing w:before="100" w:beforeAutospacing="1" w:after="160"/>
      </w:pPr>
      <w:r w:rsidRPr="00677140">
        <w:t>Utilisateurs externes, tels que :</w:t>
      </w:r>
    </w:p>
    <w:p w14:paraId="11E37ADD" w14:textId="77777777" w:rsidR="00CE01FC" w:rsidRDefault="00C942D4" w:rsidP="00D575CD">
      <w:pPr>
        <w:pStyle w:val="ListParagraph"/>
        <w:numPr>
          <w:ilvl w:val="2"/>
          <w:numId w:val="87"/>
        </w:numPr>
        <w:spacing w:before="100" w:beforeAutospacing="1" w:after="160"/>
      </w:pPr>
      <w:r w:rsidRPr="00677140">
        <w:t>Les membres du public, y compris les personnes</w:t>
      </w:r>
      <w:r w:rsidR="00AB3463" w:rsidRPr="00677140">
        <w:t xml:space="preserve"> en </w:t>
      </w:r>
      <w:r w:rsidR="00792671" w:rsidRPr="00677140">
        <w:t>situation</w:t>
      </w:r>
      <w:r w:rsidR="00AB3463" w:rsidRPr="00677140">
        <w:t xml:space="preserve"> d</w:t>
      </w:r>
      <w:r w:rsidR="00211CCD" w:rsidRPr="00677140">
        <w:t xml:space="preserve">e </w:t>
      </w:r>
      <w:r w:rsidRPr="00677140">
        <w:t>handicap</w:t>
      </w:r>
      <w:r w:rsidR="00825834">
        <w:t>.</w:t>
      </w:r>
    </w:p>
    <w:p w14:paraId="4955A5E1" w14:textId="45EC819A" w:rsidR="00CE01FC" w:rsidRDefault="00825834" w:rsidP="00D575CD">
      <w:pPr>
        <w:pStyle w:val="ListParagraph"/>
        <w:numPr>
          <w:ilvl w:val="2"/>
          <w:numId w:val="87"/>
        </w:numPr>
        <w:spacing w:before="100" w:beforeAutospacing="1" w:after="160"/>
      </w:pPr>
      <w:r>
        <w:t xml:space="preserve">Le </w:t>
      </w:r>
      <w:r w:rsidR="001018F7">
        <w:t xml:space="preserve">personnel </w:t>
      </w:r>
      <w:r w:rsidR="001018F7" w:rsidRPr="00677140">
        <w:t>du</w:t>
      </w:r>
      <w:r w:rsidR="00C942D4" w:rsidRPr="00677140">
        <w:t xml:space="preserve"> secteur public (fédéral, provincial, municipal), y compris le</w:t>
      </w:r>
      <w:r>
        <w:t xml:space="preserve"> </w:t>
      </w:r>
      <w:r w:rsidR="001018F7">
        <w:t xml:space="preserve">personnel </w:t>
      </w:r>
      <w:r w:rsidR="001018F7" w:rsidRPr="00677140">
        <w:t>en</w:t>
      </w:r>
      <w:r w:rsidR="00792671" w:rsidRPr="00677140">
        <w:t xml:space="preserve"> situation </w:t>
      </w:r>
      <w:r w:rsidR="00211CCD" w:rsidRPr="00677140">
        <w:t xml:space="preserve">de </w:t>
      </w:r>
      <w:r w:rsidR="00C942D4" w:rsidRPr="00677140">
        <w:t>handicap</w:t>
      </w:r>
      <w:r w:rsidR="00CE01FC">
        <w:t>.</w:t>
      </w:r>
      <w:r w:rsidR="00C942D4" w:rsidRPr="00677140">
        <w:t xml:space="preserve"> </w:t>
      </w:r>
    </w:p>
    <w:p w14:paraId="70307CA9" w14:textId="41F321D8" w:rsidR="00CE01FC" w:rsidRDefault="0039151E" w:rsidP="00D575CD">
      <w:pPr>
        <w:pStyle w:val="ListParagraph"/>
        <w:numPr>
          <w:ilvl w:val="2"/>
          <w:numId w:val="87"/>
        </w:numPr>
        <w:spacing w:before="100" w:beforeAutospacing="1" w:after="160"/>
      </w:pPr>
      <w:r>
        <w:t>Les o</w:t>
      </w:r>
      <w:r w:rsidR="00C942D4" w:rsidRPr="00677140">
        <w:t>rganismes à but non lucratif</w:t>
      </w:r>
      <w:r w:rsidR="00CE01FC">
        <w:t>.</w:t>
      </w:r>
    </w:p>
    <w:p w14:paraId="7FD63D04" w14:textId="11635533" w:rsidR="00CE01FC" w:rsidRDefault="0039151E" w:rsidP="00D575CD">
      <w:pPr>
        <w:pStyle w:val="ListParagraph"/>
        <w:numPr>
          <w:ilvl w:val="2"/>
          <w:numId w:val="87"/>
        </w:numPr>
        <w:spacing w:before="100" w:beforeAutospacing="1" w:after="160"/>
      </w:pPr>
      <w:r>
        <w:t>Les e</w:t>
      </w:r>
      <w:r w:rsidR="00C942D4" w:rsidRPr="00677140">
        <w:t>ntreprises et entités du secteur privé</w:t>
      </w:r>
      <w:r w:rsidR="00CE01FC">
        <w:t>.</w:t>
      </w:r>
    </w:p>
    <w:p w14:paraId="3151D1E0" w14:textId="1D311A9A" w:rsidR="00C942D4" w:rsidRPr="00677140" w:rsidRDefault="00C942D4" w:rsidP="00D575CD">
      <w:pPr>
        <w:pStyle w:val="ListParagraph"/>
        <w:numPr>
          <w:ilvl w:val="0"/>
          <w:numId w:val="11"/>
        </w:numPr>
        <w:spacing w:before="100" w:beforeAutospacing="1" w:after="160"/>
      </w:pPr>
      <w:r w:rsidRPr="00677140">
        <w:t>Utilisateurs internes au sein de votre organisation</w:t>
      </w:r>
      <w:r w:rsidR="00825834">
        <w:t>.</w:t>
      </w:r>
    </w:p>
    <w:p w14:paraId="2AED57B1" w14:textId="27A35F0D" w:rsidR="00C942D4" w:rsidRPr="00677140" w:rsidRDefault="00C942D4" w:rsidP="00D575CD">
      <w:pPr>
        <w:pStyle w:val="ListParagraph"/>
        <w:numPr>
          <w:ilvl w:val="0"/>
          <w:numId w:val="87"/>
        </w:numPr>
        <w:spacing w:before="100" w:beforeAutospacing="1" w:after="160"/>
      </w:pPr>
      <w:r w:rsidRPr="00677140">
        <w:t xml:space="preserve">Les utilisateurs finaux comprennent-ils des personnes </w:t>
      </w:r>
      <w:r w:rsidR="000040F1" w:rsidRPr="00677140">
        <w:t xml:space="preserve">en </w:t>
      </w:r>
      <w:r w:rsidR="008B4C26" w:rsidRPr="00677140">
        <w:t xml:space="preserve">situation </w:t>
      </w:r>
      <w:r w:rsidR="000040F1" w:rsidRPr="00677140">
        <w:t>d</w:t>
      </w:r>
      <w:r w:rsidR="00211CCD" w:rsidRPr="00677140">
        <w:t xml:space="preserve">e </w:t>
      </w:r>
      <w:r w:rsidR="000040F1" w:rsidRPr="00677140">
        <w:t>handicap</w:t>
      </w:r>
      <w:r w:rsidRPr="00677140">
        <w:t xml:space="preserve">? </w:t>
      </w:r>
    </w:p>
    <w:p w14:paraId="69E0BDC4" w14:textId="2A0B8B04" w:rsidR="00D575CD" w:rsidRDefault="000040F1" w:rsidP="00D575CD">
      <w:pPr>
        <w:keepLines/>
        <w:spacing w:before="100" w:beforeAutospacing="1" w:after="160"/>
      </w:pPr>
      <w:r w:rsidRPr="00677140">
        <w:rPr>
          <w:rStyle w:val="EmphasisUseSparingly"/>
        </w:rPr>
        <w:t>Remarque :</w:t>
      </w:r>
      <w:r w:rsidRPr="00677140">
        <w:t xml:space="preserve"> Ces considérations peuvent chevaucher l</w:t>
      </w:r>
      <w:r w:rsidR="00866643">
        <w:t>’</w:t>
      </w:r>
      <w:r w:rsidRPr="00677140">
        <w:t>étape 2 qui met l</w:t>
      </w:r>
      <w:r w:rsidR="00866643">
        <w:t>’</w:t>
      </w:r>
      <w:r w:rsidRPr="00677140">
        <w:t>accent sur l</w:t>
      </w:r>
      <w:r w:rsidR="00866643">
        <w:t>’</w:t>
      </w:r>
      <w:r w:rsidRPr="00677140">
        <w:t>identification des obstacles. Cependant, la prise en compte d</w:t>
      </w:r>
      <w:r w:rsidR="00866643">
        <w:t>’</w:t>
      </w:r>
      <w:r w:rsidRPr="00677140">
        <w:t>un large éventail d</w:t>
      </w:r>
      <w:r w:rsidR="00866643">
        <w:t>’</w:t>
      </w:r>
      <w:r w:rsidRPr="00677140">
        <w:t>utilisateurs finaux au début du processus permet de s</w:t>
      </w:r>
      <w:r w:rsidR="00866643">
        <w:t>’</w:t>
      </w:r>
      <w:r w:rsidRPr="00677140">
        <w:t>assurer que les obstacles sont entièrement évalués à l</w:t>
      </w:r>
      <w:r w:rsidR="00866643">
        <w:t>’</w:t>
      </w:r>
      <w:r w:rsidRPr="00677140">
        <w:t>étape suivante.</w:t>
      </w:r>
    </w:p>
    <w:p w14:paraId="57522F92" w14:textId="327ED372" w:rsidR="000040F1" w:rsidRPr="00677140" w:rsidRDefault="00D575CD" w:rsidP="00D575CD">
      <w:pPr>
        <w:spacing w:after="160" w:line="259" w:lineRule="auto"/>
      </w:pPr>
      <w:r>
        <w:br w:type="page"/>
      </w:r>
    </w:p>
    <w:p w14:paraId="47C8071C" w14:textId="78EE482F" w:rsidR="00F0123F" w:rsidRPr="00677140" w:rsidRDefault="00F0123F" w:rsidP="00D575CD">
      <w:pPr>
        <w:pStyle w:val="Heading4"/>
        <w:keepNext w:val="0"/>
        <w:tabs>
          <w:tab w:val="num" w:pos="2880"/>
        </w:tabs>
        <w:spacing w:before="100" w:beforeAutospacing="1" w:after="160" w:line="276" w:lineRule="auto"/>
        <w:rPr>
          <w:rStyle w:val="EmphasisUseSparingly"/>
          <w:b/>
        </w:rPr>
      </w:pPr>
      <w:r w:rsidRPr="00677140">
        <w:rPr>
          <w:rStyle w:val="EmphasisUseSparingly"/>
          <w:b/>
        </w:rPr>
        <w:lastRenderedPageBreak/>
        <w:t>Documentation, étiquetage</w:t>
      </w:r>
      <w:r w:rsidR="0039151E">
        <w:rPr>
          <w:rStyle w:val="EmphasisUseSparingly"/>
          <w:b/>
        </w:rPr>
        <w:t>,</w:t>
      </w:r>
      <w:r w:rsidRPr="00677140">
        <w:rPr>
          <w:rStyle w:val="EmphasisUseSparingly"/>
          <w:b/>
        </w:rPr>
        <w:t xml:space="preserve"> et emballage</w:t>
      </w:r>
    </w:p>
    <w:p w14:paraId="6F4ED7F3" w14:textId="77777777" w:rsidR="00AD0A64" w:rsidRDefault="00F0123F" w:rsidP="00D575CD">
      <w:pPr>
        <w:pStyle w:val="ListParagraph"/>
        <w:numPr>
          <w:ilvl w:val="0"/>
          <w:numId w:val="87"/>
        </w:numPr>
        <w:spacing w:before="100" w:beforeAutospacing="1" w:after="160"/>
      </w:pPr>
      <w:r w:rsidRPr="00677140">
        <w:t xml:space="preserve">Le bien sera-t-il livré avec des documents écrits? </w:t>
      </w:r>
    </w:p>
    <w:p w14:paraId="7052F1DB" w14:textId="77777777" w:rsidR="00AD0A64" w:rsidRDefault="00F0123F" w:rsidP="00D575CD">
      <w:pPr>
        <w:pStyle w:val="ListParagraph"/>
        <w:numPr>
          <w:ilvl w:val="1"/>
          <w:numId w:val="87"/>
        </w:numPr>
        <w:spacing w:before="100" w:beforeAutospacing="1" w:after="160"/>
      </w:pPr>
      <w:r w:rsidRPr="00677140">
        <w:t>Si oui, comment le matériel sera-t-il présenté? Voici quelques exemples :</w:t>
      </w:r>
    </w:p>
    <w:p w14:paraId="633A77D2" w14:textId="27FDB521" w:rsidR="00AD0A64" w:rsidRDefault="00F0123F" w:rsidP="00D575CD">
      <w:pPr>
        <w:pStyle w:val="ListParagraph"/>
        <w:numPr>
          <w:ilvl w:val="2"/>
          <w:numId w:val="87"/>
        </w:numPr>
        <w:spacing w:before="100" w:beforeAutospacing="1" w:after="160"/>
      </w:pPr>
      <w:r w:rsidRPr="00677140">
        <w:t xml:space="preserve">Formats : braille, gros caractères, texte à contraste élevé, langage </w:t>
      </w:r>
      <w:r w:rsidR="002D6009">
        <w:t>clair</w:t>
      </w:r>
      <w:r w:rsidR="0039151E">
        <w:t>.</w:t>
      </w:r>
    </w:p>
    <w:p w14:paraId="3C828598" w14:textId="47451B15" w:rsidR="00AD0A64" w:rsidRDefault="00F0123F" w:rsidP="00D575CD">
      <w:pPr>
        <w:pStyle w:val="ListParagraph"/>
        <w:numPr>
          <w:ilvl w:val="2"/>
          <w:numId w:val="87"/>
        </w:numPr>
        <w:spacing w:before="100" w:beforeAutospacing="1" w:after="160"/>
      </w:pPr>
      <w:r w:rsidRPr="00677140">
        <w:t>Accessibilité numérique : compatibilité avec les lecteurs d</w:t>
      </w:r>
      <w:r w:rsidR="00866643">
        <w:t>’</w:t>
      </w:r>
      <w:r w:rsidRPr="00677140">
        <w:t xml:space="preserve">écran, outils de synthèse vocale, </w:t>
      </w:r>
      <w:r w:rsidR="0039151E">
        <w:t xml:space="preserve">titres </w:t>
      </w:r>
      <w:r w:rsidRPr="00677140">
        <w:t>structurés</w:t>
      </w:r>
      <w:r w:rsidR="00580175">
        <w:t>.</w:t>
      </w:r>
    </w:p>
    <w:p w14:paraId="6F07223B" w14:textId="1FA937DB" w:rsidR="00F0123F" w:rsidRPr="00677140" w:rsidRDefault="00F0123F" w:rsidP="00D575CD">
      <w:pPr>
        <w:pStyle w:val="ListParagraph"/>
        <w:numPr>
          <w:ilvl w:val="2"/>
          <w:numId w:val="87"/>
        </w:numPr>
      </w:pPr>
      <w:r w:rsidRPr="00677140">
        <w:t>Étiquetage et emballage : police claire, marqueurs tactiles, options multilingues</w:t>
      </w:r>
      <w:r w:rsidR="00580175">
        <w:t>.</w:t>
      </w:r>
    </w:p>
    <w:p w14:paraId="7FB93754" w14:textId="638F0DCD" w:rsidR="00F0123F" w:rsidRPr="00677140" w:rsidRDefault="00F0123F" w:rsidP="00D575CD">
      <w:pPr>
        <w:keepLines/>
      </w:pPr>
      <w:r w:rsidRPr="00677140">
        <w:rPr>
          <w:rStyle w:val="EmphasisUseSparingly"/>
        </w:rPr>
        <w:t xml:space="preserve">Remarque : </w:t>
      </w:r>
      <w:r w:rsidRPr="00677140" w:rsidDel="00BC3946">
        <w:t>L</w:t>
      </w:r>
      <w:r w:rsidR="00866643">
        <w:t>’</w:t>
      </w:r>
      <w:r w:rsidRPr="00677140" w:rsidDel="00BC3946">
        <w:t xml:space="preserve">examen de ces exemples à ce stade </w:t>
      </w:r>
      <w:r w:rsidR="0004490E">
        <w:t xml:space="preserve">fournit une base pour définir </w:t>
      </w:r>
      <w:r w:rsidRPr="00677140" w:rsidDel="00BC3946">
        <w:t>la portée des exigences et appuie l</w:t>
      </w:r>
      <w:r w:rsidR="00866643">
        <w:t>’</w:t>
      </w:r>
      <w:r w:rsidRPr="00677140" w:rsidDel="00BC3946">
        <w:t>élaboration de solutions efficaces à l</w:t>
      </w:r>
      <w:r w:rsidR="00866643">
        <w:t>’</w:t>
      </w:r>
      <w:r w:rsidRPr="00677140" w:rsidDel="00BC3946">
        <w:t xml:space="preserve">étape 4. </w:t>
      </w:r>
    </w:p>
    <w:bookmarkEnd w:id="45"/>
    <w:p w14:paraId="55E0D581" w14:textId="77777777" w:rsidR="00E20B27" w:rsidRPr="00677140" w:rsidRDefault="00E20B27" w:rsidP="00D575CD">
      <w:pPr>
        <w:pStyle w:val="Heading4"/>
        <w:keepNext w:val="0"/>
        <w:tabs>
          <w:tab w:val="num" w:pos="2880"/>
        </w:tabs>
        <w:spacing w:line="276" w:lineRule="auto"/>
        <w:rPr>
          <w:rStyle w:val="EmphasisUseSparingly"/>
          <w:b/>
        </w:rPr>
      </w:pPr>
      <w:r w:rsidRPr="00677140">
        <w:rPr>
          <w:rStyle w:val="EmphasisUseSparingly"/>
          <w:b/>
        </w:rPr>
        <w:t>Accès numérique et services de soutien</w:t>
      </w:r>
    </w:p>
    <w:p w14:paraId="5BF4D109" w14:textId="389006D2" w:rsidR="00AD0A64" w:rsidRDefault="00E20B27" w:rsidP="00D575CD">
      <w:pPr>
        <w:pStyle w:val="ListParagraph"/>
        <w:numPr>
          <w:ilvl w:val="0"/>
          <w:numId w:val="87"/>
        </w:numPr>
      </w:pPr>
      <w:r w:rsidRPr="00677140">
        <w:t>L</w:t>
      </w:r>
      <w:r w:rsidR="00866643">
        <w:t>’</w:t>
      </w:r>
      <w:r w:rsidRPr="00677140">
        <w:t>information sur le bien sera-t-elle disponible en ligne?</w:t>
      </w:r>
    </w:p>
    <w:p w14:paraId="6F695774" w14:textId="5B1E8A74" w:rsidR="00AD0A64" w:rsidRDefault="00E20B27" w:rsidP="00D575CD">
      <w:pPr>
        <w:pStyle w:val="ListParagraph"/>
        <w:numPr>
          <w:ilvl w:val="1"/>
          <w:numId w:val="87"/>
        </w:numPr>
      </w:pPr>
      <w:r w:rsidRPr="00677140">
        <w:t>Si oui, sera-t-il accessible par l</w:t>
      </w:r>
      <w:r w:rsidR="00866643">
        <w:t>’</w:t>
      </w:r>
      <w:r w:rsidRPr="00677140">
        <w:t>intermédiaire de :</w:t>
      </w:r>
    </w:p>
    <w:p w14:paraId="2ECBFBCA" w14:textId="77777777" w:rsidR="00AD0A64" w:rsidRDefault="00E20B27" w:rsidP="00D575CD">
      <w:pPr>
        <w:pStyle w:val="ListParagraph"/>
        <w:numPr>
          <w:ilvl w:val="2"/>
          <w:numId w:val="87"/>
        </w:numPr>
      </w:pPr>
      <w:r w:rsidRPr="00677140">
        <w:t>Un site Web?</w:t>
      </w:r>
    </w:p>
    <w:p w14:paraId="486F8C29" w14:textId="4D938116" w:rsidR="00E20B27" w:rsidRPr="00677140" w:rsidRDefault="00E20B27" w:rsidP="00D575CD">
      <w:pPr>
        <w:pStyle w:val="ListParagraph"/>
        <w:numPr>
          <w:ilvl w:val="2"/>
          <w:numId w:val="87"/>
        </w:numPr>
      </w:pPr>
      <w:r w:rsidRPr="00677140">
        <w:t>Une application mobile?</w:t>
      </w:r>
    </w:p>
    <w:p w14:paraId="7A60EC90" w14:textId="14275D50" w:rsidR="00E20B27" w:rsidRPr="00677140" w:rsidRDefault="00E20B27" w:rsidP="00D575CD">
      <w:pPr>
        <w:pStyle w:val="ListParagraph"/>
        <w:numPr>
          <w:ilvl w:val="2"/>
          <w:numId w:val="13"/>
        </w:numPr>
      </w:pPr>
      <w:r w:rsidRPr="00677140">
        <w:t xml:space="preserve">Un portail public ou destiné </w:t>
      </w:r>
      <w:r w:rsidR="00DB12E3">
        <w:t xml:space="preserve">aux </w:t>
      </w:r>
      <w:r w:rsidR="00820278">
        <w:t>membres du personnel</w:t>
      </w:r>
      <w:r w:rsidRPr="00677140">
        <w:t>?</w:t>
      </w:r>
    </w:p>
    <w:p w14:paraId="4996A31E" w14:textId="746597AA" w:rsidR="00AD0A64" w:rsidRDefault="00E20B27" w:rsidP="00D575CD">
      <w:pPr>
        <w:pStyle w:val="ListParagraph"/>
        <w:numPr>
          <w:ilvl w:val="0"/>
          <w:numId w:val="87"/>
        </w:numPr>
      </w:pPr>
      <w:r w:rsidRPr="00677140">
        <w:t>Une formation en personne, virtuelle ou une combinaison de</w:t>
      </w:r>
      <w:r w:rsidR="00820278">
        <w:t>s deux</w:t>
      </w:r>
      <w:r w:rsidRPr="00677140">
        <w:t xml:space="preserve"> sera-t-elle nécessaire?</w:t>
      </w:r>
    </w:p>
    <w:p w14:paraId="2A5F6B85" w14:textId="6B8F8701" w:rsidR="00AD0A64" w:rsidRDefault="00E20B27" w:rsidP="00D575CD">
      <w:pPr>
        <w:pStyle w:val="ListParagraph"/>
        <w:numPr>
          <w:ilvl w:val="0"/>
          <w:numId w:val="87"/>
        </w:numPr>
      </w:pPr>
      <w:r w:rsidRPr="00677140">
        <w:t>Un service d</w:t>
      </w:r>
      <w:r w:rsidR="00866643">
        <w:t>’</w:t>
      </w:r>
      <w:r w:rsidRPr="00677140">
        <w:t xml:space="preserve">assistance ou un service à la clientèle sera-t-il nécessaire? </w:t>
      </w:r>
    </w:p>
    <w:p w14:paraId="0EDAF19C" w14:textId="43A64D34" w:rsidR="00D575CD" w:rsidRDefault="00E20B27" w:rsidP="00D575CD">
      <w:pPr>
        <w:pStyle w:val="ListParagraph"/>
        <w:numPr>
          <w:ilvl w:val="0"/>
          <w:numId w:val="87"/>
        </w:numPr>
      </w:pPr>
      <w:r w:rsidRPr="00677140">
        <w:t>Devrez-vous effectuer des tests de conformité en matière d</w:t>
      </w:r>
      <w:r w:rsidR="00866643">
        <w:t>’</w:t>
      </w:r>
      <w:r w:rsidRPr="00677140">
        <w:t>accessibilité ou des tests d</w:t>
      </w:r>
      <w:r w:rsidR="00866643">
        <w:t>’</w:t>
      </w:r>
      <w:r w:rsidRPr="00677140">
        <w:t>utilisateurs?</w:t>
      </w:r>
    </w:p>
    <w:p w14:paraId="16F6D963" w14:textId="6AD8FDF9" w:rsidR="00E20B27" w:rsidRPr="00677140" w:rsidRDefault="00D575CD" w:rsidP="00D575CD">
      <w:pPr>
        <w:spacing w:after="160" w:line="259" w:lineRule="auto"/>
      </w:pPr>
      <w:r>
        <w:br w:type="page"/>
      </w:r>
    </w:p>
    <w:p w14:paraId="73EEF5CB" w14:textId="38953416" w:rsidR="00072313" w:rsidRPr="00677140" w:rsidRDefault="00072313" w:rsidP="00D575CD">
      <w:pPr>
        <w:pStyle w:val="Heading4"/>
        <w:keepNext w:val="0"/>
        <w:tabs>
          <w:tab w:val="num" w:pos="2880"/>
        </w:tabs>
        <w:spacing w:before="100" w:beforeAutospacing="1" w:after="160" w:line="276" w:lineRule="auto"/>
        <w:ind w:left="1134" w:hanging="1134"/>
        <w:rPr>
          <w:rStyle w:val="EmphasisUseSparingly"/>
          <w:rFonts w:eastAsiaTheme="minorHAnsi" w:cstheme="minorBidi"/>
          <w:b/>
          <w:iCs w:val="0"/>
          <w:color w:val="auto"/>
          <w:sz w:val="28"/>
        </w:rPr>
      </w:pPr>
      <w:bookmarkStart w:id="46" w:name="_Toc195788314"/>
      <w:bookmarkStart w:id="47" w:name="_Toc195788368"/>
      <w:bookmarkStart w:id="48" w:name="_Toc196296234"/>
      <w:bookmarkStart w:id="49" w:name="_Toc196296405"/>
      <w:bookmarkStart w:id="50" w:name="_Toc196384637"/>
      <w:bookmarkStart w:id="51" w:name="_Toc196387988"/>
      <w:bookmarkStart w:id="52" w:name="_Toc196389105"/>
      <w:bookmarkStart w:id="53" w:name="_Toc195788315"/>
      <w:bookmarkStart w:id="54" w:name="_Toc195788369"/>
      <w:bookmarkStart w:id="55" w:name="_Toc196296235"/>
      <w:bookmarkStart w:id="56" w:name="_Toc196296406"/>
      <w:bookmarkStart w:id="57" w:name="_Toc196384638"/>
      <w:bookmarkStart w:id="58" w:name="_Toc196387989"/>
      <w:bookmarkStart w:id="59" w:name="_Toc196389106"/>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677140">
        <w:rPr>
          <w:rStyle w:val="EmphasisUseSparingly"/>
          <w:b/>
        </w:rPr>
        <w:lastRenderedPageBreak/>
        <w:t>Trouver un équilibre entre l</w:t>
      </w:r>
      <w:r w:rsidR="00866643">
        <w:rPr>
          <w:rStyle w:val="EmphasisUseSparingly"/>
          <w:b/>
        </w:rPr>
        <w:t>’</w:t>
      </w:r>
      <w:r w:rsidRPr="00677140">
        <w:rPr>
          <w:rStyle w:val="EmphasisUseSparingly"/>
          <w:b/>
        </w:rPr>
        <w:t>accessibilité et d</w:t>
      </w:r>
      <w:r w:rsidR="00866643">
        <w:rPr>
          <w:rStyle w:val="EmphasisUseSparingly"/>
          <w:b/>
        </w:rPr>
        <w:t>’</w:t>
      </w:r>
      <w:r w:rsidRPr="00677140">
        <w:rPr>
          <w:rStyle w:val="EmphasisUseSparingly"/>
          <w:b/>
        </w:rPr>
        <w:t>autres exigences</w:t>
      </w:r>
    </w:p>
    <w:p w14:paraId="5EC69A65" w14:textId="0A01A382" w:rsidR="00AC3219" w:rsidRDefault="00072313" w:rsidP="00D575CD">
      <w:pPr>
        <w:pStyle w:val="ListParagraph"/>
        <w:numPr>
          <w:ilvl w:val="0"/>
          <w:numId w:val="88"/>
        </w:numPr>
        <w:spacing w:before="100" w:beforeAutospacing="1" w:after="160"/>
      </w:pPr>
      <w:r w:rsidRPr="00677140">
        <w:t>Est-il probable que les exigences en matière d</w:t>
      </w:r>
      <w:r w:rsidR="00866643">
        <w:t>’</w:t>
      </w:r>
      <w:r w:rsidRPr="00677140">
        <w:t>accessibilité entrent en conflit avec d</w:t>
      </w:r>
      <w:r w:rsidR="00866643">
        <w:t>’</w:t>
      </w:r>
      <w:r w:rsidRPr="00677140">
        <w:t>autres exigences telles que :</w:t>
      </w:r>
    </w:p>
    <w:p w14:paraId="27448471" w14:textId="687F8163" w:rsidR="00072313" w:rsidRPr="00677140" w:rsidRDefault="0059628D" w:rsidP="00D575CD">
      <w:pPr>
        <w:pStyle w:val="ListParagraph"/>
        <w:numPr>
          <w:ilvl w:val="1"/>
          <w:numId w:val="88"/>
        </w:numPr>
        <w:spacing w:before="100" w:beforeAutospacing="1" w:after="160"/>
      </w:pPr>
      <w:proofErr w:type="gramStart"/>
      <w:r>
        <w:t>l</w:t>
      </w:r>
      <w:r w:rsidR="00820278">
        <w:t>es</w:t>
      </w:r>
      <w:proofErr w:type="gramEnd"/>
      <w:r w:rsidR="00820278">
        <w:t xml:space="preserve"> p</w:t>
      </w:r>
      <w:r w:rsidR="00072313" w:rsidRPr="00677140">
        <w:t>rotocole</w:t>
      </w:r>
      <w:r w:rsidR="00820278">
        <w:t>s</w:t>
      </w:r>
      <w:r w:rsidR="00072313" w:rsidRPr="00677140">
        <w:t xml:space="preserve"> de sécurité</w:t>
      </w:r>
      <w:r>
        <w:t>; et</w:t>
      </w:r>
    </w:p>
    <w:p w14:paraId="0A99A90A" w14:textId="1DFCB1E6" w:rsidR="00072313" w:rsidRPr="00677140" w:rsidRDefault="0059628D" w:rsidP="00D575CD">
      <w:pPr>
        <w:pStyle w:val="ListParagraph"/>
        <w:numPr>
          <w:ilvl w:val="1"/>
          <w:numId w:val="15"/>
        </w:numPr>
        <w:spacing w:before="100" w:beforeAutospacing="1" w:after="160"/>
      </w:pPr>
      <w:proofErr w:type="gramStart"/>
      <w:r>
        <w:t>l</w:t>
      </w:r>
      <w:r w:rsidR="00820278">
        <w:t>es</w:t>
      </w:r>
      <w:proofErr w:type="gramEnd"/>
      <w:r w:rsidR="00820278">
        <w:t xml:space="preserve"> s</w:t>
      </w:r>
      <w:r w:rsidR="00072313" w:rsidRPr="00677140">
        <w:t xml:space="preserve">pécifications fonctionnelles du bien </w:t>
      </w:r>
      <w:r w:rsidR="00820278">
        <w:t xml:space="preserve">en cours </w:t>
      </w:r>
      <w:r w:rsidR="001018F7">
        <w:t>d’approvisionnement.</w:t>
      </w:r>
    </w:p>
    <w:p w14:paraId="43F68AC5" w14:textId="77777777" w:rsidR="00072313" w:rsidRPr="00677140" w:rsidRDefault="00072313" w:rsidP="00D575CD">
      <w:pPr>
        <w:pStyle w:val="ListParagraph"/>
        <w:numPr>
          <w:ilvl w:val="0"/>
          <w:numId w:val="88"/>
        </w:numPr>
        <w:spacing w:before="100" w:beforeAutospacing="1" w:after="160"/>
      </w:pPr>
      <w:r w:rsidRPr="00677140">
        <w:t xml:space="preserve">Si oui, comment ces conflits </w:t>
      </w:r>
      <w:proofErr w:type="spellStart"/>
      <w:r w:rsidRPr="00677140">
        <w:t>seront-ils</w:t>
      </w:r>
      <w:proofErr w:type="spellEnd"/>
      <w:r w:rsidRPr="00677140">
        <w:t xml:space="preserve"> réglés et comment les exigences seront-elles classées par ordre de priorité?</w:t>
      </w:r>
    </w:p>
    <w:p w14:paraId="643692DD" w14:textId="5AFB4B4C" w:rsidR="00072313" w:rsidRPr="00677140" w:rsidRDefault="00072313" w:rsidP="00D575CD">
      <w:pPr>
        <w:keepLines/>
        <w:spacing w:before="100" w:beforeAutospacing="1" w:after="160"/>
      </w:pPr>
      <w:r w:rsidRPr="00677140">
        <w:rPr>
          <w:rStyle w:val="EmphasisUseSparingly"/>
        </w:rPr>
        <w:t>Remarque :</w:t>
      </w:r>
      <w:r w:rsidRPr="00677140">
        <w:t xml:space="preserve"> Les exigences en matière d</w:t>
      </w:r>
      <w:r w:rsidR="00866643">
        <w:t>’</w:t>
      </w:r>
      <w:r w:rsidRPr="00677140">
        <w:t>accessibilité doivent être définies dès le début du processus d</w:t>
      </w:r>
      <w:r w:rsidR="00866643">
        <w:t>’</w:t>
      </w:r>
      <w:r w:rsidRPr="00677140">
        <w:t>approvisionnement afin de s</w:t>
      </w:r>
      <w:r w:rsidR="00866643">
        <w:t>’</w:t>
      </w:r>
      <w:r w:rsidRPr="00677140">
        <w:t>assurer qu</w:t>
      </w:r>
      <w:r w:rsidR="00866643">
        <w:t>’</w:t>
      </w:r>
      <w:r w:rsidRPr="00677140">
        <w:t>elles ont une portée appropriée et qu</w:t>
      </w:r>
      <w:r w:rsidR="00866643">
        <w:t>’</w:t>
      </w:r>
      <w:r w:rsidRPr="00677140">
        <w:t>elles peuvent être mises en œuvre. À ce stade, tenez compte de tout conflit potentiel, comme avec les protocoles de sécurité ou d</w:t>
      </w:r>
      <w:r w:rsidR="00866643">
        <w:t>’</w:t>
      </w:r>
      <w:r w:rsidRPr="00677140">
        <w:t>autres spécifications fonctionnelles. Cela permet de clarifier la façon dont l</w:t>
      </w:r>
      <w:r w:rsidR="00866643">
        <w:t>’</w:t>
      </w:r>
      <w:r w:rsidRPr="00677140">
        <w:t xml:space="preserve">accessibilité sera classée par ordre de priorité et intégrée </w:t>
      </w:r>
      <w:r w:rsidR="001018F7">
        <w:rPr>
          <w:rFonts w:cs="Arial"/>
        </w:rPr>
        <w:t>à</w:t>
      </w:r>
      <w:r w:rsidRPr="00677140">
        <w:t xml:space="preserve"> </w:t>
      </w:r>
      <w:r w:rsidR="00983809">
        <w:t>d’</w:t>
      </w:r>
      <w:r w:rsidRPr="00677140">
        <w:t>autres besoins opérationnels. La documentation de ces considérations favorise la prise de décisions éclairées et réduit le risque de résultats inaccessibles plus tard dans le cycle de vie de l</w:t>
      </w:r>
      <w:r w:rsidR="00866643">
        <w:t>’</w:t>
      </w:r>
      <w:r w:rsidRPr="00677140">
        <w:t xml:space="preserve">approvisionnement. </w:t>
      </w:r>
    </w:p>
    <w:p w14:paraId="2C2F3918" w14:textId="617C6ACB" w:rsidR="008E542C" w:rsidRPr="00677140" w:rsidRDefault="003F26F5" w:rsidP="00D575CD">
      <w:pPr>
        <w:pStyle w:val="Heading3"/>
        <w:keepNext w:val="0"/>
        <w:tabs>
          <w:tab w:val="num" w:pos="2160"/>
        </w:tabs>
        <w:spacing w:before="100" w:beforeAutospacing="1" w:after="160" w:line="276" w:lineRule="auto"/>
      </w:pPr>
      <w:r w:rsidRPr="00677140">
        <w:t xml:space="preserve"> </w:t>
      </w:r>
      <w:bookmarkStart w:id="60" w:name="_Toc199159222"/>
      <w:bookmarkStart w:id="61" w:name="_Toc199159223"/>
      <w:bookmarkStart w:id="62" w:name="_Toc195788317"/>
      <w:bookmarkStart w:id="63" w:name="_Toc195788371"/>
      <w:bookmarkStart w:id="64" w:name="_Toc199340610"/>
      <w:bookmarkStart w:id="65" w:name="_Toc199340611"/>
      <w:bookmarkStart w:id="66" w:name="_Toc207001842"/>
      <w:bookmarkEnd w:id="60"/>
      <w:bookmarkEnd w:id="61"/>
      <w:bookmarkEnd w:id="62"/>
      <w:bookmarkEnd w:id="63"/>
      <w:r w:rsidR="008E542C" w:rsidRPr="00677140">
        <w:t>Résultat de l</w:t>
      </w:r>
      <w:r w:rsidR="00866643">
        <w:t>’</w:t>
      </w:r>
      <w:r w:rsidR="008E542C" w:rsidRPr="00677140">
        <w:t>étape 1</w:t>
      </w:r>
      <w:bookmarkEnd w:id="64"/>
      <w:bookmarkEnd w:id="66"/>
    </w:p>
    <w:p w14:paraId="2AAE07A4" w14:textId="52D4A3DD" w:rsidR="008E542C" w:rsidRPr="00677140" w:rsidRDefault="008E542C" w:rsidP="00D575CD">
      <w:pPr>
        <w:keepLines/>
        <w:spacing w:before="100" w:beforeAutospacing="1" w:after="160"/>
      </w:pPr>
      <w:r w:rsidRPr="00677140">
        <w:t>Après avoir terminé l</w:t>
      </w:r>
      <w:r w:rsidR="00866643">
        <w:t>’</w:t>
      </w:r>
      <w:r w:rsidRPr="00677140">
        <w:t xml:space="preserve">étape 1, vous devez </w:t>
      </w:r>
      <w:r w:rsidR="00983809">
        <w:t>bien comprendre l</w:t>
      </w:r>
      <w:r w:rsidRPr="00677140">
        <w:t xml:space="preserve">es produits livrables directs et indirects associés au bien, ainsi que </w:t>
      </w:r>
      <w:r w:rsidR="00983809">
        <w:t>l</w:t>
      </w:r>
      <w:r w:rsidRPr="00677140">
        <w:t>es endroits où les exigences en matière d</w:t>
      </w:r>
      <w:r w:rsidR="00866643">
        <w:t>’</w:t>
      </w:r>
      <w:r w:rsidRPr="00677140">
        <w:t xml:space="preserve">accessibilité </w:t>
      </w:r>
      <w:r w:rsidR="001018F7" w:rsidRPr="00677140">
        <w:t>d</w:t>
      </w:r>
      <w:r w:rsidR="001018F7">
        <w:t xml:space="preserve">evraient </w:t>
      </w:r>
      <w:r w:rsidR="001018F7" w:rsidRPr="00677140">
        <w:t>être</w:t>
      </w:r>
      <w:r w:rsidRPr="00677140">
        <w:t xml:space="preserve"> appliquées. </w:t>
      </w:r>
      <w:r w:rsidR="001018F7" w:rsidRPr="00677140">
        <w:t>Le résultat</w:t>
      </w:r>
      <w:r w:rsidRPr="00677140">
        <w:t xml:space="preserve"> </w:t>
      </w:r>
      <w:r w:rsidR="00983809">
        <w:t xml:space="preserve">principal de cette </w:t>
      </w:r>
      <w:r w:rsidR="00061D95">
        <w:t>étape</w:t>
      </w:r>
      <w:r w:rsidR="00983809">
        <w:t xml:space="preserve"> vous fournira </w:t>
      </w:r>
      <w:r w:rsidRPr="00677140">
        <w:t xml:space="preserve">une description écrite du bien, y compris son </w:t>
      </w:r>
      <w:r w:rsidR="00983809">
        <w:t>but,</w:t>
      </w:r>
      <w:r w:rsidRPr="00677140">
        <w:t xml:space="preserve"> sa portée, les utilisateurs finaux prévus et les produits livrables attendus. La section </w:t>
      </w:r>
      <w:hyperlink w:anchor="_ÉtapeStep__1:" w:history="1">
        <w:r w:rsidRPr="00AC3219">
          <w:rPr>
            <w:rStyle w:val="Hyperlink"/>
          </w:rPr>
          <w:t>5.1.1</w:t>
        </w:r>
      </w:hyperlink>
      <w:r w:rsidRPr="00677140">
        <w:t xml:space="preserve"> illustre cette étape dans le contexte de l</w:t>
      </w:r>
      <w:r w:rsidR="00866643">
        <w:t>’</w:t>
      </w:r>
      <w:r w:rsidRPr="00677140">
        <w:t>acquisition d</w:t>
      </w:r>
      <w:r w:rsidR="00866643">
        <w:t>’</w:t>
      </w:r>
      <w:r w:rsidRPr="00677140">
        <w:t>une imprimante de bureau.</w:t>
      </w:r>
    </w:p>
    <w:p w14:paraId="290E62B6" w14:textId="77777777" w:rsidR="00315405" w:rsidRPr="00677140" w:rsidRDefault="00315405" w:rsidP="00015405">
      <w:pPr>
        <w:pStyle w:val="Heading2"/>
        <w:keepNext w:val="0"/>
        <w:tabs>
          <w:tab w:val="num" w:pos="851"/>
        </w:tabs>
        <w:spacing w:before="100" w:beforeAutospacing="1" w:after="160"/>
        <w:ind w:left="851" w:hanging="851"/>
      </w:pPr>
      <w:bookmarkStart w:id="67" w:name="_Étape_2_:_1"/>
      <w:bookmarkStart w:id="68" w:name="_Toc199340612"/>
      <w:bookmarkStart w:id="69" w:name="_Toc207001843"/>
      <w:bookmarkEnd w:id="65"/>
      <w:bookmarkEnd w:id="67"/>
      <w:r w:rsidRPr="00677140" w:rsidDel="0009297E">
        <w:lastRenderedPageBreak/>
        <w:t>Étape 2 : Identifier les obstacles auxquels les utilisateurs finaux peuvent être confrontés</w:t>
      </w:r>
      <w:bookmarkEnd w:id="69"/>
    </w:p>
    <w:p w14:paraId="6A4F2432" w14:textId="1FD4396F" w:rsidR="00E41144" w:rsidRDefault="00315405" w:rsidP="00D575CD">
      <w:pPr>
        <w:keepLines/>
        <w:spacing w:before="100" w:beforeAutospacing="1" w:after="160"/>
      </w:pPr>
      <w:r w:rsidRPr="00677140">
        <w:t>L</w:t>
      </w:r>
      <w:r w:rsidR="00866643">
        <w:t>’</w:t>
      </w:r>
      <w:r w:rsidRPr="00677140">
        <w:t>étape 2 s</w:t>
      </w:r>
      <w:r w:rsidR="00866643">
        <w:t>’</w:t>
      </w:r>
      <w:r w:rsidRPr="00677140">
        <w:t>appuie sur les fondements établis à l</w:t>
      </w:r>
      <w:r w:rsidR="00866643">
        <w:t>’</w:t>
      </w:r>
      <w:r w:rsidRPr="00677140">
        <w:t>étape 1 en analysant comment les utilisateurs finaux peuvent rencontrer des obstacles lorsqu</w:t>
      </w:r>
      <w:r w:rsidR="00866643">
        <w:t>’</w:t>
      </w:r>
      <w:r w:rsidRPr="00677140">
        <w:t>ils interagissent avec le bien, y compris les produits livrables indirects. Cette étape consiste à</w:t>
      </w:r>
      <w:r w:rsidR="00E41144">
        <w:t> :</w:t>
      </w:r>
    </w:p>
    <w:p w14:paraId="7B3248CA" w14:textId="4CCE918E" w:rsidR="00180413" w:rsidRDefault="00315405" w:rsidP="00D575CD">
      <w:pPr>
        <w:pStyle w:val="ListParagraph"/>
        <w:numPr>
          <w:ilvl w:val="0"/>
          <w:numId w:val="88"/>
        </w:numPr>
        <w:spacing w:before="100" w:beforeAutospacing="1" w:after="160"/>
      </w:pPr>
      <w:proofErr w:type="gramStart"/>
      <w:r w:rsidRPr="00677140">
        <w:t>identifier</w:t>
      </w:r>
      <w:proofErr w:type="gramEnd"/>
      <w:r w:rsidRPr="00677140">
        <w:t xml:space="preserve"> les utilisateurs finaux, actuels et futurs</w:t>
      </w:r>
      <w:r w:rsidR="00E41144">
        <w:t>;</w:t>
      </w:r>
      <w:r w:rsidRPr="00677140">
        <w:t xml:space="preserve"> et </w:t>
      </w:r>
    </w:p>
    <w:p w14:paraId="4CF08A0A" w14:textId="003812F0" w:rsidR="00E41144" w:rsidRDefault="00315405" w:rsidP="00D575CD">
      <w:pPr>
        <w:pStyle w:val="ListParagraph"/>
        <w:numPr>
          <w:ilvl w:val="0"/>
          <w:numId w:val="88"/>
        </w:numPr>
        <w:spacing w:before="100" w:beforeAutospacing="1" w:after="160"/>
      </w:pPr>
      <w:proofErr w:type="gramStart"/>
      <w:r w:rsidRPr="00677140">
        <w:t>évaluer</w:t>
      </w:r>
      <w:proofErr w:type="gramEnd"/>
      <w:r w:rsidRPr="00677140">
        <w:t xml:space="preserve"> comment la conception ou la livraison du bien peut limiter l</w:t>
      </w:r>
      <w:r w:rsidR="00866643">
        <w:t>’</w:t>
      </w:r>
      <w:r w:rsidRPr="00677140">
        <w:t xml:space="preserve">accessibilité ou la convivialité pour certaines personnes. </w:t>
      </w:r>
    </w:p>
    <w:p w14:paraId="27ED9C96" w14:textId="58E7032A" w:rsidR="00315405" w:rsidRPr="00677140" w:rsidRDefault="00315405" w:rsidP="00D575CD">
      <w:pPr>
        <w:keepLines/>
        <w:spacing w:before="100" w:beforeAutospacing="1" w:after="160"/>
      </w:pPr>
      <w:r w:rsidRPr="00677140">
        <w:t>Les constatations de cette étape éclaireront l</w:t>
      </w:r>
      <w:r w:rsidR="00866643">
        <w:t>’</w:t>
      </w:r>
      <w:r w:rsidRPr="00677140">
        <w:t>élaboration des exigences en matière d</w:t>
      </w:r>
      <w:r w:rsidR="00866643">
        <w:t>’</w:t>
      </w:r>
      <w:r w:rsidRPr="00677140">
        <w:t>accessibilité dans les étapes suivantes.</w:t>
      </w:r>
    </w:p>
    <w:p w14:paraId="619CF05F" w14:textId="33C4ACF1" w:rsidR="00315405" w:rsidRPr="00677140" w:rsidRDefault="00315405" w:rsidP="00D575CD">
      <w:pPr>
        <w:keepLines/>
        <w:spacing w:before="100" w:beforeAutospacing="1" w:after="160"/>
      </w:pPr>
      <w:r w:rsidRPr="00677140">
        <w:rPr>
          <w:rStyle w:val="EmphasisUseSparingly"/>
        </w:rPr>
        <w:t xml:space="preserve">Remarque : </w:t>
      </w:r>
      <w:r w:rsidRPr="00677140" w:rsidDel="00445FC7">
        <w:t>Un obstacle existe lorsque la conception d</w:t>
      </w:r>
      <w:r w:rsidR="00866643">
        <w:t>’</w:t>
      </w:r>
      <w:r w:rsidRPr="00677140" w:rsidDel="00445FC7">
        <w:t>un bien, d</w:t>
      </w:r>
      <w:r w:rsidR="00866643">
        <w:t>’</w:t>
      </w:r>
      <w:r w:rsidRPr="00677140" w:rsidDel="00445FC7">
        <w:t>un environnement (physique ou virtuel), d</w:t>
      </w:r>
      <w:r w:rsidR="00866643">
        <w:t>’</w:t>
      </w:r>
      <w:r w:rsidRPr="00677140" w:rsidDel="00445FC7">
        <w:t>une interaction ou d</w:t>
      </w:r>
      <w:r w:rsidR="00866643">
        <w:t>’</w:t>
      </w:r>
      <w:r w:rsidRPr="00677140" w:rsidDel="00445FC7">
        <w:t>une activité en limite l</w:t>
      </w:r>
      <w:r w:rsidR="00866643">
        <w:t>’</w:t>
      </w:r>
      <w:r w:rsidRPr="00677140" w:rsidDel="00445FC7">
        <w:t>accès ou l</w:t>
      </w:r>
      <w:r w:rsidR="00866643">
        <w:t>’</w:t>
      </w:r>
      <w:r w:rsidRPr="00677140" w:rsidDel="00445FC7">
        <w:t>utilisation.</w:t>
      </w:r>
    </w:p>
    <w:p w14:paraId="5EE16BA8" w14:textId="77777777" w:rsidR="00CB2265" w:rsidRPr="00677140" w:rsidRDefault="00CB2265" w:rsidP="00D575CD">
      <w:pPr>
        <w:pStyle w:val="Heading3"/>
        <w:keepNext w:val="0"/>
        <w:tabs>
          <w:tab w:val="num" w:pos="2160"/>
        </w:tabs>
        <w:spacing w:before="100" w:beforeAutospacing="1" w:after="160" w:line="276" w:lineRule="auto"/>
      </w:pPr>
      <w:bookmarkStart w:id="70" w:name="_Hlk133918478"/>
      <w:bookmarkStart w:id="71" w:name="_Toc199340613"/>
      <w:bookmarkStart w:id="72" w:name="_Toc207001844"/>
      <w:bookmarkEnd w:id="68"/>
      <w:r w:rsidRPr="00677140">
        <w:t>Objectif</w:t>
      </w:r>
      <w:bookmarkEnd w:id="72"/>
    </w:p>
    <w:p w14:paraId="727B0529" w14:textId="7800E00E" w:rsidR="00E41144" w:rsidRDefault="00CB2265" w:rsidP="00D575CD">
      <w:pPr>
        <w:keepLines/>
        <w:spacing w:before="100" w:beforeAutospacing="1" w:after="160"/>
      </w:pPr>
      <w:r w:rsidRPr="00677140">
        <w:t>L</w:t>
      </w:r>
      <w:r w:rsidR="00866643">
        <w:t>’</w:t>
      </w:r>
      <w:r w:rsidRPr="00677140">
        <w:t xml:space="preserve">étape 1 </w:t>
      </w:r>
      <w:r w:rsidR="00E41144">
        <w:t xml:space="preserve">vise à </w:t>
      </w:r>
      <w:r w:rsidRPr="00677140">
        <w:t>déterminer</w:t>
      </w:r>
      <w:r w:rsidR="00E41144">
        <w:t> :</w:t>
      </w:r>
    </w:p>
    <w:p w14:paraId="33883ED2" w14:textId="6AF6B53E" w:rsidR="00180413" w:rsidRDefault="00CB2265" w:rsidP="00D575CD">
      <w:pPr>
        <w:pStyle w:val="ListParagraph"/>
        <w:numPr>
          <w:ilvl w:val="0"/>
          <w:numId w:val="89"/>
        </w:numPr>
        <w:spacing w:before="100" w:beforeAutospacing="1" w:after="160"/>
      </w:pPr>
      <w:proofErr w:type="gramStart"/>
      <w:r w:rsidRPr="00677140">
        <w:t>les</w:t>
      </w:r>
      <w:proofErr w:type="gramEnd"/>
      <w:r w:rsidRPr="00677140">
        <w:t xml:space="preserve"> spécifications du bien</w:t>
      </w:r>
      <w:r w:rsidR="00E41144">
        <w:t>;</w:t>
      </w:r>
      <w:r w:rsidRPr="00677140">
        <w:t xml:space="preserve"> </w:t>
      </w:r>
    </w:p>
    <w:p w14:paraId="25310325" w14:textId="53387D70" w:rsidR="00180413" w:rsidRDefault="00CB2265" w:rsidP="00D575CD">
      <w:pPr>
        <w:pStyle w:val="ListParagraph"/>
        <w:numPr>
          <w:ilvl w:val="0"/>
          <w:numId w:val="89"/>
        </w:numPr>
        <w:spacing w:before="100" w:beforeAutospacing="1" w:after="160"/>
      </w:pPr>
      <w:proofErr w:type="gramStart"/>
      <w:r w:rsidRPr="00677140">
        <w:t>les</w:t>
      </w:r>
      <w:proofErr w:type="gramEnd"/>
      <w:r w:rsidRPr="00677140">
        <w:t xml:space="preserve"> utilisateurs finaux </w:t>
      </w:r>
      <w:r w:rsidR="00E41144">
        <w:t xml:space="preserve">(y compris les </w:t>
      </w:r>
      <w:r w:rsidRPr="00677140">
        <w:t xml:space="preserve">personnes en </w:t>
      </w:r>
      <w:r w:rsidR="005616E6" w:rsidRPr="00677140">
        <w:t>situation</w:t>
      </w:r>
      <w:r w:rsidRPr="00677140">
        <w:t xml:space="preserve"> d</w:t>
      </w:r>
      <w:r w:rsidR="00211CCD" w:rsidRPr="00677140">
        <w:t xml:space="preserve">e </w:t>
      </w:r>
      <w:r w:rsidRPr="00677140">
        <w:t>handicap</w:t>
      </w:r>
      <w:r w:rsidR="00E41144">
        <w:t>); et</w:t>
      </w:r>
      <w:r w:rsidRPr="00677140">
        <w:t xml:space="preserve">  </w:t>
      </w:r>
    </w:p>
    <w:p w14:paraId="08EBE486" w14:textId="1FF03866" w:rsidR="00CB2265" w:rsidRPr="00677140" w:rsidRDefault="00CB2265" w:rsidP="00D575CD">
      <w:pPr>
        <w:pStyle w:val="ListParagraph"/>
        <w:numPr>
          <w:ilvl w:val="0"/>
          <w:numId w:val="89"/>
        </w:numPr>
        <w:spacing w:before="100" w:beforeAutospacing="1" w:after="160"/>
      </w:pPr>
      <w:proofErr w:type="gramStart"/>
      <w:r w:rsidRPr="00677140">
        <w:t>les</w:t>
      </w:r>
      <w:proofErr w:type="gramEnd"/>
      <w:r w:rsidRPr="00677140">
        <w:t xml:space="preserve"> produits livrables indirects (p. ex., services de soutien, matériel pédagogique) qui pourraient être </w:t>
      </w:r>
      <w:r w:rsidR="001018F7">
        <w:t>requis.</w:t>
      </w:r>
      <w:r w:rsidRPr="00677140">
        <w:t xml:space="preserve"> </w:t>
      </w:r>
    </w:p>
    <w:p w14:paraId="5CAAB003" w14:textId="46BFE2C2" w:rsidR="00CB2265" w:rsidRPr="00677140" w:rsidRDefault="00CB2265" w:rsidP="00D575CD">
      <w:pPr>
        <w:keepLines/>
        <w:spacing w:before="100" w:beforeAutospacing="1" w:after="160"/>
      </w:pPr>
      <w:r w:rsidRPr="00677140">
        <w:t>L</w:t>
      </w:r>
      <w:r w:rsidR="00866643">
        <w:t>’</w:t>
      </w:r>
      <w:r w:rsidRPr="00677140">
        <w:t>étape 2 s</w:t>
      </w:r>
      <w:r w:rsidR="00866643">
        <w:t>’</w:t>
      </w:r>
      <w:r w:rsidRPr="00677140">
        <w:t xml:space="preserve">appuie sur </w:t>
      </w:r>
      <w:r w:rsidR="00865BA5">
        <w:t xml:space="preserve">l’étape 1 </w:t>
      </w:r>
      <w:r w:rsidRPr="00677140">
        <w:t xml:space="preserve">en analysant comment </w:t>
      </w:r>
      <w:r w:rsidR="00865BA5">
        <w:t>l</w:t>
      </w:r>
      <w:r w:rsidRPr="00677140">
        <w:t xml:space="preserve">es utilisateurs </w:t>
      </w:r>
      <w:r w:rsidR="00865BA5">
        <w:t xml:space="preserve">finaux </w:t>
      </w:r>
      <w:r w:rsidRPr="00677140">
        <w:t>peuvent rencontrer des obstacles lorsqu</w:t>
      </w:r>
      <w:r w:rsidR="00866643">
        <w:t>’</w:t>
      </w:r>
      <w:r w:rsidRPr="00677140">
        <w:t>ils interagissent avec le bien.</w:t>
      </w:r>
    </w:p>
    <w:p w14:paraId="0C67E67D" w14:textId="77777777" w:rsidR="00DF7370" w:rsidRPr="00677140" w:rsidRDefault="00DF7370" w:rsidP="00015405">
      <w:pPr>
        <w:pStyle w:val="Heading3"/>
        <w:keepNext w:val="0"/>
        <w:tabs>
          <w:tab w:val="num" w:pos="2160"/>
        </w:tabs>
        <w:spacing w:before="100" w:beforeAutospacing="1" w:after="160"/>
        <w:ind w:left="993" w:hanging="993"/>
      </w:pPr>
      <w:bookmarkStart w:id="73" w:name="_Toc207001845"/>
      <w:bookmarkEnd w:id="70"/>
      <w:bookmarkEnd w:id="71"/>
      <w:r w:rsidRPr="00677140">
        <w:lastRenderedPageBreak/>
        <w:t>Questions à se poser pour identifier les obstacles</w:t>
      </w:r>
      <w:bookmarkEnd w:id="73"/>
    </w:p>
    <w:p w14:paraId="0901F6D2" w14:textId="0814B88E" w:rsidR="00DF7370" w:rsidRPr="00677140" w:rsidRDefault="00DF7370" w:rsidP="00D575CD">
      <w:pPr>
        <w:keepLines/>
        <w:spacing w:before="100" w:beforeAutospacing="1" w:after="160"/>
      </w:pPr>
      <w:r w:rsidRPr="00677140" w:rsidDel="00303855">
        <w:t xml:space="preserve">Les questions suivantes visent à </w:t>
      </w:r>
      <w:r w:rsidR="00865BA5">
        <w:t xml:space="preserve">aider à </w:t>
      </w:r>
      <w:r w:rsidRPr="00677140" w:rsidDel="00303855">
        <w:t xml:space="preserve">identifier les obstacles auxquels les utilisateurs finaux du bien peuvent se heurter. Bien que toutes les questions ne soient pas pertinentes dans toutes les situations, la prise en compte de ces facteurs aidera à </w:t>
      </w:r>
      <w:r w:rsidR="001018F7">
        <w:t xml:space="preserve">garantir </w:t>
      </w:r>
      <w:r w:rsidR="001018F7" w:rsidRPr="00677140" w:rsidDel="00303855">
        <w:t>que</w:t>
      </w:r>
      <w:r w:rsidRPr="00677140" w:rsidDel="00303855">
        <w:t xml:space="preserve"> le bien est accessible à un large éventail d</w:t>
      </w:r>
      <w:r w:rsidR="00866643">
        <w:t>’</w:t>
      </w:r>
      <w:r w:rsidRPr="00677140" w:rsidDel="00303855">
        <w:t>utilisateurs. Cette liste de questions n</w:t>
      </w:r>
      <w:r w:rsidR="00866643">
        <w:t>’</w:t>
      </w:r>
      <w:r w:rsidRPr="00677140" w:rsidDel="00303855">
        <w:t xml:space="preserve">est pas exhaustive et variera en fonction du bien que vous achetez. </w:t>
      </w:r>
    </w:p>
    <w:p w14:paraId="3F71A51A" w14:textId="79CA63B6" w:rsidR="00EC642A" w:rsidRPr="00677140" w:rsidRDefault="00865BA5" w:rsidP="00D575CD">
      <w:pPr>
        <w:pStyle w:val="Heading3"/>
        <w:keepNext w:val="0"/>
        <w:tabs>
          <w:tab w:val="num" w:pos="2160"/>
        </w:tabs>
        <w:spacing w:before="100" w:beforeAutospacing="1" w:after="160" w:line="276" w:lineRule="auto"/>
      </w:pPr>
      <w:bookmarkStart w:id="74" w:name="_Toc207001846"/>
      <w:r>
        <w:t>Obstacles</w:t>
      </w:r>
      <w:r w:rsidR="00EC642A" w:rsidRPr="00677140">
        <w:t xml:space="preserve"> physiques</w:t>
      </w:r>
      <w:bookmarkEnd w:id="74"/>
    </w:p>
    <w:p w14:paraId="05D7A50D" w14:textId="70CDF23C" w:rsidR="00EC642A" w:rsidRPr="00677140" w:rsidRDefault="00EC642A" w:rsidP="00D575CD">
      <w:pPr>
        <w:keepLines/>
        <w:spacing w:before="100" w:beforeAutospacing="1" w:after="160"/>
      </w:pPr>
      <w:r w:rsidRPr="00677140">
        <w:t xml:space="preserve">Les </w:t>
      </w:r>
      <w:r w:rsidR="00865BA5">
        <w:t>obstacles</w:t>
      </w:r>
      <w:r w:rsidRPr="00677140">
        <w:t xml:space="preserve"> physiques se produisent lorsque la conception de l</w:t>
      </w:r>
      <w:r w:rsidR="00866643">
        <w:t>’</w:t>
      </w:r>
      <w:r w:rsidRPr="00677140">
        <w:t xml:space="preserve">environnement bâti ou les caractéristiques physiques des </w:t>
      </w:r>
      <w:r w:rsidR="00C1026C">
        <w:t>biens</w:t>
      </w:r>
      <w:r w:rsidR="00C1026C" w:rsidRPr="00677140">
        <w:t xml:space="preserve"> </w:t>
      </w:r>
      <w:r w:rsidRPr="00677140">
        <w:t>empêchent les personnes d</w:t>
      </w:r>
      <w:r w:rsidR="00866643">
        <w:t>’</w:t>
      </w:r>
      <w:r w:rsidRPr="00677140">
        <w:t>utiliser le bien ou d</w:t>
      </w:r>
      <w:r w:rsidR="00866643">
        <w:t>’</w:t>
      </w:r>
      <w:r w:rsidRPr="00677140">
        <w:t>y accéder.</w:t>
      </w:r>
    </w:p>
    <w:p w14:paraId="3CE38597" w14:textId="437A1B09" w:rsidR="00EC642A" w:rsidRPr="00677140" w:rsidRDefault="00EC642A" w:rsidP="00D575CD">
      <w:pPr>
        <w:keepLines/>
        <w:spacing w:before="100" w:beforeAutospacing="1" w:after="160"/>
      </w:pPr>
      <w:r w:rsidRPr="001018F7">
        <w:rPr>
          <w:b/>
          <w:bCs/>
        </w:rPr>
        <w:t>Remarque</w:t>
      </w:r>
      <w:r w:rsidRPr="00677140">
        <w:t xml:space="preserve"> : Bien que cette étape soit axée sur l</w:t>
      </w:r>
      <w:r w:rsidR="00866643">
        <w:t>’</w:t>
      </w:r>
      <w:r w:rsidRPr="00677140">
        <w:t>accessibilité du bien lui-même, il est tout aussi important de tenir compte de l</w:t>
      </w:r>
      <w:r w:rsidR="00866643">
        <w:t>’</w:t>
      </w:r>
      <w:r w:rsidRPr="00677140">
        <w:t>environnement physique où le bien sera placé. Un bien accessible qui est installé dans un endroit qui n</w:t>
      </w:r>
      <w:r w:rsidR="00866643">
        <w:t>’</w:t>
      </w:r>
      <w:r w:rsidRPr="00677140">
        <w:t>est pas accessible ou utilisé en toute sécurité par les personnes</w:t>
      </w:r>
      <w:r w:rsidR="00021CFF" w:rsidRPr="00677140">
        <w:t xml:space="preserve"> en situation d</w:t>
      </w:r>
      <w:r w:rsidR="00211CCD" w:rsidRPr="00677140">
        <w:t xml:space="preserve">e </w:t>
      </w:r>
      <w:r w:rsidRPr="00677140">
        <w:t>handicap crée un obstacle à l</w:t>
      </w:r>
      <w:r w:rsidR="00866643">
        <w:t>’</w:t>
      </w:r>
      <w:r w:rsidRPr="00677140">
        <w:t>utilisation. S</w:t>
      </w:r>
      <w:r w:rsidR="00866643">
        <w:t>’</w:t>
      </w:r>
      <w:r w:rsidRPr="00677140">
        <w:t>assurer que l</w:t>
      </w:r>
      <w:r w:rsidR="00866643">
        <w:t>’</w:t>
      </w:r>
      <w:r w:rsidRPr="00677140">
        <w:t>emplacement, le dégagement et les voies d</w:t>
      </w:r>
      <w:r w:rsidR="00866643">
        <w:t>’</w:t>
      </w:r>
      <w:r w:rsidRPr="00677140">
        <w:t>accès environnantes sont également examinés pour en vérifier l</w:t>
      </w:r>
      <w:r w:rsidR="00866643">
        <w:t>’</w:t>
      </w:r>
      <w:r w:rsidRPr="00677140">
        <w:t>accessibilité.</w:t>
      </w:r>
    </w:p>
    <w:p w14:paraId="070A2C7A" w14:textId="77777777" w:rsidR="00F531D3" w:rsidRPr="00677140" w:rsidRDefault="00F531D3" w:rsidP="00D575CD">
      <w:pPr>
        <w:pStyle w:val="Heading4"/>
        <w:keepNext w:val="0"/>
        <w:tabs>
          <w:tab w:val="num" w:pos="2880"/>
        </w:tabs>
        <w:spacing w:before="100" w:beforeAutospacing="1" w:after="160" w:line="276" w:lineRule="auto"/>
        <w:rPr>
          <w:rStyle w:val="EmphasisUseSparingly"/>
          <w:b/>
        </w:rPr>
      </w:pPr>
      <w:r w:rsidRPr="00677140">
        <w:rPr>
          <w:rStyle w:val="EmphasisUseSparingly"/>
          <w:b/>
        </w:rPr>
        <w:t>Questions à se poser</w:t>
      </w:r>
    </w:p>
    <w:p w14:paraId="24CF1ED5" w14:textId="77777777" w:rsidR="001018F7" w:rsidRDefault="00F531D3" w:rsidP="00D575CD">
      <w:pPr>
        <w:pStyle w:val="ListParagraph"/>
        <w:numPr>
          <w:ilvl w:val="0"/>
          <w:numId w:val="91"/>
        </w:numPr>
        <w:spacing w:before="100" w:beforeAutospacing="1" w:after="160"/>
      </w:pPr>
      <w:r w:rsidRPr="00677140">
        <w:t>Le bien sera-t-il difficile à utiliser pour les personnes</w:t>
      </w:r>
      <w:r w:rsidR="00C1026C">
        <w:t xml:space="preserve"> en situation de handicap?</w:t>
      </w:r>
      <w:r w:rsidRPr="00677140">
        <w:t xml:space="preserve"> </w:t>
      </w:r>
      <w:bookmarkStart w:id="75" w:name="_Hlk128992789"/>
      <w:bookmarkEnd w:id="75"/>
    </w:p>
    <w:p w14:paraId="62C82002" w14:textId="64081309" w:rsidR="00802CEE" w:rsidRDefault="00F531D3" w:rsidP="00D575CD">
      <w:pPr>
        <w:pStyle w:val="ListParagraph"/>
        <w:numPr>
          <w:ilvl w:val="0"/>
          <w:numId w:val="91"/>
        </w:numPr>
        <w:spacing w:before="100" w:beforeAutospacing="1" w:after="160"/>
      </w:pPr>
      <w:r w:rsidRPr="00677140">
        <w:t xml:space="preserve">Le </w:t>
      </w:r>
      <w:r w:rsidR="00C1026C">
        <w:t>bien</w:t>
      </w:r>
      <w:r w:rsidRPr="00677140">
        <w:t xml:space="preserve"> est-il conçu pour être utilisable à partir de différentes positions (p. ex., debout, assis ou avec des appareils fonctionnels)?</w:t>
      </w:r>
    </w:p>
    <w:p w14:paraId="2F74E66D" w14:textId="60DD354A" w:rsidR="00802CEE" w:rsidRDefault="00F531D3" w:rsidP="00D575CD">
      <w:pPr>
        <w:pStyle w:val="ListParagraph"/>
        <w:numPr>
          <w:ilvl w:val="0"/>
          <w:numId w:val="91"/>
        </w:numPr>
        <w:spacing w:before="100" w:beforeAutospacing="1" w:after="160"/>
      </w:pPr>
      <w:r w:rsidRPr="00677140">
        <w:t>La conception du bien permet-elle la souplesse ou l</w:t>
      </w:r>
      <w:r w:rsidR="00866643">
        <w:t>’</w:t>
      </w:r>
      <w:r w:rsidRPr="00677140">
        <w:t>ajustement pour répondre aux besoins individuels des utilisateurs?</w:t>
      </w:r>
    </w:p>
    <w:p w14:paraId="68D548E6" w14:textId="1C3C6C10" w:rsidR="00F531D3" w:rsidRPr="00677140" w:rsidRDefault="00F531D3" w:rsidP="00D575CD">
      <w:pPr>
        <w:pStyle w:val="ListParagraph"/>
        <w:numPr>
          <w:ilvl w:val="0"/>
          <w:numId w:val="91"/>
        </w:numPr>
        <w:spacing w:before="100" w:beforeAutospacing="1" w:after="160"/>
      </w:pPr>
      <w:r w:rsidRPr="00677140">
        <w:t>Y a-t-il des éléments physiques (p. ex., l</w:t>
      </w:r>
      <w:r w:rsidR="00866643">
        <w:t>’</w:t>
      </w:r>
      <w:r w:rsidRPr="00677140">
        <w:t>emplacement, la hauteur, la portée) qui peuvent restreindre l</w:t>
      </w:r>
      <w:r w:rsidR="00866643">
        <w:t>’</w:t>
      </w:r>
      <w:r w:rsidRPr="00677140">
        <w:t>utilisation indépendante du bien?</w:t>
      </w:r>
    </w:p>
    <w:p w14:paraId="103EFE09" w14:textId="65F365C4" w:rsidR="000D2A90" w:rsidRPr="00677140" w:rsidRDefault="000D2A90" w:rsidP="00D575CD">
      <w:pPr>
        <w:pStyle w:val="Heading4"/>
        <w:keepNext w:val="0"/>
        <w:tabs>
          <w:tab w:val="num" w:pos="2880"/>
        </w:tabs>
        <w:spacing w:before="100" w:beforeAutospacing="1" w:after="160" w:line="276" w:lineRule="auto"/>
        <w:rPr>
          <w:rStyle w:val="EmphasisUseSparingly"/>
          <w:b/>
        </w:rPr>
      </w:pPr>
      <w:bookmarkStart w:id="76" w:name="_Hlk128733775"/>
      <w:r w:rsidRPr="00677140">
        <w:rPr>
          <w:rStyle w:val="EmphasisUseSparingly"/>
          <w:b/>
        </w:rPr>
        <w:lastRenderedPageBreak/>
        <w:t>Exemples d</w:t>
      </w:r>
      <w:r w:rsidR="00866643">
        <w:rPr>
          <w:rStyle w:val="EmphasisUseSparingly"/>
          <w:b/>
        </w:rPr>
        <w:t>’</w:t>
      </w:r>
      <w:r w:rsidRPr="00677140">
        <w:rPr>
          <w:rStyle w:val="EmphasisUseSparingly"/>
          <w:b/>
        </w:rPr>
        <w:t xml:space="preserve">obstacles physiques </w:t>
      </w:r>
    </w:p>
    <w:p w14:paraId="16D78BB3" w14:textId="77777777" w:rsidR="00802CEE" w:rsidRDefault="000D2A90" w:rsidP="00D575CD">
      <w:pPr>
        <w:pStyle w:val="ListParagraph"/>
        <w:numPr>
          <w:ilvl w:val="0"/>
          <w:numId w:val="92"/>
        </w:numPr>
        <w:spacing w:before="100" w:beforeAutospacing="1" w:after="160"/>
      </w:pPr>
      <w:r w:rsidRPr="00677140">
        <w:t>Biens ou emballages qui nécessitent une motricité fine, comme de petits boutons, des fermetures à glissière ou des loquets.</w:t>
      </w:r>
    </w:p>
    <w:p w14:paraId="3EE5C582" w14:textId="77777777" w:rsidR="00802CEE" w:rsidRDefault="000D2A90" w:rsidP="00D575CD">
      <w:pPr>
        <w:pStyle w:val="ListParagraph"/>
        <w:numPr>
          <w:ilvl w:val="0"/>
          <w:numId w:val="92"/>
        </w:numPr>
        <w:spacing w:before="100" w:beforeAutospacing="1" w:after="160"/>
      </w:pPr>
      <w:r w:rsidRPr="00677140">
        <w:t>Contrôles qui nécessitent :</w:t>
      </w:r>
    </w:p>
    <w:p w14:paraId="108AA3C7" w14:textId="62CD54AC" w:rsidR="000D2A90" w:rsidRPr="00677140" w:rsidRDefault="000D2A90" w:rsidP="00D575CD">
      <w:pPr>
        <w:pStyle w:val="ListParagraph"/>
        <w:numPr>
          <w:ilvl w:val="1"/>
          <w:numId w:val="92"/>
        </w:numPr>
        <w:spacing w:before="100" w:beforeAutospacing="1" w:after="160"/>
      </w:pPr>
      <w:r w:rsidRPr="00677140">
        <w:t>Saisir serr</w:t>
      </w:r>
      <w:r w:rsidR="00DB12E3">
        <w:t>e</w:t>
      </w:r>
      <w:r w:rsidRPr="00677140">
        <w:t>ment, tordre ou pincer (p. ex., bouchons de bouteilles, attaches, petits boutons)</w:t>
      </w:r>
      <w:r w:rsidR="000527DB">
        <w:t>.</w:t>
      </w:r>
    </w:p>
    <w:p w14:paraId="31B9CA08" w14:textId="63C05691" w:rsidR="000D2A90" w:rsidRPr="00677140" w:rsidRDefault="000D2A90" w:rsidP="00D575CD">
      <w:pPr>
        <w:pStyle w:val="ListParagraph"/>
        <w:numPr>
          <w:ilvl w:val="0"/>
          <w:numId w:val="19"/>
        </w:numPr>
        <w:spacing w:before="100" w:beforeAutospacing="1" w:after="160"/>
      </w:pPr>
      <w:r w:rsidRPr="00677140">
        <w:t>Un niveau de force élevé (p. ex., boutons rigides, portes lourdes, mécanismes activés par pression)</w:t>
      </w:r>
      <w:r w:rsidR="000527DB">
        <w:t>.</w:t>
      </w:r>
    </w:p>
    <w:p w14:paraId="3F886C59" w14:textId="6B384B28" w:rsidR="000D2A90" w:rsidRPr="00677140" w:rsidRDefault="000D2A90" w:rsidP="00D575CD">
      <w:pPr>
        <w:pStyle w:val="ListParagraph"/>
        <w:numPr>
          <w:ilvl w:val="0"/>
          <w:numId w:val="19"/>
        </w:numPr>
        <w:spacing w:before="100" w:beforeAutospacing="1" w:after="160"/>
      </w:pPr>
      <w:r w:rsidRPr="00677140">
        <w:t xml:space="preserve">Deux mains pour fonctionner, ce qui peut exclure les utilisateurs avec </w:t>
      </w:r>
      <w:r w:rsidR="000527DB">
        <w:t>utilisation d’</w:t>
      </w:r>
      <w:r w:rsidRPr="00677140">
        <w:t>une seule main ou une coordination limitée (p. ex., un couvercle d</w:t>
      </w:r>
      <w:r w:rsidR="00866643">
        <w:t>’</w:t>
      </w:r>
      <w:r w:rsidRPr="00677140">
        <w:t>imprimante qui doit être tenu ouvert d</w:t>
      </w:r>
      <w:r w:rsidR="00866643">
        <w:t>’</w:t>
      </w:r>
      <w:r w:rsidRPr="00677140">
        <w:t>une main pendant le chargement du papier de l</w:t>
      </w:r>
      <w:r w:rsidR="00866643">
        <w:t>’</w:t>
      </w:r>
      <w:r w:rsidRPr="00677140">
        <w:t>autre)</w:t>
      </w:r>
      <w:r w:rsidR="000527DB">
        <w:t>.</w:t>
      </w:r>
    </w:p>
    <w:p w14:paraId="31C7CF80" w14:textId="7A27DB74" w:rsidR="00802CEE" w:rsidRDefault="000D2A90" w:rsidP="00D575CD">
      <w:pPr>
        <w:pStyle w:val="ListParagraph"/>
        <w:numPr>
          <w:ilvl w:val="0"/>
          <w:numId w:val="93"/>
        </w:numPr>
        <w:spacing w:before="100" w:beforeAutospacing="1" w:after="160"/>
      </w:pPr>
      <w:r w:rsidRPr="00677140">
        <w:t xml:space="preserve">Les </w:t>
      </w:r>
      <w:r w:rsidR="00D2416D">
        <w:t>bien</w:t>
      </w:r>
      <w:r w:rsidRPr="00677140">
        <w:t>s qui ne peuvent être atteints ou utilisés à partir d</w:t>
      </w:r>
      <w:r w:rsidR="00866643">
        <w:t>’</w:t>
      </w:r>
      <w:r w:rsidRPr="00677140">
        <w:t xml:space="preserve">une position assise, comme les commandes montées en hauteur ou les </w:t>
      </w:r>
      <w:r w:rsidR="00D2416D">
        <w:t>kiosques</w:t>
      </w:r>
      <w:r w:rsidRPr="00677140">
        <w:t xml:space="preserve"> non réglables.</w:t>
      </w:r>
    </w:p>
    <w:p w14:paraId="0CF82027" w14:textId="6737647A" w:rsidR="00802CEE" w:rsidRDefault="000D2A90" w:rsidP="00D575CD">
      <w:pPr>
        <w:pStyle w:val="ListParagraph"/>
        <w:numPr>
          <w:ilvl w:val="0"/>
          <w:numId w:val="93"/>
        </w:numPr>
        <w:spacing w:before="100" w:beforeAutospacing="1" w:after="160"/>
      </w:pPr>
      <w:r w:rsidRPr="00677140">
        <w:t>Articles qui ne peuvent pas être ajustés pour s</w:t>
      </w:r>
      <w:r w:rsidR="00866643">
        <w:t>’</w:t>
      </w:r>
      <w:r w:rsidRPr="00677140">
        <w:t>adapter à différents utilisateurs (p. ex., une chaise de bureau avec accoudoirs fixes ou une table non réglable en hauteur).</w:t>
      </w:r>
    </w:p>
    <w:p w14:paraId="6470E363" w14:textId="2E9A76B8" w:rsidR="00802CEE" w:rsidRDefault="000D2A90" w:rsidP="00D575CD">
      <w:pPr>
        <w:pStyle w:val="ListParagraph"/>
        <w:numPr>
          <w:ilvl w:val="0"/>
          <w:numId w:val="93"/>
        </w:numPr>
        <w:spacing w:before="100" w:beforeAutospacing="1" w:after="160"/>
      </w:pPr>
      <w:r w:rsidRPr="00677140">
        <w:t>Biens instables qui se déplacent ou bougent pendant l</w:t>
      </w:r>
      <w:r w:rsidR="00866643">
        <w:t>’</w:t>
      </w:r>
      <w:r w:rsidRPr="00677140">
        <w:t xml:space="preserve">utilisation, ce qui les rend plus difficiles à utiliser avec une mobilité ou </w:t>
      </w:r>
      <w:r w:rsidR="00064D9E" w:rsidRPr="00677140">
        <w:t>un équilibre limité</w:t>
      </w:r>
      <w:r w:rsidRPr="00677140">
        <w:t xml:space="preserve"> (p. ex., </w:t>
      </w:r>
      <w:r w:rsidR="00DB12E3">
        <w:t>numériseu</w:t>
      </w:r>
      <w:r w:rsidR="00687A92">
        <w:t>r</w:t>
      </w:r>
      <w:r w:rsidRPr="00677140">
        <w:t xml:space="preserve"> de bureau léger qui glisse lorsque des boutons sont enfoncés).</w:t>
      </w:r>
    </w:p>
    <w:p w14:paraId="6082426B" w14:textId="242D4C5E" w:rsidR="00802CEE" w:rsidRDefault="003D22B0" w:rsidP="00D575CD">
      <w:pPr>
        <w:pStyle w:val="ListParagraph"/>
        <w:numPr>
          <w:ilvl w:val="0"/>
          <w:numId w:val="93"/>
        </w:numPr>
        <w:spacing w:before="100" w:beforeAutospacing="1" w:after="160"/>
      </w:pPr>
      <w:r>
        <w:t>Biens</w:t>
      </w:r>
      <w:r w:rsidR="000D2A90" w:rsidRPr="00677140">
        <w:t xml:space="preserve"> lourds, volumineu</w:t>
      </w:r>
      <w:r w:rsidR="00E14266">
        <w:t>x</w:t>
      </w:r>
      <w:r w:rsidR="000D2A90" w:rsidRPr="00677140">
        <w:t xml:space="preserve"> ou difficiles à transporter, en particulier pour les personnes ayant une force limitée ou une utilisation d</w:t>
      </w:r>
      <w:r w:rsidR="00866643">
        <w:t>’</w:t>
      </w:r>
      <w:r w:rsidR="000D2A90" w:rsidRPr="00677140">
        <w:t>une seule main.</w:t>
      </w:r>
    </w:p>
    <w:p w14:paraId="064ECCB8" w14:textId="527EAB66" w:rsidR="000D2A90" w:rsidRPr="00677140" w:rsidRDefault="000D2A90" w:rsidP="00D575CD">
      <w:pPr>
        <w:pStyle w:val="ListParagraph"/>
        <w:numPr>
          <w:ilvl w:val="0"/>
          <w:numId w:val="93"/>
        </w:numPr>
        <w:spacing w:before="100" w:beforeAutospacing="1" w:after="160"/>
      </w:pPr>
      <w:r w:rsidRPr="00677140">
        <w:t xml:space="preserve">Poignées ou </w:t>
      </w:r>
      <w:r w:rsidR="008C52F4" w:rsidRPr="00677140">
        <w:t>prise</w:t>
      </w:r>
      <w:r w:rsidR="00F77CC1" w:rsidRPr="00677140">
        <w:t>s</w:t>
      </w:r>
      <w:r w:rsidRPr="00677140">
        <w:t xml:space="preserve"> trop petites, glissantes ou mal placées pour une manipulation stable.</w:t>
      </w:r>
    </w:p>
    <w:p w14:paraId="4E491B99" w14:textId="77777777" w:rsidR="00F77CC1" w:rsidRPr="00677140" w:rsidRDefault="00F77CC1" w:rsidP="00D575CD">
      <w:pPr>
        <w:pStyle w:val="Heading3"/>
        <w:keepNext w:val="0"/>
        <w:tabs>
          <w:tab w:val="num" w:pos="2160"/>
        </w:tabs>
        <w:spacing w:before="100" w:beforeAutospacing="1" w:after="160" w:line="276" w:lineRule="auto"/>
      </w:pPr>
      <w:bookmarkStart w:id="77" w:name="_Toc207001847"/>
      <w:r w:rsidRPr="00677140">
        <w:lastRenderedPageBreak/>
        <w:t>Obstacles à la communication</w:t>
      </w:r>
      <w:bookmarkEnd w:id="77"/>
      <w:r w:rsidRPr="00677140">
        <w:t xml:space="preserve"> </w:t>
      </w:r>
    </w:p>
    <w:p w14:paraId="65B494B2" w14:textId="4AFB72D4" w:rsidR="00F77CC1" w:rsidRPr="00677140" w:rsidRDefault="00F77CC1" w:rsidP="00D575CD">
      <w:pPr>
        <w:keepLines/>
        <w:spacing w:before="100" w:beforeAutospacing="1" w:after="160"/>
      </w:pPr>
      <w:r w:rsidRPr="00677140">
        <w:t xml:space="preserve">Les obstacles à la communication surviennent lorsque </w:t>
      </w:r>
      <w:r w:rsidR="00DD5528">
        <w:t xml:space="preserve">des renseignements </w:t>
      </w:r>
      <w:r w:rsidR="00DD5528" w:rsidRPr="00677140">
        <w:t>liés</w:t>
      </w:r>
      <w:r w:rsidRPr="00677140">
        <w:t xml:space="preserve"> à un </w:t>
      </w:r>
      <w:r w:rsidR="00DD5528" w:rsidRPr="00677140">
        <w:t xml:space="preserve">bien </w:t>
      </w:r>
      <w:r w:rsidR="00E14266">
        <w:t>son</w:t>
      </w:r>
      <w:r w:rsidR="00DD5528" w:rsidRPr="00677140">
        <w:t>t</w:t>
      </w:r>
      <w:r w:rsidRPr="00677140">
        <w:t xml:space="preserve"> présenté</w:t>
      </w:r>
      <w:r w:rsidR="00E14266">
        <w:t>s</w:t>
      </w:r>
      <w:r w:rsidRPr="00677140">
        <w:t xml:space="preserve"> dans des formats et une langue qui ne sont pas accessibles. </w:t>
      </w:r>
      <w:r w:rsidR="001337B2">
        <w:t xml:space="preserve">Les renseignements peuvent inclure des instructions, de matériel, des interfaces numériques ou des services de soutien à la clientèle. </w:t>
      </w:r>
      <w:r w:rsidRPr="00677140">
        <w:t>Ces obstacles peuvent empêcher une compréhension, une interaction ou un échange d</w:t>
      </w:r>
      <w:r w:rsidR="00866643">
        <w:t>’</w:t>
      </w:r>
      <w:r w:rsidRPr="00677140">
        <w:t xml:space="preserve">information </w:t>
      </w:r>
      <w:r w:rsidR="001337B2">
        <w:t xml:space="preserve">de manière </w:t>
      </w:r>
      <w:r w:rsidRPr="00677140">
        <w:t>efficace</w:t>
      </w:r>
      <w:r w:rsidR="001337B2">
        <w:t xml:space="preserve"> qui peuvent avoir un impact négatif sur tout utilisateur </w:t>
      </w:r>
      <w:r w:rsidR="00DD5528">
        <w:t>final</w:t>
      </w:r>
      <w:r w:rsidR="00DD5528" w:rsidRPr="00677140">
        <w:t>.</w:t>
      </w:r>
      <w:r w:rsidRPr="00677140">
        <w:t xml:space="preserve"> </w:t>
      </w:r>
    </w:p>
    <w:bookmarkEnd w:id="76"/>
    <w:p w14:paraId="7CB972C3" w14:textId="77777777" w:rsidR="004574DB" w:rsidRPr="00677140" w:rsidRDefault="004574DB" w:rsidP="00D575CD">
      <w:pPr>
        <w:pStyle w:val="Heading4"/>
        <w:keepNext w:val="0"/>
        <w:tabs>
          <w:tab w:val="num" w:pos="2880"/>
        </w:tabs>
        <w:spacing w:before="100" w:beforeAutospacing="1" w:after="160" w:line="276" w:lineRule="auto"/>
        <w:rPr>
          <w:rStyle w:val="EmphasisUseSparingly"/>
          <w:b/>
        </w:rPr>
      </w:pPr>
      <w:r w:rsidRPr="00677140">
        <w:rPr>
          <w:rStyle w:val="EmphasisUseSparingly"/>
          <w:b/>
        </w:rPr>
        <w:t>Questions à se poser</w:t>
      </w:r>
    </w:p>
    <w:p w14:paraId="0235CEA8" w14:textId="5349583E" w:rsidR="00824790" w:rsidRDefault="00DD5528" w:rsidP="00D575CD">
      <w:pPr>
        <w:pStyle w:val="ListParagraph"/>
        <w:numPr>
          <w:ilvl w:val="0"/>
          <w:numId w:val="74"/>
        </w:numPr>
        <w:spacing w:before="100" w:beforeAutospacing="1" w:after="160"/>
      </w:pPr>
      <w:r w:rsidRPr="00677140">
        <w:t>L</w:t>
      </w:r>
      <w:r>
        <w:t xml:space="preserve">es renseignements </w:t>
      </w:r>
      <w:r w:rsidRPr="00677140">
        <w:t>liés</w:t>
      </w:r>
      <w:r w:rsidR="004574DB" w:rsidRPr="00677140">
        <w:t xml:space="preserve"> au bien (p. ex., son utilisation, ses instructions et son soutien) </w:t>
      </w:r>
      <w:r w:rsidR="00E14266">
        <w:t>son</w:t>
      </w:r>
      <w:r w:rsidR="004574DB" w:rsidRPr="00677140">
        <w:t>t-</w:t>
      </w:r>
      <w:r w:rsidR="00E14266">
        <w:t>ils</w:t>
      </w:r>
      <w:r w:rsidR="004574DB" w:rsidRPr="00677140">
        <w:t xml:space="preserve"> disponible</w:t>
      </w:r>
      <w:r w:rsidR="00E14266">
        <w:t>s</w:t>
      </w:r>
      <w:r w:rsidR="004574DB" w:rsidRPr="00677140">
        <w:t xml:space="preserve"> dans des formats accessibles et communiqué</w:t>
      </w:r>
      <w:r w:rsidR="00E14266">
        <w:t>s</w:t>
      </w:r>
      <w:r w:rsidR="004574DB" w:rsidRPr="00677140">
        <w:t xml:space="preserve"> de multiples façons (p. ex., visuelle, auditive, tactile) pour répondre aux besoins des personnes </w:t>
      </w:r>
      <w:r w:rsidR="00F84621" w:rsidRPr="00677140">
        <w:t xml:space="preserve">en </w:t>
      </w:r>
      <w:r w:rsidR="002C2B39" w:rsidRPr="00677140">
        <w:t>situation</w:t>
      </w:r>
      <w:r w:rsidR="00F84621" w:rsidRPr="00677140">
        <w:t xml:space="preserve"> d</w:t>
      </w:r>
      <w:r w:rsidR="00211CCD" w:rsidRPr="00677140">
        <w:t xml:space="preserve">e </w:t>
      </w:r>
      <w:r w:rsidR="00F84621" w:rsidRPr="00677140">
        <w:t>handicap</w:t>
      </w:r>
      <w:r w:rsidR="004574DB" w:rsidRPr="00677140">
        <w:t>?</w:t>
      </w:r>
    </w:p>
    <w:p w14:paraId="5E991452" w14:textId="2168B63A" w:rsidR="00824790" w:rsidRDefault="004574DB" w:rsidP="00D575CD">
      <w:pPr>
        <w:pStyle w:val="ListParagraph"/>
        <w:numPr>
          <w:ilvl w:val="0"/>
          <w:numId w:val="74"/>
        </w:numPr>
        <w:spacing w:before="100" w:beforeAutospacing="1" w:after="160"/>
      </w:pPr>
      <w:r w:rsidRPr="00677140">
        <w:t xml:space="preserve">Le matériel visuel (p. ex., diagrammes, infographies, signalisation) comprend-il des descriptions textuelles ou des formats </w:t>
      </w:r>
      <w:r w:rsidR="001007E1">
        <w:t>alternatifs</w:t>
      </w:r>
      <w:r w:rsidRPr="00677140">
        <w:t>?</w:t>
      </w:r>
    </w:p>
    <w:p w14:paraId="16D41663" w14:textId="1FF17AC7" w:rsidR="00824790" w:rsidRDefault="004574DB" w:rsidP="00D575CD">
      <w:pPr>
        <w:pStyle w:val="ListParagraph"/>
        <w:numPr>
          <w:ilvl w:val="0"/>
          <w:numId w:val="74"/>
        </w:numPr>
        <w:spacing w:before="100" w:beforeAutospacing="1" w:after="160"/>
      </w:pPr>
      <w:r w:rsidRPr="00677140">
        <w:t>L</w:t>
      </w:r>
      <w:r w:rsidR="00866643">
        <w:t>’</w:t>
      </w:r>
      <w:r w:rsidRPr="00677140">
        <w:t>information liée au bien (p. ex., manuels, matériel de formation) est-elle exempte de jargon</w:t>
      </w:r>
      <w:r w:rsidR="001007E1">
        <w:t xml:space="preserve"> inutile</w:t>
      </w:r>
      <w:r w:rsidRPr="00677140">
        <w:t>, d</w:t>
      </w:r>
      <w:r w:rsidR="00866643">
        <w:t>’</w:t>
      </w:r>
      <w:r w:rsidRPr="00677140">
        <w:t>abréviations et de langage complexe ?</w:t>
      </w:r>
    </w:p>
    <w:p w14:paraId="43D108D5" w14:textId="5A2D88D7" w:rsidR="00824790" w:rsidRDefault="004574DB" w:rsidP="00D575CD">
      <w:pPr>
        <w:pStyle w:val="ListParagraph"/>
        <w:numPr>
          <w:ilvl w:val="0"/>
          <w:numId w:val="74"/>
        </w:numPr>
        <w:spacing w:before="100" w:beforeAutospacing="1" w:after="160"/>
      </w:pPr>
      <w:r w:rsidRPr="00677140">
        <w:t>Le soutien à la clientèle et les interactions avec le service d</w:t>
      </w:r>
      <w:r w:rsidR="00866643">
        <w:t>’</w:t>
      </w:r>
      <w:r w:rsidRPr="00677140">
        <w:t>assistance sont-ils accessibles par plusieurs canaux (p. ex., téléphone, courriel, clavardage, services de relais)?</w:t>
      </w:r>
    </w:p>
    <w:p w14:paraId="5ACF8DDF" w14:textId="1C0DFC3E" w:rsidR="00824790" w:rsidRDefault="004574DB" w:rsidP="00D575CD">
      <w:pPr>
        <w:pStyle w:val="ListParagraph"/>
        <w:numPr>
          <w:ilvl w:val="0"/>
          <w:numId w:val="74"/>
        </w:numPr>
        <w:spacing w:before="100" w:beforeAutospacing="1" w:after="160"/>
      </w:pPr>
      <w:r w:rsidRPr="00677140">
        <w:t>Le matériel de formation et les communications connexes sont-ils exempts de jargon</w:t>
      </w:r>
      <w:r w:rsidR="0051654E">
        <w:t xml:space="preserve"> inutile</w:t>
      </w:r>
      <w:r w:rsidRPr="00677140">
        <w:t>, d</w:t>
      </w:r>
      <w:r w:rsidR="00866643">
        <w:t>’</w:t>
      </w:r>
      <w:r w:rsidRPr="00677140">
        <w:t>abréviations et de langage complexe?</w:t>
      </w:r>
    </w:p>
    <w:p w14:paraId="0DCEF310" w14:textId="27088F0E" w:rsidR="00824790" w:rsidRDefault="004574DB" w:rsidP="00D575CD">
      <w:pPr>
        <w:pStyle w:val="ListParagraph"/>
        <w:numPr>
          <w:ilvl w:val="0"/>
          <w:numId w:val="74"/>
        </w:numPr>
        <w:spacing w:before="100" w:beforeAutospacing="1" w:after="160"/>
      </w:pPr>
      <w:bookmarkStart w:id="78" w:name="_Hlk204149971"/>
      <w:r w:rsidRPr="00677140">
        <w:t xml:space="preserve">Si </w:t>
      </w:r>
      <w:r w:rsidR="0051654E">
        <w:t xml:space="preserve">les </w:t>
      </w:r>
      <w:r w:rsidR="00DD5528">
        <w:t xml:space="preserve">renseignements </w:t>
      </w:r>
      <w:r w:rsidR="00DD5528" w:rsidRPr="00677140">
        <w:t>concernant</w:t>
      </w:r>
      <w:r w:rsidRPr="00677140">
        <w:t xml:space="preserve"> l</w:t>
      </w:r>
      <w:r w:rsidR="00866643">
        <w:t>’</w:t>
      </w:r>
      <w:r w:rsidRPr="00677140">
        <w:t>utilisation du bien n</w:t>
      </w:r>
      <w:r w:rsidR="00E14266">
        <w:t>e son</w:t>
      </w:r>
      <w:r w:rsidRPr="00677140">
        <w:t>t disponible</w:t>
      </w:r>
      <w:r w:rsidR="00E14266">
        <w:t>s</w:t>
      </w:r>
      <w:r w:rsidRPr="00677140">
        <w:t xml:space="preserve"> qu</w:t>
      </w:r>
      <w:r w:rsidR="00866643">
        <w:t>’</w:t>
      </w:r>
      <w:r w:rsidRPr="00677140">
        <w:t>en version numérique, cela créera-t-il un obstacle pour les utilisateurs finaux qui n</w:t>
      </w:r>
      <w:r w:rsidR="00866643">
        <w:t>’</w:t>
      </w:r>
      <w:r w:rsidRPr="00677140">
        <w:t xml:space="preserve">ont pas accès à Internet ou qui ont une faible littératie numérique? </w:t>
      </w:r>
    </w:p>
    <w:bookmarkEnd w:id="78"/>
    <w:p w14:paraId="1ACF7014" w14:textId="5B2A093F" w:rsidR="004574DB" w:rsidRPr="00677140" w:rsidRDefault="004574DB" w:rsidP="00D575CD">
      <w:pPr>
        <w:pStyle w:val="ListParagraph"/>
        <w:numPr>
          <w:ilvl w:val="0"/>
          <w:numId w:val="74"/>
        </w:numPr>
        <w:spacing w:before="100" w:beforeAutospacing="1" w:after="160"/>
      </w:pPr>
      <w:r w:rsidRPr="00677140">
        <w:lastRenderedPageBreak/>
        <w:t xml:space="preserve">Les utilisateurs finaux peuvent-ils contrôler ou ajuster la vitesse, </w:t>
      </w:r>
      <w:r w:rsidR="00DD5528">
        <w:t xml:space="preserve">la </w:t>
      </w:r>
      <w:r w:rsidR="00DD5528" w:rsidRPr="00677140">
        <w:t>période</w:t>
      </w:r>
      <w:r w:rsidR="00DD5528">
        <w:t xml:space="preserve"> </w:t>
      </w:r>
      <w:r w:rsidR="00DD5528" w:rsidRPr="00677140">
        <w:t>ou</w:t>
      </w:r>
      <w:r w:rsidRPr="00677140">
        <w:t xml:space="preserve"> le format des messages, des alertes ou des instructions?</w:t>
      </w:r>
    </w:p>
    <w:p w14:paraId="5CFB7278" w14:textId="06A4A2AB" w:rsidR="004C0FED" w:rsidRPr="00677140" w:rsidRDefault="004C0FED" w:rsidP="00D575CD">
      <w:pPr>
        <w:pStyle w:val="Heading4"/>
        <w:keepNext w:val="0"/>
        <w:tabs>
          <w:tab w:val="num" w:pos="2880"/>
        </w:tabs>
        <w:spacing w:before="100" w:beforeAutospacing="1" w:after="160" w:line="276" w:lineRule="auto"/>
        <w:rPr>
          <w:rStyle w:val="EmphasisUseSparingly"/>
          <w:b/>
        </w:rPr>
      </w:pPr>
      <w:r w:rsidRPr="00677140">
        <w:rPr>
          <w:rStyle w:val="EmphasisUseSparingly"/>
          <w:b/>
        </w:rPr>
        <w:t>Voici des exemples d</w:t>
      </w:r>
      <w:r w:rsidR="00866643">
        <w:rPr>
          <w:rStyle w:val="EmphasisUseSparingly"/>
          <w:b/>
        </w:rPr>
        <w:t>’</w:t>
      </w:r>
      <w:r w:rsidRPr="00677140">
        <w:rPr>
          <w:rStyle w:val="EmphasisUseSparingly"/>
          <w:b/>
        </w:rPr>
        <w:t>obstacles à la communication :</w:t>
      </w:r>
    </w:p>
    <w:p w14:paraId="04D10FDF" w14:textId="2590AE91" w:rsidR="00016AE3" w:rsidRDefault="004C0FED" w:rsidP="00D575CD">
      <w:pPr>
        <w:pStyle w:val="ListParagraph"/>
        <w:numPr>
          <w:ilvl w:val="0"/>
          <w:numId w:val="94"/>
        </w:numPr>
        <w:spacing w:before="100" w:beforeAutospacing="1" w:after="160"/>
      </w:pPr>
      <w:r w:rsidRPr="00677140">
        <w:t xml:space="preserve">Interfaces numériques associées au bien </w:t>
      </w:r>
    </w:p>
    <w:p w14:paraId="404BE20A" w14:textId="02963959" w:rsidR="00016AE3" w:rsidRDefault="004C0FED" w:rsidP="00D575CD">
      <w:pPr>
        <w:pStyle w:val="ListParagraph"/>
        <w:numPr>
          <w:ilvl w:val="1"/>
          <w:numId w:val="94"/>
        </w:numPr>
        <w:spacing w:before="100" w:beforeAutospacing="1" w:after="160"/>
      </w:pPr>
      <w:r w:rsidRPr="00677140">
        <w:t xml:space="preserve">Interfaces à écran tactile qui ne fournissent pas de rétroaction </w:t>
      </w:r>
      <w:r w:rsidR="00FE4F74">
        <w:t>sonore</w:t>
      </w:r>
      <w:r w:rsidRPr="00677140">
        <w:t xml:space="preserve"> ou qui ne peuvent pas être navigu</w:t>
      </w:r>
      <w:r w:rsidR="00E14266">
        <w:t>er</w:t>
      </w:r>
      <w:r w:rsidRPr="00677140">
        <w:t xml:space="preserve"> sans </w:t>
      </w:r>
      <w:r w:rsidR="00C93A4C">
        <w:t>indices</w:t>
      </w:r>
      <w:r w:rsidRPr="00677140">
        <w:t xml:space="preserve"> visuels. </w:t>
      </w:r>
    </w:p>
    <w:p w14:paraId="5FC0B41C" w14:textId="2297772F" w:rsidR="00016AE3" w:rsidRDefault="004C0FED" w:rsidP="00D575CD">
      <w:pPr>
        <w:pStyle w:val="ListParagraph"/>
        <w:numPr>
          <w:ilvl w:val="1"/>
          <w:numId w:val="94"/>
        </w:numPr>
        <w:spacing w:before="100" w:beforeAutospacing="1" w:after="160"/>
      </w:pPr>
      <w:r w:rsidRPr="00677140">
        <w:t>Interfaces qui reposent uniquement sur la couleur pour transmettre l</w:t>
      </w:r>
      <w:r w:rsidR="00866643">
        <w:t>’</w:t>
      </w:r>
      <w:r w:rsidRPr="00677140">
        <w:t xml:space="preserve">information, ce qui peut exclure les utilisateurs finaux ayant des déficiences de vision des couleurs. </w:t>
      </w:r>
    </w:p>
    <w:p w14:paraId="032EFEB2" w14:textId="63947033" w:rsidR="00016AE3" w:rsidRDefault="004C0FED" w:rsidP="00D575CD">
      <w:pPr>
        <w:pStyle w:val="ListParagraph"/>
        <w:numPr>
          <w:ilvl w:val="1"/>
          <w:numId w:val="94"/>
        </w:numPr>
        <w:spacing w:before="100" w:beforeAutospacing="1" w:after="160"/>
      </w:pPr>
      <w:r w:rsidRPr="00677140">
        <w:t>Messages ou alertes automatisés qui sont livrés trop rapidement, sans possibilité de relecture, de pause ou de prolongation de la durée d</w:t>
      </w:r>
      <w:r w:rsidR="00866643">
        <w:t>’</w:t>
      </w:r>
      <w:r w:rsidRPr="00677140">
        <w:t xml:space="preserve">affichage. </w:t>
      </w:r>
    </w:p>
    <w:p w14:paraId="40CE0588" w14:textId="45C97216" w:rsidR="00016AE3" w:rsidRDefault="004C0FED" w:rsidP="00D575CD">
      <w:pPr>
        <w:pStyle w:val="ListParagraph"/>
        <w:numPr>
          <w:ilvl w:val="0"/>
          <w:numId w:val="94"/>
        </w:numPr>
        <w:spacing w:before="100" w:beforeAutospacing="1" w:after="160"/>
      </w:pPr>
      <w:r w:rsidRPr="00677140">
        <w:t>Vidéos qui n</w:t>
      </w:r>
      <w:r w:rsidR="00866643">
        <w:t>’</w:t>
      </w:r>
      <w:r w:rsidRPr="00677140">
        <w:t>ont pas de caractéristiques d</w:t>
      </w:r>
      <w:r w:rsidR="00866643">
        <w:t>’</w:t>
      </w:r>
      <w:r w:rsidRPr="00677140">
        <w:t>accessibilité, telles que :</w:t>
      </w:r>
    </w:p>
    <w:p w14:paraId="76D27721" w14:textId="0BE73CE3" w:rsidR="00016AE3" w:rsidRDefault="00824790" w:rsidP="00D575CD">
      <w:pPr>
        <w:pStyle w:val="ListParagraph"/>
        <w:numPr>
          <w:ilvl w:val="1"/>
          <w:numId w:val="94"/>
        </w:numPr>
        <w:spacing w:before="100" w:beforeAutospacing="1" w:after="160"/>
      </w:pPr>
      <w:proofErr w:type="gramStart"/>
      <w:r>
        <w:t>l’i</w:t>
      </w:r>
      <w:r w:rsidR="004C0FED" w:rsidRPr="00677140">
        <w:t>nterprétation</w:t>
      </w:r>
      <w:proofErr w:type="gramEnd"/>
      <w:r w:rsidR="004C0FED" w:rsidRPr="00677140">
        <w:t xml:space="preserve"> </w:t>
      </w:r>
      <w:r w:rsidR="00FE4F74">
        <w:t>en langue des signes</w:t>
      </w:r>
      <w:r>
        <w:t>; et</w:t>
      </w:r>
    </w:p>
    <w:p w14:paraId="1F6F105D" w14:textId="33B30BA5" w:rsidR="00824790" w:rsidRDefault="00824790" w:rsidP="00D575CD">
      <w:pPr>
        <w:pStyle w:val="ListParagraph"/>
        <w:numPr>
          <w:ilvl w:val="1"/>
          <w:numId w:val="94"/>
        </w:numPr>
        <w:spacing w:before="100" w:beforeAutospacing="1" w:after="160"/>
      </w:pPr>
      <w:proofErr w:type="gramStart"/>
      <w:r>
        <w:t>s</w:t>
      </w:r>
      <w:r w:rsidR="004C0FED" w:rsidRPr="00677140">
        <w:t>ous</w:t>
      </w:r>
      <w:proofErr w:type="gramEnd"/>
      <w:r w:rsidR="004C0FED" w:rsidRPr="00677140">
        <w:t>-titres, sous-titres codés ou transcriptions écrites</w:t>
      </w:r>
      <w:r w:rsidR="00FE4F74">
        <w:t>.</w:t>
      </w:r>
    </w:p>
    <w:p w14:paraId="127C0CEE" w14:textId="0728E37D" w:rsidR="00016AE3" w:rsidRDefault="004C0FED" w:rsidP="00D575CD">
      <w:pPr>
        <w:pStyle w:val="ListParagraph"/>
        <w:numPr>
          <w:ilvl w:val="0"/>
          <w:numId w:val="76"/>
        </w:numPr>
        <w:spacing w:before="100" w:beforeAutospacing="1" w:after="160"/>
      </w:pPr>
      <w:r w:rsidRPr="00677140">
        <w:t xml:space="preserve">Services de soutien à la clientèle et </w:t>
      </w:r>
      <w:r w:rsidR="00FE4F74">
        <w:t xml:space="preserve">services </w:t>
      </w:r>
      <w:r w:rsidRPr="00677140">
        <w:t>d</w:t>
      </w:r>
      <w:r w:rsidR="00866643">
        <w:t>’</w:t>
      </w:r>
      <w:r w:rsidRPr="00677140">
        <w:t xml:space="preserve">assistance  </w:t>
      </w:r>
    </w:p>
    <w:p w14:paraId="4F2ACBBA" w14:textId="1F959364" w:rsidR="004C0FED" w:rsidRPr="00677140" w:rsidRDefault="004C0FED" w:rsidP="00D575CD">
      <w:pPr>
        <w:pStyle w:val="ListParagraph"/>
        <w:numPr>
          <w:ilvl w:val="1"/>
          <w:numId w:val="76"/>
        </w:numPr>
        <w:spacing w:before="100" w:beforeAutospacing="1" w:after="160"/>
      </w:pPr>
      <w:r w:rsidRPr="00677140">
        <w:t>Soutien à la clientèle ou service d</w:t>
      </w:r>
      <w:r w:rsidR="00866643">
        <w:t>’</w:t>
      </w:r>
      <w:r w:rsidRPr="00677140">
        <w:t>assistance qui ne sont pas disponibles dans différents formats (p. ex., en personne, par téléphone, par courriel).</w:t>
      </w:r>
    </w:p>
    <w:p w14:paraId="06B267D4" w14:textId="53B098B8" w:rsidR="00016AE3" w:rsidRDefault="004C0FED" w:rsidP="00D575CD">
      <w:pPr>
        <w:pStyle w:val="ListParagraph"/>
        <w:numPr>
          <w:ilvl w:val="0"/>
          <w:numId w:val="76"/>
        </w:numPr>
        <w:spacing w:before="100" w:beforeAutospacing="1" w:after="160"/>
      </w:pPr>
      <w:r w:rsidRPr="00677140">
        <w:t>Services de formation et matériel d</w:t>
      </w:r>
      <w:r w:rsidR="00866643">
        <w:t>’</w:t>
      </w:r>
      <w:r w:rsidRPr="00677140">
        <w:t xml:space="preserve">apprentissage </w:t>
      </w:r>
    </w:p>
    <w:p w14:paraId="38383871" w14:textId="75C5F6C4" w:rsidR="004C0FED" w:rsidRPr="00677140" w:rsidRDefault="004C0FED" w:rsidP="00D575CD">
      <w:pPr>
        <w:pStyle w:val="ListParagraph"/>
        <w:numPr>
          <w:ilvl w:val="1"/>
          <w:numId w:val="76"/>
        </w:numPr>
        <w:spacing w:before="100" w:beforeAutospacing="1" w:after="160"/>
      </w:pPr>
      <w:r w:rsidRPr="00677140">
        <w:t>Matériel de formation qui ne tient pas compte des différentes façons dont les gens apprennent et retiennent l</w:t>
      </w:r>
      <w:r w:rsidR="00866643">
        <w:t>’</w:t>
      </w:r>
      <w:r w:rsidRPr="00677140">
        <w:t>information (p. ex., apprenants auditifs, visuels, kinesthésiques).</w:t>
      </w:r>
    </w:p>
    <w:p w14:paraId="669AD595" w14:textId="2DF457E3" w:rsidR="00D74FE2" w:rsidRDefault="004C0FED" w:rsidP="00D575CD">
      <w:pPr>
        <w:pStyle w:val="ListParagraph"/>
        <w:numPr>
          <w:ilvl w:val="0"/>
          <w:numId w:val="76"/>
        </w:numPr>
        <w:spacing w:before="100" w:beforeAutospacing="1" w:after="160"/>
      </w:pPr>
      <w:r w:rsidRPr="00677140">
        <w:t>Produits livrables fondés sur des documents (p. ex., rapports d</w:t>
      </w:r>
      <w:r w:rsidR="00866643">
        <w:t>’</w:t>
      </w:r>
      <w:r w:rsidRPr="00677140">
        <w:t>étape ou finaux, courriels, manuels, matériel de formation) qu</w:t>
      </w:r>
      <w:r w:rsidR="00D74FE2">
        <w:t>e</w:t>
      </w:r>
      <w:r w:rsidR="00580175">
        <w:t xml:space="preserve"> </w:t>
      </w:r>
      <w:r w:rsidRPr="00677140">
        <w:t>:</w:t>
      </w:r>
    </w:p>
    <w:p w14:paraId="2B3CF198" w14:textId="18CFAA2F" w:rsidR="00D74FE2" w:rsidRDefault="00016AE3" w:rsidP="00D575CD">
      <w:pPr>
        <w:pStyle w:val="ListParagraph"/>
        <w:numPr>
          <w:ilvl w:val="1"/>
          <w:numId w:val="76"/>
        </w:numPr>
        <w:spacing w:before="100" w:beforeAutospacing="1" w:after="160"/>
      </w:pPr>
      <w:proofErr w:type="gramStart"/>
      <w:r>
        <w:t>m</w:t>
      </w:r>
      <w:r w:rsidR="004C0FED" w:rsidRPr="00677140">
        <w:t>anque</w:t>
      </w:r>
      <w:proofErr w:type="gramEnd"/>
      <w:r w:rsidR="004C0FED" w:rsidRPr="00677140">
        <w:t xml:space="preserve"> de langage </w:t>
      </w:r>
      <w:r w:rsidR="002D6009">
        <w:t>clair</w:t>
      </w:r>
      <w:r w:rsidR="004C0FED" w:rsidRPr="00677140">
        <w:t xml:space="preserve"> ou de formatage </w:t>
      </w:r>
      <w:r w:rsidR="00E14266">
        <w:t xml:space="preserve">de </w:t>
      </w:r>
      <w:r w:rsidR="004C0FED" w:rsidRPr="00677140">
        <w:t>structur</w:t>
      </w:r>
      <w:r w:rsidR="00580175">
        <w:t>e</w:t>
      </w:r>
      <w:r>
        <w:t>;</w:t>
      </w:r>
    </w:p>
    <w:p w14:paraId="2635E196" w14:textId="54560057" w:rsidR="00D74FE2" w:rsidRDefault="00016AE3" w:rsidP="00D575CD">
      <w:pPr>
        <w:pStyle w:val="ListParagraph"/>
        <w:numPr>
          <w:ilvl w:val="1"/>
          <w:numId w:val="76"/>
        </w:numPr>
        <w:spacing w:before="100" w:beforeAutospacing="1" w:after="160"/>
      </w:pPr>
      <w:proofErr w:type="gramStart"/>
      <w:r>
        <w:lastRenderedPageBreak/>
        <w:t>u</w:t>
      </w:r>
      <w:r w:rsidR="004C0FED" w:rsidRPr="00677140">
        <w:t>tilise</w:t>
      </w:r>
      <w:proofErr w:type="gramEnd"/>
      <w:r w:rsidR="004C0FED" w:rsidRPr="00677140">
        <w:t xml:space="preserve"> des images sans texte alternatif ou légendes descriptives</w:t>
      </w:r>
      <w:r>
        <w:t>;</w:t>
      </w:r>
      <w:r w:rsidR="004C0FED" w:rsidRPr="00677140">
        <w:t xml:space="preserve"> </w:t>
      </w:r>
    </w:p>
    <w:p w14:paraId="472E8B70" w14:textId="313FAC35" w:rsidR="00D74FE2" w:rsidRDefault="00016AE3" w:rsidP="00D575CD">
      <w:pPr>
        <w:pStyle w:val="ListParagraph"/>
        <w:numPr>
          <w:ilvl w:val="1"/>
          <w:numId w:val="76"/>
        </w:numPr>
        <w:spacing w:before="100" w:beforeAutospacing="1" w:after="160"/>
      </w:pPr>
      <w:proofErr w:type="gramStart"/>
      <w:r>
        <w:t>o</w:t>
      </w:r>
      <w:r w:rsidR="004C0FED" w:rsidRPr="00677140">
        <w:t>nt</w:t>
      </w:r>
      <w:proofErr w:type="gramEnd"/>
      <w:r w:rsidR="004C0FED" w:rsidRPr="00677140">
        <w:t xml:space="preserve"> un faible contraste de couleur entre le texte et l</w:t>
      </w:r>
      <w:r w:rsidR="00866643">
        <w:t>’</w:t>
      </w:r>
      <w:r w:rsidR="004C0FED" w:rsidRPr="00677140">
        <w:t>arrière-plan, ce qui rend la lecture ou le visionnement des images difficiles</w:t>
      </w:r>
      <w:r>
        <w:t>;</w:t>
      </w:r>
    </w:p>
    <w:p w14:paraId="76599DDE" w14:textId="391EB7E8" w:rsidR="00D74FE2" w:rsidRDefault="00016AE3" w:rsidP="00D575CD">
      <w:pPr>
        <w:pStyle w:val="ListParagraph"/>
        <w:numPr>
          <w:ilvl w:val="1"/>
          <w:numId w:val="76"/>
        </w:numPr>
        <w:spacing w:before="100" w:beforeAutospacing="1" w:after="160"/>
      </w:pPr>
      <w:proofErr w:type="gramStart"/>
      <w:r>
        <w:t>c</w:t>
      </w:r>
      <w:r w:rsidR="004C0FED" w:rsidRPr="00677140">
        <w:t>ont</w:t>
      </w:r>
      <w:r w:rsidR="00C428A7" w:rsidRPr="00677140">
        <w:t>ien</w:t>
      </w:r>
      <w:r w:rsidR="00E14266">
        <w:t>s</w:t>
      </w:r>
      <w:proofErr w:type="gramEnd"/>
      <w:r w:rsidR="004C0FED" w:rsidRPr="00677140">
        <w:t xml:space="preserve"> un texte dense sans titres </w:t>
      </w:r>
      <w:r w:rsidR="00A416E6">
        <w:t xml:space="preserve">clairs </w:t>
      </w:r>
      <w:r w:rsidR="004C0FED" w:rsidRPr="00677140">
        <w:t xml:space="preserve">ni </w:t>
      </w:r>
      <w:r w:rsidR="00DD5528" w:rsidRPr="00677140">
        <w:t>pauses,</w:t>
      </w:r>
      <w:r w:rsidR="004C0FED" w:rsidRPr="00677140">
        <w:t xml:space="preserve"> ce qu</w:t>
      </w:r>
      <w:r w:rsidR="00C428A7" w:rsidRPr="00677140">
        <w:t>e</w:t>
      </w:r>
      <w:r w:rsidR="004C0FED" w:rsidRPr="00677140">
        <w:t xml:space="preserve"> rend la compréhension plus difficile</w:t>
      </w:r>
      <w:r>
        <w:t>;</w:t>
      </w:r>
    </w:p>
    <w:p w14:paraId="67E5F18E" w14:textId="3261BEF6" w:rsidR="00D74FE2" w:rsidRDefault="00016AE3" w:rsidP="00D575CD">
      <w:pPr>
        <w:pStyle w:val="ListParagraph"/>
        <w:numPr>
          <w:ilvl w:val="1"/>
          <w:numId w:val="76"/>
        </w:numPr>
        <w:spacing w:before="100" w:beforeAutospacing="1" w:after="160"/>
      </w:pPr>
      <w:proofErr w:type="gramStart"/>
      <w:r>
        <w:t>u</w:t>
      </w:r>
      <w:r w:rsidR="004C0FED" w:rsidRPr="00677140">
        <w:t>tilise</w:t>
      </w:r>
      <w:proofErr w:type="gramEnd"/>
      <w:r w:rsidR="004C0FED" w:rsidRPr="00677140">
        <w:t xml:space="preserve"> des polices petites ou difficiles à lire, ou des types de polices qui ne sont pas accessibles aux participants à l</w:t>
      </w:r>
      <w:r w:rsidR="00866643">
        <w:t>’</w:t>
      </w:r>
      <w:r w:rsidR="004C0FED" w:rsidRPr="00677140">
        <w:t>aide d</w:t>
      </w:r>
      <w:r w:rsidR="00866643">
        <w:t>’</w:t>
      </w:r>
      <w:r w:rsidR="004C0FED" w:rsidRPr="00677140">
        <w:t>un grossissement</w:t>
      </w:r>
      <w:r>
        <w:t>; et</w:t>
      </w:r>
    </w:p>
    <w:p w14:paraId="7C0A8427" w14:textId="5A010161" w:rsidR="00A416E6" w:rsidRDefault="00016AE3" w:rsidP="00D575CD">
      <w:pPr>
        <w:pStyle w:val="ListParagraph"/>
        <w:numPr>
          <w:ilvl w:val="1"/>
          <w:numId w:val="76"/>
        </w:numPr>
        <w:spacing w:before="100" w:beforeAutospacing="1" w:after="160"/>
      </w:pPr>
      <w:proofErr w:type="gramStart"/>
      <w:r>
        <w:t>u</w:t>
      </w:r>
      <w:r w:rsidR="004C0FED" w:rsidRPr="00677140">
        <w:t>tilise</w:t>
      </w:r>
      <w:proofErr w:type="gramEnd"/>
      <w:r w:rsidR="004C0FED" w:rsidRPr="00677140">
        <w:t xml:space="preserve"> un langage ou des figures de style complexes, des sarcasmes, des euphémismes, du jargon technique, des abréviations indéfinies ou une voix passive, qui peuvent être plus difficiles à traiter.</w:t>
      </w:r>
    </w:p>
    <w:p w14:paraId="1058A66D" w14:textId="7DA7C9C6" w:rsidR="00DD770B" w:rsidRDefault="004C0FED" w:rsidP="00D575CD">
      <w:pPr>
        <w:pStyle w:val="ListParagraph"/>
        <w:numPr>
          <w:ilvl w:val="0"/>
          <w:numId w:val="95"/>
        </w:numPr>
        <w:spacing w:before="100" w:beforeAutospacing="1" w:after="160"/>
      </w:pPr>
      <w:r w:rsidRPr="00677140">
        <w:t xml:space="preserve">Documents imprimés et </w:t>
      </w:r>
      <w:r w:rsidR="00F27730" w:rsidRPr="00677140">
        <w:t xml:space="preserve">copie </w:t>
      </w:r>
      <w:r w:rsidRPr="00677140">
        <w:t xml:space="preserve">papier </w:t>
      </w:r>
    </w:p>
    <w:p w14:paraId="585C4804" w14:textId="576D1F5A" w:rsidR="004C0FED" w:rsidRPr="00677140" w:rsidRDefault="004C0FED" w:rsidP="00D575CD">
      <w:pPr>
        <w:pStyle w:val="ListParagraph"/>
        <w:numPr>
          <w:ilvl w:val="1"/>
          <w:numId w:val="70"/>
        </w:numPr>
        <w:spacing w:before="100" w:beforeAutospacing="1" w:after="160"/>
      </w:pPr>
      <w:r w:rsidRPr="00677140">
        <w:t xml:space="preserve">Documents </w:t>
      </w:r>
      <w:r w:rsidR="00835765" w:rsidRPr="00677140">
        <w:t>imprimés</w:t>
      </w:r>
      <w:r w:rsidRPr="00677140">
        <w:t>, étiquettes ou instructions qui ne comprennent pas de marqueurs en braille ou tactiles lorsque des solutions de rechange numériques ne sont pas possibles.</w:t>
      </w:r>
    </w:p>
    <w:p w14:paraId="1BFDF344" w14:textId="77777777" w:rsidR="00257EE8" w:rsidRPr="00677140" w:rsidRDefault="00257EE8" w:rsidP="00D575CD">
      <w:pPr>
        <w:pStyle w:val="Heading3"/>
        <w:keepNext w:val="0"/>
        <w:tabs>
          <w:tab w:val="num" w:pos="2160"/>
        </w:tabs>
        <w:spacing w:before="100" w:beforeAutospacing="1" w:after="160" w:line="276" w:lineRule="auto"/>
      </w:pPr>
      <w:bookmarkStart w:id="79" w:name="_Toc207001848"/>
      <w:r w:rsidRPr="00677140">
        <w:t>Obstacles environnementaux</w:t>
      </w:r>
      <w:bookmarkEnd w:id="79"/>
      <w:r w:rsidRPr="00677140">
        <w:t xml:space="preserve"> </w:t>
      </w:r>
    </w:p>
    <w:p w14:paraId="4D89CE55" w14:textId="2ACFCA35" w:rsidR="00353E4F" w:rsidRDefault="00257EE8" w:rsidP="00D575CD">
      <w:pPr>
        <w:keepLines/>
        <w:spacing w:before="100" w:beforeAutospacing="1" w:after="160"/>
      </w:pPr>
      <w:r w:rsidRPr="00677140">
        <w:t xml:space="preserve">Les obstacles environnementaux se produisent lorsque des irritants sensoriels sont présents ou peuvent être </w:t>
      </w:r>
      <w:r w:rsidR="00A45849">
        <w:t>attribuables</w:t>
      </w:r>
      <w:r w:rsidRPr="00677140">
        <w:t xml:space="preserve"> à la conception d</w:t>
      </w:r>
      <w:r w:rsidR="00866643">
        <w:t>’</w:t>
      </w:r>
      <w:r w:rsidRPr="00677140">
        <w:t>un espace. Ces obstacles peuvent limiter le confort, la concentration ou la capacité d</w:t>
      </w:r>
      <w:r w:rsidR="00866643">
        <w:t>’</w:t>
      </w:r>
      <w:r w:rsidRPr="00677140">
        <w:t xml:space="preserve">une personne à rester dans </w:t>
      </w:r>
      <w:r w:rsidR="00A45849">
        <w:t>l’</w:t>
      </w:r>
      <w:r w:rsidRPr="00677140">
        <w:t xml:space="preserve">espace. </w:t>
      </w:r>
    </w:p>
    <w:p w14:paraId="0E8419BB" w14:textId="0DE92F38" w:rsidR="00353E4F" w:rsidRPr="00677140" w:rsidRDefault="00353E4F" w:rsidP="00353E4F">
      <w:pPr>
        <w:spacing w:after="160" w:line="259" w:lineRule="auto"/>
      </w:pPr>
      <w:r>
        <w:br w:type="page"/>
      </w:r>
    </w:p>
    <w:p w14:paraId="6AEB74D5" w14:textId="77777777" w:rsidR="00885A47" w:rsidRPr="00677140" w:rsidRDefault="00885A47" w:rsidP="00353E4F">
      <w:pPr>
        <w:pStyle w:val="Heading4"/>
        <w:keepNext w:val="0"/>
        <w:tabs>
          <w:tab w:val="num" w:pos="2880"/>
        </w:tabs>
        <w:spacing w:before="100" w:beforeAutospacing="1" w:after="160" w:line="276" w:lineRule="auto"/>
        <w:rPr>
          <w:rStyle w:val="EmphasisUseSparingly"/>
          <w:b/>
        </w:rPr>
      </w:pPr>
      <w:r w:rsidRPr="00677140">
        <w:rPr>
          <w:rStyle w:val="EmphasisUseSparingly"/>
          <w:b/>
        </w:rPr>
        <w:lastRenderedPageBreak/>
        <w:t>Questions à se poser</w:t>
      </w:r>
    </w:p>
    <w:p w14:paraId="62128D0F" w14:textId="1D52E349" w:rsidR="00A45849" w:rsidRDefault="00885A47" w:rsidP="00353E4F">
      <w:pPr>
        <w:pStyle w:val="ListParagraph"/>
        <w:numPr>
          <w:ilvl w:val="0"/>
          <w:numId w:val="95"/>
        </w:numPr>
        <w:spacing w:before="100" w:beforeAutospacing="1" w:after="160"/>
      </w:pPr>
      <w:r w:rsidRPr="00677140">
        <w:t>Le bien peut-il être utilisé de manière sécuritaire et confortable par quelqu</w:t>
      </w:r>
      <w:r w:rsidR="00866643">
        <w:t>’</w:t>
      </w:r>
      <w:r w:rsidRPr="00677140">
        <w:t>un qui a besoin de considérations environnementales particulières?</w:t>
      </w:r>
    </w:p>
    <w:p w14:paraId="5A8BC694" w14:textId="2D886831" w:rsidR="00A45849" w:rsidRDefault="00885A47" w:rsidP="00353E4F">
      <w:pPr>
        <w:pStyle w:val="ListParagraph"/>
        <w:numPr>
          <w:ilvl w:val="0"/>
          <w:numId w:val="70"/>
        </w:numPr>
        <w:spacing w:before="100" w:beforeAutospacing="1" w:after="160"/>
      </w:pPr>
      <w:r w:rsidRPr="00677140">
        <w:t>A-t-il des caractéristiques, telles que des parfums, des sons, des lumières ou des textures, qui pourraient causer de l</w:t>
      </w:r>
      <w:r w:rsidR="00866643">
        <w:t>’</w:t>
      </w:r>
      <w:r w:rsidRPr="00677140">
        <w:t>inconfort ou limiter la convivialité pour certains utilisateurs finaux?</w:t>
      </w:r>
    </w:p>
    <w:p w14:paraId="08FF9CC2" w14:textId="77777777" w:rsidR="00A45849" w:rsidRDefault="00885A47" w:rsidP="00353E4F">
      <w:pPr>
        <w:pStyle w:val="ListParagraph"/>
        <w:numPr>
          <w:ilvl w:val="1"/>
          <w:numId w:val="70"/>
        </w:numPr>
        <w:spacing w:before="100" w:beforeAutospacing="1" w:after="160"/>
      </w:pPr>
      <w:r w:rsidRPr="00677140">
        <w:t>Le produit dégage-t-il une odeur provenant des matériaux, des adhésifs, des revêtements ou des emballages qui peut déclencher des sensibilités?</w:t>
      </w:r>
    </w:p>
    <w:p w14:paraId="26060AB6" w14:textId="6A821F0A" w:rsidR="00885A47" w:rsidRPr="00677140" w:rsidRDefault="00885A47" w:rsidP="00353E4F">
      <w:pPr>
        <w:pStyle w:val="ListParagraph"/>
        <w:numPr>
          <w:ilvl w:val="1"/>
          <w:numId w:val="70"/>
        </w:numPr>
        <w:spacing w:before="100" w:beforeAutospacing="1" w:after="160"/>
      </w:pPr>
      <w:r w:rsidRPr="00677140">
        <w:t xml:space="preserve">Y a-t-il des sons continus ou inattendus (p. ex., </w:t>
      </w:r>
      <w:r w:rsidR="00EA2294">
        <w:t>signal sonore</w:t>
      </w:r>
      <w:r w:rsidRPr="00677140">
        <w:t xml:space="preserve">, bruit de ventilateur, tonalités de démarrage) qui peuvent causer de la détresse ou de la fatigue chez certains utilisateurs finaux </w:t>
      </w:r>
      <w:r w:rsidR="00D03E27" w:rsidRPr="00677140">
        <w:t xml:space="preserve">en </w:t>
      </w:r>
      <w:r w:rsidR="0088153F" w:rsidRPr="00677140">
        <w:t xml:space="preserve">situation </w:t>
      </w:r>
      <w:r w:rsidR="00D03E27" w:rsidRPr="00677140">
        <w:t>d</w:t>
      </w:r>
      <w:r w:rsidR="00211CCD" w:rsidRPr="00677140">
        <w:t xml:space="preserve">e </w:t>
      </w:r>
      <w:r w:rsidR="00D03E27" w:rsidRPr="00677140">
        <w:t>handicap</w:t>
      </w:r>
      <w:r w:rsidRPr="00677140">
        <w:t>?</w:t>
      </w:r>
    </w:p>
    <w:p w14:paraId="6CAC5E04" w14:textId="4AE1C8ED" w:rsidR="00A45849" w:rsidRDefault="00885A47" w:rsidP="00353E4F">
      <w:pPr>
        <w:pStyle w:val="ListParagraph"/>
        <w:numPr>
          <w:ilvl w:val="0"/>
          <w:numId w:val="71"/>
        </w:numPr>
        <w:spacing w:before="100" w:beforeAutospacing="1" w:after="160"/>
      </w:pPr>
      <w:r w:rsidRPr="00677140">
        <w:t>Existe-t-il un moyen pour les utilisateurs finaux d</w:t>
      </w:r>
      <w:r w:rsidR="00866643">
        <w:t>’</w:t>
      </w:r>
      <w:r w:rsidRPr="00677140">
        <w:t>ajuster ou de contrôler les aspects sensoriels (p. ex., éclairage, volume, matériaux)?</w:t>
      </w:r>
    </w:p>
    <w:p w14:paraId="1A1C45C3" w14:textId="2C4D8C02" w:rsidR="00A45849" w:rsidRDefault="00885A47" w:rsidP="00353E4F">
      <w:pPr>
        <w:pStyle w:val="ListParagraph"/>
        <w:numPr>
          <w:ilvl w:val="0"/>
          <w:numId w:val="71"/>
        </w:numPr>
        <w:spacing w:before="100" w:beforeAutospacing="1" w:after="160"/>
      </w:pPr>
      <w:r w:rsidRPr="00677140">
        <w:t xml:space="preserve">Les fonctions non essentielles (p. ex., éclairage décoratif, </w:t>
      </w:r>
      <w:r w:rsidR="00DD5528" w:rsidRPr="00677140">
        <w:t>sont</w:t>
      </w:r>
      <w:r w:rsidRPr="00677140">
        <w:t xml:space="preserve"> déclenchés par le mouvement) sont-elles facultatives ou amovibles?</w:t>
      </w:r>
    </w:p>
    <w:p w14:paraId="42082E78" w14:textId="1CEDA1B8" w:rsidR="00A45849" w:rsidRDefault="00885A47" w:rsidP="00353E4F">
      <w:pPr>
        <w:pStyle w:val="ListParagraph"/>
        <w:numPr>
          <w:ilvl w:val="0"/>
          <w:numId w:val="71"/>
        </w:numPr>
        <w:spacing w:before="100" w:beforeAutospacing="1" w:after="160"/>
      </w:pPr>
      <w:r w:rsidRPr="00677140">
        <w:t xml:space="preserve">Les matériaux et les </w:t>
      </w:r>
      <w:r w:rsidR="00DD5528">
        <w:t xml:space="preserve">revêtements </w:t>
      </w:r>
      <w:r w:rsidR="00DD5528" w:rsidRPr="00677140">
        <w:t>tiennent</w:t>
      </w:r>
      <w:r w:rsidRPr="00677140">
        <w:t>-ils compte de la santé environnementale et de la sécurité sensorielle (p. ex., faibles émissions, hypoallergénique</w:t>
      </w:r>
      <w:r w:rsidR="00E14266">
        <w:t>s</w:t>
      </w:r>
      <w:r w:rsidRPr="00677140">
        <w:t>)?</w:t>
      </w:r>
    </w:p>
    <w:p w14:paraId="0F2FFCD2" w14:textId="5A0156AB" w:rsidR="005743D5" w:rsidRDefault="00885A47" w:rsidP="00353E4F">
      <w:pPr>
        <w:pStyle w:val="ListParagraph"/>
        <w:numPr>
          <w:ilvl w:val="0"/>
          <w:numId w:val="71"/>
        </w:numPr>
        <w:spacing w:before="100" w:beforeAutospacing="1" w:after="160"/>
      </w:pPr>
      <w:r w:rsidRPr="00677140">
        <w:t>D</w:t>
      </w:r>
      <w:r w:rsidR="00866643">
        <w:t>’</w:t>
      </w:r>
      <w:r w:rsidRPr="00677140">
        <w:t>autres impacts sensoriels ont-ils été pris en compte, comme l</w:t>
      </w:r>
      <w:r w:rsidR="00866643">
        <w:t>’</w:t>
      </w:r>
      <w:r w:rsidRPr="00677140">
        <w:t>éblouissement, la texture des surfaces ou la qualité de l</w:t>
      </w:r>
      <w:r w:rsidR="00866643">
        <w:t>’</w:t>
      </w:r>
      <w:r w:rsidRPr="00677140">
        <w:t>air, en particulier pour une utilisation à l</w:t>
      </w:r>
      <w:r w:rsidR="00866643">
        <w:t>’</w:t>
      </w:r>
      <w:r w:rsidRPr="00677140">
        <w:t>intérieur?</w:t>
      </w:r>
    </w:p>
    <w:p w14:paraId="3949A8CA" w14:textId="2421BACF" w:rsidR="00353E4F" w:rsidRDefault="00885A47" w:rsidP="00353E4F">
      <w:pPr>
        <w:pStyle w:val="ListParagraph"/>
        <w:numPr>
          <w:ilvl w:val="0"/>
          <w:numId w:val="71"/>
        </w:numPr>
        <w:spacing w:before="100" w:beforeAutospacing="1" w:after="160"/>
      </w:pPr>
      <w:r w:rsidRPr="00677140">
        <w:t>A-t-on tenu compte de l</w:t>
      </w:r>
      <w:r w:rsidR="00866643">
        <w:t>’</w:t>
      </w:r>
      <w:r w:rsidRPr="00677140">
        <w:t>impact d</w:t>
      </w:r>
      <w:r w:rsidR="00866643">
        <w:t>’</w:t>
      </w:r>
      <w:r w:rsidRPr="00677140">
        <w:t>une exposition prolongée au bien (p. ex., lorsqu</w:t>
      </w:r>
      <w:r w:rsidR="00866643">
        <w:t>’</w:t>
      </w:r>
      <w:r w:rsidRPr="00677140">
        <w:t>il est placé près d</w:t>
      </w:r>
      <w:r w:rsidR="00866643">
        <w:t>’</w:t>
      </w:r>
      <w:r w:rsidRPr="00677140">
        <w:t>un bureau ou d</w:t>
      </w:r>
      <w:r w:rsidR="00866643">
        <w:t>’</w:t>
      </w:r>
      <w:r w:rsidRPr="00677140">
        <w:t>un poste de travail) sur le confort ou la santé de l</w:t>
      </w:r>
      <w:r w:rsidR="00866643">
        <w:t>’</w:t>
      </w:r>
      <w:r w:rsidRPr="00677140">
        <w:t>utilisateur?</w:t>
      </w:r>
    </w:p>
    <w:p w14:paraId="0F438DB2" w14:textId="65215C15" w:rsidR="00885A47" w:rsidRPr="00677140" w:rsidRDefault="00353E4F" w:rsidP="00353E4F">
      <w:pPr>
        <w:spacing w:after="160" w:line="259" w:lineRule="auto"/>
      </w:pPr>
      <w:r>
        <w:br w:type="page"/>
      </w:r>
    </w:p>
    <w:p w14:paraId="6E9A94CC" w14:textId="0565B599" w:rsidR="005C773D" w:rsidRPr="00677140" w:rsidRDefault="005C773D" w:rsidP="00353E4F">
      <w:pPr>
        <w:pStyle w:val="Heading4"/>
        <w:keepNext w:val="0"/>
        <w:tabs>
          <w:tab w:val="num" w:pos="2880"/>
        </w:tabs>
        <w:spacing w:before="100" w:beforeAutospacing="1" w:after="160" w:line="276" w:lineRule="auto"/>
        <w:rPr>
          <w:rStyle w:val="EmphasisUseSparingly"/>
          <w:b/>
        </w:rPr>
      </w:pPr>
      <w:r w:rsidRPr="00677140">
        <w:rPr>
          <w:rStyle w:val="EmphasisUseSparingly"/>
          <w:b/>
        </w:rPr>
        <w:lastRenderedPageBreak/>
        <w:t>Exemples d</w:t>
      </w:r>
      <w:r w:rsidR="00866643">
        <w:rPr>
          <w:rStyle w:val="EmphasisUseSparingly"/>
          <w:b/>
        </w:rPr>
        <w:t>’</w:t>
      </w:r>
      <w:r w:rsidRPr="00677140">
        <w:rPr>
          <w:rStyle w:val="EmphasisUseSparingly"/>
          <w:b/>
        </w:rPr>
        <w:t xml:space="preserve">obstacles environnementaux </w:t>
      </w:r>
    </w:p>
    <w:p w14:paraId="15C54E39" w14:textId="6774DB38" w:rsidR="005743D5" w:rsidRDefault="005C773D" w:rsidP="00353E4F">
      <w:pPr>
        <w:pStyle w:val="ListParagraph"/>
        <w:numPr>
          <w:ilvl w:val="0"/>
          <w:numId w:val="96"/>
        </w:numPr>
        <w:spacing w:before="100" w:beforeAutospacing="1" w:after="160"/>
      </w:pPr>
      <w:r w:rsidRPr="00677140">
        <w:t>Qualité de l</w:t>
      </w:r>
      <w:r w:rsidR="00866643">
        <w:t>’</w:t>
      </w:r>
      <w:r w:rsidRPr="00677140">
        <w:t xml:space="preserve">air et sensibilité chimique </w:t>
      </w:r>
    </w:p>
    <w:p w14:paraId="5CD63BE3" w14:textId="40C65F56" w:rsidR="00585AAD" w:rsidRDefault="005C773D" w:rsidP="00353E4F">
      <w:pPr>
        <w:pStyle w:val="ListParagraph"/>
        <w:numPr>
          <w:ilvl w:val="1"/>
          <w:numId w:val="96"/>
        </w:numPr>
        <w:spacing w:before="100" w:beforeAutospacing="1" w:after="160"/>
      </w:pPr>
      <w:r w:rsidRPr="00677140">
        <w:t>Les produits qui dégagent des odeurs fortes, comme les produits de nettoyage, les savons pour les mains, les assainisseurs d</w:t>
      </w:r>
      <w:r w:rsidR="00866643">
        <w:t>’</w:t>
      </w:r>
      <w:r w:rsidRPr="00677140">
        <w:t>air.</w:t>
      </w:r>
    </w:p>
    <w:p w14:paraId="31C3653A" w14:textId="012305C7" w:rsidR="00D74FE2" w:rsidRDefault="00585AAD" w:rsidP="00353E4F">
      <w:pPr>
        <w:pStyle w:val="ListParagraph"/>
        <w:numPr>
          <w:ilvl w:val="1"/>
          <w:numId w:val="72"/>
        </w:numPr>
        <w:spacing w:before="100" w:beforeAutospacing="1" w:after="160"/>
      </w:pPr>
      <w:r>
        <w:t xml:space="preserve">Les </w:t>
      </w:r>
      <w:r w:rsidR="00DD5528">
        <w:t xml:space="preserve">biens </w:t>
      </w:r>
      <w:r w:rsidR="00DD5528" w:rsidRPr="00677140">
        <w:t>qui</w:t>
      </w:r>
      <w:r w:rsidR="005C773D" w:rsidRPr="00677140">
        <w:t xml:space="preserve"> dégagent des produits chimiques (p. ex., adhésifs, plastiques, meubles neufs).</w:t>
      </w:r>
    </w:p>
    <w:p w14:paraId="1C85A14F" w14:textId="4FEC22E9" w:rsidR="005743D5" w:rsidRDefault="005C773D" w:rsidP="00353E4F">
      <w:pPr>
        <w:pStyle w:val="ListParagraph"/>
        <w:numPr>
          <w:ilvl w:val="0"/>
          <w:numId w:val="72"/>
        </w:numPr>
        <w:spacing w:before="100" w:beforeAutospacing="1" w:after="160"/>
      </w:pPr>
      <w:r w:rsidRPr="00677140">
        <w:t>Conditions d</w:t>
      </w:r>
      <w:r w:rsidR="00866643">
        <w:t>’</w:t>
      </w:r>
      <w:r w:rsidRPr="00677140">
        <w:t xml:space="preserve">éclairage </w:t>
      </w:r>
    </w:p>
    <w:p w14:paraId="32DC86FA" w14:textId="77777777" w:rsidR="005743D5" w:rsidRDefault="005C773D" w:rsidP="00353E4F">
      <w:pPr>
        <w:pStyle w:val="ListParagraph"/>
        <w:numPr>
          <w:ilvl w:val="1"/>
          <w:numId w:val="72"/>
        </w:numPr>
        <w:spacing w:before="100" w:beforeAutospacing="1" w:after="160"/>
      </w:pPr>
      <w:r w:rsidRPr="00677140">
        <w:t>Éclairage trop brillant, sans contrôle de gradation</w:t>
      </w:r>
      <w:r w:rsidR="00585AAD">
        <w:t>.</w:t>
      </w:r>
    </w:p>
    <w:p w14:paraId="3DDD1D5E" w14:textId="25B6C4D4" w:rsidR="005743D5" w:rsidRDefault="005C773D" w:rsidP="00353E4F">
      <w:pPr>
        <w:keepLines/>
        <w:spacing w:before="100" w:beforeAutospacing="1" w:after="160"/>
        <w:ind w:left="1440"/>
      </w:pPr>
      <w:r w:rsidRPr="00677140">
        <w:rPr>
          <w:rStyle w:val="EmphasisUseSparingly"/>
        </w:rPr>
        <w:t>Remarque :</w:t>
      </w:r>
      <w:r w:rsidRPr="00677140">
        <w:t xml:space="preserve"> Une fonction de gradation peut également aider les personnes ayant une déficience visuelle qui </w:t>
      </w:r>
      <w:r w:rsidR="00B54824">
        <w:t xml:space="preserve">peuvent nécessiter </w:t>
      </w:r>
      <w:r w:rsidRPr="00677140">
        <w:t xml:space="preserve">un éclairage fort ou qui sont </w:t>
      </w:r>
      <w:r w:rsidR="00B54824">
        <w:t>affectées négativement</w:t>
      </w:r>
      <w:r w:rsidRPr="00677140">
        <w:t xml:space="preserve"> par des niveaux </w:t>
      </w:r>
      <w:r w:rsidR="00B54824">
        <w:t xml:space="preserve">d’éclairage </w:t>
      </w:r>
      <w:r w:rsidR="00DD5528" w:rsidRPr="00677140">
        <w:t>élevés</w:t>
      </w:r>
      <w:r w:rsidR="00DD5528">
        <w:t>.</w:t>
      </w:r>
    </w:p>
    <w:p w14:paraId="7F2A4F23" w14:textId="19BE3191" w:rsidR="005743D5" w:rsidRDefault="005C773D" w:rsidP="00353E4F">
      <w:pPr>
        <w:pStyle w:val="ListParagraph"/>
        <w:numPr>
          <w:ilvl w:val="1"/>
          <w:numId w:val="72"/>
        </w:numPr>
        <w:spacing w:before="100" w:beforeAutospacing="1" w:after="160"/>
      </w:pPr>
      <w:r w:rsidRPr="00677140">
        <w:t>Lumières inattendues ou clignotantes (p. ex., indicateurs d</w:t>
      </w:r>
      <w:r w:rsidR="00866643">
        <w:t>’</w:t>
      </w:r>
      <w:r w:rsidRPr="00677140">
        <w:t>état, animations de démarrage) qui peuvent déclencher une surcharge sensorielle ou des migraines.</w:t>
      </w:r>
    </w:p>
    <w:p w14:paraId="45B5BA9D" w14:textId="168D4F99" w:rsidR="005C773D" w:rsidRPr="00677140" w:rsidRDefault="005C773D" w:rsidP="00353E4F">
      <w:pPr>
        <w:pStyle w:val="ListParagraph"/>
        <w:numPr>
          <w:ilvl w:val="1"/>
          <w:numId w:val="72"/>
        </w:numPr>
        <w:spacing w:before="100" w:beforeAutospacing="1" w:after="160"/>
      </w:pPr>
      <w:r w:rsidRPr="00677140">
        <w:t>Éblouissement des surfaces ou des écrans très brillants, ce qui peut causer de l</w:t>
      </w:r>
      <w:r w:rsidR="00866643">
        <w:t>’</w:t>
      </w:r>
      <w:r w:rsidRPr="00677140">
        <w:t>inconfort ou limiter la visibilité.</w:t>
      </w:r>
    </w:p>
    <w:p w14:paraId="6BF47114" w14:textId="72F770A2" w:rsidR="005743D5" w:rsidRDefault="005C773D" w:rsidP="00353E4F">
      <w:pPr>
        <w:pStyle w:val="ListParagraph"/>
        <w:numPr>
          <w:ilvl w:val="0"/>
          <w:numId w:val="72"/>
        </w:numPr>
        <w:spacing w:before="100" w:beforeAutospacing="1" w:after="160"/>
      </w:pPr>
      <w:r w:rsidRPr="00677140">
        <w:t xml:space="preserve">Bruits et sons perturbateurs </w:t>
      </w:r>
    </w:p>
    <w:p w14:paraId="260DD030" w14:textId="60F36CD4" w:rsidR="005743D5" w:rsidRDefault="005C773D" w:rsidP="00353E4F">
      <w:pPr>
        <w:pStyle w:val="ListParagraph"/>
        <w:numPr>
          <w:ilvl w:val="1"/>
          <w:numId w:val="72"/>
        </w:numPr>
        <w:spacing w:before="100" w:beforeAutospacing="1" w:after="160"/>
      </w:pPr>
      <w:r w:rsidRPr="00677140">
        <w:t xml:space="preserve">Bruit excessif provenant des </w:t>
      </w:r>
      <w:r w:rsidR="009702C5">
        <w:t>biens</w:t>
      </w:r>
      <w:r w:rsidRPr="00677140">
        <w:t xml:space="preserve">, comme : </w:t>
      </w:r>
    </w:p>
    <w:p w14:paraId="0F986AA4" w14:textId="4CCE6BE3" w:rsidR="009702C5" w:rsidRDefault="00D74FE2" w:rsidP="00353E4F">
      <w:pPr>
        <w:pStyle w:val="ListParagraph"/>
        <w:numPr>
          <w:ilvl w:val="2"/>
          <w:numId w:val="72"/>
        </w:numPr>
        <w:spacing w:before="100" w:beforeAutospacing="1" w:after="160"/>
      </w:pPr>
      <w:proofErr w:type="gramStart"/>
      <w:r>
        <w:t>les</w:t>
      </w:r>
      <w:proofErr w:type="gramEnd"/>
      <w:r>
        <w:t xml:space="preserve"> s</w:t>
      </w:r>
      <w:r w:rsidR="005C773D" w:rsidRPr="00677140">
        <w:t>ystèmes de ventilation, alarmes ou machines bruyantes</w:t>
      </w:r>
      <w:r>
        <w:t>; et</w:t>
      </w:r>
    </w:p>
    <w:p w14:paraId="311C7EA6" w14:textId="6F73802F" w:rsidR="00353E4F" w:rsidRDefault="00D74FE2" w:rsidP="00353E4F">
      <w:pPr>
        <w:pStyle w:val="ListParagraph"/>
        <w:numPr>
          <w:ilvl w:val="2"/>
          <w:numId w:val="72"/>
        </w:numPr>
        <w:spacing w:before="100" w:beforeAutospacing="1" w:after="160"/>
      </w:pPr>
      <w:proofErr w:type="gramStart"/>
      <w:r>
        <w:t>les</w:t>
      </w:r>
      <w:proofErr w:type="gramEnd"/>
      <w:r>
        <w:t xml:space="preserve"> s</w:t>
      </w:r>
      <w:r w:rsidR="005C773D" w:rsidRPr="00677140">
        <w:t>èche-mains ou aspirateurs qui émettent des niveaux élevés de décibels</w:t>
      </w:r>
      <w:r w:rsidR="009702C5">
        <w:t>.</w:t>
      </w:r>
    </w:p>
    <w:p w14:paraId="7FFEDD0F" w14:textId="1ABCDA77" w:rsidR="009702C5" w:rsidRDefault="00353E4F" w:rsidP="00353E4F">
      <w:pPr>
        <w:spacing w:after="160" w:line="259" w:lineRule="auto"/>
      </w:pPr>
      <w:r>
        <w:br w:type="page"/>
      </w:r>
    </w:p>
    <w:p w14:paraId="1E5375FC" w14:textId="263D1E4F" w:rsidR="005743D5" w:rsidRDefault="005C773D" w:rsidP="00353E4F">
      <w:pPr>
        <w:pStyle w:val="ListParagraph"/>
        <w:numPr>
          <w:ilvl w:val="0"/>
          <w:numId w:val="97"/>
        </w:numPr>
        <w:spacing w:before="100" w:beforeAutospacing="1" w:after="160"/>
      </w:pPr>
      <w:r w:rsidRPr="00677140">
        <w:lastRenderedPageBreak/>
        <w:t>Température et environnement physique</w:t>
      </w:r>
    </w:p>
    <w:p w14:paraId="7FAAC233" w14:textId="30C96CDD" w:rsidR="005C773D" w:rsidRPr="00677140" w:rsidRDefault="005C773D" w:rsidP="00353E4F">
      <w:pPr>
        <w:pStyle w:val="ListParagraph"/>
        <w:numPr>
          <w:ilvl w:val="1"/>
          <w:numId w:val="97"/>
        </w:numPr>
        <w:spacing w:before="100" w:beforeAutospacing="1" w:after="160"/>
      </w:pPr>
      <w:r w:rsidRPr="00677140">
        <w:t>Inconfort lié à la température causé par des produits qui émettent de la chaleur, qui manquent de ventilation ou qui sont froids au toucher pour une utilisation prolongée (p. ex., sièges ou chaises en plastique qui retiennent la chaleur des radiateurs ou du soleil à proximité, devenant inconfortablement chauds ou collants pendant de longues périodes assises).</w:t>
      </w:r>
    </w:p>
    <w:p w14:paraId="7974D3A3" w14:textId="1E4A04B0" w:rsidR="005743D5" w:rsidRDefault="005C773D" w:rsidP="00353E4F">
      <w:pPr>
        <w:pStyle w:val="ListParagraph"/>
        <w:numPr>
          <w:ilvl w:val="0"/>
          <w:numId w:val="77"/>
        </w:numPr>
        <w:spacing w:before="100" w:beforeAutospacing="1" w:after="160"/>
      </w:pPr>
      <w:r w:rsidRPr="00677140">
        <w:t xml:space="preserve">Textures et </w:t>
      </w:r>
      <w:r w:rsidR="009702C5">
        <w:t>revêtement</w:t>
      </w:r>
      <w:r w:rsidR="00DD5528">
        <w:t xml:space="preserve">s </w:t>
      </w:r>
      <w:r w:rsidR="00DD5528" w:rsidRPr="00677140">
        <w:t>de</w:t>
      </w:r>
      <w:r w:rsidRPr="00677140">
        <w:t xml:space="preserve"> surface</w:t>
      </w:r>
    </w:p>
    <w:p w14:paraId="5C0968A8" w14:textId="052C3AD2" w:rsidR="005743D5" w:rsidRDefault="009702C5" w:rsidP="00353E4F">
      <w:pPr>
        <w:pStyle w:val="ListParagraph"/>
        <w:numPr>
          <w:ilvl w:val="1"/>
          <w:numId w:val="77"/>
        </w:numPr>
        <w:spacing w:before="100" w:beforeAutospacing="1" w:after="160"/>
      </w:pPr>
      <w:r>
        <w:t>Revêtements</w:t>
      </w:r>
      <w:r w:rsidR="005C773D" w:rsidRPr="00677140">
        <w:t xml:space="preserve"> de surface trop rugueuse, tranchante ou collante, qui peuvent être inconfortables pour les utilisateurs finaux ayant des sensibilités tactiles (p. ex., un outil portatif ou un stylet avec une poignée caoutchoutée collante qui attire la poussière ou les résidus et cause de l</w:t>
      </w:r>
      <w:r w:rsidR="00866643">
        <w:t>’</w:t>
      </w:r>
      <w:r w:rsidR="005C773D" w:rsidRPr="00677140">
        <w:t>inconfort aux utilisateurs ayant des aversions pour les textures ou des sensibilités sensorielles).</w:t>
      </w:r>
    </w:p>
    <w:p w14:paraId="1170387B" w14:textId="01E29F47" w:rsidR="005C773D" w:rsidRPr="00677140" w:rsidRDefault="005C773D" w:rsidP="00353E4F">
      <w:pPr>
        <w:pStyle w:val="ListParagraph"/>
        <w:numPr>
          <w:ilvl w:val="1"/>
          <w:numId w:val="77"/>
        </w:numPr>
        <w:spacing w:before="100" w:beforeAutospacing="1" w:after="160"/>
      </w:pPr>
      <w:r w:rsidRPr="00677140">
        <w:t xml:space="preserve">Vêtements ou </w:t>
      </w:r>
      <w:r w:rsidR="00422559">
        <w:t>biens</w:t>
      </w:r>
      <w:r w:rsidRPr="00677140">
        <w:t xml:space="preserve"> à base de tissus avec des matériaux, des étiquettes ou des coutures irritants.</w:t>
      </w:r>
    </w:p>
    <w:p w14:paraId="1A274D2F" w14:textId="77777777" w:rsidR="00EA76ED" w:rsidRPr="00677140" w:rsidRDefault="00EA76ED" w:rsidP="00353E4F">
      <w:pPr>
        <w:pStyle w:val="Heading3"/>
        <w:keepNext w:val="0"/>
        <w:tabs>
          <w:tab w:val="num" w:pos="2160"/>
        </w:tabs>
        <w:spacing w:before="100" w:beforeAutospacing="1" w:after="160" w:line="276" w:lineRule="auto"/>
      </w:pPr>
      <w:bookmarkStart w:id="80" w:name="_Toc207001849"/>
      <w:r w:rsidRPr="00677140">
        <w:t>Obstacles technologiques</w:t>
      </w:r>
      <w:bookmarkEnd w:id="80"/>
    </w:p>
    <w:p w14:paraId="70C8C123" w14:textId="51A8AE5C" w:rsidR="00EA76ED" w:rsidRPr="00677140" w:rsidRDefault="00EA76ED" w:rsidP="00353E4F">
      <w:pPr>
        <w:keepLines/>
        <w:spacing w:before="100" w:beforeAutospacing="1" w:after="160"/>
      </w:pPr>
      <w:r w:rsidRPr="00677140" w:rsidDel="006F2D03">
        <w:t>Les obstacles technologiques surviennent lorsque les outils, les plateformes ou les systèmes numériques ne sont pas compatibles avec les technologies d</w:t>
      </w:r>
      <w:r w:rsidR="00866643">
        <w:t>’</w:t>
      </w:r>
      <w:r w:rsidRPr="00677140" w:rsidDel="006F2D03">
        <w:t>assistance ou ne sont pas conformes aux normes d</w:t>
      </w:r>
      <w:r w:rsidR="00866643">
        <w:t>’</w:t>
      </w:r>
      <w:r w:rsidRPr="00677140" w:rsidDel="006F2D03">
        <w:t>accessibilité reconnues. Ces obstacles peuvent empêcher les gens d</w:t>
      </w:r>
      <w:r w:rsidR="00866643">
        <w:t>’</w:t>
      </w:r>
      <w:r w:rsidRPr="00677140" w:rsidDel="006F2D03">
        <w:t xml:space="preserve">accéder, de naviguer ou </w:t>
      </w:r>
      <w:r w:rsidR="00DD5528" w:rsidRPr="00677140" w:rsidDel="006F2D03">
        <w:t>d’utiliser le</w:t>
      </w:r>
      <w:r w:rsidRPr="00677140" w:rsidDel="006F2D03">
        <w:t xml:space="preserve"> contenu et les fonctions numériques</w:t>
      </w:r>
      <w:r w:rsidR="00422559">
        <w:t xml:space="preserve"> de manière efficace</w:t>
      </w:r>
      <w:r w:rsidRPr="00677140" w:rsidDel="006F2D03">
        <w:t>. Les obstacles technologiques ont un impact négatif sur les personnes</w:t>
      </w:r>
      <w:r w:rsidR="008D1E4E" w:rsidRPr="00677140">
        <w:t xml:space="preserve"> en situation d</w:t>
      </w:r>
      <w:r w:rsidR="00211CCD" w:rsidRPr="00677140">
        <w:t xml:space="preserve">e </w:t>
      </w:r>
      <w:r w:rsidRPr="00677140" w:rsidDel="006F2D03">
        <w:t>handi</w:t>
      </w:r>
      <w:r w:rsidR="008D1E4E" w:rsidRPr="00677140">
        <w:t>cap</w:t>
      </w:r>
      <w:r w:rsidRPr="00677140" w:rsidDel="006F2D03">
        <w:t>.</w:t>
      </w:r>
    </w:p>
    <w:p w14:paraId="24124081" w14:textId="77777777" w:rsidR="00E40742" w:rsidRPr="00677140" w:rsidRDefault="00E40742" w:rsidP="00353E4F">
      <w:pPr>
        <w:pStyle w:val="Heading4"/>
        <w:keepNext w:val="0"/>
        <w:tabs>
          <w:tab w:val="num" w:pos="2880"/>
        </w:tabs>
        <w:spacing w:before="100" w:beforeAutospacing="1" w:after="160" w:line="276" w:lineRule="auto"/>
        <w:rPr>
          <w:rStyle w:val="EmphasisUseSparingly"/>
          <w:b/>
        </w:rPr>
      </w:pPr>
      <w:r w:rsidRPr="00677140">
        <w:rPr>
          <w:rStyle w:val="EmphasisUseSparingly"/>
          <w:b/>
        </w:rPr>
        <w:t>Questions à se poser</w:t>
      </w:r>
    </w:p>
    <w:p w14:paraId="1C100842" w14:textId="77777777" w:rsidR="00422559" w:rsidRDefault="00E40742" w:rsidP="00353E4F">
      <w:pPr>
        <w:pStyle w:val="ListParagraph"/>
        <w:numPr>
          <w:ilvl w:val="0"/>
          <w:numId w:val="73"/>
        </w:numPr>
        <w:spacing w:before="100" w:beforeAutospacing="1" w:after="160"/>
      </w:pPr>
      <w:r w:rsidRPr="00677140">
        <w:t>Le bien est-il livré par la technologie ou une plateforme numérique et, le cas échéant, est-il conçu pour :</w:t>
      </w:r>
    </w:p>
    <w:p w14:paraId="5F652766" w14:textId="50DF7B86" w:rsidR="00422559" w:rsidRDefault="00E40742" w:rsidP="00353E4F">
      <w:pPr>
        <w:pStyle w:val="ListParagraph"/>
        <w:numPr>
          <w:ilvl w:val="1"/>
          <w:numId w:val="73"/>
        </w:numPr>
        <w:spacing w:before="100" w:beforeAutospacing="1" w:after="160"/>
      </w:pPr>
      <w:r w:rsidRPr="00677140">
        <w:t>Soutenir l</w:t>
      </w:r>
      <w:r w:rsidR="00866643">
        <w:t>’</w:t>
      </w:r>
      <w:r w:rsidRPr="00677140">
        <w:t>utilisation d</w:t>
      </w:r>
      <w:r w:rsidR="00866643">
        <w:t>’</w:t>
      </w:r>
      <w:r w:rsidRPr="00677140">
        <w:t>appareils fonctionnels (p. ex., lecteurs d</w:t>
      </w:r>
      <w:r w:rsidR="00866643">
        <w:t>’</w:t>
      </w:r>
      <w:r w:rsidRPr="00677140">
        <w:t>écran, autres dispositifs d</w:t>
      </w:r>
      <w:r w:rsidR="00866643">
        <w:t>’</w:t>
      </w:r>
      <w:r w:rsidRPr="00677140">
        <w:t>entrée)?</w:t>
      </w:r>
    </w:p>
    <w:p w14:paraId="583BAC34" w14:textId="7C896551" w:rsidR="00122CA6" w:rsidRDefault="00E40742" w:rsidP="00353E4F">
      <w:pPr>
        <w:pStyle w:val="ListParagraph"/>
        <w:numPr>
          <w:ilvl w:val="1"/>
          <w:numId w:val="73"/>
        </w:numPr>
        <w:spacing w:before="100" w:beforeAutospacing="1" w:after="160"/>
      </w:pPr>
      <w:r w:rsidRPr="00677140">
        <w:lastRenderedPageBreak/>
        <w:t>Fournir d</w:t>
      </w:r>
      <w:r w:rsidR="00866643">
        <w:t>’</w:t>
      </w:r>
      <w:r w:rsidRPr="00677140">
        <w:t>autres formats, comme des sorties audio ou visuelles?</w:t>
      </w:r>
    </w:p>
    <w:p w14:paraId="70BCE07C" w14:textId="777632E5" w:rsidR="00122CA6" w:rsidRDefault="00E40742" w:rsidP="00353E4F">
      <w:pPr>
        <w:pStyle w:val="ListParagraph"/>
        <w:numPr>
          <w:ilvl w:val="0"/>
          <w:numId w:val="73"/>
        </w:numPr>
        <w:spacing w:before="100" w:beforeAutospacing="1" w:after="160"/>
      </w:pPr>
      <w:r w:rsidRPr="00677140">
        <w:t>Le bien est-il conforme aux normes d</w:t>
      </w:r>
      <w:r w:rsidR="00866643">
        <w:t>’</w:t>
      </w:r>
      <w:r w:rsidRPr="00677140">
        <w:t xml:space="preserve">accessibilité des TIC reconnues (p. ex., </w:t>
      </w:r>
      <w:bookmarkStart w:id="81" w:name="_Hlk202719795"/>
      <w:r w:rsidR="00122CA6" w:rsidRPr="00AE153D">
        <w:rPr>
          <w:lang w:val="en-CA" w:bidi="fr-CA"/>
        </w:rPr>
        <w:fldChar w:fldCharType="begin"/>
      </w:r>
      <w:r w:rsidR="00122CA6" w:rsidRPr="00AE153D">
        <w:rPr>
          <w:lang w:bidi="fr-CA"/>
        </w:rPr>
        <w:instrText>HYPERLINK "https://accessibilite.canada.ca/elaboration-normes-accessibilite/canasc-en-301-5492024-exigences-daccessibilite-pour-les-produits-et-services-de-tic"</w:instrText>
      </w:r>
      <w:r w:rsidR="00122CA6" w:rsidRPr="00AE153D">
        <w:rPr>
          <w:lang w:val="en-CA" w:bidi="fr-CA"/>
        </w:rPr>
      </w:r>
      <w:r w:rsidR="00122CA6" w:rsidRPr="00AE153D">
        <w:rPr>
          <w:lang w:val="en-CA" w:bidi="fr-CA"/>
        </w:rPr>
        <w:fldChar w:fldCharType="separate"/>
      </w:r>
      <w:r w:rsidR="00122CA6" w:rsidRPr="00AE153D">
        <w:rPr>
          <w:rStyle w:val="Hyperlink"/>
          <w:lang w:bidi="fr-CA"/>
        </w:rPr>
        <w:t>CAN/ASC - EN 301 549:2024 Exigences d’accessibilité pour les produits et services TIC</w:t>
      </w:r>
      <w:r w:rsidR="00122CA6" w:rsidRPr="00AE153D">
        <w:rPr>
          <w:lang w:bidi="fr-CA"/>
        </w:rPr>
        <w:fldChar w:fldCharType="end"/>
      </w:r>
      <w:bookmarkEnd w:id="81"/>
      <w:r w:rsidRPr="00677140">
        <w:t>)?</w:t>
      </w:r>
    </w:p>
    <w:p w14:paraId="1ADDF11F" w14:textId="71C266A3" w:rsidR="00122CA6" w:rsidRDefault="00E40742" w:rsidP="00353E4F">
      <w:pPr>
        <w:pStyle w:val="ListParagraph"/>
        <w:numPr>
          <w:ilvl w:val="0"/>
          <w:numId w:val="73"/>
        </w:numPr>
        <w:spacing w:before="100" w:beforeAutospacing="1" w:after="160"/>
      </w:pPr>
      <w:r w:rsidRPr="00677140">
        <w:t>L</w:t>
      </w:r>
      <w:r w:rsidR="00866643">
        <w:t>’</w:t>
      </w:r>
      <w:r w:rsidRPr="00677140">
        <w:t>interface est-elle cohérente et prévisible sur différentes fonctions ou écrans?</w:t>
      </w:r>
    </w:p>
    <w:p w14:paraId="0008872E" w14:textId="1D36DF23" w:rsidR="00122CA6" w:rsidRDefault="00E40742" w:rsidP="00353E4F">
      <w:pPr>
        <w:pStyle w:val="ListParagraph"/>
        <w:numPr>
          <w:ilvl w:val="0"/>
          <w:numId w:val="73"/>
        </w:numPr>
        <w:spacing w:before="100" w:beforeAutospacing="1" w:after="160"/>
      </w:pPr>
      <w:r w:rsidRPr="00677140">
        <w:t xml:space="preserve">Les utilisateurs finaux pourront-ils personnaliser ou ajuster les paramètres (p. ex., taille de la police, contraste, rétroaction </w:t>
      </w:r>
      <w:r w:rsidR="00122CA6">
        <w:t>sonore</w:t>
      </w:r>
      <w:r w:rsidRPr="00677140">
        <w:t>) pour répondre à leurs besoins?</w:t>
      </w:r>
    </w:p>
    <w:p w14:paraId="6A24E3EB" w14:textId="124E19A5" w:rsidR="00122CA6" w:rsidRDefault="00E40742" w:rsidP="00353E4F">
      <w:pPr>
        <w:pStyle w:val="ListParagraph"/>
        <w:numPr>
          <w:ilvl w:val="0"/>
          <w:numId w:val="73"/>
        </w:numPr>
        <w:spacing w:before="100" w:beforeAutospacing="1" w:after="160"/>
      </w:pPr>
      <w:r w:rsidRPr="00677140">
        <w:t>Le bien fonctionne-t-il avec les anciennes versions des technologies d</w:t>
      </w:r>
      <w:r w:rsidR="00866643">
        <w:t>’</w:t>
      </w:r>
      <w:r w:rsidRPr="00677140">
        <w:t xml:space="preserve">assistance </w:t>
      </w:r>
      <w:r w:rsidR="00DD5528" w:rsidRPr="00677140">
        <w:t>ou nécessite</w:t>
      </w:r>
      <w:r w:rsidRPr="00677140">
        <w:t>-t-</w:t>
      </w:r>
      <w:r w:rsidR="00DD5528" w:rsidRPr="00677140">
        <w:t>il les</w:t>
      </w:r>
      <w:r w:rsidRPr="00677140">
        <w:t xml:space="preserve"> logiciels les plus récents pour fonctionner correctement?</w:t>
      </w:r>
    </w:p>
    <w:p w14:paraId="15E7F562" w14:textId="13A088E6" w:rsidR="00E40742" w:rsidRPr="00677140" w:rsidRDefault="00E40742" w:rsidP="00353E4F">
      <w:pPr>
        <w:pStyle w:val="ListParagraph"/>
        <w:numPr>
          <w:ilvl w:val="0"/>
          <w:numId w:val="73"/>
        </w:numPr>
        <w:spacing w:before="100" w:beforeAutospacing="1" w:after="160"/>
      </w:pPr>
      <w:r w:rsidRPr="00677140">
        <w:t>Le bien continuera-t-il d</w:t>
      </w:r>
      <w:r w:rsidR="00866643">
        <w:t>’</w:t>
      </w:r>
      <w:r w:rsidRPr="00677140">
        <w:t xml:space="preserve">être accessible lorsque le logiciel sera mis à jour </w:t>
      </w:r>
      <w:r w:rsidR="00DD5528" w:rsidRPr="00677140">
        <w:t>ou utilisé</w:t>
      </w:r>
      <w:r w:rsidRPr="00677140">
        <w:t xml:space="preserve"> avec de nouveaux appareils ou plateformes à l</w:t>
      </w:r>
      <w:r w:rsidR="00866643">
        <w:t>’</w:t>
      </w:r>
      <w:r w:rsidRPr="00677140">
        <w:t>avenir?</w:t>
      </w:r>
    </w:p>
    <w:p w14:paraId="11DFE96A" w14:textId="16AC9ACA" w:rsidR="003C6356" w:rsidRPr="00677140" w:rsidRDefault="003C6356" w:rsidP="00353E4F">
      <w:pPr>
        <w:pStyle w:val="Heading4"/>
        <w:keepNext w:val="0"/>
        <w:tabs>
          <w:tab w:val="num" w:pos="2880"/>
        </w:tabs>
        <w:spacing w:before="100" w:beforeAutospacing="1" w:after="160" w:line="276" w:lineRule="auto"/>
        <w:rPr>
          <w:rStyle w:val="EmphasisUseSparingly"/>
          <w:b/>
        </w:rPr>
      </w:pPr>
      <w:r w:rsidRPr="00677140">
        <w:rPr>
          <w:rStyle w:val="EmphasisUseSparingly"/>
          <w:b/>
        </w:rPr>
        <w:t>Exemples d</w:t>
      </w:r>
      <w:r w:rsidR="00866643">
        <w:rPr>
          <w:rStyle w:val="EmphasisUseSparingly"/>
          <w:b/>
        </w:rPr>
        <w:t>’</w:t>
      </w:r>
      <w:r w:rsidRPr="00677140">
        <w:rPr>
          <w:rStyle w:val="EmphasisUseSparingly"/>
          <w:b/>
        </w:rPr>
        <w:t xml:space="preserve">obstacles technologiques </w:t>
      </w:r>
    </w:p>
    <w:p w14:paraId="05F36E74" w14:textId="62620B7D" w:rsidR="00580175" w:rsidRDefault="003C6356" w:rsidP="00353E4F">
      <w:pPr>
        <w:pStyle w:val="ListParagraph"/>
        <w:numPr>
          <w:ilvl w:val="0"/>
          <w:numId w:val="98"/>
        </w:numPr>
        <w:spacing w:before="100" w:beforeAutospacing="1" w:after="160"/>
      </w:pPr>
      <w:r w:rsidRPr="00677140">
        <w:t>Documents inaccessibles que la technologie adaptative ne peut lire, comme les PDF sans étiquetage approprié ou les documents Word créés sans l</w:t>
      </w:r>
      <w:r w:rsidR="00866643">
        <w:t>’</w:t>
      </w:r>
      <w:r w:rsidRPr="00677140">
        <w:t>utilisation de styles.</w:t>
      </w:r>
    </w:p>
    <w:p w14:paraId="306880C8" w14:textId="4A5F2FE1" w:rsidR="00580175" w:rsidRDefault="003C6356" w:rsidP="00353E4F">
      <w:pPr>
        <w:pStyle w:val="ListParagraph"/>
        <w:numPr>
          <w:ilvl w:val="0"/>
          <w:numId w:val="98"/>
        </w:numPr>
        <w:spacing w:before="100" w:beforeAutospacing="1" w:after="160"/>
      </w:pPr>
      <w:r w:rsidRPr="00677140">
        <w:t>Des outils ou des applications Web qui ont des boutons ou des icônes non étiquetés, que les lecteurs d</w:t>
      </w:r>
      <w:r w:rsidR="00866643">
        <w:t>’</w:t>
      </w:r>
      <w:r w:rsidRPr="00677140">
        <w:t>écran ne peuvent pas interpréter, ce qui entraîne des interfaces inutilisables.</w:t>
      </w:r>
    </w:p>
    <w:p w14:paraId="39326ADC" w14:textId="3951DF08" w:rsidR="00580175" w:rsidRDefault="003C6356" w:rsidP="00353E4F">
      <w:pPr>
        <w:pStyle w:val="ListParagraph"/>
        <w:numPr>
          <w:ilvl w:val="0"/>
          <w:numId w:val="98"/>
        </w:numPr>
        <w:spacing w:before="100" w:beforeAutospacing="1" w:after="160"/>
      </w:pPr>
      <w:r w:rsidRPr="00677140">
        <w:t>Outils de mesure qui n</w:t>
      </w:r>
      <w:r w:rsidR="00866643">
        <w:t>’</w:t>
      </w:r>
      <w:r w:rsidRPr="00677140">
        <w:t>ont pas de caractéristiques d</w:t>
      </w:r>
      <w:r w:rsidR="00866643">
        <w:t>’</w:t>
      </w:r>
      <w:r w:rsidRPr="00677140">
        <w:t>accessibilité, tels que :</w:t>
      </w:r>
    </w:p>
    <w:p w14:paraId="095D945D" w14:textId="2E0E1CDF" w:rsidR="00580175" w:rsidRDefault="001006D9" w:rsidP="00353E4F">
      <w:pPr>
        <w:pStyle w:val="ListParagraph"/>
        <w:numPr>
          <w:ilvl w:val="1"/>
          <w:numId w:val="98"/>
        </w:numPr>
        <w:spacing w:before="100" w:beforeAutospacing="1" w:after="160"/>
      </w:pPr>
      <w:proofErr w:type="gramStart"/>
      <w:r>
        <w:t>des</w:t>
      </w:r>
      <w:proofErr w:type="gramEnd"/>
      <w:r>
        <w:t xml:space="preserve"> </w:t>
      </w:r>
      <w:r w:rsidR="00DD5528">
        <w:t>b</w:t>
      </w:r>
      <w:r w:rsidR="00DD5528" w:rsidRPr="00677140">
        <w:t>alance</w:t>
      </w:r>
      <w:r w:rsidR="00DD5528">
        <w:t>s</w:t>
      </w:r>
      <w:r w:rsidR="00DD5528" w:rsidRPr="00677140">
        <w:t xml:space="preserve"> qui</w:t>
      </w:r>
      <w:r w:rsidR="003C6356" w:rsidRPr="00677140">
        <w:t xml:space="preserve"> n</w:t>
      </w:r>
      <w:r w:rsidR="00866643">
        <w:t>’</w:t>
      </w:r>
      <w:r w:rsidR="003C6356" w:rsidRPr="00677140">
        <w:t>annonce</w:t>
      </w:r>
      <w:r w:rsidR="00E14266">
        <w:t>nt</w:t>
      </w:r>
      <w:r w:rsidR="003C6356" w:rsidRPr="00677140">
        <w:t xml:space="preserve"> pas de manière audible le poids d</w:t>
      </w:r>
      <w:r w:rsidR="00866643">
        <w:t>’</w:t>
      </w:r>
      <w:r w:rsidR="003C6356" w:rsidRPr="00677140">
        <w:t xml:space="preserve">un article placé sur sa </w:t>
      </w:r>
      <w:r w:rsidR="00191C09">
        <w:t>plateforme</w:t>
      </w:r>
      <w:r w:rsidR="003C6356" w:rsidRPr="00677140">
        <w:t xml:space="preserve"> ou dans un bol</w:t>
      </w:r>
      <w:r w:rsidR="00411AE4">
        <w:t>; et</w:t>
      </w:r>
    </w:p>
    <w:p w14:paraId="4B372077" w14:textId="4AF19FF9" w:rsidR="00353E4F" w:rsidRDefault="001006D9" w:rsidP="00353E4F">
      <w:pPr>
        <w:pStyle w:val="ListParagraph"/>
        <w:numPr>
          <w:ilvl w:val="1"/>
          <w:numId w:val="98"/>
        </w:numPr>
        <w:spacing w:before="100" w:beforeAutospacing="1" w:after="160"/>
      </w:pPr>
      <w:proofErr w:type="gramStart"/>
      <w:r>
        <w:t>des</w:t>
      </w:r>
      <w:proofErr w:type="gramEnd"/>
      <w:r>
        <w:t xml:space="preserve"> </w:t>
      </w:r>
      <w:r w:rsidR="003C6356" w:rsidRPr="00677140">
        <w:t>thermomètre</w:t>
      </w:r>
      <w:r>
        <w:t>s</w:t>
      </w:r>
      <w:r w:rsidR="003C6356" w:rsidRPr="00677140">
        <w:t xml:space="preserve"> numérique</w:t>
      </w:r>
      <w:r w:rsidR="00E14266">
        <w:t>s</w:t>
      </w:r>
      <w:r w:rsidR="003C6356" w:rsidRPr="00677140">
        <w:t xml:space="preserve"> sans option de lecture audio</w:t>
      </w:r>
      <w:r w:rsidR="00824790">
        <w:t>.</w:t>
      </w:r>
    </w:p>
    <w:p w14:paraId="756EE9B3" w14:textId="79E3F8DA" w:rsidR="003C6356" w:rsidRPr="00677140" w:rsidRDefault="00353E4F" w:rsidP="00353E4F">
      <w:pPr>
        <w:spacing w:after="160" w:line="259" w:lineRule="auto"/>
      </w:pPr>
      <w:r>
        <w:br w:type="page"/>
      </w:r>
    </w:p>
    <w:p w14:paraId="3E546B06" w14:textId="23844F61" w:rsidR="00580175" w:rsidRDefault="003C6356" w:rsidP="00353E4F">
      <w:pPr>
        <w:pStyle w:val="ListParagraph"/>
        <w:numPr>
          <w:ilvl w:val="0"/>
          <w:numId w:val="99"/>
        </w:numPr>
        <w:spacing w:before="100" w:beforeAutospacing="1" w:after="160"/>
      </w:pPr>
      <w:r w:rsidRPr="00677140">
        <w:lastRenderedPageBreak/>
        <w:t>Appareils qui n</w:t>
      </w:r>
      <w:r w:rsidR="00866643">
        <w:t>’</w:t>
      </w:r>
      <w:r w:rsidRPr="00677140">
        <w:t>incluent pas de fonctions d</w:t>
      </w:r>
      <w:r w:rsidR="00866643">
        <w:t>’</w:t>
      </w:r>
      <w:r w:rsidRPr="00677140">
        <w:t>accessibilité, telles que:</w:t>
      </w:r>
    </w:p>
    <w:p w14:paraId="152CA12C" w14:textId="461F28A2" w:rsidR="00580175" w:rsidRDefault="001006D9" w:rsidP="00353E4F">
      <w:pPr>
        <w:pStyle w:val="ListParagraph"/>
        <w:numPr>
          <w:ilvl w:val="1"/>
          <w:numId w:val="99"/>
        </w:numPr>
        <w:spacing w:before="100" w:beforeAutospacing="1" w:after="160"/>
      </w:pPr>
      <w:proofErr w:type="gramStart"/>
      <w:r>
        <w:t>des</w:t>
      </w:r>
      <w:proofErr w:type="gramEnd"/>
      <w:r>
        <w:t xml:space="preserve"> o</w:t>
      </w:r>
      <w:r w:rsidR="003C6356" w:rsidRPr="00677140">
        <w:t>ptions de grossissement ou de réglage du contraste</w:t>
      </w:r>
      <w:r>
        <w:t>; et</w:t>
      </w:r>
    </w:p>
    <w:p w14:paraId="4073650C" w14:textId="524E2B34" w:rsidR="00580175" w:rsidRDefault="001006D9" w:rsidP="00353E4F">
      <w:pPr>
        <w:pStyle w:val="ListParagraph"/>
        <w:numPr>
          <w:ilvl w:val="1"/>
          <w:numId w:val="99"/>
        </w:numPr>
        <w:spacing w:before="100" w:beforeAutospacing="1" w:after="160"/>
      </w:pPr>
      <w:proofErr w:type="gramStart"/>
      <w:r>
        <w:t>des</w:t>
      </w:r>
      <w:proofErr w:type="gramEnd"/>
      <w:r>
        <w:t xml:space="preserve"> c</w:t>
      </w:r>
      <w:r w:rsidR="003C6356" w:rsidRPr="00677140">
        <w:t>ommandes vocales ou lecteurs d</w:t>
      </w:r>
      <w:r w:rsidR="00866643">
        <w:t>’</w:t>
      </w:r>
      <w:r w:rsidR="003C6356" w:rsidRPr="00677140">
        <w:t>écran</w:t>
      </w:r>
      <w:r>
        <w:t>.</w:t>
      </w:r>
    </w:p>
    <w:p w14:paraId="6CAB3CB2" w14:textId="1738111C" w:rsidR="00580175" w:rsidRDefault="003C6356" w:rsidP="00353E4F">
      <w:pPr>
        <w:pStyle w:val="ListParagraph"/>
        <w:numPr>
          <w:ilvl w:val="0"/>
          <w:numId w:val="99"/>
        </w:numPr>
        <w:spacing w:before="100" w:beforeAutospacing="1" w:after="160"/>
      </w:pPr>
      <w:r w:rsidRPr="00677140">
        <w:t>Systèmes d</w:t>
      </w:r>
      <w:r w:rsidR="00866643">
        <w:t>’</w:t>
      </w:r>
      <w:r w:rsidRPr="00677140">
        <w:t>alerte qui ne fournissent pas d</w:t>
      </w:r>
      <w:r w:rsidR="00866643">
        <w:t>’</w:t>
      </w:r>
      <w:r w:rsidRPr="00677140">
        <w:t>avis multimodaux, tel que</w:t>
      </w:r>
      <w:r w:rsidR="00580175">
        <w:t xml:space="preserve"> </w:t>
      </w:r>
      <w:r w:rsidRPr="00677140">
        <w:t>:</w:t>
      </w:r>
    </w:p>
    <w:p w14:paraId="7CF1F245" w14:textId="3C39EC05" w:rsidR="00580175" w:rsidRDefault="00580175" w:rsidP="00353E4F">
      <w:pPr>
        <w:pStyle w:val="ListParagraph"/>
        <w:numPr>
          <w:ilvl w:val="1"/>
          <w:numId w:val="99"/>
        </w:numPr>
        <w:spacing w:before="100" w:beforeAutospacing="1" w:after="160"/>
      </w:pPr>
      <w:proofErr w:type="gramStart"/>
      <w:r>
        <w:t>l</w:t>
      </w:r>
      <w:r w:rsidR="00745EB0">
        <w:t>es</w:t>
      </w:r>
      <w:proofErr w:type="gramEnd"/>
      <w:r w:rsidR="00745EB0">
        <w:t xml:space="preserve"> a</w:t>
      </w:r>
      <w:r w:rsidR="003C6356" w:rsidRPr="00677140">
        <w:t xml:space="preserve">larmes </w:t>
      </w:r>
      <w:r w:rsidR="00DD5528" w:rsidRPr="00677140">
        <w:t>incendient</w:t>
      </w:r>
      <w:r w:rsidR="003C6356" w:rsidRPr="00677140">
        <w:t xml:space="preserve"> qui reposent sur le son sans lumières clignotantes ni vibrations</w:t>
      </w:r>
      <w:r>
        <w:t>; et</w:t>
      </w:r>
      <w:r w:rsidR="00745EB0">
        <w:t>.</w:t>
      </w:r>
    </w:p>
    <w:p w14:paraId="63666590" w14:textId="66FB30ED" w:rsidR="003C6356" w:rsidRPr="00677140" w:rsidRDefault="00580175" w:rsidP="00353E4F">
      <w:pPr>
        <w:pStyle w:val="ListParagraph"/>
        <w:numPr>
          <w:ilvl w:val="1"/>
          <w:numId w:val="99"/>
        </w:numPr>
        <w:spacing w:before="100" w:beforeAutospacing="1" w:after="160"/>
      </w:pPr>
      <w:proofErr w:type="gramStart"/>
      <w:r>
        <w:t>l</w:t>
      </w:r>
      <w:r w:rsidR="00745EB0">
        <w:t>es</w:t>
      </w:r>
      <w:proofErr w:type="gramEnd"/>
      <w:r w:rsidR="00745EB0">
        <w:t xml:space="preserve"> s</w:t>
      </w:r>
      <w:r w:rsidR="003C6356" w:rsidRPr="00677140">
        <w:t>onnettes ou porte-clés qui émettent des alertes sonores sans rétroaction visuelle ou tactile</w:t>
      </w:r>
      <w:r w:rsidR="00745EB0">
        <w:t>.</w:t>
      </w:r>
    </w:p>
    <w:p w14:paraId="3FB739F4" w14:textId="671A290A" w:rsidR="00580175" w:rsidRDefault="003C6356" w:rsidP="00353E4F">
      <w:pPr>
        <w:pStyle w:val="ListParagraph"/>
        <w:spacing w:before="100" w:beforeAutospacing="1" w:after="160"/>
      </w:pPr>
      <w:r w:rsidRPr="00677140">
        <w:t>Appareils à écran tactile sans option de navigation tactile ou vocale, ce qui les rend inaccessibles aux utilisateurs finaux</w:t>
      </w:r>
      <w:r w:rsidR="002C4986">
        <w:t xml:space="preserve"> en situation de handicap</w:t>
      </w:r>
      <w:r w:rsidRPr="00677140">
        <w:t>.</w:t>
      </w:r>
    </w:p>
    <w:p w14:paraId="6EBB86F0" w14:textId="4F870197" w:rsidR="00580175" w:rsidRDefault="003C6356" w:rsidP="00353E4F">
      <w:pPr>
        <w:pStyle w:val="ListParagraph"/>
        <w:spacing w:before="100" w:beforeAutospacing="1" w:after="160"/>
      </w:pPr>
      <w:r w:rsidRPr="00677140">
        <w:t>Interfaces qui nécessitent un glissement, ou des gestes à plusieurs doigts, ce qui peut être difficile ou impossible pour les utilisateurs finaux ayant une dextérité limitée ou ceux qui utilisent d</w:t>
      </w:r>
      <w:r w:rsidR="00866643">
        <w:t>’</w:t>
      </w:r>
      <w:r w:rsidRPr="00677140">
        <w:t>autres dispositifs d</w:t>
      </w:r>
      <w:r w:rsidR="00866643">
        <w:t>’</w:t>
      </w:r>
      <w:r w:rsidRPr="00677140">
        <w:t>entrée.</w:t>
      </w:r>
    </w:p>
    <w:p w14:paraId="515E3916" w14:textId="5C9A8A7F" w:rsidR="003C6356" w:rsidRPr="00677140" w:rsidRDefault="003C6356" w:rsidP="007630A0">
      <w:pPr>
        <w:pStyle w:val="ListParagraph"/>
        <w:spacing w:before="100" w:beforeAutospacing="1" w:after="160"/>
      </w:pPr>
      <w:r w:rsidRPr="00677140">
        <w:t>Des outils de formation interactifs ou des kiosques</w:t>
      </w:r>
      <w:r w:rsidR="00D95185">
        <w:t xml:space="preserve"> </w:t>
      </w:r>
      <w:r w:rsidR="00B557F9">
        <w:t xml:space="preserve">avec des </w:t>
      </w:r>
      <w:r w:rsidR="002C4986">
        <w:t>actions</w:t>
      </w:r>
      <w:r w:rsidRPr="00677140">
        <w:t xml:space="preserve"> </w:t>
      </w:r>
      <w:r w:rsidR="00D95185">
        <w:t xml:space="preserve">de durée </w:t>
      </w:r>
      <w:r w:rsidRPr="00677140">
        <w:t>limitée qui ne permettent pas aux utilisateurs finaux de mettre en pause, de répéter ou de prolonger les instructions.</w:t>
      </w:r>
    </w:p>
    <w:p w14:paraId="09E19542" w14:textId="77777777" w:rsidR="001F06DE" w:rsidRPr="00677140" w:rsidRDefault="001F06DE" w:rsidP="00015405">
      <w:pPr>
        <w:pStyle w:val="Heading3"/>
        <w:keepNext w:val="0"/>
        <w:tabs>
          <w:tab w:val="num" w:pos="2160"/>
        </w:tabs>
        <w:spacing w:before="100" w:beforeAutospacing="1" w:after="160"/>
        <w:ind w:left="1134" w:hanging="1134"/>
      </w:pPr>
      <w:r w:rsidRPr="00677140">
        <w:t xml:space="preserve"> </w:t>
      </w:r>
      <w:bookmarkStart w:id="82" w:name="_Toc207001850"/>
      <w:r w:rsidRPr="00677140">
        <w:t>Obstacles comportementaux et organisationnels</w:t>
      </w:r>
      <w:bookmarkEnd w:id="82"/>
    </w:p>
    <w:p w14:paraId="2E27C531" w14:textId="246663E2" w:rsidR="001F06DE" w:rsidRPr="00677140" w:rsidRDefault="001F06DE" w:rsidP="00353E4F">
      <w:pPr>
        <w:keepLines/>
        <w:spacing w:before="100" w:beforeAutospacing="1" w:after="160"/>
      </w:pPr>
      <w:r w:rsidRPr="00677140">
        <w:t>Les obstacles comportementaux et organisationnels peuvent également influ</w:t>
      </w:r>
      <w:r w:rsidR="00695B5C">
        <w:t>er</w:t>
      </w:r>
      <w:r w:rsidRPr="00677140">
        <w:t xml:space="preserve"> sur la façon dont l</w:t>
      </w:r>
      <w:r w:rsidR="00866643">
        <w:t>’</w:t>
      </w:r>
      <w:r w:rsidRPr="00677140">
        <w:t>accessibilité est prise en compte lors de l</w:t>
      </w:r>
      <w:r w:rsidR="00866643">
        <w:t>’</w:t>
      </w:r>
      <w:r w:rsidRPr="00677140">
        <w:t>élaboration des spécifications d</w:t>
      </w:r>
      <w:r w:rsidR="00866643">
        <w:t>’</w:t>
      </w:r>
      <w:r w:rsidRPr="00677140">
        <w:t>approvisionnement. Ces obstacles peuvent être le résultat d</w:t>
      </w:r>
      <w:r w:rsidR="00866643">
        <w:t>’</w:t>
      </w:r>
      <w:r w:rsidRPr="00677140">
        <w:t xml:space="preserve">un </w:t>
      </w:r>
      <w:r w:rsidR="00695B5C">
        <w:t>biais</w:t>
      </w:r>
      <w:r w:rsidRPr="00677140">
        <w:t xml:space="preserve"> préexistant ou d</w:t>
      </w:r>
      <w:r w:rsidR="00866643">
        <w:t>’</w:t>
      </w:r>
      <w:r w:rsidRPr="00677140">
        <w:t>une pratique organisationnelle. Ces obstacles peuvent limiter la façon dont les exigences en matière d</w:t>
      </w:r>
      <w:r w:rsidR="00866643">
        <w:t>’</w:t>
      </w:r>
      <w:r w:rsidRPr="00677140">
        <w:t xml:space="preserve">accessibilité sont </w:t>
      </w:r>
      <w:r w:rsidR="00695B5C">
        <w:t>identifi</w:t>
      </w:r>
      <w:r w:rsidRPr="00677140">
        <w:t>ées, définies ou classées par ordre de priorité.</w:t>
      </w:r>
    </w:p>
    <w:p w14:paraId="46C4B5D4" w14:textId="0FF9F140" w:rsidR="001F06DE" w:rsidRPr="00677140" w:rsidRDefault="001F06DE" w:rsidP="00353E4F">
      <w:pPr>
        <w:keepLines/>
        <w:spacing w:before="100" w:beforeAutospacing="1" w:after="160"/>
      </w:pPr>
      <w:r w:rsidRPr="00677140">
        <w:lastRenderedPageBreak/>
        <w:t>La reconnaissance et l</w:t>
      </w:r>
      <w:r w:rsidR="00866643">
        <w:t>’</w:t>
      </w:r>
      <w:r w:rsidRPr="00677140">
        <w:t>élimination de ces obstacles favorisent des résultats plus inclusifs et s</w:t>
      </w:r>
      <w:r w:rsidR="00866643">
        <w:t>’</w:t>
      </w:r>
      <w:r w:rsidRPr="00677140">
        <w:t>harmonisent avec les obligations en matière d</w:t>
      </w:r>
      <w:r w:rsidR="00866643">
        <w:t>’</w:t>
      </w:r>
      <w:r w:rsidRPr="00677140">
        <w:t xml:space="preserve">accessibilité en vertu de la </w:t>
      </w:r>
      <w:r w:rsidRPr="00677140">
        <w:rPr>
          <w:rStyle w:val="EmphasisUseSparingly"/>
          <w:b w:val="0"/>
          <w:bCs/>
          <w:i/>
          <w:iCs/>
        </w:rPr>
        <w:t>Loi canadienne sur l</w:t>
      </w:r>
      <w:r w:rsidR="00866643">
        <w:rPr>
          <w:rStyle w:val="EmphasisUseSparingly"/>
          <w:b w:val="0"/>
          <w:bCs/>
          <w:i/>
          <w:iCs/>
        </w:rPr>
        <w:t>’</w:t>
      </w:r>
      <w:r w:rsidRPr="00677140">
        <w:rPr>
          <w:rStyle w:val="EmphasisUseSparingly"/>
          <w:b w:val="0"/>
          <w:bCs/>
          <w:i/>
          <w:iCs/>
        </w:rPr>
        <w:t>accessibilité</w:t>
      </w:r>
      <w:r w:rsidRPr="00677140">
        <w:t>.</w:t>
      </w:r>
    </w:p>
    <w:p w14:paraId="38ED40EF" w14:textId="77777777" w:rsidR="001F0111" w:rsidRPr="00677140" w:rsidRDefault="001F0111" w:rsidP="00353E4F">
      <w:pPr>
        <w:pStyle w:val="Heading4"/>
        <w:keepNext w:val="0"/>
        <w:tabs>
          <w:tab w:val="num" w:pos="2880"/>
        </w:tabs>
        <w:spacing w:before="100" w:beforeAutospacing="1" w:after="160" w:line="276" w:lineRule="auto"/>
      </w:pPr>
      <w:r w:rsidRPr="00677140">
        <w:t>Obstacles comportementaux</w:t>
      </w:r>
    </w:p>
    <w:p w14:paraId="00E0E0A1" w14:textId="54A4F4D5" w:rsidR="001F0111" w:rsidRPr="00677140" w:rsidRDefault="001F0111" w:rsidP="00353E4F">
      <w:pPr>
        <w:keepLines/>
        <w:spacing w:before="100" w:beforeAutospacing="1" w:after="160"/>
      </w:pPr>
      <w:r w:rsidRPr="00677140">
        <w:t>Les obstacles comportementaux résultent d</w:t>
      </w:r>
      <w:r w:rsidR="00866643">
        <w:t>’</w:t>
      </w:r>
      <w:r w:rsidRPr="00677140">
        <w:t xml:space="preserve">un manque de compréhension, de sensibilisation et de connaissances qui renforce les stéréotypes, les préjugés ou les idées fausses sur </w:t>
      </w:r>
      <w:r w:rsidR="00BE474D" w:rsidRPr="00677140">
        <w:t xml:space="preserve">situation </w:t>
      </w:r>
      <w:r w:rsidR="00EA4087" w:rsidRPr="00677140">
        <w:t>d</w:t>
      </w:r>
      <w:r w:rsidR="000135A7" w:rsidRPr="00677140">
        <w:t xml:space="preserve">e </w:t>
      </w:r>
      <w:r w:rsidRPr="00677140">
        <w:t>handicap et l</w:t>
      </w:r>
      <w:r w:rsidR="00866643">
        <w:t>’</w:t>
      </w:r>
      <w:r w:rsidRPr="00677140">
        <w:t>accessibilité. Ces obstacles peuvent influencer les décisions d</w:t>
      </w:r>
      <w:r w:rsidR="00866643">
        <w:t>’</w:t>
      </w:r>
      <w:r w:rsidRPr="00677140">
        <w:t xml:space="preserve">approvisionnement parce que nous </w:t>
      </w:r>
      <w:r w:rsidR="003D6185">
        <w:t xml:space="preserve">formons des idées préconçues </w:t>
      </w:r>
      <w:r w:rsidRPr="00677140">
        <w:t>sur les utilisateurs finaux et sous-estimons l</w:t>
      </w:r>
      <w:r w:rsidR="00866643">
        <w:t>’</w:t>
      </w:r>
      <w:r w:rsidRPr="00677140">
        <w:t>importance de l</w:t>
      </w:r>
      <w:r w:rsidR="00866643">
        <w:t>’</w:t>
      </w:r>
      <w:r w:rsidRPr="00677140">
        <w:t>accessibilité lors de l</w:t>
      </w:r>
      <w:r w:rsidR="00866643">
        <w:t>’</w:t>
      </w:r>
      <w:r w:rsidRPr="00677140">
        <w:t xml:space="preserve">achat de biens. </w:t>
      </w:r>
    </w:p>
    <w:p w14:paraId="45DE4411" w14:textId="77777777" w:rsidR="00EA4087" w:rsidRPr="00677140" w:rsidRDefault="00EA4087" w:rsidP="00353E4F">
      <w:pPr>
        <w:pStyle w:val="Style1"/>
        <w:keepNext w:val="0"/>
        <w:tabs>
          <w:tab w:val="num" w:pos="3600"/>
        </w:tabs>
        <w:spacing w:before="100" w:beforeAutospacing="1" w:after="160" w:line="276" w:lineRule="auto"/>
        <w:rPr>
          <w:rStyle w:val="EmphasisUseSparingly"/>
          <w:b/>
        </w:rPr>
      </w:pPr>
      <w:r w:rsidRPr="00677140">
        <w:rPr>
          <w:rStyle w:val="EmphasisUseSparingly"/>
          <w:b/>
        </w:rPr>
        <w:t>Questions à se poser</w:t>
      </w:r>
    </w:p>
    <w:p w14:paraId="7AE60C73" w14:textId="51796C7E" w:rsidR="00EA4087" w:rsidRPr="00677140" w:rsidRDefault="00EA4087" w:rsidP="00353E4F">
      <w:pPr>
        <w:pStyle w:val="ListParagraph"/>
        <w:numPr>
          <w:ilvl w:val="0"/>
          <w:numId w:val="102"/>
        </w:numPr>
        <w:spacing w:before="100" w:beforeAutospacing="1" w:after="160"/>
      </w:pPr>
      <w:r w:rsidRPr="00677140">
        <w:t xml:space="preserve">Des </w:t>
      </w:r>
      <w:r w:rsidR="003D6185">
        <w:t xml:space="preserve">idées </w:t>
      </w:r>
      <w:r w:rsidR="00DD5528">
        <w:t xml:space="preserve">préconçues </w:t>
      </w:r>
      <w:r w:rsidR="00DD5528" w:rsidRPr="00677140">
        <w:t>sont</w:t>
      </w:r>
      <w:r w:rsidRPr="00677140">
        <w:t>-elles formulées sur ce qu</w:t>
      </w:r>
      <w:r w:rsidR="003D6185">
        <w:t xml:space="preserve">i </w:t>
      </w:r>
      <w:r w:rsidRPr="00677140">
        <w:t>implique les considérations d</w:t>
      </w:r>
      <w:r w:rsidR="00866643">
        <w:t>’</w:t>
      </w:r>
      <w:r w:rsidRPr="00677140">
        <w:t>accessibilité (p. ex., ne tenir compte que des exigences liées à la mobilité)?</w:t>
      </w:r>
    </w:p>
    <w:p w14:paraId="4F85C881" w14:textId="5855EAB1" w:rsidR="002308CC" w:rsidRPr="00677140" w:rsidRDefault="002308CC" w:rsidP="00353E4F">
      <w:pPr>
        <w:pStyle w:val="Style1"/>
        <w:keepNext w:val="0"/>
        <w:tabs>
          <w:tab w:val="num" w:pos="3600"/>
        </w:tabs>
        <w:spacing w:before="100" w:beforeAutospacing="1" w:after="160" w:line="276" w:lineRule="auto"/>
        <w:ind w:left="1134" w:hanging="1134"/>
        <w:rPr>
          <w:rStyle w:val="EmphasisUseSparingly"/>
          <w:rFonts w:eastAsiaTheme="minorHAnsi" w:cstheme="minorBidi"/>
          <w:b/>
          <w:bCs/>
          <w:color w:val="auto"/>
        </w:rPr>
      </w:pPr>
      <w:r w:rsidRPr="00677140">
        <w:rPr>
          <w:rStyle w:val="EmphasisUseSparingly"/>
          <w:b/>
          <w:bCs/>
        </w:rPr>
        <w:t>Exemples d</w:t>
      </w:r>
      <w:r w:rsidR="00866643">
        <w:rPr>
          <w:rStyle w:val="EmphasisUseSparingly"/>
          <w:b/>
          <w:bCs/>
        </w:rPr>
        <w:t>’</w:t>
      </w:r>
      <w:r w:rsidRPr="00677140">
        <w:rPr>
          <w:rStyle w:val="EmphasisUseSparingly"/>
          <w:b/>
          <w:bCs/>
        </w:rPr>
        <w:t>obstacles comportementaux à l</w:t>
      </w:r>
      <w:r w:rsidR="00866643">
        <w:rPr>
          <w:rStyle w:val="EmphasisUseSparingly"/>
          <w:b/>
          <w:bCs/>
        </w:rPr>
        <w:t>’</w:t>
      </w:r>
      <w:r w:rsidRPr="00677140">
        <w:rPr>
          <w:rStyle w:val="EmphasisUseSparingly"/>
          <w:b/>
          <w:bCs/>
        </w:rPr>
        <w:t xml:space="preserve">approvisionnement en biens </w:t>
      </w:r>
    </w:p>
    <w:p w14:paraId="31ED9468" w14:textId="73FE414A" w:rsidR="00DE4106" w:rsidRDefault="003D6185" w:rsidP="00353E4F">
      <w:pPr>
        <w:pStyle w:val="ListParagraph"/>
        <w:numPr>
          <w:ilvl w:val="0"/>
          <w:numId w:val="80"/>
        </w:numPr>
        <w:spacing w:before="100" w:beforeAutospacing="1" w:after="160"/>
      </w:pPr>
      <w:r>
        <w:t xml:space="preserve">Idées </w:t>
      </w:r>
      <w:r w:rsidR="00DD5528">
        <w:t xml:space="preserve">préconçues </w:t>
      </w:r>
      <w:r w:rsidR="00DD5528" w:rsidRPr="00677140">
        <w:t>sur</w:t>
      </w:r>
      <w:r w:rsidR="002308CC" w:rsidRPr="00677140">
        <w:t xml:space="preserve"> l</w:t>
      </w:r>
      <w:r w:rsidR="00866643">
        <w:t>’</w:t>
      </w:r>
      <w:r w:rsidR="002308CC" w:rsidRPr="00677140">
        <w:t xml:space="preserve">expérience </w:t>
      </w:r>
      <w:r w:rsidR="00DD5528" w:rsidRPr="00677140">
        <w:t>d’utilisateur</w:t>
      </w:r>
      <w:r w:rsidR="002308CC" w:rsidRPr="00677140">
        <w:t xml:space="preserve"> :</w:t>
      </w:r>
    </w:p>
    <w:p w14:paraId="29308B22" w14:textId="0127C9D8" w:rsidR="002308CC" w:rsidRPr="00677140" w:rsidRDefault="002308CC" w:rsidP="00353E4F">
      <w:pPr>
        <w:pStyle w:val="ListParagraph"/>
        <w:numPr>
          <w:ilvl w:val="1"/>
          <w:numId w:val="80"/>
        </w:numPr>
        <w:spacing w:before="100" w:beforeAutospacing="1" w:after="160"/>
      </w:pPr>
      <w:r w:rsidRPr="00677140">
        <w:t>En supposant que l</w:t>
      </w:r>
      <w:r w:rsidR="00866643">
        <w:t>’</w:t>
      </w:r>
      <w:r w:rsidRPr="00677140">
        <w:t>accessibilité ne s</w:t>
      </w:r>
      <w:r w:rsidR="00866643">
        <w:t>’</w:t>
      </w:r>
      <w:r w:rsidRPr="00677140">
        <w:t>applique qu</w:t>
      </w:r>
      <w:r w:rsidR="00866643">
        <w:t>’</w:t>
      </w:r>
      <w:r w:rsidRPr="00677140">
        <w:t>à l</w:t>
      </w:r>
      <w:r w:rsidR="00866643">
        <w:t>’</w:t>
      </w:r>
      <w:r w:rsidRPr="00677140">
        <w:t>accès physique</w:t>
      </w:r>
      <w:r w:rsidR="000B2023">
        <w:t>.</w:t>
      </w:r>
    </w:p>
    <w:p w14:paraId="465665F4" w14:textId="07B785CC" w:rsidR="002308CC" w:rsidRPr="00677140" w:rsidRDefault="000B2023" w:rsidP="00353E4F">
      <w:pPr>
        <w:pStyle w:val="ListParagraph"/>
        <w:numPr>
          <w:ilvl w:val="1"/>
          <w:numId w:val="40"/>
        </w:numPr>
        <w:spacing w:before="100" w:beforeAutospacing="1" w:after="160"/>
      </w:pPr>
      <w:r>
        <w:t xml:space="preserve">Écarter les </w:t>
      </w:r>
      <w:r w:rsidR="002308CC" w:rsidRPr="00677140">
        <w:t>commentaires des personnes</w:t>
      </w:r>
      <w:r w:rsidR="009F6161" w:rsidRPr="00677140">
        <w:t xml:space="preserve"> en </w:t>
      </w:r>
      <w:r w:rsidR="00473C6A" w:rsidRPr="00677140">
        <w:t>situation de</w:t>
      </w:r>
      <w:r w:rsidR="009F6161" w:rsidRPr="00677140">
        <w:t xml:space="preserve"> h</w:t>
      </w:r>
      <w:r w:rsidR="002308CC" w:rsidRPr="00677140">
        <w:t>andicap lors de l</w:t>
      </w:r>
      <w:r w:rsidR="00866643">
        <w:t>’</w:t>
      </w:r>
      <w:r w:rsidR="002308CC" w:rsidRPr="00677140">
        <w:t>évaluation du niveau d</w:t>
      </w:r>
      <w:r w:rsidR="00866643">
        <w:t>’</w:t>
      </w:r>
      <w:r w:rsidR="002308CC" w:rsidRPr="00677140">
        <w:t>accessibilité d</w:t>
      </w:r>
      <w:r w:rsidR="00866643">
        <w:t>’</w:t>
      </w:r>
      <w:r w:rsidR="002308CC" w:rsidRPr="00677140">
        <w:t>un bien.</w:t>
      </w:r>
    </w:p>
    <w:p w14:paraId="553A6727" w14:textId="77777777" w:rsidR="00BF7342" w:rsidRPr="00677140" w:rsidRDefault="003F26F5" w:rsidP="00353E4F">
      <w:pPr>
        <w:pStyle w:val="Heading4"/>
        <w:keepNext w:val="0"/>
        <w:tabs>
          <w:tab w:val="num" w:pos="2880"/>
        </w:tabs>
        <w:spacing w:before="100" w:beforeAutospacing="1" w:after="160" w:line="276" w:lineRule="auto"/>
      </w:pPr>
      <w:r w:rsidRPr="00677140">
        <w:t xml:space="preserve">  </w:t>
      </w:r>
      <w:r w:rsidR="00BF7342" w:rsidRPr="00677140">
        <w:t>Obstacles organisationnels</w:t>
      </w:r>
    </w:p>
    <w:p w14:paraId="1CCDC051" w14:textId="0E45945D" w:rsidR="00BF7342" w:rsidRPr="00677140" w:rsidRDefault="00BF7342" w:rsidP="003D4B38">
      <w:pPr>
        <w:keepLines/>
        <w:spacing w:before="100" w:beforeAutospacing="1" w:after="160"/>
      </w:pPr>
      <w:r w:rsidRPr="00677140">
        <w:t>Les obstacles organisationnels désignent les politiques, les pratiques et les normes qui existent au sein de l</w:t>
      </w:r>
      <w:r w:rsidR="00866643">
        <w:t>’</w:t>
      </w:r>
      <w:r w:rsidRPr="00677140">
        <w:t>organisation et qui excluent les personnes</w:t>
      </w:r>
      <w:r w:rsidR="004B231C" w:rsidRPr="00677140">
        <w:t xml:space="preserve"> en </w:t>
      </w:r>
      <w:r w:rsidR="00473C6A" w:rsidRPr="00677140">
        <w:t>situation de</w:t>
      </w:r>
      <w:r w:rsidR="004B231C" w:rsidRPr="00677140">
        <w:t xml:space="preserve"> </w:t>
      </w:r>
      <w:r w:rsidRPr="00677140">
        <w:t>handicap.</w:t>
      </w:r>
    </w:p>
    <w:p w14:paraId="5020665C" w14:textId="77777777" w:rsidR="0077430B" w:rsidRPr="00677140" w:rsidRDefault="0077430B" w:rsidP="00353E4F">
      <w:pPr>
        <w:pStyle w:val="Style1"/>
        <w:keepNext w:val="0"/>
        <w:tabs>
          <w:tab w:val="num" w:pos="3600"/>
        </w:tabs>
        <w:spacing w:before="100" w:beforeAutospacing="1" w:after="160" w:line="276" w:lineRule="auto"/>
        <w:rPr>
          <w:rStyle w:val="EmphasisUseSparingly"/>
          <w:b/>
        </w:rPr>
      </w:pPr>
      <w:r w:rsidRPr="00677140">
        <w:rPr>
          <w:rStyle w:val="EmphasisUseSparingly"/>
          <w:b/>
        </w:rPr>
        <w:lastRenderedPageBreak/>
        <w:t>Questions à se poser</w:t>
      </w:r>
    </w:p>
    <w:p w14:paraId="73D60EC9" w14:textId="077BA8BA" w:rsidR="00DE4106" w:rsidRDefault="0077430B" w:rsidP="00353E4F">
      <w:pPr>
        <w:pStyle w:val="ListParagraph"/>
        <w:numPr>
          <w:ilvl w:val="0"/>
          <w:numId w:val="80"/>
        </w:numPr>
        <w:spacing w:before="100" w:beforeAutospacing="1" w:after="160"/>
      </w:pPr>
      <w:r w:rsidRPr="00677140">
        <w:t>Y a-t-il des défauts internes (p. ex., formats de fichiers pour les manuels d</w:t>
      </w:r>
      <w:r w:rsidR="00866643">
        <w:t>’</w:t>
      </w:r>
      <w:r w:rsidRPr="00677140">
        <w:t>utilisation, exigences d</w:t>
      </w:r>
      <w:r w:rsidR="00866643">
        <w:t>’</w:t>
      </w:r>
      <w:r w:rsidRPr="00677140">
        <w:t>étiquetage, documents de communication) qui pourraient créer des obstacles?</w:t>
      </w:r>
    </w:p>
    <w:p w14:paraId="5A37E088" w14:textId="53CA0747" w:rsidR="0077430B" w:rsidRPr="00677140" w:rsidRDefault="0077430B" w:rsidP="00353E4F">
      <w:pPr>
        <w:pStyle w:val="ListParagraph"/>
        <w:numPr>
          <w:ilvl w:val="0"/>
          <w:numId w:val="80"/>
        </w:numPr>
        <w:spacing w:before="100" w:beforeAutospacing="1" w:after="160"/>
      </w:pPr>
      <w:r w:rsidRPr="00677140">
        <w:t>Une pratique d</w:t>
      </w:r>
      <w:r w:rsidR="00866643">
        <w:t>’</w:t>
      </w:r>
      <w:r w:rsidRPr="00677140">
        <w:t>approvisionnement crée-t-elle des obstacles à la participation de certaines entreprises? Par exemple : Un court délai pour répondre et soumettre une soumission peut être discriminatoire à l</w:t>
      </w:r>
      <w:r w:rsidR="00866643">
        <w:t>’</w:t>
      </w:r>
      <w:r w:rsidRPr="00677140">
        <w:t>égard d</w:t>
      </w:r>
      <w:r w:rsidR="00866643">
        <w:t>’</w:t>
      </w:r>
      <w:r w:rsidRPr="00677140">
        <w:t xml:space="preserve">une entreprise appartenant à une personne </w:t>
      </w:r>
      <w:r w:rsidR="00776124" w:rsidRPr="00677140">
        <w:t xml:space="preserve">en situation de handicap </w:t>
      </w:r>
      <w:r w:rsidRPr="00677140">
        <w:t xml:space="preserve">qui a besoin de plus de temps. </w:t>
      </w:r>
    </w:p>
    <w:p w14:paraId="2EC4C44B" w14:textId="781743A9" w:rsidR="00B2676B" w:rsidRPr="00677140" w:rsidRDefault="00B2676B" w:rsidP="00353E4F">
      <w:pPr>
        <w:pStyle w:val="Style1"/>
        <w:keepNext w:val="0"/>
        <w:tabs>
          <w:tab w:val="num" w:pos="3600"/>
        </w:tabs>
        <w:spacing w:before="100" w:beforeAutospacing="1" w:after="160" w:line="276" w:lineRule="auto"/>
        <w:ind w:left="1134" w:hanging="1134"/>
        <w:rPr>
          <w:rStyle w:val="EmphasisUseSparingly"/>
          <w:b/>
        </w:rPr>
      </w:pPr>
      <w:bookmarkStart w:id="83" w:name="_Toc199340614"/>
      <w:r w:rsidRPr="00677140">
        <w:rPr>
          <w:rStyle w:val="EmphasisUseSparingly"/>
          <w:b/>
        </w:rPr>
        <w:t>Exemples d</w:t>
      </w:r>
      <w:r w:rsidR="00866643">
        <w:rPr>
          <w:rStyle w:val="EmphasisUseSparingly"/>
          <w:b/>
        </w:rPr>
        <w:t>’</w:t>
      </w:r>
      <w:r w:rsidRPr="00677140">
        <w:rPr>
          <w:rStyle w:val="EmphasisUseSparingly"/>
          <w:b/>
        </w:rPr>
        <w:t>obstacles organisationnels à l</w:t>
      </w:r>
      <w:r w:rsidR="00866643">
        <w:rPr>
          <w:rStyle w:val="EmphasisUseSparingly"/>
          <w:b/>
        </w:rPr>
        <w:t>’</w:t>
      </w:r>
      <w:r w:rsidRPr="00677140">
        <w:rPr>
          <w:rStyle w:val="EmphasisUseSparingly"/>
          <w:b/>
        </w:rPr>
        <w:t>approvisionnement en biens :</w:t>
      </w:r>
    </w:p>
    <w:p w14:paraId="357D2F8D" w14:textId="65B45AE2" w:rsidR="000B2023" w:rsidRDefault="001853E0" w:rsidP="00353E4F">
      <w:pPr>
        <w:pStyle w:val="ListParagraph"/>
        <w:numPr>
          <w:ilvl w:val="0"/>
          <w:numId w:val="80"/>
        </w:numPr>
        <w:spacing w:before="100" w:beforeAutospacing="1" w:after="160"/>
      </w:pPr>
      <w:r w:rsidRPr="00677140">
        <w:t>D</w:t>
      </w:r>
      <w:r w:rsidR="00B2676B" w:rsidRPr="00677140">
        <w:t>es pratiques et des protocoles d</w:t>
      </w:r>
      <w:r w:rsidR="00866643">
        <w:t>’</w:t>
      </w:r>
      <w:r w:rsidR="00B2676B" w:rsidRPr="00677140">
        <w:t>approvisionnement</w:t>
      </w:r>
      <w:r w:rsidRPr="00677140">
        <w:t xml:space="preserve"> établi</w:t>
      </w:r>
      <w:r w:rsidR="000B2023">
        <w:t>s</w:t>
      </w:r>
      <w:r w:rsidR="00B2676B" w:rsidRPr="00677140">
        <w:t>.</w:t>
      </w:r>
    </w:p>
    <w:p w14:paraId="0A979483" w14:textId="5CBA4A39" w:rsidR="000B2023" w:rsidRDefault="000B2023" w:rsidP="00353E4F">
      <w:pPr>
        <w:pStyle w:val="ListParagraph"/>
        <w:numPr>
          <w:ilvl w:val="0"/>
          <w:numId w:val="80"/>
        </w:numPr>
        <w:spacing w:before="100" w:beforeAutospacing="1" w:after="160"/>
      </w:pPr>
      <w:r>
        <w:t>Des m</w:t>
      </w:r>
      <w:r w:rsidR="00B2676B" w:rsidRPr="00677140">
        <w:t xml:space="preserve">odèles internes pour les étiquettes de produits, les guides de démarrage rapide ou le matériel pédagogique qui ne prennent pas en </w:t>
      </w:r>
      <w:r w:rsidR="00592663" w:rsidRPr="00677140">
        <w:t>compte</w:t>
      </w:r>
      <w:r w:rsidR="00B2676B" w:rsidRPr="00677140">
        <w:t xml:space="preserve"> le langage </w:t>
      </w:r>
      <w:r w:rsidR="002D6009">
        <w:t>clair</w:t>
      </w:r>
      <w:r w:rsidR="00B2676B" w:rsidRPr="00677140">
        <w:t>, les visuels à contraste élevé ou les formats accessibles. Par exemple, les exigences en matière de documentation liée aux</w:t>
      </w:r>
      <w:r>
        <w:t xml:space="preserve"> biens</w:t>
      </w:r>
      <w:r w:rsidR="00B2676B" w:rsidRPr="00677140">
        <w:t xml:space="preserve"> peuvent exiger l</w:t>
      </w:r>
      <w:r w:rsidR="00866643">
        <w:t>’</w:t>
      </w:r>
      <w:r w:rsidR="00B2676B" w:rsidRPr="00677140">
        <w:t>utilisation de formats inaccessibles (p. ex., PDF non étiquetés)</w:t>
      </w:r>
      <w:r>
        <w:t>.</w:t>
      </w:r>
    </w:p>
    <w:p w14:paraId="4D81B8D6" w14:textId="41F8D1D1" w:rsidR="000B2023" w:rsidRDefault="000B2023" w:rsidP="00353E4F">
      <w:pPr>
        <w:pStyle w:val="ListParagraph"/>
        <w:numPr>
          <w:ilvl w:val="0"/>
          <w:numId w:val="80"/>
        </w:numPr>
        <w:spacing w:before="100" w:beforeAutospacing="1" w:after="160"/>
      </w:pPr>
      <w:r>
        <w:t>Des m</w:t>
      </w:r>
      <w:r w:rsidR="00B2676B" w:rsidRPr="00677140">
        <w:t>odèles utilisés pour recueillir des renseignements sur le produit qui excluent l</w:t>
      </w:r>
      <w:r w:rsidR="00866643">
        <w:t>’</w:t>
      </w:r>
      <w:r w:rsidR="00B2676B" w:rsidRPr="00677140">
        <w:t>accessibilité:</w:t>
      </w:r>
    </w:p>
    <w:p w14:paraId="4D2581F5" w14:textId="6759A483" w:rsidR="00B2676B" w:rsidRPr="00677140" w:rsidRDefault="000B2023" w:rsidP="003D4B38">
      <w:pPr>
        <w:pStyle w:val="ListParagraph"/>
        <w:numPr>
          <w:ilvl w:val="1"/>
          <w:numId w:val="80"/>
        </w:numPr>
        <w:spacing w:before="100" w:beforeAutospacing="1" w:after="160"/>
      </w:pPr>
      <w:r>
        <w:t>Des m</w:t>
      </w:r>
      <w:r w:rsidR="00B2676B" w:rsidRPr="00677140">
        <w:t>odèles qui utilisent par défaut des formats inaccessibles ou omettent des sections qui invitent les utilisateurs à inclure des caractéristiques d</w:t>
      </w:r>
      <w:r w:rsidR="00866643">
        <w:t>’</w:t>
      </w:r>
      <w:r w:rsidR="00B2676B" w:rsidRPr="00677140">
        <w:t xml:space="preserve">accessibilité dans les spécifications des </w:t>
      </w:r>
      <w:r>
        <w:t>biens</w:t>
      </w:r>
      <w:r w:rsidR="00B2676B" w:rsidRPr="00677140">
        <w:t xml:space="preserve"> (p. ex., marques tactiles, interfaces accessibles, conception d</w:t>
      </w:r>
      <w:r w:rsidR="00866643">
        <w:t>’</w:t>
      </w:r>
      <w:r w:rsidR="00B2676B" w:rsidRPr="00677140">
        <w:t>emballage).</w:t>
      </w:r>
    </w:p>
    <w:p w14:paraId="477A3629" w14:textId="77777777" w:rsidR="000D0C38" w:rsidRPr="00677140" w:rsidRDefault="000D0C38" w:rsidP="00353E4F">
      <w:pPr>
        <w:pStyle w:val="Heading3"/>
        <w:keepNext w:val="0"/>
        <w:tabs>
          <w:tab w:val="num" w:pos="2160"/>
        </w:tabs>
        <w:spacing w:before="100" w:beforeAutospacing="1" w:after="160" w:line="276" w:lineRule="auto"/>
      </w:pPr>
      <w:bookmarkStart w:id="84" w:name="_Toc207001851"/>
      <w:bookmarkEnd w:id="83"/>
      <w:r w:rsidRPr="00677140">
        <w:t>Ressources utiles</w:t>
      </w:r>
      <w:bookmarkEnd w:id="84"/>
    </w:p>
    <w:p w14:paraId="3D6AFC68" w14:textId="1353A56E" w:rsidR="00DE4106" w:rsidRDefault="000D0C38" w:rsidP="00353E4F">
      <w:pPr>
        <w:pStyle w:val="ListParagraph"/>
        <w:numPr>
          <w:ilvl w:val="0"/>
          <w:numId w:val="103"/>
        </w:numPr>
        <w:spacing w:before="100" w:beforeAutospacing="1" w:after="160"/>
      </w:pPr>
      <w:r w:rsidRPr="00677140">
        <w:t>Suivez le</w:t>
      </w:r>
      <w:r w:rsidR="000B2023">
        <w:t xml:space="preserve"> cours sur</w:t>
      </w:r>
      <w:hyperlink r:id="rId16" w:history="1">
        <w:r w:rsidR="00E61A93" w:rsidRPr="00677140">
          <w:rPr>
            <w:rStyle w:val="Hyperlink"/>
          </w:rPr>
          <w:t xml:space="preserve"> l’analyse comparative entre les sexes plus</w:t>
        </w:r>
      </w:hyperlink>
      <w:r w:rsidRPr="00677140">
        <w:t xml:space="preserve"> pour apprendre </w:t>
      </w:r>
      <w:r w:rsidR="000B2023">
        <w:t xml:space="preserve">l’influence des facteurs identitaires et sociaux sur les initiatives fédérales touchant différentes </w:t>
      </w:r>
      <w:r w:rsidR="000477DC">
        <w:t>personnes.</w:t>
      </w:r>
    </w:p>
    <w:p w14:paraId="776C424E" w14:textId="20DEAD64" w:rsidR="00CD2008" w:rsidRPr="00677140" w:rsidRDefault="000D0C38" w:rsidP="00353E4F">
      <w:pPr>
        <w:pStyle w:val="ListParagraph"/>
        <w:numPr>
          <w:ilvl w:val="0"/>
          <w:numId w:val="103"/>
        </w:numPr>
        <w:spacing w:before="100" w:beforeAutospacing="1" w:after="160"/>
      </w:pPr>
      <w:r w:rsidRPr="00677140">
        <w:lastRenderedPageBreak/>
        <w:t xml:space="preserve">Consultez la page </w:t>
      </w:r>
      <w:r w:rsidR="00191C09">
        <w:t>Web</w:t>
      </w:r>
      <w:r w:rsidRPr="00677140">
        <w:t xml:space="preserve"> de la </w:t>
      </w:r>
      <w:r w:rsidR="003A7F72" w:rsidRPr="00677140">
        <w:t>boîte à outils</w:t>
      </w:r>
      <w:r w:rsidRPr="00677140">
        <w:t xml:space="preserve"> sur l</w:t>
      </w:r>
      <w:r w:rsidR="00866643">
        <w:t>’</w:t>
      </w:r>
      <w:r w:rsidRPr="00677140">
        <w:t>accessibilité numérique</w:t>
      </w:r>
      <w:r w:rsidR="00E14266">
        <w:t>,</w:t>
      </w:r>
      <w:r w:rsidRPr="00677140">
        <w:t xml:space="preserve"> </w:t>
      </w:r>
      <w:hyperlink r:id="rId17" w:history="1">
        <w:r w:rsidR="000B2023">
          <w:rPr>
            <w:rStyle w:val="Hyperlink"/>
          </w:rPr>
          <w:t xml:space="preserve">principe de conception </w:t>
        </w:r>
        <w:r w:rsidR="000477DC">
          <w:rPr>
            <w:rStyle w:val="Hyperlink"/>
          </w:rPr>
          <w:t xml:space="preserve">pour </w:t>
        </w:r>
        <w:r w:rsidR="000477DC" w:rsidRPr="00677140">
          <w:rPr>
            <w:rStyle w:val="Hyperlink"/>
          </w:rPr>
          <w:t>des</w:t>
        </w:r>
        <w:r w:rsidRPr="00677140">
          <w:rPr>
            <w:rStyle w:val="Hyperlink"/>
          </w:rPr>
          <w:t xml:space="preserve"> services accessibles</w:t>
        </w:r>
      </w:hyperlink>
      <w:r w:rsidRPr="00677140">
        <w:t xml:space="preserve"> pour apprendre à concevoir pour différents</w:t>
      </w:r>
      <w:r w:rsidR="00A04015" w:rsidRPr="00677140">
        <w:t xml:space="preserve"> handicap</w:t>
      </w:r>
      <w:r w:rsidR="000B2023">
        <w:t>s</w:t>
      </w:r>
      <w:r w:rsidRPr="00677140">
        <w:t>.</w:t>
      </w:r>
    </w:p>
    <w:p w14:paraId="679B522D" w14:textId="6DBA79D2" w:rsidR="007B3897" w:rsidRPr="00677140" w:rsidRDefault="007B3897" w:rsidP="00353E4F">
      <w:pPr>
        <w:pStyle w:val="Heading3"/>
        <w:keepNext w:val="0"/>
        <w:tabs>
          <w:tab w:val="num" w:pos="2160"/>
        </w:tabs>
        <w:spacing w:before="100" w:beforeAutospacing="1" w:after="160" w:line="276" w:lineRule="auto"/>
      </w:pPr>
      <w:bookmarkStart w:id="85" w:name="_Toc195788323"/>
      <w:bookmarkStart w:id="86" w:name="_Toc195788377"/>
      <w:bookmarkStart w:id="87" w:name="_Toc196296242"/>
      <w:bookmarkStart w:id="88" w:name="_Toc196296413"/>
      <w:bookmarkStart w:id="89" w:name="_Toc196384645"/>
      <w:bookmarkStart w:id="90" w:name="_Toc196387996"/>
      <w:bookmarkStart w:id="91" w:name="_Toc196389113"/>
      <w:bookmarkStart w:id="92" w:name="_Toc195788324"/>
      <w:bookmarkStart w:id="93" w:name="_Toc195788378"/>
      <w:bookmarkStart w:id="94" w:name="_Toc196296243"/>
      <w:bookmarkStart w:id="95" w:name="_Toc196296414"/>
      <w:bookmarkStart w:id="96" w:name="_Toc196384646"/>
      <w:bookmarkStart w:id="97" w:name="_Toc196387997"/>
      <w:bookmarkStart w:id="98" w:name="_Toc196389114"/>
      <w:bookmarkStart w:id="99" w:name="_Toc199340615"/>
      <w:bookmarkStart w:id="100" w:name="_Toc199340616"/>
      <w:bookmarkStart w:id="101" w:name="_Toc207001852"/>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677140">
        <w:t>Résultat de l</w:t>
      </w:r>
      <w:r w:rsidR="00866643">
        <w:t>’</w:t>
      </w:r>
      <w:r w:rsidRPr="00677140">
        <w:t>étape 2</w:t>
      </w:r>
      <w:bookmarkEnd w:id="99"/>
      <w:bookmarkEnd w:id="101"/>
    </w:p>
    <w:p w14:paraId="7C6769AA" w14:textId="76D5236D" w:rsidR="007B3897" w:rsidRPr="00677140" w:rsidRDefault="007B3897" w:rsidP="007630A0">
      <w:pPr>
        <w:keepLines/>
        <w:spacing w:before="100" w:beforeAutospacing="1" w:after="160"/>
      </w:pPr>
      <w:r w:rsidRPr="00677140">
        <w:t>Après avoir terminé l</w:t>
      </w:r>
      <w:r w:rsidR="00866643">
        <w:t>’</w:t>
      </w:r>
      <w:r w:rsidRPr="00677140">
        <w:t>étape 2, vous devriez bien comprendre l</w:t>
      </w:r>
      <w:r w:rsidR="00866643">
        <w:t>’</w:t>
      </w:r>
      <w:r w:rsidRPr="00677140">
        <w:t>expérience de l</w:t>
      </w:r>
      <w:r w:rsidR="00866643">
        <w:t>’</w:t>
      </w:r>
      <w:r w:rsidRPr="00677140">
        <w:t>utilisateur final et les obstacles potentiels qu</w:t>
      </w:r>
      <w:r w:rsidR="00866643">
        <w:t>’</w:t>
      </w:r>
      <w:r w:rsidRPr="00677140">
        <w:t>il peut rencontrer. Cela appuie l</w:t>
      </w:r>
      <w:r w:rsidR="00866643">
        <w:t>’</w:t>
      </w:r>
      <w:r w:rsidRPr="00677140">
        <w:t>élaboration d</w:t>
      </w:r>
      <w:r w:rsidR="00866643">
        <w:t>’</w:t>
      </w:r>
      <w:r w:rsidRPr="00677140">
        <w:t>exigences en matière d</w:t>
      </w:r>
      <w:r w:rsidR="00866643">
        <w:t>’</w:t>
      </w:r>
      <w:r w:rsidRPr="00677140">
        <w:t xml:space="preserve">accessibilité qui aident à prévenir et à éliminer ces obstacles. </w:t>
      </w:r>
      <w:r w:rsidR="000477DC" w:rsidRPr="00677140">
        <w:t>Le résultat</w:t>
      </w:r>
      <w:r w:rsidRPr="00677140">
        <w:t xml:space="preserve"> </w:t>
      </w:r>
      <w:r w:rsidR="000B2023">
        <w:t xml:space="preserve">principal de cette étape vous </w:t>
      </w:r>
      <w:r w:rsidR="000477DC">
        <w:t>fournira</w:t>
      </w:r>
      <w:r w:rsidR="000477DC" w:rsidRPr="00677140">
        <w:t xml:space="preserve"> une</w:t>
      </w:r>
      <w:r w:rsidRPr="00677140">
        <w:t xml:space="preserve"> évaluation documentée des obstacles à l</w:t>
      </w:r>
      <w:r w:rsidR="00866643">
        <w:t>’</w:t>
      </w:r>
      <w:r w:rsidRPr="00677140">
        <w:t xml:space="preserve">accessibilité fondée sur les besoins et la consultation des utilisateurs finaux. La section </w:t>
      </w:r>
      <w:hyperlink w:anchor="_Étape_2_:" w:history="1">
        <w:r w:rsidRPr="00DE4106">
          <w:rPr>
            <w:rStyle w:val="Hyperlink"/>
          </w:rPr>
          <w:t>5.1.2</w:t>
        </w:r>
      </w:hyperlink>
      <w:r w:rsidRPr="00677140">
        <w:t xml:space="preserve"> illustre cette étape dans le contexte de l</w:t>
      </w:r>
      <w:r w:rsidR="00866643">
        <w:t>’</w:t>
      </w:r>
      <w:r w:rsidRPr="00677140">
        <w:t>acquisition d</w:t>
      </w:r>
      <w:r w:rsidR="00866643">
        <w:t>’</w:t>
      </w:r>
      <w:r w:rsidRPr="00677140">
        <w:t>une imprimante de bureau.</w:t>
      </w:r>
    </w:p>
    <w:p w14:paraId="5098F54A" w14:textId="5297A281" w:rsidR="00BF3C06" w:rsidRPr="00677140" w:rsidRDefault="00BF3C06" w:rsidP="00015405">
      <w:pPr>
        <w:pStyle w:val="Heading2"/>
        <w:keepNext w:val="0"/>
        <w:tabs>
          <w:tab w:val="num" w:pos="851"/>
        </w:tabs>
        <w:spacing w:before="100" w:beforeAutospacing="1" w:after="160"/>
        <w:ind w:left="851" w:hanging="851"/>
      </w:pPr>
      <w:bookmarkStart w:id="102" w:name="_Étape_3_:"/>
      <w:bookmarkStart w:id="103" w:name="_Toc199340617"/>
      <w:bookmarkStart w:id="104" w:name="_Toc207001853"/>
      <w:bookmarkEnd w:id="100"/>
      <w:bookmarkEnd w:id="102"/>
      <w:r w:rsidRPr="00677140">
        <w:t xml:space="preserve">Étape 3 : </w:t>
      </w:r>
      <w:r w:rsidR="000B2023">
        <w:t>r</w:t>
      </w:r>
      <w:r w:rsidRPr="00677140">
        <w:t xml:space="preserve">ecueillir </w:t>
      </w:r>
      <w:r w:rsidR="00066569">
        <w:t>des renseignements</w:t>
      </w:r>
      <w:bookmarkEnd w:id="104"/>
    </w:p>
    <w:p w14:paraId="1706EFC7" w14:textId="65560221" w:rsidR="00BF3C06" w:rsidRPr="00677140" w:rsidRDefault="00BF3C06" w:rsidP="00353E4F">
      <w:pPr>
        <w:keepLines/>
        <w:spacing w:before="100" w:beforeAutospacing="1" w:after="160"/>
      </w:pPr>
      <w:r w:rsidRPr="00677140">
        <w:t>L</w:t>
      </w:r>
      <w:r w:rsidR="00866643">
        <w:t>’</w:t>
      </w:r>
      <w:r w:rsidRPr="00677140">
        <w:t>étape 3 s</w:t>
      </w:r>
      <w:r w:rsidR="00866643">
        <w:t>’</w:t>
      </w:r>
      <w:r w:rsidRPr="00677140">
        <w:t>appuie sur les résultats de l</w:t>
      </w:r>
      <w:r w:rsidR="00866643">
        <w:t>’</w:t>
      </w:r>
      <w:r w:rsidRPr="00677140">
        <w:t>étape 2 en utilisant les obstacles identifiés pour recueillir de</w:t>
      </w:r>
      <w:r w:rsidR="00066569">
        <w:t>s renseignements pour</w:t>
      </w:r>
      <w:r w:rsidRPr="00677140">
        <w:t xml:space="preserve"> d</w:t>
      </w:r>
      <w:r w:rsidR="00866643">
        <w:t>’</w:t>
      </w:r>
      <w:r w:rsidRPr="00677140">
        <w:t>élaborer des exigences d</w:t>
      </w:r>
      <w:r w:rsidR="00866643">
        <w:t>’</w:t>
      </w:r>
      <w:r w:rsidRPr="00677140">
        <w:t>accessibilité pour le bien. Ce</w:t>
      </w:r>
      <w:r w:rsidR="00066569">
        <w:t>la</w:t>
      </w:r>
      <w:r w:rsidRPr="00677140">
        <w:t xml:space="preserve"> </w:t>
      </w:r>
      <w:r w:rsidR="000477DC" w:rsidRPr="00677140">
        <w:t>peut</w:t>
      </w:r>
      <w:r w:rsidRPr="00677140">
        <w:t xml:space="preserve"> inclure :</w:t>
      </w:r>
    </w:p>
    <w:p w14:paraId="7EC4ED94" w14:textId="32525545" w:rsidR="00260345" w:rsidRDefault="00066569" w:rsidP="00353E4F">
      <w:pPr>
        <w:pStyle w:val="ListParagraph"/>
        <w:numPr>
          <w:ilvl w:val="0"/>
          <w:numId w:val="104"/>
        </w:numPr>
        <w:spacing w:before="100" w:beforeAutospacing="1" w:after="160"/>
      </w:pPr>
      <w:r>
        <w:t>Identifier</w:t>
      </w:r>
      <w:r w:rsidR="00BF3C06" w:rsidRPr="00677140">
        <w:t xml:space="preserve"> les normes, les </w:t>
      </w:r>
      <w:r>
        <w:t>directives</w:t>
      </w:r>
      <w:r w:rsidR="00BF3C06" w:rsidRPr="00677140">
        <w:t xml:space="preserve"> et les pratiques exemplaires applicables en matière d</w:t>
      </w:r>
      <w:r w:rsidR="00866643">
        <w:t>’</w:t>
      </w:r>
      <w:r w:rsidR="00BF3C06" w:rsidRPr="00677140">
        <w:t>accessibilité.</w:t>
      </w:r>
    </w:p>
    <w:p w14:paraId="5110A344" w14:textId="00753900" w:rsidR="00BF3C06" w:rsidRPr="00677140" w:rsidRDefault="00BF3C06" w:rsidP="00353E4F">
      <w:pPr>
        <w:pStyle w:val="ListParagraph"/>
        <w:numPr>
          <w:ilvl w:val="0"/>
          <w:numId w:val="104"/>
        </w:numPr>
        <w:spacing w:before="100" w:beforeAutospacing="1" w:after="160"/>
      </w:pPr>
      <w:r w:rsidRPr="00677140">
        <w:t>Comprendre la capacité du marché à livrer des biens qui comprennent des caractéristiques d</w:t>
      </w:r>
      <w:r w:rsidR="00866643">
        <w:t>’</w:t>
      </w:r>
      <w:r w:rsidRPr="00677140">
        <w:t xml:space="preserve">accessibilité (selon </w:t>
      </w:r>
      <w:r w:rsidR="00066569">
        <w:t>la portée</w:t>
      </w:r>
      <w:r w:rsidRPr="00677140">
        <w:t xml:space="preserve"> de l</w:t>
      </w:r>
      <w:r w:rsidR="00866643">
        <w:t>’</w:t>
      </w:r>
      <w:r w:rsidRPr="00677140">
        <w:t>approvisionnement).</w:t>
      </w:r>
    </w:p>
    <w:p w14:paraId="18F83BE0" w14:textId="77777777" w:rsidR="006A5A48" w:rsidRPr="00677140" w:rsidRDefault="006A5A48" w:rsidP="00353E4F">
      <w:pPr>
        <w:pStyle w:val="Heading3"/>
        <w:keepNext w:val="0"/>
        <w:tabs>
          <w:tab w:val="num" w:pos="2160"/>
        </w:tabs>
        <w:spacing w:before="100" w:beforeAutospacing="1" w:after="160" w:line="276" w:lineRule="auto"/>
      </w:pPr>
      <w:bookmarkStart w:id="105" w:name="_Toc199340618"/>
      <w:bookmarkStart w:id="106" w:name="_Toc207001854"/>
      <w:bookmarkEnd w:id="103"/>
      <w:r w:rsidRPr="00677140">
        <w:t>Objectif</w:t>
      </w:r>
      <w:bookmarkEnd w:id="106"/>
    </w:p>
    <w:p w14:paraId="061DB80D" w14:textId="1F35C1F6" w:rsidR="006A5A48" w:rsidRPr="00677140" w:rsidRDefault="006A5A48" w:rsidP="00353E4F">
      <w:pPr>
        <w:keepLines/>
        <w:spacing w:before="100" w:beforeAutospacing="1" w:after="160"/>
      </w:pPr>
      <w:r w:rsidRPr="00677140">
        <w:t>L</w:t>
      </w:r>
      <w:r w:rsidR="00866643">
        <w:t>’</w:t>
      </w:r>
      <w:r w:rsidRPr="00677140">
        <w:t>objectif de l</w:t>
      </w:r>
      <w:r w:rsidR="00866643">
        <w:t>’</w:t>
      </w:r>
      <w:r w:rsidRPr="00677140">
        <w:t>étape 3 est de recueillir et d</w:t>
      </w:r>
      <w:r w:rsidR="00866643">
        <w:t>’</w:t>
      </w:r>
      <w:r w:rsidRPr="00677140">
        <w:t>évaluer</w:t>
      </w:r>
      <w:r w:rsidR="006E49EE">
        <w:t xml:space="preserve"> </w:t>
      </w:r>
      <w:r w:rsidR="000477DC">
        <w:t>les renseignements</w:t>
      </w:r>
      <w:r w:rsidR="000477DC" w:rsidRPr="00677140">
        <w:t xml:space="preserve"> nécessaires</w:t>
      </w:r>
      <w:r w:rsidRPr="00677140">
        <w:t xml:space="preserve"> à l</w:t>
      </w:r>
      <w:r w:rsidR="00866643">
        <w:t>’</w:t>
      </w:r>
      <w:r w:rsidRPr="00677140">
        <w:t>élaboration des exigences en matière d</w:t>
      </w:r>
      <w:r w:rsidR="00866643">
        <w:t>’</w:t>
      </w:r>
      <w:r w:rsidRPr="00677140">
        <w:t>accessibilité à inclure dans les spécifications d</w:t>
      </w:r>
      <w:r w:rsidR="00866643">
        <w:t>’</w:t>
      </w:r>
      <w:r w:rsidRPr="00677140">
        <w:t xml:space="preserve">approvisionnement. </w:t>
      </w:r>
    </w:p>
    <w:p w14:paraId="68AD6983" w14:textId="5AA1DCA3" w:rsidR="003973A5" w:rsidRPr="00677140" w:rsidRDefault="003973A5" w:rsidP="00015405">
      <w:pPr>
        <w:pStyle w:val="Heading3"/>
        <w:keepNext w:val="0"/>
        <w:tabs>
          <w:tab w:val="num" w:pos="2160"/>
        </w:tabs>
        <w:spacing w:before="100" w:beforeAutospacing="1" w:after="160"/>
        <w:ind w:left="1134" w:hanging="1134"/>
      </w:pPr>
      <w:bookmarkStart w:id="107" w:name="_Toc199340619"/>
      <w:bookmarkStart w:id="108" w:name="_Toc207001855"/>
      <w:bookmarkEnd w:id="105"/>
      <w:r w:rsidRPr="00677140">
        <w:lastRenderedPageBreak/>
        <w:t xml:space="preserve">Questions à se poser </w:t>
      </w:r>
      <w:r w:rsidR="006E49EE">
        <w:t>lors de la collecte des renseignements</w:t>
      </w:r>
      <w:bookmarkEnd w:id="108"/>
      <w:r w:rsidR="006E49EE">
        <w:t xml:space="preserve"> </w:t>
      </w:r>
    </w:p>
    <w:p w14:paraId="0E630EA5" w14:textId="4AE94A72" w:rsidR="006E49EE" w:rsidRDefault="003973A5" w:rsidP="00353E4F">
      <w:pPr>
        <w:keepLines/>
        <w:spacing w:before="100" w:beforeAutospacing="1" w:after="160"/>
      </w:pPr>
      <w:r w:rsidRPr="00677140">
        <w:t xml:space="preserve">Les questions suivantes visent à aider à recueillir </w:t>
      </w:r>
      <w:r w:rsidR="006E49EE">
        <w:t xml:space="preserve">les </w:t>
      </w:r>
      <w:r w:rsidR="000477DC">
        <w:t xml:space="preserve">renseignements </w:t>
      </w:r>
      <w:r w:rsidR="000477DC" w:rsidRPr="00677140">
        <w:t>nécessaire</w:t>
      </w:r>
      <w:r w:rsidR="00E14266">
        <w:t>s</w:t>
      </w:r>
      <w:r w:rsidRPr="00677140">
        <w:t xml:space="preserve"> pour définir les exigences en matière d</w:t>
      </w:r>
      <w:r w:rsidR="00866643">
        <w:t>’</w:t>
      </w:r>
      <w:r w:rsidRPr="00677140">
        <w:t>accessibilité pour le bien. Bien que toutes les questions ne s</w:t>
      </w:r>
      <w:r w:rsidR="00866643">
        <w:t>’</w:t>
      </w:r>
      <w:r w:rsidRPr="00677140">
        <w:t>appliquent pas à tous les scénarios, elles servent de cadre utile pour s</w:t>
      </w:r>
      <w:r w:rsidR="00866643">
        <w:t>’</w:t>
      </w:r>
      <w:r w:rsidRPr="00677140">
        <w:t>assurer que l</w:t>
      </w:r>
      <w:r w:rsidR="00866643">
        <w:t>’</w:t>
      </w:r>
      <w:r w:rsidRPr="00677140">
        <w:t>accessibilité est intégrée au processus d</w:t>
      </w:r>
      <w:r w:rsidR="00866643">
        <w:t>’</w:t>
      </w:r>
      <w:r w:rsidRPr="00677140">
        <w:t>approvisionnement.</w:t>
      </w:r>
    </w:p>
    <w:p w14:paraId="70D6F6F7" w14:textId="56AF7CB1" w:rsidR="00260345" w:rsidRDefault="003973A5" w:rsidP="00353E4F">
      <w:pPr>
        <w:pStyle w:val="ListParagraph"/>
        <w:numPr>
          <w:ilvl w:val="0"/>
          <w:numId w:val="106"/>
        </w:numPr>
        <w:spacing w:before="100" w:beforeAutospacing="1" w:after="160"/>
      </w:pPr>
      <w:r w:rsidRPr="00677140">
        <w:t xml:space="preserve">Quelles caractéristiques du </w:t>
      </w:r>
      <w:r w:rsidR="006E49EE">
        <w:t>bien</w:t>
      </w:r>
      <w:r w:rsidRPr="00677140">
        <w:t xml:space="preserve"> peuvent inclure les exigences en matière d</w:t>
      </w:r>
      <w:r w:rsidR="00866643">
        <w:t>’</w:t>
      </w:r>
      <w:r w:rsidRPr="00677140">
        <w:t>accessibilité? Tenez compte de tous les aspects, tels que</w:t>
      </w:r>
      <w:r w:rsidR="00260345">
        <w:t> :</w:t>
      </w:r>
    </w:p>
    <w:p w14:paraId="228C1F55" w14:textId="77777777" w:rsidR="00260345" w:rsidRDefault="003973A5" w:rsidP="00353E4F">
      <w:pPr>
        <w:pStyle w:val="ListParagraph"/>
        <w:numPr>
          <w:ilvl w:val="1"/>
          <w:numId w:val="105"/>
        </w:numPr>
        <w:spacing w:before="100" w:beforeAutospacing="1" w:after="160"/>
      </w:pPr>
      <w:r w:rsidRPr="00677140">
        <w:t>Conception physique (p. ex., taille, poids, force de préhension requise)</w:t>
      </w:r>
      <w:r w:rsidR="006E49EE">
        <w:t>.</w:t>
      </w:r>
    </w:p>
    <w:p w14:paraId="43763199" w14:textId="77777777" w:rsidR="00260345" w:rsidRDefault="003973A5" w:rsidP="00353E4F">
      <w:pPr>
        <w:pStyle w:val="ListParagraph"/>
        <w:numPr>
          <w:ilvl w:val="1"/>
          <w:numId w:val="105"/>
        </w:numPr>
        <w:spacing w:before="100" w:beforeAutospacing="1" w:after="160"/>
      </w:pPr>
      <w:r w:rsidRPr="00677140">
        <w:t>Interfaces numériques (p. ex., écrans tactiles, claviers, rétroaction auditive ou haptique)</w:t>
      </w:r>
      <w:r w:rsidR="006E49EE">
        <w:t>.</w:t>
      </w:r>
    </w:p>
    <w:p w14:paraId="1B7AD7F5" w14:textId="1CA7A320" w:rsidR="00260345" w:rsidRDefault="00E14266" w:rsidP="00353E4F">
      <w:pPr>
        <w:pStyle w:val="ListParagraph"/>
        <w:numPr>
          <w:ilvl w:val="1"/>
          <w:numId w:val="105"/>
        </w:numPr>
        <w:spacing w:before="100" w:beforeAutospacing="1" w:after="160"/>
      </w:pPr>
      <w:proofErr w:type="gramStart"/>
      <w:r>
        <w:t>manuel</w:t>
      </w:r>
      <w:proofErr w:type="gramEnd"/>
      <w:r w:rsidR="003973A5" w:rsidRPr="00677140">
        <w:t xml:space="preserve"> d</w:t>
      </w:r>
      <w:r w:rsidR="00866643">
        <w:t>’</w:t>
      </w:r>
      <w:r w:rsidR="003973A5" w:rsidRPr="00677140">
        <w:t xml:space="preserve">instructions (p. ex., langage </w:t>
      </w:r>
      <w:r w:rsidR="002D6009">
        <w:t>clair</w:t>
      </w:r>
      <w:r w:rsidR="003973A5" w:rsidRPr="00677140">
        <w:t>, formats numériques accessibles, braille ou gros caractères)</w:t>
      </w:r>
    </w:p>
    <w:p w14:paraId="2EEC15DE" w14:textId="349A77F3" w:rsidR="00260345" w:rsidRDefault="003973A5" w:rsidP="00353E4F">
      <w:pPr>
        <w:pStyle w:val="ListParagraph"/>
        <w:numPr>
          <w:ilvl w:val="1"/>
          <w:numId w:val="105"/>
        </w:numPr>
        <w:spacing w:before="100" w:beforeAutospacing="1" w:after="160"/>
      </w:pPr>
      <w:r w:rsidRPr="00677140">
        <w:t xml:space="preserve">Étiquetage et emballage (p. ex., texte à contraste élevé, </w:t>
      </w:r>
      <w:r w:rsidR="00651644" w:rsidRPr="00677140">
        <w:t>mar</w:t>
      </w:r>
      <w:r w:rsidR="00651644">
        <w:t>queurs</w:t>
      </w:r>
      <w:r w:rsidRPr="00677140">
        <w:t xml:space="preserve"> tactiles, braille)</w:t>
      </w:r>
    </w:p>
    <w:p w14:paraId="50DC3772" w14:textId="089402DB" w:rsidR="00260345" w:rsidRDefault="003973A5" w:rsidP="00353E4F">
      <w:pPr>
        <w:pStyle w:val="ListParagraph"/>
        <w:numPr>
          <w:ilvl w:val="1"/>
          <w:numId w:val="105"/>
        </w:numPr>
        <w:spacing w:before="100" w:beforeAutospacing="1" w:after="160"/>
      </w:pPr>
      <w:r w:rsidRPr="00677140">
        <w:t>Outils ou plateformes numériques utilisés (p. ex., outils de réunion virtuelle, portails clients, systèmes de</w:t>
      </w:r>
      <w:r w:rsidR="003D0BD3">
        <w:t xml:space="preserve"> services</w:t>
      </w:r>
      <w:r w:rsidRPr="00677140">
        <w:t xml:space="preserve"> d</w:t>
      </w:r>
      <w:r w:rsidR="003D0BD3">
        <w:t>’assistance</w:t>
      </w:r>
      <w:r w:rsidRPr="00677140">
        <w:t>)</w:t>
      </w:r>
    </w:p>
    <w:p w14:paraId="774DE5F7" w14:textId="363A45A4" w:rsidR="003973A5" w:rsidRPr="00677140" w:rsidRDefault="003973A5" w:rsidP="00353E4F">
      <w:pPr>
        <w:pStyle w:val="ListParagraph"/>
        <w:numPr>
          <w:ilvl w:val="1"/>
          <w:numId w:val="105"/>
        </w:numPr>
        <w:spacing w:before="100" w:beforeAutospacing="1" w:after="160"/>
      </w:pPr>
      <w:r w:rsidRPr="00677140">
        <w:t xml:space="preserve">Rapports, courriels et produits livrables écrits (p. ex., formatage structuré, formats numériques accessibles, langage </w:t>
      </w:r>
      <w:r w:rsidR="002D6009">
        <w:t>clair</w:t>
      </w:r>
      <w:r w:rsidRPr="00677140">
        <w:t>)</w:t>
      </w:r>
    </w:p>
    <w:p w14:paraId="1FD4501C" w14:textId="317242B7" w:rsidR="005C0187" w:rsidRDefault="003973A5" w:rsidP="00353E4F">
      <w:pPr>
        <w:pStyle w:val="ListParagraph"/>
        <w:numPr>
          <w:ilvl w:val="0"/>
          <w:numId w:val="105"/>
        </w:numPr>
        <w:spacing w:before="100" w:beforeAutospacing="1" w:after="160"/>
      </w:pPr>
      <w:r w:rsidRPr="00677140">
        <w:t>Devrez-vous effectuer des tests d</w:t>
      </w:r>
      <w:r w:rsidR="00866643">
        <w:t>’</w:t>
      </w:r>
      <w:r w:rsidRPr="00677140">
        <w:t>utilisa</w:t>
      </w:r>
      <w:r w:rsidR="003D0BD3">
        <w:t>teur</w:t>
      </w:r>
      <w:r w:rsidRPr="00677140">
        <w:t xml:space="preserve"> et d</w:t>
      </w:r>
      <w:r w:rsidR="00866643">
        <w:t>’</w:t>
      </w:r>
      <w:r w:rsidRPr="00677140">
        <w:t>accessibilité pour vous assurer que le bien est accessible?</w:t>
      </w:r>
    </w:p>
    <w:p w14:paraId="09F21E3E" w14:textId="19B6A648" w:rsidR="005C0187" w:rsidRDefault="003973A5" w:rsidP="00353E4F">
      <w:pPr>
        <w:pStyle w:val="ListParagraph"/>
        <w:numPr>
          <w:ilvl w:val="1"/>
          <w:numId w:val="105"/>
        </w:numPr>
        <w:spacing w:before="100" w:beforeAutospacing="1" w:after="160"/>
      </w:pPr>
      <w:r w:rsidRPr="00677140">
        <w:t xml:space="preserve">Si oui : </w:t>
      </w:r>
      <w:r w:rsidR="00651644">
        <w:t>c</w:t>
      </w:r>
      <w:r w:rsidRPr="00677140">
        <w:t xml:space="preserve">omment les tests </w:t>
      </w:r>
      <w:proofErr w:type="spellStart"/>
      <w:r w:rsidRPr="00677140">
        <w:t>seront-ils</w:t>
      </w:r>
      <w:proofErr w:type="spellEnd"/>
      <w:r w:rsidRPr="00677140">
        <w:t xml:space="preserve"> structurés?</w:t>
      </w:r>
    </w:p>
    <w:p w14:paraId="1E086D80" w14:textId="69F227EA" w:rsidR="003D0BD3" w:rsidRDefault="003973A5" w:rsidP="00353E4F">
      <w:pPr>
        <w:pStyle w:val="ListParagraph"/>
        <w:numPr>
          <w:ilvl w:val="1"/>
          <w:numId w:val="105"/>
        </w:numPr>
        <w:spacing w:before="100" w:beforeAutospacing="1" w:after="160"/>
      </w:pPr>
      <w:r w:rsidRPr="00677140">
        <w:t>Les personnes</w:t>
      </w:r>
      <w:r w:rsidR="00C93750" w:rsidRPr="00677140">
        <w:t xml:space="preserve"> en </w:t>
      </w:r>
      <w:r w:rsidR="00AB11B4" w:rsidRPr="00677140">
        <w:t xml:space="preserve">situation de </w:t>
      </w:r>
      <w:r w:rsidRPr="00677140">
        <w:t>handicap participeront-elles aux tests des utilisateurs?</w:t>
      </w:r>
    </w:p>
    <w:p w14:paraId="17134F1C" w14:textId="0BBB5DDA" w:rsidR="005C0187" w:rsidRDefault="003973A5" w:rsidP="00353E4F">
      <w:pPr>
        <w:pStyle w:val="ListParagraph"/>
        <w:numPr>
          <w:ilvl w:val="0"/>
          <w:numId w:val="108"/>
        </w:numPr>
        <w:spacing w:before="100" w:beforeAutospacing="1" w:after="160"/>
      </w:pPr>
      <w:r w:rsidRPr="00677140">
        <w:lastRenderedPageBreak/>
        <w:t>Y a-t-il des rapports de conformité en matière d</w:t>
      </w:r>
      <w:r w:rsidR="00866643">
        <w:t>’</w:t>
      </w:r>
      <w:r w:rsidRPr="00677140">
        <w:t>accessibilité du fournisseur?</w:t>
      </w:r>
    </w:p>
    <w:p w14:paraId="555B5DA6" w14:textId="77777777" w:rsidR="005C0187" w:rsidRDefault="003973A5" w:rsidP="00353E4F">
      <w:pPr>
        <w:pStyle w:val="ListParagraph"/>
        <w:numPr>
          <w:ilvl w:val="1"/>
          <w:numId w:val="108"/>
        </w:numPr>
        <w:spacing w:before="100" w:beforeAutospacing="1" w:after="160"/>
      </w:pPr>
      <w:r w:rsidRPr="00677140">
        <w:t>Le fournisseur peut-il démontrer une expérience antérieure de la livraison de biens accessibles?</w:t>
      </w:r>
    </w:p>
    <w:p w14:paraId="746C7234" w14:textId="364021BF" w:rsidR="003973A5" w:rsidRPr="00677140" w:rsidRDefault="003973A5" w:rsidP="00353E4F">
      <w:pPr>
        <w:pStyle w:val="ListParagraph"/>
        <w:numPr>
          <w:ilvl w:val="1"/>
          <w:numId w:val="108"/>
        </w:numPr>
        <w:spacing w:before="100" w:beforeAutospacing="1" w:after="160"/>
      </w:pPr>
      <w:r w:rsidRPr="00677140">
        <w:t>Des vérifications ou des certifications par des tiers ont-elles été effectuées?</w:t>
      </w:r>
    </w:p>
    <w:p w14:paraId="76ED739E" w14:textId="31398525" w:rsidR="005C0187" w:rsidRDefault="003973A5" w:rsidP="00353E4F">
      <w:pPr>
        <w:pStyle w:val="ListParagraph"/>
        <w:numPr>
          <w:ilvl w:val="0"/>
          <w:numId w:val="108"/>
        </w:numPr>
        <w:spacing w:before="100" w:beforeAutospacing="1" w:after="160"/>
      </w:pPr>
      <w:r w:rsidRPr="00677140">
        <w:t>Existe-t-il des normes, des lignes directrices ou des pratiques exemplaires nationales ou internationales en matière d</w:t>
      </w:r>
      <w:r w:rsidR="00866643">
        <w:t>’</w:t>
      </w:r>
      <w:r w:rsidRPr="00677140">
        <w:t>accessibilité que vous pouvez appliquer lors de l</w:t>
      </w:r>
      <w:r w:rsidR="00866643">
        <w:t>’</w:t>
      </w:r>
      <w:r w:rsidRPr="00677140">
        <w:t>élaboration d</w:t>
      </w:r>
      <w:r w:rsidR="00866643">
        <w:t>’</w:t>
      </w:r>
      <w:r w:rsidRPr="00677140">
        <w:t xml:space="preserve">exigences pour le bien (p. ex., </w:t>
      </w:r>
      <w:hyperlink r:id="rId18" w:history="1">
        <w:r w:rsidR="00845286" w:rsidRPr="00AE153D">
          <w:rPr>
            <w:rStyle w:val="Hyperlink"/>
            <w:lang w:bidi="fr-CA"/>
          </w:rPr>
          <w:t>CAN/ASC - EN 301 549:2024 Exigences d’accessibilité pour les produits et services TIC</w:t>
        </w:r>
      </w:hyperlink>
      <w:r w:rsidRPr="00677140">
        <w:t>)?</w:t>
      </w:r>
    </w:p>
    <w:p w14:paraId="0C15EDD1" w14:textId="6BBB947A" w:rsidR="003973A5" w:rsidRPr="00677140" w:rsidRDefault="003973A5" w:rsidP="00353E4F">
      <w:pPr>
        <w:pStyle w:val="ListParagraph"/>
        <w:numPr>
          <w:ilvl w:val="1"/>
          <w:numId w:val="108"/>
        </w:numPr>
        <w:spacing w:before="100" w:beforeAutospacing="1" w:after="160"/>
      </w:pPr>
      <w:r w:rsidRPr="00677140">
        <w:t>Si oui, qui effectuera les tests de conformité en matière d</w:t>
      </w:r>
      <w:r w:rsidR="00866643">
        <w:t>’</w:t>
      </w:r>
      <w:r w:rsidRPr="00677140">
        <w:t>accessibilité (par exemple, un spécialiste technique au sein de votre organisation ou devrez-vous conclure un contrat avec un tier</w:t>
      </w:r>
      <w:r w:rsidR="00845286">
        <w:t>s</w:t>
      </w:r>
      <w:r w:rsidRPr="00677140">
        <w:t xml:space="preserve"> pour fournir cette expertise)?</w:t>
      </w:r>
    </w:p>
    <w:p w14:paraId="4981A075" w14:textId="5E7BEE7A" w:rsidR="005C0187" w:rsidRDefault="003973A5" w:rsidP="00353E4F">
      <w:pPr>
        <w:pStyle w:val="ListParagraph"/>
        <w:spacing w:before="100" w:beforeAutospacing="1" w:after="160"/>
      </w:pPr>
      <w:r w:rsidRPr="00677140">
        <w:t>Quelle est la capacité du marché à livrer un bien qui répond aux exigences et aux normes d</w:t>
      </w:r>
      <w:r w:rsidR="00866643">
        <w:t>’</w:t>
      </w:r>
      <w:r w:rsidRPr="00677140">
        <w:t>accessibilité que vous avez identifiées?</w:t>
      </w:r>
    </w:p>
    <w:p w14:paraId="7494FDEA" w14:textId="5D9D93F7" w:rsidR="005C0187" w:rsidRDefault="00845286" w:rsidP="00353E4F">
      <w:pPr>
        <w:pStyle w:val="ListParagraph"/>
        <w:spacing w:before="100" w:beforeAutospacing="1" w:after="160"/>
      </w:pPr>
      <w:r>
        <w:t>Existe-</w:t>
      </w:r>
      <w:r w:rsidR="003973A5" w:rsidRPr="00677140">
        <w:t xml:space="preserve">t-il des </w:t>
      </w:r>
      <w:r w:rsidR="00353E4F">
        <w:t xml:space="preserve">biens </w:t>
      </w:r>
      <w:r w:rsidR="00353E4F" w:rsidRPr="00677140">
        <w:t>qui</w:t>
      </w:r>
      <w:r w:rsidR="003973A5" w:rsidRPr="00677140">
        <w:t xml:space="preserve"> respectent les normes</w:t>
      </w:r>
      <w:r w:rsidR="009F1D62">
        <w:t xml:space="preserve"> d’accessibilité</w:t>
      </w:r>
      <w:r w:rsidR="003973A5" w:rsidRPr="00677140">
        <w:t xml:space="preserve"> ou des modifications personnalisées seront-elles nécessaires?</w:t>
      </w:r>
    </w:p>
    <w:p w14:paraId="6AC5733D" w14:textId="54547916" w:rsidR="003973A5" w:rsidRPr="00677140" w:rsidRDefault="003973A5" w:rsidP="00651644">
      <w:pPr>
        <w:pStyle w:val="ListParagraph"/>
        <w:spacing w:before="100" w:beforeAutospacing="1" w:after="160"/>
      </w:pPr>
      <w:r w:rsidRPr="00677140">
        <w:t>Avez-vous réfléchi au temps nécessaire pour évaluer les soumissions et les produits livrables qui en découlent?</w:t>
      </w:r>
    </w:p>
    <w:p w14:paraId="636DF6FD" w14:textId="77777777" w:rsidR="000C4BB5" w:rsidRPr="00677140" w:rsidRDefault="000C4BB5" w:rsidP="00353E4F">
      <w:pPr>
        <w:pStyle w:val="Heading3"/>
        <w:keepNext w:val="0"/>
        <w:tabs>
          <w:tab w:val="num" w:pos="2160"/>
        </w:tabs>
        <w:spacing w:before="100" w:beforeAutospacing="1" w:after="160" w:line="276" w:lineRule="auto"/>
      </w:pPr>
      <w:bookmarkStart w:id="109" w:name="_Toc207001856"/>
      <w:bookmarkEnd w:id="107"/>
      <w:r w:rsidRPr="00677140">
        <w:t>Ressources utiles</w:t>
      </w:r>
      <w:bookmarkEnd w:id="109"/>
      <w:r w:rsidRPr="00677140">
        <w:tab/>
      </w:r>
    </w:p>
    <w:p w14:paraId="18EB4126" w14:textId="28011044" w:rsidR="00A75A56" w:rsidRDefault="00945052" w:rsidP="00353E4F">
      <w:pPr>
        <w:pStyle w:val="ListParagraph"/>
        <w:numPr>
          <w:ilvl w:val="0"/>
          <w:numId w:val="111"/>
        </w:numPr>
        <w:spacing w:before="100" w:beforeAutospacing="1" w:after="160"/>
      </w:pPr>
      <w:hyperlink r:id="rId19" w:history="1">
        <w:r w:rsidRPr="00677140">
          <w:rPr>
            <w:rStyle w:val="Hyperlink"/>
          </w:rPr>
          <w:t xml:space="preserve">Ligne directrice sur l’utilisabilité de la technologie de l’information (TI) </w:t>
        </w:r>
        <w:r w:rsidR="000C4BB5" w:rsidRPr="00677140">
          <w:rPr>
            <w:rStyle w:val="Hyperlink"/>
          </w:rPr>
          <w:t xml:space="preserve"> </w:t>
        </w:r>
      </w:hyperlink>
      <w:bookmarkStart w:id="110" w:name="_Hlk155620319"/>
      <w:r w:rsidR="00A75A56" w:rsidRPr="00677140">
        <w:t xml:space="preserve"> </w:t>
      </w:r>
    </w:p>
    <w:p w14:paraId="4498D847" w14:textId="68338A5A" w:rsidR="00A75A56" w:rsidRDefault="00DF4012" w:rsidP="00353E4F">
      <w:pPr>
        <w:pStyle w:val="ListParagraph"/>
        <w:numPr>
          <w:ilvl w:val="0"/>
          <w:numId w:val="111"/>
        </w:numPr>
        <w:spacing w:before="100" w:beforeAutospacing="1" w:after="160"/>
      </w:pPr>
      <w:hyperlink r:id="rId20" w:history="1">
        <w:r w:rsidRPr="00677140">
          <w:rPr>
            <w:rStyle w:val="Hyperlink"/>
          </w:rPr>
          <w:t>Boîte à outils de l</w:t>
        </w:r>
        <w:r w:rsidR="00866643">
          <w:rPr>
            <w:rStyle w:val="Hyperlink"/>
          </w:rPr>
          <w:t>’</w:t>
        </w:r>
        <w:r w:rsidRPr="00677140">
          <w:rPr>
            <w:rStyle w:val="Hyperlink"/>
          </w:rPr>
          <w:t>accessibilité numérique</w:t>
        </w:r>
        <w:bookmarkStart w:id="111" w:name="_Hlt200104161"/>
        <w:bookmarkStart w:id="112" w:name="_Hlt200104162"/>
        <w:bookmarkEnd w:id="111"/>
        <w:bookmarkEnd w:id="112"/>
      </w:hyperlink>
    </w:p>
    <w:p w14:paraId="05CC9427" w14:textId="1595E495" w:rsidR="000C4BB5" w:rsidRPr="00677140" w:rsidRDefault="000C4BB5" w:rsidP="00353E4F">
      <w:pPr>
        <w:pStyle w:val="ListParagraph"/>
        <w:numPr>
          <w:ilvl w:val="1"/>
          <w:numId w:val="111"/>
        </w:numPr>
        <w:spacing w:before="100" w:beforeAutospacing="1" w:after="160"/>
      </w:pPr>
      <w:hyperlink r:id="rId21" w:history="1">
        <w:r w:rsidRPr="00677140">
          <w:rPr>
            <w:rStyle w:val="Hyperlink"/>
          </w:rPr>
          <w:t xml:space="preserve">Événements virtuels accessibles </w:t>
        </w:r>
        <w:bookmarkStart w:id="113" w:name="_Hlt200104163"/>
        <w:bookmarkStart w:id="114" w:name="_Hlt200104164"/>
        <w:bookmarkEnd w:id="113"/>
        <w:bookmarkEnd w:id="114"/>
      </w:hyperlink>
    </w:p>
    <w:p w14:paraId="145C4515" w14:textId="2155925A" w:rsidR="000C4BB5" w:rsidRPr="00677140" w:rsidRDefault="000C4BB5" w:rsidP="00353E4F">
      <w:pPr>
        <w:pStyle w:val="ListParagraph"/>
        <w:numPr>
          <w:ilvl w:val="0"/>
          <w:numId w:val="47"/>
        </w:numPr>
        <w:spacing w:before="100" w:beforeAutospacing="1" w:after="160"/>
      </w:pPr>
      <w:hyperlink r:id="rId22" w:history="1">
        <w:r w:rsidRPr="00677140">
          <w:rPr>
            <w:rStyle w:val="Hyperlink"/>
          </w:rPr>
          <w:t xml:space="preserve">Créer un document </w:t>
        </w:r>
      </w:hyperlink>
    </w:p>
    <w:p w14:paraId="32D2F0D9" w14:textId="6DB2283A" w:rsidR="000C4BB5" w:rsidRPr="00677140" w:rsidRDefault="000C4BB5" w:rsidP="00353E4F">
      <w:pPr>
        <w:pStyle w:val="ListParagraph"/>
        <w:numPr>
          <w:ilvl w:val="0"/>
          <w:numId w:val="47"/>
        </w:numPr>
        <w:spacing w:before="100" w:beforeAutospacing="1" w:after="160"/>
      </w:pPr>
      <w:hyperlink r:id="rId23" w:history="1">
        <w:r w:rsidRPr="00677140">
          <w:rPr>
            <w:rStyle w:val="Hyperlink"/>
          </w:rPr>
          <w:t>Guide pour l</w:t>
        </w:r>
        <w:r w:rsidR="00866643">
          <w:rPr>
            <w:rStyle w:val="Hyperlink"/>
          </w:rPr>
          <w:t>’</w:t>
        </w:r>
        <w:r w:rsidRPr="00677140">
          <w:rPr>
            <w:rStyle w:val="Hyperlink"/>
          </w:rPr>
          <w:t>inclusion de l</w:t>
        </w:r>
        <w:r w:rsidR="00866643">
          <w:rPr>
            <w:rStyle w:val="Hyperlink"/>
          </w:rPr>
          <w:t>’</w:t>
        </w:r>
        <w:r w:rsidRPr="00677140">
          <w:rPr>
            <w:rStyle w:val="Hyperlink"/>
          </w:rPr>
          <w:t>accessibilité dans l</w:t>
        </w:r>
        <w:r w:rsidR="00866643">
          <w:rPr>
            <w:rStyle w:val="Hyperlink"/>
          </w:rPr>
          <w:t>’</w:t>
        </w:r>
        <w:r w:rsidRPr="00677140">
          <w:rPr>
            <w:rStyle w:val="Hyperlink"/>
          </w:rPr>
          <w:t>approvisionnement lié aux technologies de l</w:t>
        </w:r>
        <w:r w:rsidR="00866643">
          <w:rPr>
            <w:rStyle w:val="Hyperlink"/>
          </w:rPr>
          <w:t>’</w:t>
        </w:r>
        <w:r w:rsidRPr="00677140">
          <w:rPr>
            <w:rStyle w:val="Hyperlink"/>
          </w:rPr>
          <w:t xml:space="preserve">information et des communications (TIC) </w:t>
        </w:r>
      </w:hyperlink>
    </w:p>
    <w:p w14:paraId="4EA2EEBE" w14:textId="13A866A1" w:rsidR="00A75A56" w:rsidRDefault="00AC3C71" w:rsidP="00353E4F">
      <w:pPr>
        <w:pStyle w:val="ListParagraph"/>
        <w:numPr>
          <w:ilvl w:val="0"/>
          <w:numId w:val="112"/>
        </w:numPr>
        <w:spacing w:before="100" w:beforeAutospacing="1" w:after="160"/>
      </w:pPr>
      <w:hyperlink r:id="rId24" w:history="1">
        <w:r w:rsidRPr="00677140">
          <w:rPr>
            <w:rStyle w:val="Hyperlink"/>
          </w:rPr>
          <w:t>Lignes directrices sur le Règlement canadien sur l</w:t>
        </w:r>
        <w:r w:rsidR="00866643">
          <w:rPr>
            <w:rStyle w:val="Hyperlink"/>
          </w:rPr>
          <w:t>’</w:t>
        </w:r>
        <w:r w:rsidRPr="00677140">
          <w:rPr>
            <w:rStyle w:val="Hyperlink"/>
          </w:rPr>
          <w:t xml:space="preserve">accessibilité </w:t>
        </w:r>
        <w:r w:rsidR="000477DC" w:rsidRPr="00677140">
          <w:rPr>
            <w:rStyle w:val="Hyperlink"/>
          </w:rPr>
          <w:t>– Consulter</w:t>
        </w:r>
        <w:r w:rsidRPr="00677140">
          <w:rPr>
            <w:rStyle w:val="Hyperlink"/>
          </w:rPr>
          <w:t xml:space="preserve"> les personnes en situation de handicap</w:t>
        </w:r>
        <w:r w:rsidR="000C4BB5" w:rsidRPr="00677140">
          <w:rPr>
            <w:rStyle w:val="Hyperlink"/>
          </w:rPr>
          <w:t xml:space="preserve"> </w:t>
        </w:r>
      </w:hyperlink>
    </w:p>
    <w:p w14:paraId="6A2A853B" w14:textId="091B6637" w:rsidR="000C4BB5" w:rsidRPr="00677140" w:rsidRDefault="000C4BB5" w:rsidP="00353E4F">
      <w:pPr>
        <w:pStyle w:val="ListParagraph"/>
        <w:numPr>
          <w:ilvl w:val="0"/>
          <w:numId w:val="112"/>
        </w:numPr>
        <w:spacing w:before="100" w:beforeAutospacing="1" w:after="160"/>
      </w:pPr>
      <w:hyperlink r:id="rId25" w:history="1">
        <w:r w:rsidRPr="00677140">
          <w:rPr>
            <w:rStyle w:val="Hyperlink"/>
          </w:rPr>
          <w:t xml:space="preserve">Guide de planification de réunions inclusives </w:t>
        </w:r>
        <w:bookmarkStart w:id="115" w:name="_Hlt200104208"/>
        <w:bookmarkStart w:id="116" w:name="_Hlt200104209"/>
        <w:bookmarkEnd w:id="115"/>
        <w:bookmarkEnd w:id="116"/>
      </w:hyperlink>
      <w:bookmarkEnd w:id="110"/>
    </w:p>
    <w:p w14:paraId="7C461860" w14:textId="5466CA87" w:rsidR="000C4BB5" w:rsidRPr="00677140" w:rsidRDefault="000C4BB5" w:rsidP="00353E4F">
      <w:pPr>
        <w:keepLines/>
        <w:spacing w:before="100" w:beforeAutospacing="1" w:after="160"/>
      </w:pPr>
      <w:r w:rsidRPr="00677140">
        <w:t xml:space="preserve">Pour en savoir plus sur la rédaction en langage </w:t>
      </w:r>
      <w:r w:rsidR="002D6009">
        <w:t>clair</w:t>
      </w:r>
      <w:r w:rsidRPr="00677140">
        <w:t>, veuillez consulter les ressources suivantes :</w:t>
      </w:r>
    </w:p>
    <w:p w14:paraId="1E54025B" w14:textId="77777777" w:rsidR="00A75A56" w:rsidRDefault="003E7F7C" w:rsidP="00353E4F">
      <w:pPr>
        <w:pStyle w:val="ListParagraph"/>
        <w:numPr>
          <w:ilvl w:val="0"/>
          <w:numId w:val="114"/>
        </w:numPr>
        <w:spacing w:before="100" w:beforeAutospacing="1" w:after="160"/>
      </w:pPr>
      <w:hyperlink r:id="rId26" w:history="1">
        <w:r w:rsidRPr="00677140">
          <w:rPr>
            <w:rStyle w:val="Hyperlink"/>
          </w:rPr>
          <w:t xml:space="preserve">Ressources utiles à la rédaction – </w:t>
        </w:r>
        <w:r w:rsidR="00A75A56">
          <w:rPr>
            <w:rStyle w:val="Hyperlink"/>
          </w:rPr>
          <w:t>L</w:t>
        </w:r>
        <w:r w:rsidRPr="00677140">
          <w:rPr>
            <w:rStyle w:val="Hyperlink"/>
          </w:rPr>
          <w:t>angue claire et efficace</w:t>
        </w:r>
        <w:bookmarkStart w:id="117" w:name="_Hlt200104220"/>
        <w:bookmarkStart w:id="118" w:name="_Hlt200104221"/>
        <w:bookmarkEnd w:id="117"/>
        <w:bookmarkEnd w:id="118"/>
      </w:hyperlink>
    </w:p>
    <w:p w14:paraId="7E2DA298" w14:textId="6F25E5EE" w:rsidR="00A75A56" w:rsidRPr="00677140" w:rsidRDefault="000C4BB5" w:rsidP="00353E4F">
      <w:pPr>
        <w:pStyle w:val="ListParagraph"/>
        <w:numPr>
          <w:ilvl w:val="0"/>
          <w:numId w:val="114"/>
        </w:numPr>
        <w:spacing w:before="100" w:beforeAutospacing="1" w:after="160"/>
      </w:pPr>
      <w:hyperlink r:id="rId27" w:history="1">
        <w:r w:rsidRPr="00677140">
          <w:rPr>
            <w:rStyle w:val="Hyperlink"/>
          </w:rPr>
          <w:t xml:space="preserve">CAN/ASC-3.1 : </w:t>
        </w:r>
        <w:r w:rsidR="00A75A56">
          <w:rPr>
            <w:rStyle w:val="Hyperlink"/>
          </w:rPr>
          <w:t>L</w:t>
        </w:r>
        <w:r w:rsidRPr="00677140">
          <w:rPr>
            <w:rStyle w:val="Hyperlink"/>
          </w:rPr>
          <w:t xml:space="preserve">angage </w:t>
        </w:r>
        <w:r w:rsidR="002D6009">
          <w:rPr>
            <w:rStyle w:val="Hyperlink"/>
          </w:rPr>
          <w:t>clair</w:t>
        </w:r>
      </w:hyperlink>
      <w:r w:rsidRPr="00677140">
        <w:t xml:space="preserve"> </w:t>
      </w:r>
    </w:p>
    <w:p w14:paraId="65B638CF" w14:textId="05AB4F27" w:rsidR="004909A8" w:rsidRPr="00677140" w:rsidRDefault="003F26F5" w:rsidP="00353E4F">
      <w:pPr>
        <w:pStyle w:val="Heading3"/>
        <w:keepNext w:val="0"/>
        <w:tabs>
          <w:tab w:val="num" w:pos="2160"/>
        </w:tabs>
        <w:spacing w:before="100" w:beforeAutospacing="1" w:after="160" w:line="276" w:lineRule="auto"/>
      </w:pPr>
      <w:r w:rsidRPr="00677140">
        <w:t xml:space="preserve"> </w:t>
      </w:r>
      <w:bookmarkStart w:id="119" w:name="_Toc195788330"/>
      <w:bookmarkStart w:id="120" w:name="_Toc195788384"/>
      <w:bookmarkStart w:id="121" w:name="_Toc196296249"/>
      <w:bookmarkStart w:id="122" w:name="_Toc196296420"/>
      <w:bookmarkStart w:id="123" w:name="_Toc196384652"/>
      <w:bookmarkStart w:id="124" w:name="_Toc196388003"/>
      <w:bookmarkStart w:id="125" w:name="_Toc196389120"/>
      <w:bookmarkStart w:id="126" w:name="_Toc199340620"/>
      <w:bookmarkStart w:id="127" w:name="_Toc199340621"/>
      <w:bookmarkStart w:id="128" w:name="_Toc207001857"/>
      <w:bookmarkEnd w:id="119"/>
      <w:bookmarkEnd w:id="120"/>
      <w:bookmarkEnd w:id="121"/>
      <w:bookmarkEnd w:id="122"/>
      <w:bookmarkEnd w:id="123"/>
      <w:bookmarkEnd w:id="124"/>
      <w:bookmarkEnd w:id="125"/>
      <w:r w:rsidR="004909A8" w:rsidRPr="00677140">
        <w:t>Résultat de l</w:t>
      </w:r>
      <w:r w:rsidR="00866643">
        <w:t>’</w:t>
      </w:r>
      <w:r w:rsidR="004909A8" w:rsidRPr="00677140">
        <w:t>étape 3</w:t>
      </w:r>
      <w:bookmarkEnd w:id="126"/>
      <w:bookmarkEnd w:id="128"/>
    </w:p>
    <w:p w14:paraId="1AAE52FD" w14:textId="2302C42E" w:rsidR="004909A8" w:rsidRPr="00677140" w:rsidRDefault="004909A8" w:rsidP="00353E4F">
      <w:pPr>
        <w:keepLines/>
        <w:spacing w:before="100" w:beforeAutospacing="1" w:after="160"/>
      </w:pPr>
      <w:r w:rsidRPr="00677140">
        <w:t>Après avoir terminé l</w:t>
      </w:r>
      <w:r w:rsidR="00866643">
        <w:t>’</w:t>
      </w:r>
      <w:r w:rsidRPr="00677140">
        <w:t>étape 3, vous devriez avoir recueilli suffisamment d</w:t>
      </w:r>
      <w:r w:rsidR="00866643">
        <w:t>’</w:t>
      </w:r>
      <w:r w:rsidRPr="00677140">
        <w:t>information pour élaborer des exigences d</w:t>
      </w:r>
      <w:r w:rsidR="00866643">
        <w:t>’</w:t>
      </w:r>
      <w:r w:rsidRPr="00677140">
        <w:t>accessibilité qui s</w:t>
      </w:r>
      <w:r w:rsidR="00866643">
        <w:t>’</w:t>
      </w:r>
      <w:r w:rsidRPr="00677140">
        <w:t xml:space="preserve">harmonisent avec les normes reconnues et reflètent ce qui est disponible sur le marché. Le résultat </w:t>
      </w:r>
      <w:r w:rsidR="000D412F">
        <w:t xml:space="preserve">principal de cette étape vous </w:t>
      </w:r>
      <w:r w:rsidR="000477DC">
        <w:t xml:space="preserve">fournira </w:t>
      </w:r>
      <w:r w:rsidR="000477DC" w:rsidRPr="00677140">
        <w:t>un</w:t>
      </w:r>
      <w:r w:rsidRPr="00677140">
        <w:t xml:space="preserve"> résumé des normes d</w:t>
      </w:r>
      <w:r w:rsidR="00866643">
        <w:t>’</w:t>
      </w:r>
      <w:r w:rsidRPr="00677140">
        <w:t xml:space="preserve">accessibilité pertinentes, des recherches liées au bien et des commentaires des fournisseurs. La section </w:t>
      </w:r>
      <w:hyperlink w:anchor="_ÉtapeStep__3:" w:history="1">
        <w:r w:rsidRPr="00A75A56">
          <w:rPr>
            <w:rStyle w:val="Hyperlink"/>
          </w:rPr>
          <w:t>5.1.3</w:t>
        </w:r>
      </w:hyperlink>
      <w:r w:rsidRPr="00677140">
        <w:t xml:space="preserve"> illustre cette étape dans le contexte de l</w:t>
      </w:r>
      <w:r w:rsidR="00866643">
        <w:t>’</w:t>
      </w:r>
      <w:r w:rsidRPr="00677140">
        <w:t>acquisition d</w:t>
      </w:r>
      <w:r w:rsidR="00866643">
        <w:t>’</w:t>
      </w:r>
      <w:r w:rsidRPr="00677140">
        <w:t>une imprimante de bureau.</w:t>
      </w:r>
    </w:p>
    <w:p w14:paraId="5CFC7426" w14:textId="3D472690" w:rsidR="00FE0295" w:rsidRPr="00677140" w:rsidRDefault="000477DC" w:rsidP="00015405">
      <w:pPr>
        <w:pStyle w:val="Heading2"/>
        <w:keepNext w:val="0"/>
        <w:tabs>
          <w:tab w:val="num" w:pos="851"/>
        </w:tabs>
        <w:spacing w:before="100" w:beforeAutospacing="1" w:after="160"/>
        <w:ind w:left="851" w:hanging="851"/>
      </w:pPr>
      <w:bookmarkStart w:id="129" w:name="_Toc196384655"/>
      <w:bookmarkStart w:id="130" w:name="_Toc196388006"/>
      <w:bookmarkStart w:id="131" w:name="_Toc196389123"/>
      <w:bookmarkStart w:id="132" w:name="_Étape:_élaborer_les"/>
      <w:bookmarkStart w:id="133" w:name="_Toc199340623"/>
      <w:bookmarkStart w:id="134" w:name="_Toc207001858"/>
      <w:bookmarkEnd w:id="127"/>
      <w:bookmarkEnd w:id="129"/>
      <w:bookmarkEnd w:id="130"/>
      <w:bookmarkEnd w:id="131"/>
      <w:bookmarkEnd w:id="132"/>
      <w:r>
        <w:t>Étape</w:t>
      </w:r>
      <w:r w:rsidR="007A39BC">
        <w:t xml:space="preserve"> 4</w:t>
      </w:r>
      <w:r w:rsidR="00FE0295" w:rsidRPr="00677140">
        <w:t xml:space="preserve">: </w:t>
      </w:r>
      <w:r w:rsidR="00E06ACC">
        <w:rPr>
          <w:rFonts w:cs="Arial"/>
        </w:rPr>
        <w:t>é</w:t>
      </w:r>
      <w:r w:rsidR="00FE0295" w:rsidRPr="00677140">
        <w:t>laborer les exigences en matière d</w:t>
      </w:r>
      <w:r w:rsidR="00866643">
        <w:t>’</w:t>
      </w:r>
      <w:r w:rsidR="00FE0295" w:rsidRPr="00677140">
        <w:t>approvisionnement</w:t>
      </w:r>
      <w:bookmarkEnd w:id="134"/>
    </w:p>
    <w:p w14:paraId="5C00C393" w14:textId="752E44D6" w:rsidR="00FE0295" w:rsidRPr="00677140" w:rsidRDefault="00FE0295" w:rsidP="00353E4F">
      <w:pPr>
        <w:keepLines/>
        <w:spacing w:before="100" w:beforeAutospacing="1" w:after="160"/>
      </w:pPr>
      <w:r w:rsidRPr="00677140">
        <w:t>L</w:t>
      </w:r>
      <w:r w:rsidR="00866643">
        <w:t>’</w:t>
      </w:r>
      <w:r w:rsidRPr="00677140">
        <w:t>étape 4 s</w:t>
      </w:r>
      <w:r w:rsidR="00866643">
        <w:t>’</w:t>
      </w:r>
      <w:r w:rsidRPr="00677140">
        <w:t>appuie sur l</w:t>
      </w:r>
      <w:r w:rsidR="00866643">
        <w:t>’</w:t>
      </w:r>
      <w:r w:rsidRPr="00677140">
        <w:t>étape 3 en utilisant les normes validées, les études de marché et les commentaires des fournisseurs pour définir des exigences d</w:t>
      </w:r>
      <w:r w:rsidR="00866643">
        <w:t>’</w:t>
      </w:r>
      <w:r w:rsidRPr="00677140">
        <w:t>approvisionnement claires et exécutoires. Cela permet de s</w:t>
      </w:r>
      <w:r w:rsidR="00866643">
        <w:t>’</w:t>
      </w:r>
      <w:r w:rsidRPr="00677140">
        <w:t>assurer que l</w:t>
      </w:r>
      <w:r w:rsidR="00866643">
        <w:t>’</w:t>
      </w:r>
      <w:r w:rsidRPr="00677140">
        <w:t>accessibilité est intégrée aux spécifications de l</w:t>
      </w:r>
      <w:r w:rsidR="00866643">
        <w:t>’</w:t>
      </w:r>
      <w:r w:rsidRPr="00677140">
        <w:t>approvisionnement, aux critères d</w:t>
      </w:r>
      <w:r w:rsidR="00866643">
        <w:t>’</w:t>
      </w:r>
      <w:r w:rsidRPr="00677140">
        <w:t xml:space="preserve">évaluation et aux modalités du contrat qui en découlent. </w:t>
      </w:r>
    </w:p>
    <w:p w14:paraId="245BBC37" w14:textId="77777777" w:rsidR="00FE0295" w:rsidRPr="00677140" w:rsidRDefault="00FE0295" w:rsidP="00353E4F">
      <w:pPr>
        <w:pStyle w:val="Heading3"/>
        <w:keepNext w:val="0"/>
        <w:tabs>
          <w:tab w:val="num" w:pos="2160"/>
        </w:tabs>
        <w:spacing w:before="100" w:beforeAutospacing="1" w:after="160" w:line="276" w:lineRule="auto"/>
      </w:pPr>
      <w:bookmarkStart w:id="135" w:name="_Toc199340622"/>
      <w:bookmarkStart w:id="136" w:name="_Toc207001859"/>
      <w:r w:rsidRPr="00677140">
        <w:lastRenderedPageBreak/>
        <w:t>Objectif</w:t>
      </w:r>
      <w:bookmarkEnd w:id="135"/>
      <w:bookmarkEnd w:id="136"/>
    </w:p>
    <w:p w14:paraId="41CB82D5" w14:textId="3A75E9F7" w:rsidR="00FE0295" w:rsidRPr="00677140" w:rsidRDefault="00FE0295" w:rsidP="007630A0">
      <w:pPr>
        <w:keepLines/>
        <w:spacing w:before="100" w:beforeAutospacing="1" w:after="160"/>
      </w:pPr>
      <w:r w:rsidRPr="00677140">
        <w:t xml:space="preserve">Cette étape </w:t>
      </w:r>
      <w:r w:rsidR="00E06ACC">
        <w:t>se concentre</w:t>
      </w:r>
      <w:r w:rsidRPr="00677140">
        <w:t xml:space="preserve"> sur la définition d</w:t>
      </w:r>
      <w:r w:rsidR="00866643">
        <w:t>’</w:t>
      </w:r>
      <w:r w:rsidRPr="00677140">
        <w:t>exigences de conformité mesurables, la vérification des allégations d</w:t>
      </w:r>
      <w:r w:rsidR="00866643">
        <w:t>’</w:t>
      </w:r>
      <w:r w:rsidRPr="00677140">
        <w:t>accessibilité et l</w:t>
      </w:r>
      <w:r w:rsidR="00866643">
        <w:t>’</w:t>
      </w:r>
      <w:r w:rsidRPr="00677140">
        <w:t>obtention d</w:t>
      </w:r>
      <w:r w:rsidR="00866643">
        <w:t>’</w:t>
      </w:r>
      <w:r w:rsidRPr="00677140">
        <w:t>engagements à long terme des fournisseurs. En élaborant des exigences claires, un processus d</w:t>
      </w:r>
      <w:r w:rsidR="00866643">
        <w:t>’</w:t>
      </w:r>
      <w:r w:rsidRPr="00677140">
        <w:t>approvisionnement est créé</w:t>
      </w:r>
      <w:r w:rsidR="00E14266">
        <w:t>,</w:t>
      </w:r>
      <w:r w:rsidRPr="00677140">
        <w:t xml:space="preserve"> qui stimule l</w:t>
      </w:r>
      <w:r w:rsidR="00866643">
        <w:t>’</w:t>
      </w:r>
      <w:r w:rsidRPr="00677140">
        <w:t>innovation en matière d</w:t>
      </w:r>
      <w:r w:rsidR="00866643">
        <w:t>’</w:t>
      </w:r>
      <w:r w:rsidRPr="00677140">
        <w:t xml:space="preserve">accessibilité, réduit les obstacles et garantit que le bien répond aux besoins de tous les utilisateurs finaux, y compris les personnes </w:t>
      </w:r>
      <w:r w:rsidR="00552442" w:rsidRPr="00677140">
        <w:t xml:space="preserve">en situation de </w:t>
      </w:r>
      <w:r w:rsidRPr="00677140">
        <w:t>handicap.</w:t>
      </w:r>
    </w:p>
    <w:p w14:paraId="610F9E02" w14:textId="77777777" w:rsidR="002F3F8C" w:rsidRPr="00677140" w:rsidRDefault="002F3F8C" w:rsidP="00353E4F">
      <w:pPr>
        <w:pStyle w:val="Heading3"/>
        <w:keepNext w:val="0"/>
        <w:tabs>
          <w:tab w:val="num" w:pos="2160"/>
        </w:tabs>
        <w:spacing w:before="100" w:beforeAutospacing="1" w:after="160" w:line="276" w:lineRule="auto"/>
      </w:pPr>
      <w:bookmarkStart w:id="137" w:name="_Toc199159237"/>
      <w:bookmarkStart w:id="138" w:name="_Toc199340624"/>
      <w:bookmarkStart w:id="139" w:name="_Toc207001860"/>
      <w:bookmarkEnd w:id="133"/>
      <w:bookmarkEnd w:id="137"/>
      <w:r w:rsidRPr="00677140">
        <w:t>Questions à se poser</w:t>
      </w:r>
      <w:bookmarkEnd w:id="139"/>
    </w:p>
    <w:p w14:paraId="2F2D9F00" w14:textId="2A6EF787" w:rsidR="002F3F8C" w:rsidRPr="00677140" w:rsidRDefault="002F3F8C" w:rsidP="00353E4F">
      <w:pPr>
        <w:keepLines/>
        <w:spacing w:before="100" w:beforeAutospacing="1" w:after="160"/>
      </w:pPr>
      <w:r w:rsidRPr="00677140">
        <w:t>Ces questions directrices aident à préciser et à finaliser les exigences en matière d</w:t>
      </w:r>
      <w:r w:rsidR="00866643">
        <w:t>’</w:t>
      </w:r>
      <w:r w:rsidRPr="00677140">
        <w:t>accessibilité afin de s</w:t>
      </w:r>
      <w:r w:rsidR="00866643">
        <w:t>’</w:t>
      </w:r>
      <w:r w:rsidRPr="00677140">
        <w:t>assurer qu</w:t>
      </w:r>
      <w:r w:rsidR="00866643">
        <w:t>’</w:t>
      </w:r>
      <w:r w:rsidRPr="00677140">
        <w:t>elles sont exécutoires et intégrées tout au long du processus d</w:t>
      </w:r>
      <w:r w:rsidR="00866643">
        <w:t>’</w:t>
      </w:r>
      <w:r w:rsidRPr="00677140">
        <w:t>approvisionnement. Bien que toutes les questions ne s</w:t>
      </w:r>
      <w:r w:rsidR="00866643">
        <w:t>’</w:t>
      </w:r>
      <w:r w:rsidRPr="00677140">
        <w:t>appliquent pas dans tous les cas, la prise en compte de ces aspects aidera à établir des attentes claires et une reddition de comptes en matière d</w:t>
      </w:r>
      <w:r w:rsidR="00866643">
        <w:t>’</w:t>
      </w:r>
      <w:r w:rsidRPr="00677140">
        <w:t>approvisionnement accessible.</w:t>
      </w:r>
    </w:p>
    <w:p w14:paraId="6AFA0EB9" w14:textId="5506497F" w:rsidR="00122E7E" w:rsidRDefault="002F3F8C" w:rsidP="00353E4F">
      <w:pPr>
        <w:pStyle w:val="ListParagraph"/>
        <w:numPr>
          <w:ilvl w:val="0"/>
          <w:numId w:val="116"/>
        </w:numPr>
        <w:spacing w:before="100" w:beforeAutospacing="1" w:after="160"/>
      </w:pPr>
      <w:r w:rsidRPr="00677140">
        <w:t>S</w:t>
      </w:r>
      <w:r w:rsidR="00866643">
        <w:t>’</w:t>
      </w:r>
      <w:r w:rsidRPr="00677140">
        <w:t>attend-on à ce que les normes d</w:t>
      </w:r>
      <w:r w:rsidR="00866643">
        <w:t>’</w:t>
      </w:r>
      <w:r w:rsidRPr="00677140">
        <w:t>accessibilité indiquées à l</w:t>
      </w:r>
      <w:r w:rsidR="00866643">
        <w:t>’</w:t>
      </w:r>
      <w:r w:rsidRPr="00677140">
        <w:t xml:space="preserve">étape 3 changent tout au long de la durée du contrat? </w:t>
      </w:r>
    </w:p>
    <w:p w14:paraId="30C04DF1" w14:textId="35A2386D" w:rsidR="00122E7E" w:rsidRDefault="009420B7" w:rsidP="00353E4F">
      <w:pPr>
        <w:pStyle w:val="ListParagraph"/>
        <w:numPr>
          <w:ilvl w:val="1"/>
          <w:numId w:val="116"/>
        </w:numPr>
        <w:spacing w:before="100" w:beforeAutospacing="1" w:after="160"/>
      </w:pPr>
      <w:r w:rsidRPr="00677140">
        <w:t>Si oui</w:t>
      </w:r>
      <w:r w:rsidR="002F3F8C" w:rsidRPr="00677140">
        <w:t>, le contrat devrait-il exiger que le fournisseur se conforme aux normes d</w:t>
      </w:r>
      <w:r w:rsidR="00866643">
        <w:t>’</w:t>
      </w:r>
      <w:r w:rsidR="002F3F8C" w:rsidRPr="00677140">
        <w:t>accessibilité mises à jour ou révisées?</w:t>
      </w:r>
    </w:p>
    <w:p w14:paraId="2981C95C" w14:textId="5FC8ADCC" w:rsidR="00E06ACC" w:rsidRPr="00677140" w:rsidRDefault="00E06ACC" w:rsidP="004E401C">
      <w:pPr>
        <w:pStyle w:val="ListParagraph"/>
        <w:numPr>
          <w:ilvl w:val="2"/>
          <w:numId w:val="116"/>
        </w:numPr>
        <w:spacing w:before="100" w:beforeAutospacing="1" w:after="160"/>
      </w:pPr>
      <w:r>
        <w:t>Si oui, une modification au contrat serait-elle nécessaire pour appuyer ces changements?</w:t>
      </w:r>
    </w:p>
    <w:p w14:paraId="705973C2" w14:textId="6817C699" w:rsidR="00122E7E" w:rsidRDefault="002F3F8C" w:rsidP="00353E4F">
      <w:pPr>
        <w:pStyle w:val="ListParagraph"/>
        <w:numPr>
          <w:ilvl w:val="0"/>
          <w:numId w:val="116"/>
        </w:numPr>
        <w:spacing w:before="100" w:beforeAutospacing="1" w:after="160"/>
      </w:pPr>
      <w:r w:rsidRPr="00677140">
        <w:t>Comment confirmera-t-on que le bien répond aux exigences en matière d</w:t>
      </w:r>
      <w:r w:rsidR="00866643">
        <w:t>’</w:t>
      </w:r>
      <w:r w:rsidRPr="00677140">
        <w:t>accessibilité?</w:t>
      </w:r>
    </w:p>
    <w:p w14:paraId="3DC58B19" w14:textId="08AFE144" w:rsidR="002F3F8C" w:rsidRPr="00677140" w:rsidRDefault="002F3F8C" w:rsidP="00353E4F">
      <w:pPr>
        <w:pStyle w:val="ListParagraph"/>
        <w:numPr>
          <w:ilvl w:val="1"/>
          <w:numId w:val="116"/>
        </w:numPr>
        <w:spacing w:before="100" w:beforeAutospacing="1" w:after="160"/>
      </w:pPr>
      <w:r w:rsidRPr="00677140">
        <w:t>Quand sera-t-on confirmé que le bien répond aux exigences en matière d</w:t>
      </w:r>
      <w:r w:rsidR="00866643">
        <w:t>’</w:t>
      </w:r>
      <w:r w:rsidRPr="00677140">
        <w:t>accessibilité (p. ex., à la livraison, périodiquement ou tout au long du contrat)?</w:t>
      </w:r>
    </w:p>
    <w:p w14:paraId="05E0C6B1" w14:textId="7AD5EEDA" w:rsidR="00F37D72" w:rsidRDefault="002F3F8C" w:rsidP="00353E4F">
      <w:pPr>
        <w:pStyle w:val="ListParagraph"/>
        <w:numPr>
          <w:ilvl w:val="0"/>
          <w:numId w:val="117"/>
        </w:numPr>
        <w:spacing w:before="100" w:beforeAutospacing="1" w:after="160"/>
      </w:pPr>
      <w:r w:rsidRPr="00677140">
        <w:t>Si des tests sont prévus, des exigences en matière d</w:t>
      </w:r>
      <w:r w:rsidR="00866643">
        <w:t>’</w:t>
      </w:r>
      <w:r w:rsidRPr="00677140">
        <w:t>utilisateurs ou d</w:t>
      </w:r>
      <w:r w:rsidR="00866643">
        <w:t>’</w:t>
      </w:r>
      <w:r w:rsidRPr="00677140">
        <w:t xml:space="preserve">accessibilité ont-elles été incluses? </w:t>
      </w:r>
    </w:p>
    <w:p w14:paraId="47BE03C5" w14:textId="19853E2D" w:rsidR="00F37D72" w:rsidRDefault="002F3F8C" w:rsidP="00353E4F">
      <w:pPr>
        <w:pStyle w:val="ListParagraph"/>
        <w:numPr>
          <w:ilvl w:val="1"/>
          <w:numId w:val="117"/>
        </w:numPr>
        <w:spacing w:before="100" w:beforeAutospacing="1" w:after="160"/>
      </w:pPr>
      <w:r w:rsidRPr="00677140">
        <w:lastRenderedPageBreak/>
        <w:t>Des tests d</w:t>
      </w:r>
      <w:r w:rsidR="00866643">
        <w:t>’</w:t>
      </w:r>
      <w:r w:rsidRPr="00677140">
        <w:t>utilisation incluant les personnes</w:t>
      </w:r>
      <w:r w:rsidR="002C2B39" w:rsidRPr="00677140">
        <w:t xml:space="preserve"> en situation</w:t>
      </w:r>
      <w:r w:rsidR="00EC1539" w:rsidRPr="00677140">
        <w:t xml:space="preserve"> de </w:t>
      </w:r>
      <w:r w:rsidR="002C2B39" w:rsidRPr="00677140">
        <w:t>h</w:t>
      </w:r>
      <w:r w:rsidRPr="00677140">
        <w:t xml:space="preserve">andicap </w:t>
      </w:r>
      <w:proofErr w:type="spellStart"/>
      <w:r w:rsidRPr="00677140">
        <w:t>seront-ils</w:t>
      </w:r>
      <w:proofErr w:type="spellEnd"/>
      <w:r w:rsidRPr="00677140">
        <w:t xml:space="preserve"> effectués?</w:t>
      </w:r>
    </w:p>
    <w:p w14:paraId="03800ECE" w14:textId="19139ED5" w:rsidR="002F3F8C" w:rsidRPr="00677140" w:rsidRDefault="002F3F8C" w:rsidP="00353E4F">
      <w:pPr>
        <w:pStyle w:val="ListParagraph"/>
        <w:numPr>
          <w:ilvl w:val="1"/>
          <w:numId w:val="117"/>
        </w:numPr>
        <w:spacing w:before="100" w:beforeAutospacing="1" w:after="160"/>
      </w:pPr>
      <w:r w:rsidRPr="00677140">
        <w:t>Des tests de conformité en matière d</w:t>
      </w:r>
      <w:r w:rsidR="00866643">
        <w:t>’</w:t>
      </w:r>
      <w:r w:rsidRPr="00677140">
        <w:t xml:space="preserve">accessibilité </w:t>
      </w:r>
      <w:proofErr w:type="spellStart"/>
      <w:r w:rsidRPr="00677140">
        <w:t>seront-ils</w:t>
      </w:r>
      <w:proofErr w:type="spellEnd"/>
      <w:r w:rsidRPr="00677140">
        <w:t xml:space="preserve"> effectués?</w:t>
      </w:r>
    </w:p>
    <w:p w14:paraId="7A737EE8" w14:textId="6E64168D" w:rsidR="00F37D72" w:rsidRDefault="002F3F8C" w:rsidP="00353E4F">
      <w:pPr>
        <w:pStyle w:val="ListParagraph"/>
        <w:numPr>
          <w:ilvl w:val="0"/>
          <w:numId w:val="117"/>
        </w:numPr>
        <w:spacing w:before="100" w:beforeAutospacing="1" w:after="160"/>
      </w:pPr>
      <w:r w:rsidRPr="00677140">
        <w:t>Comment les fournisseurs d</w:t>
      </w:r>
      <w:r w:rsidR="008A4D58">
        <w:t>evrai</w:t>
      </w:r>
      <w:r w:rsidRPr="00677140">
        <w:t>ent-ils démontrer leur conformité aux exigences en matière d</w:t>
      </w:r>
      <w:r w:rsidR="00866643">
        <w:t>’</w:t>
      </w:r>
      <w:r w:rsidRPr="00677140">
        <w:t>accessibilité?</w:t>
      </w:r>
    </w:p>
    <w:p w14:paraId="2F6E003C" w14:textId="7271ECB9" w:rsidR="002F3F8C" w:rsidRPr="00677140" w:rsidRDefault="002F3F8C" w:rsidP="00353E4F">
      <w:pPr>
        <w:pStyle w:val="ListParagraph"/>
        <w:numPr>
          <w:ilvl w:val="1"/>
          <w:numId w:val="117"/>
        </w:numPr>
        <w:spacing w:before="100" w:beforeAutospacing="1" w:after="160"/>
      </w:pPr>
      <w:r w:rsidRPr="00677140">
        <w:t>D</w:t>
      </w:r>
      <w:r w:rsidR="008A4D58">
        <w:t>evrai</w:t>
      </w:r>
      <w:r w:rsidRPr="00677140">
        <w:t>ent-ils fournir des certifications, des rapports de conformité ou des feuilles de route sur l</w:t>
      </w:r>
      <w:r w:rsidR="00866643">
        <w:t>’</w:t>
      </w:r>
      <w:r w:rsidRPr="00677140">
        <w:t>accessibilité?</w:t>
      </w:r>
    </w:p>
    <w:p w14:paraId="2A0BBCAA" w14:textId="0DAAFFC6" w:rsidR="002F3F8C" w:rsidRPr="00677140" w:rsidRDefault="002F3F8C" w:rsidP="00353E4F">
      <w:pPr>
        <w:pStyle w:val="ListParagraph"/>
        <w:spacing w:before="100" w:beforeAutospacing="1" w:after="160"/>
      </w:pPr>
      <w:r w:rsidRPr="00677140">
        <w:t>Si des exigences sont incluses, seront-elles évaluées dans le cadre du processus d</w:t>
      </w:r>
      <w:r w:rsidR="00866643">
        <w:t>’</w:t>
      </w:r>
      <w:r w:rsidRPr="00677140">
        <w:t>appel d</w:t>
      </w:r>
      <w:r w:rsidR="00866643">
        <w:t>’</w:t>
      </w:r>
      <w:r w:rsidRPr="00677140">
        <w:t xml:space="preserve">offres? </w:t>
      </w:r>
    </w:p>
    <w:p w14:paraId="5FE0B279" w14:textId="4C027CB2" w:rsidR="004E401C" w:rsidRDefault="00B362BD" w:rsidP="004E401C">
      <w:pPr>
        <w:pStyle w:val="ListParagraph"/>
        <w:numPr>
          <w:ilvl w:val="1"/>
          <w:numId w:val="151"/>
        </w:numPr>
        <w:spacing w:before="100" w:beforeAutospacing="1" w:after="160"/>
      </w:pPr>
      <w:r w:rsidRPr="00677140">
        <w:t>Si oui</w:t>
      </w:r>
      <w:r w:rsidR="002F3F8C" w:rsidRPr="00677140">
        <w:t>, les exigences en matière d</w:t>
      </w:r>
      <w:r w:rsidR="00866643">
        <w:t>’</w:t>
      </w:r>
      <w:r w:rsidR="002F3F8C" w:rsidRPr="00677140">
        <w:t>accessibilité seront-elles obligatoires ou les critères d</w:t>
      </w:r>
      <w:r w:rsidR="00866643">
        <w:t>’</w:t>
      </w:r>
      <w:r w:rsidR="002F3F8C" w:rsidRPr="00677140">
        <w:t xml:space="preserve">évaluation </w:t>
      </w:r>
      <w:r w:rsidR="000477DC" w:rsidRPr="00677140">
        <w:t>technique</w:t>
      </w:r>
      <w:r w:rsidR="000477DC">
        <w:t xml:space="preserve"> par</w:t>
      </w:r>
      <w:r w:rsidR="008A4D58">
        <w:t xml:space="preserve"> cotes </w:t>
      </w:r>
      <w:r w:rsidR="000477DC">
        <w:t>numériques</w:t>
      </w:r>
      <w:r w:rsidR="002F3F8C" w:rsidRPr="00677140">
        <w:t>, ou les deux?</w:t>
      </w:r>
    </w:p>
    <w:p w14:paraId="242331D8" w14:textId="6BA305CF" w:rsidR="00F37D72" w:rsidRDefault="002F3F8C" w:rsidP="004E401C">
      <w:pPr>
        <w:pStyle w:val="ListParagraph"/>
        <w:numPr>
          <w:ilvl w:val="1"/>
          <w:numId w:val="151"/>
        </w:numPr>
        <w:spacing w:before="100" w:beforeAutospacing="1" w:after="160"/>
      </w:pPr>
      <w:r w:rsidRPr="00677140">
        <w:t xml:space="preserve">A-t-on utilisé un langage </w:t>
      </w:r>
      <w:r w:rsidR="002D6009">
        <w:t>clair</w:t>
      </w:r>
      <w:r w:rsidRPr="00677140">
        <w:t xml:space="preserve"> pour décrire les exigences?</w:t>
      </w:r>
    </w:p>
    <w:p w14:paraId="3985BCEB" w14:textId="6B512122" w:rsidR="00F37D72" w:rsidRDefault="002F3F8C" w:rsidP="00353E4F">
      <w:pPr>
        <w:pStyle w:val="ListParagraph"/>
        <w:spacing w:before="100" w:beforeAutospacing="1" w:after="160"/>
      </w:pPr>
      <w:r w:rsidRPr="00677140">
        <w:t>D</w:t>
      </w:r>
      <w:r w:rsidR="00866643">
        <w:t>’</w:t>
      </w:r>
      <w:r w:rsidRPr="00677140">
        <w:t>après les résultats de l</w:t>
      </w:r>
      <w:r w:rsidR="00866643">
        <w:t>’</w:t>
      </w:r>
      <w:r w:rsidRPr="00677140">
        <w:t>analyse de marché, y a-t-il des fournisseurs qui sont en mesure de répondre aux exigences ou aux normes d</w:t>
      </w:r>
      <w:r w:rsidR="00866643">
        <w:t>’</w:t>
      </w:r>
      <w:r w:rsidRPr="00677140">
        <w:t>accessibilité?</w:t>
      </w:r>
    </w:p>
    <w:p w14:paraId="737312EE" w14:textId="7380F459" w:rsidR="002F3F8C" w:rsidRPr="00677140" w:rsidRDefault="002F3F8C" w:rsidP="00353E4F">
      <w:pPr>
        <w:pStyle w:val="ListParagraph"/>
        <w:spacing w:before="100" w:beforeAutospacing="1" w:after="160"/>
      </w:pPr>
      <w:r w:rsidRPr="00677140">
        <w:t>Si l</w:t>
      </w:r>
      <w:r w:rsidR="00866643">
        <w:t>’</w:t>
      </w:r>
      <w:r w:rsidRPr="00677140">
        <w:t>accessibilité ne peut pas être entièrement atteinte au moment de la clôture de l</w:t>
      </w:r>
      <w:r w:rsidR="00866643">
        <w:t>’</w:t>
      </w:r>
      <w:r w:rsidRPr="00677140">
        <w:t>appel d</w:t>
      </w:r>
      <w:r w:rsidR="00866643">
        <w:t>’</w:t>
      </w:r>
      <w:r w:rsidRPr="00677140">
        <w:t>offres, les exigences devraient-elles inclure une certaine souplesse pour la mise en œuvre progressive des caractéristiques d</w:t>
      </w:r>
      <w:r w:rsidR="00866643">
        <w:t>’</w:t>
      </w:r>
      <w:r w:rsidRPr="00677140">
        <w:t>accessibilité?</w:t>
      </w:r>
    </w:p>
    <w:p w14:paraId="4B5FCA21" w14:textId="5B8BABD4" w:rsidR="00077FA5" w:rsidRPr="00677140" w:rsidRDefault="00077FA5" w:rsidP="00015405">
      <w:pPr>
        <w:pStyle w:val="Heading3"/>
        <w:keepNext w:val="0"/>
        <w:tabs>
          <w:tab w:val="num" w:pos="2160"/>
        </w:tabs>
        <w:spacing w:before="100" w:beforeAutospacing="1" w:after="160"/>
        <w:ind w:left="993" w:hanging="993"/>
      </w:pPr>
      <w:bookmarkStart w:id="140" w:name="_Toc207001861"/>
      <w:bookmarkEnd w:id="138"/>
      <w:r w:rsidRPr="00677140">
        <w:t>Élaborer des exigences en matière d</w:t>
      </w:r>
      <w:r w:rsidR="00866643">
        <w:t>’</w:t>
      </w:r>
      <w:r w:rsidRPr="00677140">
        <w:t>accessibilité et des critères d</w:t>
      </w:r>
      <w:r w:rsidR="00866643">
        <w:t>’</w:t>
      </w:r>
      <w:r w:rsidRPr="00677140">
        <w:t>évaluation</w:t>
      </w:r>
      <w:bookmarkEnd w:id="140"/>
      <w:r w:rsidRPr="00677140">
        <w:t xml:space="preserve"> </w:t>
      </w:r>
    </w:p>
    <w:p w14:paraId="34DA4103" w14:textId="409269FD" w:rsidR="00077FA5" w:rsidRPr="00677140" w:rsidRDefault="00077FA5" w:rsidP="00353E4F">
      <w:pPr>
        <w:keepLines/>
        <w:spacing w:before="100" w:beforeAutospacing="1" w:after="160"/>
      </w:pPr>
      <w:r w:rsidRPr="00677140">
        <w:t>En s</w:t>
      </w:r>
      <w:r w:rsidR="00866643">
        <w:t>’</w:t>
      </w:r>
      <w:r w:rsidRPr="00677140">
        <w:t>appuyant sur les étapes 1 à 3, cette section convertit les besoins identifiés en exigences d</w:t>
      </w:r>
      <w:r w:rsidR="00866643">
        <w:t>’</w:t>
      </w:r>
      <w:r w:rsidRPr="00677140">
        <w:t xml:space="preserve">accessibilité exécutoires à inclure dans votre énoncé des travaux </w:t>
      </w:r>
      <w:r w:rsidR="008A4D58">
        <w:t xml:space="preserve">(EDT) </w:t>
      </w:r>
      <w:r w:rsidRPr="00677140">
        <w:t xml:space="preserve">ou votre énoncé des </w:t>
      </w:r>
      <w:r w:rsidR="008A4D58">
        <w:t>besoins (EDB)</w:t>
      </w:r>
      <w:r w:rsidRPr="00677140">
        <w:t>. Il vous fournit également des conseils pour l</w:t>
      </w:r>
      <w:r w:rsidR="00866643">
        <w:t>’</w:t>
      </w:r>
      <w:r w:rsidRPr="00677140">
        <w:t>élaboration de critères d</w:t>
      </w:r>
      <w:r w:rsidR="00866643">
        <w:t>’</w:t>
      </w:r>
      <w:r w:rsidRPr="00677140">
        <w:t>évaluation pour le processus d</w:t>
      </w:r>
      <w:r w:rsidR="00866643">
        <w:t>’</w:t>
      </w:r>
      <w:r w:rsidRPr="00677140">
        <w:t>appel d</w:t>
      </w:r>
      <w:r w:rsidR="00866643">
        <w:t>’</w:t>
      </w:r>
      <w:r w:rsidRPr="00677140">
        <w:t xml:space="preserve">offres.  </w:t>
      </w:r>
    </w:p>
    <w:p w14:paraId="4162B026" w14:textId="296948B9" w:rsidR="006C0DB4" w:rsidRPr="00677140" w:rsidRDefault="006C0DB4" w:rsidP="00353E4F">
      <w:pPr>
        <w:pStyle w:val="Heading4"/>
        <w:keepNext w:val="0"/>
        <w:tabs>
          <w:tab w:val="num" w:pos="2880"/>
        </w:tabs>
        <w:spacing w:before="100" w:beforeAutospacing="1" w:after="160" w:line="276" w:lineRule="auto"/>
        <w:rPr>
          <w:rStyle w:val="EmphasisUseSparingly"/>
          <w:b/>
        </w:rPr>
      </w:pPr>
      <w:r w:rsidRPr="00677140">
        <w:rPr>
          <w:rStyle w:val="EmphasisUseSparingly"/>
          <w:b/>
        </w:rPr>
        <w:lastRenderedPageBreak/>
        <w:t>Exigences en matière d</w:t>
      </w:r>
      <w:r w:rsidR="00866643">
        <w:rPr>
          <w:rStyle w:val="EmphasisUseSparingly"/>
          <w:b/>
        </w:rPr>
        <w:t>’</w:t>
      </w:r>
      <w:r w:rsidRPr="00677140">
        <w:rPr>
          <w:rStyle w:val="EmphasisUseSparingly"/>
          <w:b/>
        </w:rPr>
        <w:t xml:space="preserve">accessibilité </w:t>
      </w:r>
      <w:r w:rsidR="008A4D58">
        <w:rPr>
          <w:rStyle w:val="EmphasisUseSparingly"/>
          <w:b/>
        </w:rPr>
        <w:t xml:space="preserve">qui en </w:t>
      </w:r>
      <w:r w:rsidRPr="00677140">
        <w:rPr>
          <w:rStyle w:val="EmphasisUseSparingly"/>
          <w:b/>
        </w:rPr>
        <w:t>découl</w:t>
      </w:r>
      <w:r w:rsidR="008A4D58">
        <w:rPr>
          <w:rStyle w:val="EmphasisUseSparingly"/>
          <w:b/>
        </w:rPr>
        <w:t>en</w:t>
      </w:r>
      <w:r w:rsidRPr="00677140">
        <w:rPr>
          <w:rStyle w:val="EmphasisUseSparingly"/>
          <w:b/>
        </w:rPr>
        <w:t>t</w:t>
      </w:r>
    </w:p>
    <w:p w14:paraId="020C66D1" w14:textId="211C012D" w:rsidR="006C0DB4" w:rsidRPr="00677140" w:rsidRDefault="006C0DB4" w:rsidP="00353E4F">
      <w:pPr>
        <w:keepLines/>
        <w:spacing w:before="100" w:beforeAutospacing="1" w:after="160"/>
      </w:pPr>
      <w:r w:rsidRPr="00677140">
        <w:t>Les exigences en matière d</w:t>
      </w:r>
      <w:r w:rsidR="00866643">
        <w:t>’</w:t>
      </w:r>
      <w:r w:rsidRPr="00677140">
        <w:t>accessibilité d</w:t>
      </w:r>
      <w:r w:rsidR="008A4D58">
        <w:t>evrai</w:t>
      </w:r>
      <w:r w:rsidRPr="00677140">
        <w:t>ent inclure des attentes minimales en matière de conformité ainsi que des caractéristiques à valeur ajoutée qui améliorent l</w:t>
      </w:r>
      <w:r w:rsidR="00866643">
        <w:t>’</w:t>
      </w:r>
      <w:r w:rsidRPr="00677140">
        <w:t>utilisation inclusive. Les principaux domaines peuvent inclure:</w:t>
      </w:r>
    </w:p>
    <w:p w14:paraId="0F9D1EFC" w14:textId="77777777" w:rsidR="00EE1D12" w:rsidRDefault="006C0DB4" w:rsidP="00353E4F">
      <w:pPr>
        <w:pStyle w:val="ListParagraph"/>
        <w:numPr>
          <w:ilvl w:val="0"/>
          <w:numId w:val="119"/>
        </w:numPr>
        <w:spacing w:before="100" w:beforeAutospacing="1" w:after="160"/>
      </w:pPr>
      <w:r w:rsidRPr="00677140">
        <w:t>Conformité aux normes reconnues</w:t>
      </w:r>
    </w:p>
    <w:p w14:paraId="76EF7B49" w14:textId="44B1F092" w:rsidR="00EE1D12" w:rsidRDefault="006C0DB4" w:rsidP="00353E4F">
      <w:pPr>
        <w:pStyle w:val="ListParagraph"/>
        <w:numPr>
          <w:ilvl w:val="1"/>
          <w:numId w:val="119"/>
        </w:numPr>
        <w:spacing w:before="100" w:beforeAutospacing="1" w:after="160"/>
      </w:pPr>
      <w:r w:rsidRPr="00677140">
        <w:t>Les exigences d</w:t>
      </w:r>
      <w:r w:rsidR="008A4D58">
        <w:t>evrai</w:t>
      </w:r>
      <w:r w:rsidRPr="00677140">
        <w:t>ent faire référence aux normes applicables indiquées à l</w:t>
      </w:r>
      <w:r w:rsidR="00866643">
        <w:t>’</w:t>
      </w:r>
      <w:r w:rsidRPr="00677140">
        <w:t xml:space="preserve">étape 3 (p. ex., </w:t>
      </w:r>
      <w:hyperlink r:id="rId28" w:history="1">
        <w:r w:rsidR="008A4D58" w:rsidRPr="00AE153D">
          <w:rPr>
            <w:rStyle w:val="Hyperlink"/>
            <w:lang w:bidi="fr-CA"/>
          </w:rPr>
          <w:t>CAN/ASC - EN 301 549:2024 Exigences d’accessibilité pour les produits et services TIC</w:t>
        </w:r>
      </w:hyperlink>
      <w:r w:rsidR="008A4D58">
        <w:rPr>
          <w:lang w:bidi="fr-CA"/>
        </w:rPr>
        <w:t xml:space="preserve"> </w:t>
      </w:r>
      <w:r w:rsidRPr="00677140">
        <w:t>pour les produits livrables relatifs aux technologies de l</w:t>
      </w:r>
      <w:r w:rsidR="00866643">
        <w:t>’</w:t>
      </w:r>
      <w:r w:rsidRPr="00677140">
        <w:t xml:space="preserve">information et des communications, </w:t>
      </w:r>
      <w:hyperlink r:id="rId29" w:history="1">
        <w:r w:rsidR="008A4D58" w:rsidRPr="003E1BE7">
          <w:rPr>
            <w:rStyle w:val="Hyperlink"/>
            <w:lang w:bidi="fr-CA"/>
          </w:rPr>
          <w:t>CSA/ASC B651 :</w:t>
        </w:r>
        <w:r w:rsidR="008A4D58">
          <w:rPr>
            <w:rStyle w:val="Hyperlink"/>
            <w:lang w:bidi="fr-CA"/>
          </w:rPr>
          <w:t xml:space="preserve"> </w:t>
        </w:r>
        <w:r w:rsidR="008A4D58" w:rsidRPr="003E1BE7">
          <w:rPr>
            <w:rStyle w:val="Hyperlink"/>
            <w:lang w:bidi="fr-CA"/>
          </w:rPr>
          <w:t>23 Conception accessible pour l’environnement bâti</w:t>
        </w:r>
      </w:hyperlink>
      <w:r w:rsidR="008A4D58">
        <w:rPr>
          <w:lang w:bidi="fr-CA"/>
        </w:rPr>
        <w:t xml:space="preserve"> </w:t>
      </w:r>
      <w:r w:rsidRPr="00677140">
        <w:t>pour les produits livrables relatifs à l</w:t>
      </w:r>
      <w:r w:rsidR="00866643">
        <w:t>’</w:t>
      </w:r>
      <w:r w:rsidRPr="00677140">
        <w:t>environnement physique ou bâti).</w:t>
      </w:r>
    </w:p>
    <w:p w14:paraId="210BC918" w14:textId="390BF3AF" w:rsidR="006C0DB4" w:rsidRPr="00677140" w:rsidRDefault="006C0DB4" w:rsidP="00176046">
      <w:pPr>
        <w:pStyle w:val="ListParagraph"/>
        <w:numPr>
          <w:ilvl w:val="1"/>
          <w:numId w:val="119"/>
        </w:numPr>
        <w:spacing w:before="100" w:beforeAutospacing="1" w:after="160"/>
      </w:pPr>
      <w:r w:rsidRPr="00677140">
        <w:t>S</w:t>
      </w:r>
      <w:r w:rsidR="00866643">
        <w:t>’</w:t>
      </w:r>
      <w:r w:rsidRPr="00677140">
        <w:t>assurer que le contrat comprend des clauses exigeant que le fournisseur maintienne la conformité aux normes d</w:t>
      </w:r>
      <w:r w:rsidR="00866643">
        <w:t>’</w:t>
      </w:r>
      <w:r w:rsidRPr="00677140">
        <w:t>accessibilité pendant la durée du contrat.</w:t>
      </w:r>
    </w:p>
    <w:p w14:paraId="5AA47FC1" w14:textId="77777777" w:rsidR="00EE1D12" w:rsidRDefault="006C0DB4" w:rsidP="00353E4F">
      <w:pPr>
        <w:pStyle w:val="ListParagraph"/>
        <w:numPr>
          <w:ilvl w:val="0"/>
          <w:numId w:val="119"/>
        </w:numPr>
        <w:spacing w:before="100" w:beforeAutospacing="1" w:after="160"/>
      </w:pPr>
      <w:r w:rsidRPr="00677140">
        <w:t>Feuille de route de mise en œuvre</w:t>
      </w:r>
      <w:r w:rsidR="008C6702" w:rsidRPr="00677140">
        <w:t>.</w:t>
      </w:r>
    </w:p>
    <w:p w14:paraId="7C41ED33" w14:textId="697E3E05" w:rsidR="006C0DB4" w:rsidRPr="00677140" w:rsidRDefault="006C0DB4" w:rsidP="00353E4F">
      <w:pPr>
        <w:pStyle w:val="ListParagraph"/>
        <w:numPr>
          <w:ilvl w:val="1"/>
          <w:numId w:val="119"/>
        </w:numPr>
        <w:spacing w:before="100" w:beforeAutospacing="1" w:after="160"/>
      </w:pPr>
      <w:r w:rsidRPr="00677140">
        <w:t>S</w:t>
      </w:r>
      <w:r w:rsidR="00866643">
        <w:t>’</w:t>
      </w:r>
      <w:r w:rsidRPr="00677140">
        <w:t>il n</w:t>
      </w:r>
      <w:r w:rsidR="00866643">
        <w:t>’</w:t>
      </w:r>
      <w:r w:rsidRPr="00677140">
        <w:t>est pas possible de se conformer entièrement aux exigences en matière d</w:t>
      </w:r>
      <w:r w:rsidR="00866643">
        <w:t>’</w:t>
      </w:r>
      <w:r w:rsidRPr="00677140">
        <w:t>accessibilité à la clôture de l</w:t>
      </w:r>
      <w:r w:rsidR="00866643">
        <w:t>’</w:t>
      </w:r>
      <w:r w:rsidRPr="00677140">
        <w:t>appel d</w:t>
      </w:r>
      <w:r w:rsidR="00866643">
        <w:t>’</w:t>
      </w:r>
      <w:r w:rsidRPr="00677140">
        <w:t>offres, l</w:t>
      </w:r>
      <w:r w:rsidR="00866643">
        <w:t>’</w:t>
      </w:r>
      <w:r w:rsidRPr="00677140">
        <w:t>entrepreneur résultant doit fournir une feuille de route, un plan ou un échéancier indiquant comment la conformité sera atteinte pendant la période du contrat.</w:t>
      </w:r>
    </w:p>
    <w:p w14:paraId="1714E7C8" w14:textId="77777777" w:rsidR="00EE1D12" w:rsidRDefault="006C0DB4" w:rsidP="00353E4F">
      <w:pPr>
        <w:pStyle w:val="ListParagraph"/>
        <w:numPr>
          <w:ilvl w:val="0"/>
          <w:numId w:val="120"/>
        </w:numPr>
        <w:spacing w:before="100" w:beforeAutospacing="1" w:after="160"/>
      </w:pPr>
      <w:r w:rsidRPr="00677140">
        <w:t>Conception physique et contrôles</w:t>
      </w:r>
    </w:p>
    <w:p w14:paraId="42CCE127" w14:textId="6B6A2311" w:rsidR="00EE1D12" w:rsidRDefault="006C0DB4" w:rsidP="00353E4F">
      <w:pPr>
        <w:pStyle w:val="ListParagraph"/>
        <w:numPr>
          <w:ilvl w:val="1"/>
          <w:numId w:val="120"/>
        </w:numPr>
        <w:spacing w:before="100" w:beforeAutospacing="1" w:after="160"/>
      </w:pPr>
      <w:r w:rsidRPr="00677140">
        <w:t>Le bien devrait être utilisable par des personnes ayant diverses capacités. Les exigences peuvent porter sur</w:t>
      </w:r>
      <w:r w:rsidR="00EE1D12">
        <w:t xml:space="preserve"> </w:t>
      </w:r>
      <w:r w:rsidRPr="00677140">
        <w:t>:</w:t>
      </w:r>
    </w:p>
    <w:p w14:paraId="3E519DF9" w14:textId="6A547EEF" w:rsidR="00EE1D12" w:rsidRDefault="004C1770" w:rsidP="00353E4F">
      <w:pPr>
        <w:pStyle w:val="ListParagraph"/>
        <w:numPr>
          <w:ilvl w:val="2"/>
          <w:numId w:val="120"/>
        </w:numPr>
        <w:spacing w:before="100" w:beforeAutospacing="1" w:after="160"/>
      </w:pPr>
      <w:r>
        <w:t>La t</w:t>
      </w:r>
      <w:r w:rsidR="006C0DB4" w:rsidRPr="00677140">
        <w:t xml:space="preserve">aille, </w:t>
      </w:r>
      <w:r>
        <w:t xml:space="preserve">le </w:t>
      </w:r>
      <w:r w:rsidR="006C0DB4" w:rsidRPr="00677140">
        <w:t xml:space="preserve">poids et </w:t>
      </w:r>
      <w:r>
        <w:t xml:space="preserve">la </w:t>
      </w:r>
      <w:r w:rsidR="006C0DB4" w:rsidRPr="00677140">
        <w:t>stabilité</w:t>
      </w:r>
      <w:r>
        <w:t>.</w:t>
      </w:r>
    </w:p>
    <w:p w14:paraId="68A54757" w14:textId="529A9E95" w:rsidR="00EE1D12" w:rsidRDefault="004C1770" w:rsidP="00353E4F">
      <w:pPr>
        <w:pStyle w:val="ListParagraph"/>
        <w:numPr>
          <w:ilvl w:val="2"/>
          <w:numId w:val="120"/>
        </w:numPr>
        <w:spacing w:before="100" w:beforeAutospacing="1" w:after="160"/>
      </w:pPr>
      <w:r>
        <w:t>La f</w:t>
      </w:r>
      <w:r w:rsidR="006C0DB4" w:rsidRPr="00677140">
        <w:t>orce requise pour faire fonctionner les composants</w:t>
      </w:r>
      <w:r>
        <w:t>.</w:t>
      </w:r>
    </w:p>
    <w:p w14:paraId="03263273" w14:textId="5893AB1C" w:rsidR="00EE1D12" w:rsidRDefault="004C1770" w:rsidP="00353E4F">
      <w:pPr>
        <w:pStyle w:val="ListParagraph"/>
        <w:numPr>
          <w:ilvl w:val="2"/>
          <w:numId w:val="120"/>
        </w:numPr>
        <w:spacing w:before="100" w:beforeAutospacing="1" w:after="160"/>
      </w:pPr>
      <w:r>
        <w:t xml:space="preserve">La </w:t>
      </w:r>
      <w:r w:rsidR="000477DC" w:rsidRPr="00677140">
        <w:t>portée</w:t>
      </w:r>
      <w:r w:rsidR="006C0DB4" w:rsidRPr="00677140">
        <w:t xml:space="preserve"> de portée, </w:t>
      </w:r>
      <w:r w:rsidR="000477DC">
        <w:t>la hauteur</w:t>
      </w:r>
      <w:r w:rsidR="006C0DB4" w:rsidRPr="00677140">
        <w:t xml:space="preserve"> et </w:t>
      </w:r>
      <w:r>
        <w:t>l’</w:t>
      </w:r>
      <w:r w:rsidR="006C0DB4" w:rsidRPr="00677140">
        <w:t>ajustabilité</w:t>
      </w:r>
      <w:r>
        <w:t>.</w:t>
      </w:r>
    </w:p>
    <w:p w14:paraId="138315AC" w14:textId="09FC317E" w:rsidR="006C0DB4" w:rsidRPr="00677140" w:rsidRDefault="000477DC" w:rsidP="00353E4F">
      <w:pPr>
        <w:pStyle w:val="ListParagraph"/>
        <w:numPr>
          <w:ilvl w:val="2"/>
          <w:numId w:val="120"/>
        </w:numPr>
        <w:spacing w:before="100" w:beforeAutospacing="1" w:after="160"/>
      </w:pPr>
      <w:r>
        <w:lastRenderedPageBreak/>
        <w:t>Le contraste visuel</w:t>
      </w:r>
      <w:r w:rsidR="006C0DB4" w:rsidRPr="00677140">
        <w:t xml:space="preserve"> ou</w:t>
      </w:r>
      <w:r w:rsidR="004C1770">
        <w:t xml:space="preserve"> les</w:t>
      </w:r>
      <w:r w:rsidR="006C0DB4" w:rsidRPr="00677140">
        <w:t xml:space="preserve"> </w:t>
      </w:r>
      <w:r w:rsidR="004C1770">
        <w:t>indices</w:t>
      </w:r>
      <w:r w:rsidR="006C0DB4" w:rsidRPr="00677140">
        <w:t xml:space="preserve"> tactiles</w:t>
      </w:r>
      <w:r w:rsidR="004C1770">
        <w:t>.</w:t>
      </w:r>
    </w:p>
    <w:p w14:paraId="4D38BC9F" w14:textId="7806D813" w:rsidR="00EE1D12" w:rsidRDefault="004C1770" w:rsidP="00353E4F">
      <w:pPr>
        <w:pStyle w:val="ListParagraph"/>
        <w:numPr>
          <w:ilvl w:val="0"/>
          <w:numId w:val="120"/>
        </w:numPr>
        <w:spacing w:before="100" w:beforeAutospacing="1" w:after="160"/>
      </w:pPr>
      <w:r>
        <w:t>L’i</w:t>
      </w:r>
      <w:r w:rsidR="006C0DB4" w:rsidRPr="00677140">
        <w:t>nterface utilisateur et méthode d</w:t>
      </w:r>
      <w:r w:rsidR="00866643">
        <w:t>’</w:t>
      </w:r>
      <w:r w:rsidR="006C0DB4" w:rsidRPr="00677140">
        <w:t>interaction</w:t>
      </w:r>
      <w:r>
        <w:t>.</w:t>
      </w:r>
      <w:r w:rsidR="006C0DB4" w:rsidRPr="00677140">
        <w:tab/>
      </w:r>
    </w:p>
    <w:p w14:paraId="1939CBEE" w14:textId="41051872" w:rsidR="006C0DB4" w:rsidRPr="00677140" w:rsidRDefault="006C0DB4" w:rsidP="007630A0">
      <w:pPr>
        <w:pStyle w:val="ListParagraph"/>
        <w:numPr>
          <w:ilvl w:val="1"/>
          <w:numId w:val="120"/>
        </w:numPr>
        <w:spacing w:before="100" w:beforeAutospacing="1" w:after="160"/>
      </w:pPr>
      <w:r w:rsidRPr="00677140">
        <w:t xml:space="preserve">Si le </w:t>
      </w:r>
      <w:r w:rsidR="004C1770">
        <w:t>bien</w:t>
      </w:r>
      <w:r w:rsidR="00EE1D12">
        <w:t xml:space="preserve"> </w:t>
      </w:r>
      <w:r w:rsidRPr="00677140">
        <w:t xml:space="preserve">comprend une interface numérique (p. ex., écran tactile, application ou logiciel), il </w:t>
      </w:r>
      <w:r w:rsidR="000477DC">
        <w:t>devrait</w:t>
      </w:r>
      <w:r w:rsidRPr="00677140">
        <w:t xml:space="preserve"> être compatible avec les technologies d</w:t>
      </w:r>
      <w:r w:rsidR="00866643">
        <w:t>’</w:t>
      </w:r>
      <w:r w:rsidRPr="00677140">
        <w:t>assistance et r</w:t>
      </w:r>
      <w:r w:rsidR="004C1770">
        <w:t>especter</w:t>
      </w:r>
      <w:r w:rsidRPr="00677140">
        <w:t xml:space="preserve"> </w:t>
      </w:r>
      <w:r w:rsidR="004C1770">
        <w:t>les</w:t>
      </w:r>
      <w:r w:rsidRPr="00677140">
        <w:t xml:space="preserve"> normes d</w:t>
      </w:r>
      <w:r w:rsidR="00866643">
        <w:t>’</w:t>
      </w:r>
      <w:r w:rsidRPr="00677140">
        <w:t>accessibilité numérique.</w:t>
      </w:r>
    </w:p>
    <w:p w14:paraId="58800D6C" w14:textId="77777777" w:rsidR="00EE1D12" w:rsidRDefault="006C0DB4" w:rsidP="00353E4F">
      <w:pPr>
        <w:pStyle w:val="ListParagraph"/>
        <w:numPr>
          <w:ilvl w:val="0"/>
          <w:numId w:val="121"/>
        </w:numPr>
        <w:spacing w:before="100" w:beforeAutospacing="1" w:after="160"/>
      </w:pPr>
      <w:r w:rsidRPr="00677140">
        <w:t>Instructions et documentation</w:t>
      </w:r>
    </w:p>
    <w:p w14:paraId="38724106" w14:textId="64552F00" w:rsidR="006C0DB4" w:rsidRPr="00677140" w:rsidRDefault="006C0DB4" w:rsidP="00353E4F">
      <w:pPr>
        <w:pStyle w:val="ListParagraph"/>
        <w:numPr>
          <w:ilvl w:val="1"/>
          <w:numId w:val="121"/>
        </w:numPr>
        <w:spacing w:before="100" w:beforeAutospacing="1" w:after="160"/>
      </w:pPr>
      <w:r w:rsidRPr="00677140">
        <w:t xml:space="preserve">Les renseignements relatifs </w:t>
      </w:r>
      <w:r w:rsidR="004C1770">
        <w:t>au bien</w:t>
      </w:r>
      <w:r w:rsidRPr="00677140">
        <w:t>, y compris les manuels d</w:t>
      </w:r>
      <w:r w:rsidR="00866643">
        <w:t>’</w:t>
      </w:r>
      <w:r w:rsidRPr="00677140">
        <w:t>utilisation et les guides de démarrage rapide, d</w:t>
      </w:r>
      <w:r w:rsidR="004C1770">
        <w:t>evrai</w:t>
      </w:r>
      <w:r w:rsidR="00E14266">
        <w:t>en</w:t>
      </w:r>
      <w:r w:rsidRPr="00677140">
        <w:t xml:space="preserve">t être disponibles dans un format accessible et conformes à la norme </w:t>
      </w:r>
      <w:hyperlink r:id="rId30" w:history="1">
        <w:r w:rsidR="004C1770" w:rsidRPr="00AE153D">
          <w:rPr>
            <w:rStyle w:val="Hyperlink"/>
            <w:lang w:bidi="fr-CA"/>
          </w:rPr>
          <w:t>CAN/ASC - EN 301 549:2024 Exigences d’accessibilité pour les produits et services TIC</w:t>
        </w:r>
      </w:hyperlink>
      <w:r w:rsidRPr="00677140">
        <w:t>.</w:t>
      </w:r>
    </w:p>
    <w:p w14:paraId="528B7984" w14:textId="1264116E" w:rsidR="00EE1D12" w:rsidRDefault="00AE2F91" w:rsidP="00353E4F">
      <w:pPr>
        <w:pStyle w:val="ListParagraph"/>
        <w:numPr>
          <w:ilvl w:val="0"/>
          <w:numId w:val="121"/>
        </w:numPr>
        <w:spacing w:before="100" w:beforeAutospacing="1" w:after="160"/>
      </w:pPr>
      <w:r>
        <w:t xml:space="preserve">Tests par </w:t>
      </w:r>
      <w:r w:rsidR="000477DC">
        <w:t xml:space="preserve">les </w:t>
      </w:r>
      <w:r w:rsidR="000477DC" w:rsidRPr="00677140">
        <w:t>utilisateurs</w:t>
      </w:r>
      <w:r w:rsidR="006C0DB4" w:rsidRPr="00677140">
        <w:t xml:space="preserve"> et intégration de la rétroaction</w:t>
      </w:r>
    </w:p>
    <w:p w14:paraId="49DC6F64" w14:textId="79954CE1" w:rsidR="00EE1D12" w:rsidRDefault="006C0DB4" w:rsidP="00353E4F">
      <w:pPr>
        <w:pStyle w:val="ListParagraph"/>
        <w:numPr>
          <w:ilvl w:val="1"/>
          <w:numId w:val="121"/>
        </w:numPr>
        <w:spacing w:before="100" w:beforeAutospacing="1" w:after="160"/>
      </w:pPr>
      <w:r w:rsidRPr="00677140">
        <w:t>S</w:t>
      </w:r>
      <w:r w:rsidR="00866643">
        <w:t>’</w:t>
      </w:r>
      <w:r w:rsidRPr="00677140">
        <w:t xml:space="preserve">il y a lieu, les exigences peuvent inclure des tests auprès de personnes </w:t>
      </w:r>
      <w:r w:rsidR="00D2027C" w:rsidRPr="00677140">
        <w:t xml:space="preserve">en situation de </w:t>
      </w:r>
      <w:r w:rsidRPr="00677140">
        <w:t xml:space="preserve">handicap pendant le développement et la livraison du </w:t>
      </w:r>
      <w:r w:rsidR="00AE2F91">
        <w:t>bien</w:t>
      </w:r>
      <w:r w:rsidRPr="00677140">
        <w:t>.</w:t>
      </w:r>
    </w:p>
    <w:p w14:paraId="231BC8C3" w14:textId="0865E385" w:rsidR="006C0DB4" w:rsidRPr="00677140" w:rsidRDefault="006C0DB4" w:rsidP="00353E4F">
      <w:pPr>
        <w:pStyle w:val="ListParagraph"/>
        <w:numPr>
          <w:ilvl w:val="1"/>
          <w:numId w:val="121"/>
        </w:numPr>
        <w:spacing w:before="100" w:beforeAutospacing="1" w:after="160"/>
      </w:pPr>
      <w:r w:rsidRPr="00677140">
        <w:t>S</w:t>
      </w:r>
      <w:r w:rsidR="00866643">
        <w:t>’</w:t>
      </w:r>
      <w:r w:rsidRPr="00677140">
        <w:t>assurer que le contrat comprend une exigence d</w:t>
      </w:r>
      <w:r w:rsidR="00866643">
        <w:t>’</w:t>
      </w:r>
      <w:r w:rsidRPr="00677140">
        <w:t xml:space="preserve">intégration et de réponse à la rétroaction obtenue lors des essais par les utilisateurs. </w:t>
      </w:r>
    </w:p>
    <w:p w14:paraId="31FF0B10" w14:textId="4AAAC5DF" w:rsidR="00EE1D12" w:rsidRDefault="006C0DB4" w:rsidP="00353E4F">
      <w:pPr>
        <w:pStyle w:val="ListParagraph"/>
        <w:numPr>
          <w:ilvl w:val="0"/>
          <w:numId w:val="122"/>
        </w:numPr>
        <w:spacing w:before="100" w:beforeAutospacing="1" w:after="160"/>
      </w:pPr>
      <w:r w:rsidRPr="00677140">
        <w:t>Répondre aux problèmes d</w:t>
      </w:r>
      <w:r w:rsidR="00866643">
        <w:t>’</w:t>
      </w:r>
      <w:r w:rsidRPr="00677140">
        <w:t>accessibilité</w:t>
      </w:r>
    </w:p>
    <w:p w14:paraId="1A5F495D" w14:textId="7BA0417D" w:rsidR="00EE1D12" w:rsidRDefault="006C0DB4" w:rsidP="00353E4F">
      <w:pPr>
        <w:pStyle w:val="ListParagraph"/>
        <w:numPr>
          <w:ilvl w:val="1"/>
          <w:numId w:val="122"/>
        </w:numPr>
        <w:spacing w:before="100" w:beforeAutospacing="1" w:after="160"/>
      </w:pPr>
      <w:r w:rsidRPr="00677140">
        <w:t>Inclure des exigences selon lesquelles le fournisseur doit répondre aux plaintes des utilisateurs finaux en matière d</w:t>
      </w:r>
      <w:r w:rsidR="00866643">
        <w:t>’</w:t>
      </w:r>
      <w:r w:rsidRPr="00677140">
        <w:t xml:space="preserve">accessibilité et les résoudre pendant la période contractuelle. Cela peut exiger que le fournisseur </w:t>
      </w:r>
      <w:r w:rsidR="00AE2F91">
        <w:t xml:space="preserve">mette en œuvre </w:t>
      </w:r>
      <w:r w:rsidRPr="00677140">
        <w:t>un mécanisme de rétroaction pour :</w:t>
      </w:r>
    </w:p>
    <w:p w14:paraId="40A892DF" w14:textId="4D02AABD" w:rsidR="00EE1D12" w:rsidRDefault="000477DC" w:rsidP="00353E4F">
      <w:pPr>
        <w:pStyle w:val="ListParagraph"/>
        <w:numPr>
          <w:ilvl w:val="2"/>
          <w:numId w:val="122"/>
        </w:numPr>
        <w:spacing w:before="100" w:beforeAutospacing="1" w:after="160"/>
      </w:pPr>
      <w:proofErr w:type="gramStart"/>
      <w:r>
        <w:t>recevoir</w:t>
      </w:r>
      <w:proofErr w:type="gramEnd"/>
      <w:r>
        <w:t xml:space="preserve"> </w:t>
      </w:r>
      <w:r w:rsidRPr="00677140">
        <w:t>des</w:t>
      </w:r>
      <w:r w:rsidR="006C0DB4" w:rsidRPr="00677140">
        <w:t xml:space="preserve"> rapports sur les problèmes d</w:t>
      </w:r>
      <w:r w:rsidR="00866643">
        <w:t>’</w:t>
      </w:r>
      <w:r w:rsidR="006C0DB4" w:rsidRPr="00677140">
        <w:t>accessibilité des utilisateurs finaux;</w:t>
      </w:r>
    </w:p>
    <w:p w14:paraId="05CF0396" w14:textId="66005A82" w:rsidR="00EE1D12" w:rsidRDefault="000477DC" w:rsidP="00353E4F">
      <w:pPr>
        <w:pStyle w:val="ListParagraph"/>
        <w:numPr>
          <w:ilvl w:val="2"/>
          <w:numId w:val="122"/>
        </w:numPr>
        <w:spacing w:before="100" w:beforeAutospacing="1" w:after="160"/>
      </w:pPr>
      <w:proofErr w:type="gramStart"/>
      <w:r>
        <w:t>résoudre</w:t>
      </w:r>
      <w:proofErr w:type="gramEnd"/>
      <w:r>
        <w:t xml:space="preserve"> </w:t>
      </w:r>
      <w:r w:rsidRPr="00677140">
        <w:t>les</w:t>
      </w:r>
      <w:r w:rsidR="006C0DB4" w:rsidRPr="00677140">
        <w:t xml:space="preserve"> problèmes d</w:t>
      </w:r>
      <w:r w:rsidR="00866643">
        <w:t>’</w:t>
      </w:r>
      <w:r w:rsidR="006C0DB4" w:rsidRPr="00677140">
        <w:t>accessibilité signalés</w:t>
      </w:r>
      <w:r w:rsidR="00AE2F91">
        <w:t>; et</w:t>
      </w:r>
    </w:p>
    <w:p w14:paraId="7D785A40" w14:textId="4CA858DA" w:rsidR="006C0DB4" w:rsidRPr="00677140" w:rsidRDefault="000477DC" w:rsidP="00353E4F">
      <w:pPr>
        <w:pStyle w:val="ListParagraph"/>
        <w:numPr>
          <w:ilvl w:val="2"/>
          <w:numId w:val="122"/>
        </w:numPr>
        <w:spacing w:before="100" w:beforeAutospacing="1" w:after="160"/>
      </w:pPr>
      <w:proofErr w:type="gramStart"/>
      <w:r>
        <w:lastRenderedPageBreak/>
        <w:t>informer</w:t>
      </w:r>
      <w:proofErr w:type="gramEnd"/>
      <w:r>
        <w:t xml:space="preserve"> </w:t>
      </w:r>
      <w:r w:rsidRPr="00677140">
        <w:t>le</w:t>
      </w:r>
      <w:r w:rsidR="006C0DB4" w:rsidRPr="00677140">
        <w:t xml:space="preserve"> responsable de l</w:t>
      </w:r>
      <w:r w:rsidR="00866643">
        <w:t>’</w:t>
      </w:r>
      <w:r w:rsidR="006C0DB4" w:rsidRPr="00677140">
        <w:t>approvisionnement de tous les problèmes d</w:t>
      </w:r>
      <w:r w:rsidR="00866643">
        <w:t>’</w:t>
      </w:r>
      <w:r w:rsidR="006C0DB4" w:rsidRPr="00677140">
        <w:t>accessibilité signalés et de leur résolution</w:t>
      </w:r>
      <w:r w:rsidR="00AE2F91">
        <w:t>.</w:t>
      </w:r>
    </w:p>
    <w:p w14:paraId="4BEF8188" w14:textId="1BE4126B" w:rsidR="00537285" w:rsidRPr="00677140" w:rsidRDefault="00537285" w:rsidP="00353E4F">
      <w:pPr>
        <w:pStyle w:val="Heading4"/>
        <w:keepNext w:val="0"/>
        <w:tabs>
          <w:tab w:val="num" w:pos="2880"/>
        </w:tabs>
        <w:spacing w:before="100" w:beforeAutospacing="1" w:after="160" w:line="276" w:lineRule="auto"/>
        <w:rPr>
          <w:rStyle w:val="EmphasisUseSparingly"/>
          <w:b/>
        </w:rPr>
      </w:pPr>
      <w:bookmarkStart w:id="141" w:name="_Toc196296253"/>
      <w:bookmarkStart w:id="142" w:name="_Toc196296424"/>
      <w:bookmarkStart w:id="143" w:name="_Toc196384658"/>
      <w:bookmarkStart w:id="144" w:name="_Toc196388009"/>
      <w:bookmarkStart w:id="145" w:name="_Toc196389126"/>
      <w:bookmarkStart w:id="146" w:name="_Toc196296254"/>
      <w:bookmarkStart w:id="147" w:name="_Toc196296425"/>
      <w:bookmarkStart w:id="148" w:name="_Toc196384659"/>
      <w:bookmarkStart w:id="149" w:name="_Toc196388010"/>
      <w:bookmarkStart w:id="150" w:name="_Toc196389127"/>
      <w:bookmarkStart w:id="151" w:name="_Toc196296255"/>
      <w:bookmarkStart w:id="152" w:name="_Toc196296426"/>
      <w:bookmarkStart w:id="153" w:name="_Toc196384660"/>
      <w:bookmarkStart w:id="154" w:name="_Toc196388011"/>
      <w:bookmarkStart w:id="155" w:name="_Toc196389128"/>
      <w:bookmarkStart w:id="156" w:name="_Toc196296256"/>
      <w:bookmarkStart w:id="157" w:name="_Toc196296427"/>
      <w:bookmarkStart w:id="158" w:name="_Toc196384661"/>
      <w:bookmarkStart w:id="159" w:name="_Toc196388012"/>
      <w:bookmarkStart w:id="160" w:name="_Toc196389129"/>
      <w:bookmarkStart w:id="161" w:name="_Toc196296257"/>
      <w:bookmarkStart w:id="162" w:name="_Toc196296428"/>
      <w:bookmarkStart w:id="163" w:name="_Toc196384662"/>
      <w:bookmarkStart w:id="164" w:name="_Toc196388013"/>
      <w:bookmarkStart w:id="165" w:name="_Toc196389130"/>
      <w:bookmarkStart w:id="166" w:name="_Toc196296258"/>
      <w:bookmarkStart w:id="167" w:name="_Toc196296429"/>
      <w:bookmarkStart w:id="168" w:name="_Toc196384663"/>
      <w:bookmarkStart w:id="169" w:name="_Toc196388014"/>
      <w:bookmarkStart w:id="170" w:name="_Toc196389131"/>
      <w:bookmarkStart w:id="171" w:name="_Toc199340625"/>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677140">
        <w:rPr>
          <w:rStyle w:val="EmphasisUseSparingly"/>
          <w:b/>
        </w:rPr>
        <w:t>Critères d</w:t>
      </w:r>
      <w:r w:rsidR="00866643">
        <w:rPr>
          <w:rStyle w:val="EmphasisUseSparingly"/>
          <w:b/>
        </w:rPr>
        <w:t>’</w:t>
      </w:r>
      <w:r w:rsidRPr="00677140">
        <w:rPr>
          <w:rStyle w:val="EmphasisUseSparingly"/>
          <w:b/>
        </w:rPr>
        <w:t>évaluation</w:t>
      </w:r>
    </w:p>
    <w:p w14:paraId="3E490F7B" w14:textId="5ED04582" w:rsidR="00537285" w:rsidRPr="00677140" w:rsidRDefault="00537285" w:rsidP="00353E4F">
      <w:pPr>
        <w:keepLines/>
        <w:spacing w:before="100" w:beforeAutospacing="1" w:after="160"/>
      </w:pPr>
      <w:r w:rsidRPr="00677140">
        <w:t>L</w:t>
      </w:r>
      <w:r w:rsidR="00866643">
        <w:t>’</w:t>
      </w:r>
      <w:r w:rsidRPr="00677140">
        <w:t>accessibilité devrait être reflétée dans les critères d</w:t>
      </w:r>
      <w:r w:rsidR="00866643">
        <w:t>’</w:t>
      </w:r>
      <w:r w:rsidRPr="00677140">
        <w:t>évaluation obligatoires et cotés. Ceux-ci peuvent inclure :</w:t>
      </w:r>
    </w:p>
    <w:p w14:paraId="661D71AB" w14:textId="7ED11D9F" w:rsidR="00EE1D12" w:rsidRDefault="00AE2F91" w:rsidP="00353E4F">
      <w:pPr>
        <w:pStyle w:val="ListParagraph"/>
        <w:numPr>
          <w:ilvl w:val="0"/>
          <w:numId w:val="122"/>
        </w:numPr>
        <w:spacing w:before="100" w:beforeAutospacing="1" w:after="160"/>
      </w:pPr>
      <w:r>
        <w:t>Des e</w:t>
      </w:r>
      <w:r w:rsidR="00537285" w:rsidRPr="00677140">
        <w:t xml:space="preserve">xigences obligatoires, qui </w:t>
      </w:r>
      <w:r w:rsidR="000477DC" w:rsidRPr="00677140">
        <w:t>pourraient :</w:t>
      </w:r>
    </w:p>
    <w:p w14:paraId="6D851365" w14:textId="741A00C3" w:rsidR="00EE1D12" w:rsidRDefault="00980DD6" w:rsidP="00353E4F">
      <w:pPr>
        <w:pStyle w:val="ListParagraph"/>
        <w:numPr>
          <w:ilvl w:val="1"/>
          <w:numId w:val="122"/>
        </w:numPr>
        <w:spacing w:before="100" w:beforeAutospacing="1" w:after="160"/>
      </w:pPr>
      <w:r>
        <w:t>D</w:t>
      </w:r>
      <w:r w:rsidRPr="00677140">
        <w:t>émon</w:t>
      </w:r>
      <w:r>
        <w:t xml:space="preserve">trer </w:t>
      </w:r>
      <w:r w:rsidRPr="00677140">
        <w:t>la</w:t>
      </w:r>
      <w:r w:rsidR="00537285" w:rsidRPr="00677140">
        <w:t xml:space="preserve"> conformité aux exigences en matière d</w:t>
      </w:r>
      <w:r w:rsidR="00866643">
        <w:t>’</w:t>
      </w:r>
      <w:r w:rsidR="00537285" w:rsidRPr="00677140">
        <w:t>accessibilité</w:t>
      </w:r>
      <w:r w:rsidR="00EE1D12">
        <w:t>.</w:t>
      </w:r>
    </w:p>
    <w:p w14:paraId="1698451C" w14:textId="0B1B5164" w:rsidR="00537285" w:rsidRPr="00677140" w:rsidRDefault="00980DD6" w:rsidP="00353E4F">
      <w:pPr>
        <w:pStyle w:val="ListParagraph"/>
        <w:numPr>
          <w:ilvl w:val="1"/>
          <w:numId w:val="122"/>
        </w:numPr>
        <w:spacing w:before="100" w:beforeAutospacing="1" w:after="160"/>
      </w:pPr>
      <w:r>
        <w:t xml:space="preserve">Fournir </w:t>
      </w:r>
      <w:r w:rsidRPr="00677140">
        <w:t>des</w:t>
      </w:r>
      <w:r w:rsidR="00537285" w:rsidRPr="00677140">
        <w:t xml:space="preserve"> preuves de la façon dont le </w:t>
      </w:r>
      <w:r>
        <w:t>bien</w:t>
      </w:r>
      <w:r w:rsidRPr="00677140">
        <w:t xml:space="preserve"> proposé</w:t>
      </w:r>
      <w:r w:rsidR="00537285" w:rsidRPr="00677140">
        <w:t xml:space="preserve"> répond aux normes et aux exigences énoncées à l</w:t>
      </w:r>
      <w:r w:rsidR="00866643">
        <w:t>’</w:t>
      </w:r>
      <w:r w:rsidR="00537285" w:rsidRPr="00677140">
        <w:t xml:space="preserve">étape 3. </w:t>
      </w:r>
    </w:p>
    <w:p w14:paraId="6AA004F5" w14:textId="1A8BE306" w:rsidR="00537285" w:rsidRPr="00677140" w:rsidRDefault="00537285" w:rsidP="00353E4F">
      <w:pPr>
        <w:pStyle w:val="ListParagraph"/>
        <w:numPr>
          <w:ilvl w:val="0"/>
          <w:numId w:val="122"/>
        </w:numPr>
        <w:spacing w:before="100" w:beforeAutospacing="1" w:after="160"/>
      </w:pPr>
      <w:r w:rsidRPr="00677140">
        <w:t xml:space="preserve">Critères </w:t>
      </w:r>
      <w:proofErr w:type="spellStart"/>
      <w:r w:rsidR="00AE2F91">
        <w:t>c</w:t>
      </w:r>
      <w:r w:rsidRPr="00677140">
        <w:t>otés</w:t>
      </w:r>
      <w:proofErr w:type="spellEnd"/>
      <w:r w:rsidRPr="00677140">
        <w:t>, qui pourraient inclure l</w:t>
      </w:r>
      <w:r w:rsidR="00866643">
        <w:t>’</w:t>
      </w:r>
      <w:r w:rsidRPr="00677140">
        <w:t>attribution de points pour :</w:t>
      </w:r>
    </w:p>
    <w:p w14:paraId="17EB1747" w14:textId="775E6CC7" w:rsidR="00537285" w:rsidRPr="00677140" w:rsidRDefault="00AE2F91" w:rsidP="00353E4F">
      <w:pPr>
        <w:pStyle w:val="ListParagraph"/>
        <w:numPr>
          <w:ilvl w:val="1"/>
          <w:numId w:val="50"/>
        </w:numPr>
        <w:spacing w:before="100" w:beforeAutospacing="1" w:after="160"/>
      </w:pPr>
      <w:r>
        <w:t>Les c</w:t>
      </w:r>
      <w:r w:rsidR="00537285" w:rsidRPr="00677140">
        <w:t>aractéristiques ou approches qui dépassent les exigences minimales en matière d</w:t>
      </w:r>
      <w:r w:rsidR="00866643">
        <w:t>’</w:t>
      </w:r>
      <w:r w:rsidR="00537285" w:rsidRPr="00677140">
        <w:t>accessibilité.</w:t>
      </w:r>
    </w:p>
    <w:p w14:paraId="30E8C454" w14:textId="7D0195BC" w:rsidR="00537285" w:rsidRPr="00677140" w:rsidRDefault="00AE2F91" w:rsidP="00353E4F">
      <w:pPr>
        <w:pStyle w:val="ListParagraph"/>
        <w:numPr>
          <w:ilvl w:val="1"/>
          <w:numId w:val="50"/>
        </w:numPr>
        <w:spacing w:before="100" w:beforeAutospacing="1" w:after="160"/>
      </w:pPr>
      <w:r>
        <w:t>L’e</w:t>
      </w:r>
      <w:r w:rsidR="00537285" w:rsidRPr="00677140">
        <w:t>xpérience démontrée de la prestation de biens et de services accessibles.</w:t>
      </w:r>
    </w:p>
    <w:p w14:paraId="4A2E259A" w14:textId="015DD234" w:rsidR="00980DD6" w:rsidRDefault="00600249" w:rsidP="00353E4F">
      <w:pPr>
        <w:pStyle w:val="ListParagraph"/>
        <w:numPr>
          <w:ilvl w:val="0"/>
          <w:numId w:val="155"/>
        </w:numPr>
        <w:spacing w:before="100" w:beforeAutospacing="1" w:after="160"/>
      </w:pPr>
      <w:r>
        <w:t>Processus d’</w:t>
      </w:r>
      <w:r w:rsidR="00B21578">
        <w:t>évaluation</w:t>
      </w:r>
      <w:r>
        <w:t>, qui pourrait :</w:t>
      </w:r>
    </w:p>
    <w:p w14:paraId="32EA25B3" w14:textId="5C27970D" w:rsidR="00537285" w:rsidRPr="00677140" w:rsidRDefault="00537285" w:rsidP="00353E4F">
      <w:pPr>
        <w:pStyle w:val="ListParagraph"/>
        <w:numPr>
          <w:ilvl w:val="1"/>
          <w:numId w:val="51"/>
        </w:numPr>
        <w:spacing w:before="100" w:beforeAutospacing="1" w:after="160"/>
      </w:pPr>
      <w:r w:rsidRPr="00677140">
        <w:t>Détermine</w:t>
      </w:r>
      <w:r w:rsidR="00AE2F91">
        <w:t>r</w:t>
      </w:r>
      <w:r w:rsidRPr="00677140">
        <w:t xml:space="preserve"> s</w:t>
      </w:r>
      <w:r w:rsidR="00866643">
        <w:t>’</w:t>
      </w:r>
      <w:r w:rsidRPr="00677140">
        <w:t xml:space="preserve">il </w:t>
      </w:r>
      <w:r w:rsidR="00600249">
        <w:t xml:space="preserve">faut </w:t>
      </w:r>
      <w:r w:rsidRPr="00677140">
        <w:t>effectuer des tests d</w:t>
      </w:r>
      <w:r w:rsidR="00866643">
        <w:t>’</w:t>
      </w:r>
      <w:r w:rsidRPr="00677140">
        <w:t xml:space="preserve">utilisation avec des personnes </w:t>
      </w:r>
      <w:r w:rsidR="00BA7CB1" w:rsidRPr="00677140">
        <w:t xml:space="preserve">en situation de </w:t>
      </w:r>
      <w:r w:rsidRPr="00677140">
        <w:t>handicap ou des tests de conformité en matière d</w:t>
      </w:r>
      <w:r w:rsidR="00866643">
        <w:t>’</w:t>
      </w:r>
      <w:r w:rsidRPr="00677140">
        <w:t>accessibilité, ou les deux.</w:t>
      </w:r>
    </w:p>
    <w:p w14:paraId="5BB51FF7" w14:textId="12118A72" w:rsidR="007630A0" w:rsidRDefault="00537285" w:rsidP="00353E4F">
      <w:pPr>
        <w:keepLines/>
        <w:spacing w:before="100" w:beforeAutospacing="1" w:after="160"/>
      </w:pPr>
      <w:r w:rsidRPr="00677140">
        <w:t xml:space="preserve">Bien que la présente </w:t>
      </w:r>
      <w:r w:rsidR="000A2A02">
        <w:t>s</w:t>
      </w:r>
      <w:r w:rsidRPr="00677140">
        <w:t>ection soit axée sur la définition des exigences et des critères d</w:t>
      </w:r>
      <w:r w:rsidR="00866643">
        <w:t>’</w:t>
      </w:r>
      <w:r w:rsidRPr="00677140">
        <w:t>évaluation, d</w:t>
      </w:r>
      <w:r w:rsidR="00866643">
        <w:t>’</w:t>
      </w:r>
      <w:r w:rsidRPr="00677140">
        <w:t>autres considérations relatives à l</w:t>
      </w:r>
      <w:r w:rsidR="00866643">
        <w:t>’</w:t>
      </w:r>
      <w:r w:rsidRPr="00677140">
        <w:t xml:space="preserve">accessibilité peuvent être incluses et sont abordées à la section </w:t>
      </w:r>
      <w:hyperlink w:anchor="_Autres_considérations" w:history="1">
        <w:r w:rsidRPr="0015552A">
          <w:rPr>
            <w:rStyle w:val="Hyperlink"/>
          </w:rPr>
          <w:t>4.</w:t>
        </w:r>
        <w:r w:rsidR="0015552A" w:rsidRPr="0015552A">
          <w:rPr>
            <w:rStyle w:val="Hyperlink"/>
          </w:rPr>
          <w:t>8</w:t>
        </w:r>
        <w:r w:rsidRPr="0015552A">
          <w:rPr>
            <w:rStyle w:val="Hyperlink"/>
          </w:rPr>
          <w:t>.4</w:t>
        </w:r>
      </w:hyperlink>
      <w:r w:rsidRPr="00677140">
        <w:t xml:space="preserve"> Autres considérations.</w:t>
      </w:r>
    </w:p>
    <w:p w14:paraId="1EB7F3D2" w14:textId="5A37AE31" w:rsidR="00537285" w:rsidRPr="00677140" w:rsidRDefault="007630A0" w:rsidP="007630A0">
      <w:pPr>
        <w:spacing w:after="160" w:line="259" w:lineRule="auto"/>
      </w:pPr>
      <w:r>
        <w:br w:type="page"/>
      </w:r>
    </w:p>
    <w:p w14:paraId="1A59BF84" w14:textId="77777777" w:rsidR="00A0089B" w:rsidRPr="00677140" w:rsidRDefault="00A0089B" w:rsidP="00353E4F">
      <w:pPr>
        <w:pStyle w:val="Heading3"/>
        <w:keepNext w:val="0"/>
        <w:tabs>
          <w:tab w:val="num" w:pos="2160"/>
        </w:tabs>
        <w:spacing w:before="100" w:beforeAutospacing="1" w:after="160" w:line="276" w:lineRule="auto"/>
      </w:pPr>
      <w:bookmarkStart w:id="172" w:name="_Autres_considérations"/>
      <w:bookmarkStart w:id="173" w:name="_Toc207001862"/>
      <w:bookmarkEnd w:id="171"/>
      <w:bookmarkEnd w:id="172"/>
      <w:r w:rsidRPr="00677140">
        <w:lastRenderedPageBreak/>
        <w:t>Autres considérations</w:t>
      </w:r>
      <w:bookmarkEnd w:id="173"/>
    </w:p>
    <w:p w14:paraId="6A92D7DD" w14:textId="780B61AF" w:rsidR="00E20F3F" w:rsidRDefault="00A0089B" w:rsidP="00353E4F">
      <w:pPr>
        <w:pStyle w:val="ListParagraph"/>
        <w:numPr>
          <w:ilvl w:val="0"/>
          <w:numId w:val="126"/>
        </w:numPr>
        <w:spacing w:before="100" w:beforeAutospacing="1" w:after="160"/>
      </w:pPr>
      <w:r w:rsidRPr="00677140">
        <w:t>Examiner et évaluer les produits livrables contractuels pour s</w:t>
      </w:r>
      <w:r w:rsidR="00866643">
        <w:t>’</w:t>
      </w:r>
      <w:r w:rsidRPr="00677140">
        <w:t>assurer qu</w:t>
      </w:r>
      <w:r w:rsidR="00866643">
        <w:t>’</w:t>
      </w:r>
      <w:r w:rsidRPr="00677140">
        <w:t>ils répondent aux exigences en matière d</w:t>
      </w:r>
      <w:r w:rsidR="00866643">
        <w:t>’</w:t>
      </w:r>
      <w:r w:rsidRPr="00677140">
        <w:t xml:space="preserve">accessibilité précisées dans le contrat </w:t>
      </w:r>
      <w:r w:rsidR="00600249">
        <w:t>r</w:t>
      </w:r>
      <w:r w:rsidR="00600249" w:rsidRPr="00E20F3F">
        <w:rPr>
          <w:rFonts w:cs="Arial"/>
        </w:rPr>
        <w:t>é</w:t>
      </w:r>
      <w:r w:rsidR="00600249">
        <w:t>sultant</w:t>
      </w:r>
      <w:r w:rsidR="00E20F3F">
        <w:t>.</w:t>
      </w:r>
    </w:p>
    <w:p w14:paraId="2FBE68DB" w14:textId="79459654" w:rsidR="00E20F3F" w:rsidRDefault="00A0089B" w:rsidP="00353E4F">
      <w:pPr>
        <w:pStyle w:val="ListParagraph"/>
        <w:numPr>
          <w:ilvl w:val="0"/>
          <w:numId w:val="126"/>
        </w:numPr>
        <w:spacing w:before="100" w:beforeAutospacing="1" w:after="160"/>
      </w:pPr>
      <w:r w:rsidRPr="00677140">
        <w:t>Élaborer un budget pour inclure les tests de conformité en matière d</w:t>
      </w:r>
      <w:r w:rsidR="00866643">
        <w:t>’</w:t>
      </w:r>
      <w:r w:rsidRPr="00677140">
        <w:t>accessibilité, les tests pour les utilisateurs finaux et d</w:t>
      </w:r>
      <w:r w:rsidR="00866643">
        <w:t>’</w:t>
      </w:r>
      <w:r w:rsidRPr="00677140">
        <w:t>autres exigences de validation (le cas échéant) dans le plan de projet.</w:t>
      </w:r>
    </w:p>
    <w:p w14:paraId="54D055AA" w14:textId="5C061E2D" w:rsidR="00E20F3F" w:rsidRDefault="00A0089B" w:rsidP="00353E4F">
      <w:pPr>
        <w:pStyle w:val="ListParagraph"/>
        <w:numPr>
          <w:ilvl w:val="0"/>
          <w:numId w:val="126"/>
        </w:numPr>
        <w:spacing w:before="100" w:beforeAutospacing="1" w:after="160"/>
      </w:pPr>
      <w:r w:rsidRPr="00677140">
        <w:t>Envisager d</w:t>
      </w:r>
      <w:r w:rsidR="00866643">
        <w:t>’</w:t>
      </w:r>
      <w:r w:rsidRPr="00677140">
        <w:t xml:space="preserve">inclure une clause dans la demande de soumissions pour permettre aux soumissionnaires de proposer des améliorations </w:t>
      </w:r>
      <w:r w:rsidR="00B21578">
        <w:t>aux</w:t>
      </w:r>
      <w:r w:rsidRPr="00677140">
        <w:t xml:space="preserve"> exigence</w:t>
      </w:r>
      <w:r w:rsidR="00B21578">
        <w:t>s</w:t>
      </w:r>
      <w:r w:rsidRPr="00677140">
        <w:t xml:space="preserve"> </w:t>
      </w:r>
      <w:r w:rsidR="00B21578">
        <w:t xml:space="preserve">d’accessibilité </w:t>
      </w:r>
      <w:r w:rsidRPr="00677140">
        <w:t>pendant le processus d</w:t>
      </w:r>
      <w:r w:rsidR="00866643">
        <w:t>’</w:t>
      </w:r>
      <w:r w:rsidRPr="00677140">
        <w:t>appel d</w:t>
      </w:r>
      <w:r w:rsidR="00866643">
        <w:t>’</w:t>
      </w:r>
      <w:r w:rsidRPr="00677140">
        <w:t>offres.</w:t>
      </w:r>
    </w:p>
    <w:p w14:paraId="6FB18A5A" w14:textId="177B23FA" w:rsidR="00E20F3F" w:rsidRDefault="00A0089B" w:rsidP="00353E4F">
      <w:pPr>
        <w:pStyle w:val="ListParagraph"/>
        <w:numPr>
          <w:ilvl w:val="0"/>
          <w:numId w:val="126"/>
        </w:numPr>
        <w:spacing w:before="100" w:beforeAutospacing="1" w:after="160"/>
      </w:pPr>
      <w:r w:rsidRPr="00677140">
        <w:t>Assurez-vous que les documents d</w:t>
      </w:r>
      <w:r w:rsidR="00866643">
        <w:t>’</w:t>
      </w:r>
      <w:r w:rsidRPr="00677140">
        <w:t xml:space="preserve">invitation à soumissionner sont rédigés dans un langage </w:t>
      </w:r>
      <w:r w:rsidR="002D6009">
        <w:t>clair</w:t>
      </w:r>
      <w:r w:rsidRPr="00677140">
        <w:t xml:space="preserve"> et à ce qu</w:t>
      </w:r>
      <w:r w:rsidR="00866643">
        <w:t>’</w:t>
      </w:r>
      <w:r w:rsidRPr="00677140">
        <w:t>ils soient disponibles dans des formats accessibles.</w:t>
      </w:r>
    </w:p>
    <w:p w14:paraId="493E7DFE" w14:textId="77777777" w:rsidR="00E20F3F" w:rsidRDefault="00A0089B" w:rsidP="00353E4F">
      <w:pPr>
        <w:pStyle w:val="ListParagraph"/>
        <w:numPr>
          <w:ilvl w:val="0"/>
          <w:numId w:val="126"/>
        </w:numPr>
        <w:spacing w:before="100" w:beforeAutospacing="1" w:after="160"/>
      </w:pPr>
      <w:r w:rsidRPr="00677140">
        <w:t>Si le fournisseur est tenu de travailler sur place au Canada, assurez-vous que le lieu de travail (emplacement, stationnement, poste de travail, etc.) est accessible.</w:t>
      </w:r>
      <w:bookmarkStart w:id="174" w:name="_Hlk203454524"/>
    </w:p>
    <w:p w14:paraId="6280DA75" w14:textId="35D36B38" w:rsidR="00E20F3F" w:rsidRDefault="00A0089B" w:rsidP="00353E4F">
      <w:pPr>
        <w:pStyle w:val="ListParagraph"/>
        <w:numPr>
          <w:ilvl w:val="0"/>
          <w:numId w:val="126"/>
        </w:numPr>
        <w:spacing w:before="100" w:beforeAutospacing="1" w:after="160"/>
      </w:pPr>
      <w:r w:rsidRPr="00677140">
        <w:t>Assurez-vous que toutes les activités de mobilisation virtuelles ou en personne de l</w:t>
      </w:r>
      <w:r w:rsidR="00866643">
        <w:t>’</w:t>
      </w:r>
      <w:r w:rsidRPr="00677140">
        <w:t>industrie (p. ex., journées de l</w:t>
      </w:r>
      <w:r w:rsidR="00866643">
        <w:t>’</w:t>
      </w:r>
      <w:r w:rsidRPr="00677140">
        <w:t>industrie, réunions individuelles) sont inclusives et accessibles.</w:t>
      </w:r>
    </w:p>
    <w:p w14:paraId="3BD3A595" w14:textId="315C77EC" w:rsidR="00A0089B" w:rsidRPr="00677140" w:rsidRDefault="00A0089B" w:rsidP="00353E4F">
      <w:pPr>
        <w:pStyle w:val="ListParagraph"/>
        <w:numPr>
          <w:ilvl w:val="0"/>
          <w:numId w:val="126"/>
        </w:numPr>
        <w:spacing w:before="100" w:beforeAutospacing="1" w:after="160"/>
      </w:pPr>
      <w:r w:rsidRPr="00677140">
        <w:t>Déterminer les besoins en matière d</w:t>
      </w:r>
      <w:r w:rsidR="00866643">
        <w:t>’</w:t>
      </w:r>
      <w:r w:rsidRPr="00677140">
        <w:t>hébergement pour toute visite obligatoire sur place.</w:t>
      </w:r>
      <w:bookmarkEnd w:id="174"/>
    </w:p>
    <w:p w14:paraId="5DD4F835" w14:textId="1C6E1747" w:rsidR="005A5CA9" w:rsidRPr="00677140" w:rsidRDefault="003F26F5" w:rsidP="00353E4F">
      <w:pPr>
        <w:pStyle w:val="Heading3"/>
        <w:keepNext w:val="0"/>
        <w:tabs>
          <w:tab w:val="num" w:pos="2160"/>
        </w:tabs>
        <w:spacing w:before="100" w:beforeAutospacing="1" w:after="160" w:line="276" w:lineRule="auto"/>
      </w:pPr>
      <w:r w:rsidRPr="00677140">
        <w:t xml:space="preserve"> </w:t>
      </w:r>
      <w:bookmarkStart w:id="175" w:name="_Toc199340626"/>
      <w:bookmarkStart w:id="176" w:name="_Toc199340627"/>
      <w:bookmarkStart w:id="177" w:name="_Toc207001863"/>
      <w:r w:rsidR="005A5CA9" w:rsidRPr="00677140">
        <w:t>Résultat de l</w:t>
      </w:r>
      <w:r w:rsidR="00866643">
        <w:t>’</w:t>
      </w:r>
      <w:r w:rsidR="005A5CA9" w:rsidRPr="00677140">
        <w:t>étape 4</w:t>
      </w:r>
      <w:bookmarkEnd w:id="175"/>
      <w:bookmarkEnd w:id="177"/>
    </w:p>
    <w:p w14:paraId="4E42E7AA" w14:textId="6111174B" w:rsidR="00176046" w:rsidRDefault="005A5CA9" w:rsidP="00353E4F">
      <w:pPr>
        <w:keepLines/>
        <w:spacing w:before="100" w:beforeAutospacing="1" w:after="160"/>
      </w:pPr>
      <w:r w:rsidRPr="00677140">
        <w:t>Après avoir terminé l</w:t>
      </w:r>
      <w:r w:rsidR="00866643">
        <w:t>’</w:t>
      </w:r>
      <w:r w:rsidRPr="00677140">
        <w:t>étape 4, vous devriez avoir un ensemble final de spécifications d</w:t>
      </w:r>
      <w:r w:rsidR="00866643">
        <w:t>’</w:t>
      </w:r>
      <w:r w:rsidRPr="00677140">
        <w:t>accessibilité qui garantissent que l</w:t>
      </w:r>
      <w:r w:rsidR="00866643">
        <w:t>’</w:t>
      </w:r>
      <w:r w:rsidRPr="00677140">
        <w:t xml:space="preserve">accessibilité est maintenue tout au long du cycle de vie du contrat. La </w:t>
      </w:r>
      <w:r w:rsidR="000A2A02">
        <w:t>s</w:t>
      </w:r>
      <w:r w:rsidRPr="00677140">
        <w:t xml:space="preserve">ection </w:t>
      </w:r>
      <w:hyperlink w:anchor="_ÉtapeStep_4:_éÉlaborer" w:history="1">
        <w:r w:rsidRPr="00E20F3F">
          <w:rPr>
            <w:rStyle w:val="Hyperlink"/>
          </w:rPr>
          <w:t>5.1.4</w:t>
        </w:r>
      </w:hyperlink>
      <w:r w:rsidRPr="00677140">
        <w:t xml:space="preserve"> illustre cette étape dans le contexte de l</w:t>
      </w:r>
      <w:r w:rsidR="00866643">
        <w:t>’</w:t>
      </w:r>
      <w:r w:rsidRPr="00677140">
        <w:t>acquisition d</w:t>
      </w:r>
      <w:r w:rsidR="00866643">
        <w:t>’</w:t>
      </w:r>
      <w:r w:rsidRPr="00677140">
        <w:t>une imprimante de bureau.</w:t>
      </w:r>
    </w:p>
    <w:p w14:paraId="5E93A440" w14:textId="67D5A963" w:rsidR="005A5CA9" w:rsidRPr="00677140" w:rsidRDefault="00176046" w:rsidP="00176046">
      <w:pPr>
        <w:spacing w:after="160" w:line="259" w:lineRule="auto"/>
      </w:pPr>
      <w:r>
        <w:br w:type="page"/>
      </w:r>
    </w:p>
    <w:p w14:paraId="6F5C1192" w14:textId="6F0FDBA8" w:rsidR="003562A0" w:rsidRPr="00677140" w:rsidRDefault="003562A0" w:rsidP="00015405">
      <w:pPr>
        <w:pStyle w:val="Heading2"/>
        <w:keepNext w:val="0"/>
        <w:tabs>
          <w:tab w:val="num" w:pos="709"/>
        </w:tabs>
        <w:spacing w:before="100" w:beforeAutospacing="1" w:after="160"/>
        <w:ind w:left="851" w:hanging="851"/>
      </w:pPr>
      <w:bookmarkStart w:id="178" w:name="_Justifier_l’absence_d’exigences"/>
      <w:bookmarkStart w:id="179" w:name="_Toc207001864"/>
      <w:bookmarkEnd w:id="176"/>
      <w:bookmarkEnd w:id="178"/>
      <w:r w:rsidRPr="00677140">
        <w:lastRenderedPageBreak/>
        <w:t>Justifier l</w:t>
      </w:r>
      <w:r w:rsidR="00866643">
        <w:t>’</w:t>
      </w:r>
      <w:r w:rsidRPr="00677140">
        <w:t>absence d</w:t>
      </w:r>
      <w:r w:rsidR="00866643">
        <w:t>’</w:t>
      </w:r>
      <w:r w:rsidRPr="00677140">
        <w:t>exigences en matière d</w:t>
      </w:r>
      <w:r w:rsidR="00866643">
        <w:t>’</w:t>
      </w:r>
      <w:r w:rsidRPr="00677140">
        <w:t>accessibilité</w:t>
      </w:r>
      <w:bookmarkEnd w:id="179"/>
    </w:p>
    <w:p w14:paraId="3A1AF30B" w14:textId="5E4AAFB5" w:rsidR="003562A0" w:rsidRPr="00677140" w:rsidRDefault="003562A0" w:rsidP="00353E4F">
      <w:pPr>
        <w:keepLines/>
        <w:spacing w:before="100" w:beforeAutospacing="1" w:after="160"/>
      </w:pPr>
      <w:bookmarkStart w:id="180" w:name="_Hlk155611778"/>
      <w:r w:rsidRPr="00677140">
        <w:t xml:space="preserve">Les propriétaires </w:t>
      </w:r>
      <w:r w:rsidR="00C6486E">
        <w:t>fonctionnels</w:t>
      </w:r>
      <w:r w:rsidRPr="00677140">
        <w:t xml:space="preserve"> au sein d</w:t>
      </w:r>
      <w:r w:rsidR="00866643">
        <w:t>’</w:t>
      </w:r>
      <w:r w:rsidRPr="00677140">
        <w:t xml:space="preserve">une organisation </w:t>
      </w:r>
      <w:r w:rsidR="00980DD6" w:rsidRPr="00677140">
        <w:t>d</w:t>
      </w:r>
      <w:r w:rsidR="00980DD6">
        <w:t>evraient</w:t>
      </w:r>
      <w:r w:rsidRPr="00677140">
        <w:t xml:space="preserve"> toujours commencer le processus de planification de l</w:t>
      </w:r>
      <w:r w:rsidR="00866643">
        <w:t>’</w:t>
      </w:r>
      <w:r w:rsidRPr="00677140">
        <w:t>approvisionnement en supposant que l</w:t>
      </w:r>
      <w:r w:rsidR="00866643">
        <w:t>’</w:t>
      </w:r>
      <w:r w:rsidRPr="00677140">
        <w:t>accessibilité s</w:t>
      </w:r>
      <w:r w:rsidR="00866643">
        <w:t>’</w:t>
      </w:r>
      <w:r w:rsidRPr="00677140">
        <w:t>applique à leur bien ou service. Bien qu</w:t>
      </w:r>
      <w:r w:rsidR="00866643">
        <w:t>’</w:t>
      </w:r>
      <w:r w:rsidRPr="00677140">
        <w:t>il ne soit pas toujours possible d</w:t>
      </w:r>
      <w:r w:rsidR="00866643">
        <w:t>’</w:t>
      </w:r>
      <w:r w:rsidRPr="00677140">
        <w:t>inclure des exigences d</w:t>
      </w:r>
      <w:r w:rsidR="00866643">
        <w:t>’</w:t>
      </w:r>
      <w:r w:rsidRPr="00677140">
        <w:t>accessibilité dans un approvisionnement, l</w:t>
      </w:r>
      <w:r w:rsidR="00866643">
        <w:t>’</w:t>
      </w:r>
      <w:r w:rsidRPr="00677140">
        <w:t>exclusion des exigences d</w:t>
      </w:r>
      <w:r w:rsidR="00866643">
        <w:t>’</w:t>
      </w:r>
      <w:r w:rsidRPr="00677140">
        <w:t>accessibilité devrait être l</w:t>
      </w:r>
      <w:r w:rsidR="00866643">
        <w:t>’</w:t>
      </w:r>
      <w:r w:rsidRPr="00677140">
        <w:t>exception et non la norme. La décision d</w:t>
      </w:r>
      <w:r w:rsidR="00866643">
        <w:t>’</w:t>
      </w:r>
      <w:r w:rsidRPr="00677140">
        <w:t>exclure les exigences en matière d</w:t>
      </w:r>
      <w:r w:rsidR="00866643">
        <w:t>’</w:t>
      </w:r>
      <w:r w:rsidRPr="00677140">
        <w:t>accessibilité ne devrait être prise qu</w:t>
      </w:r>
      <w:r w:rsidR="00866643">
        <w:t>’</w:t>
      </w:r>
      <w:r w:rsidRPr="00677140">
        <w:t>après analyse et consultation.</w:t>
      </w:r>
    </w:p>
    <w:bookmarkEnd w:id="180"/>
    <w:p w14:paraId="1E344EF7" w14:textId="3BF6BEAD" w:rsidR="003562A0" w:rsidRPr="00677140" w:rsidRDefault="003562A0" w:rsidP="00F33175">
      <w:pPr>
        <w:keepLines/>
        <w:spacing w:before="100" w:beforeAutospacing="1" w:after="160"/>
      </w:pPr>
      <w:r w:rsidRPr="00677140">
        <w:t>Lorsque les exigences en matière d</w:t>
      </w:r>
      <w:r w:rsidR="00866643">
        <w:t>’</w:t>
      </w:r>
      <w:r w:rsidRPr="00677140">
        <w:t>accessibilité sont exclues des spécifications d</w:t>
      </w:r>
      <w:r w:rsidR="00866643">
        <w:t>’</w:t>
      </w:r>
      <w:r w:rsidRPr="00677140">
        <w:t xml:space="preserve">un approvisionnement, le propriétaire </w:t>
      </w:r>
      <w:r w:rsidR="00980DD6">
        <w:t>fonctionnel</w:t>
      </w:r>
      <w:r w:rsidR="00980DD6" w:rsidRPr="00677140">
        <w:t xml:space="preserve"> doit</w:t>
      </w:r>
      <w:r w:rsidRPr="00677140">
        <w:t xml:space="preserve"> expliquer la justification de cette décision. Il s</w:t>
      </w:r>
      <w:r w:rsidR="00866643">
        <w:t>’</w:t>
      </w:r>
      <w:r w:rsidRPr="00677140">
        <w:t>agit actuellement d</w:t>
      </w:r>
      <w:r w:rsidR="00866643">
        <w:t>’</w:t>
      </w:r>
      <w:r w:rsidRPr="00677140">
        <w:t>une exigence obligatoire dans le contexte de l</w:t>
      </w:r>
      <w:r w:rsidR="00866643">
        <w:t>’</w:t>
      </w:r>
      <w:r w:rsidRPr="00677140">
        <w:t>approvisionnement du gouvernement du Canada</w:t>
      </w:r>
      <w:r w:rsidR="00C6486E">
        <w:t xml:space="preserve"> </w:t>
      </w:r>
      <w:r w:rsidR="00C6486E">
        <w:rPr>
          <w:lang w:bidi="fr-CA"/>
        </w:rPr>
        <w:t xml:space="preserve">conformément aux clauses 4.2.7.1 et 4.7.1.1 de la </w:t>
      </w:r>
      <w:hyperlink r:id="rId31" w:history="1">
        <w:r w:rsidR="00C6486E" w:rsidRPr="003E1B5C">
          <w:rPr>
            <w:rStyle w:val="Hyperlink"/>
            <w:lang w:bidi="fr-CA"/>
          </w:rPr>
          <w:t>Directive sur la gestion de l’approvisionnement</w:t>
        </w:r>
      </w:hyperlink>
      <w:r w:rsidRPr="00677140">
        <w:t>.</w:t>
      </w:r>
    </w:p>
    <w:p w14:paraId="67005B3E" w14:textId="6208CA68" w:rsidR="003562A0" w:rsidRPr="00677140" w:rsidRDefault="003562A0" w:rsidP="00353E4F">
      <w:pPr>
        <w:keepLines/>
        <w:spacing w:before="100" w:beforeAutospacing="1" w:after="160"/>
      </w:pPr>
      <w:r w:rsidRPr="00677140">
        <w:t>Cette justification doit démontrer que le propriétaire de l</w:t>
      </w:r>
      <w:r w:rsidR="00866643">
        <w:t>’</w:t>
      </w:r>
      <w:r w:rsidRPr="00677140">
        <w:t>entreprise a :</w:t>
      </w:r>
    </w:p>
    <w:p w14:paraId="3C3A19C2" w14:textId="0AAE55EE" w:rsidR="000B3843" w:rsidRDefault="00C6486E" w:rsidP="00353E4F">
      <w:pPr>
        <w:pStyle w:val="ListParagraph"/>
        <w:numPr>
          <w:ilvl w:val="0"/>
          <w:numId w:val="127"/>
        </w:numPr>
        <w:spacing w:before="100" w:beforeAutospacing="1" w:after="160"/>
      </w:pPr>
      <w:proofErr w:type="gramStart"/>
      <w:r w:rsidRPr="000B3843">
        <w:rPr>
          <w:rFonts w:cs="Arial"/>
        </w:rPr>
        <w:t>é</w:t>
      </w:r>
      <w:r w:rsidR="003562A0" w:rsidRPr="00677140">
        <w:t>valu</w:t>
      </w:r>
      <w:r w:rsidR="00F85BB8" w:rsidRPr="00677140">
        <w:t>é</w:t>
      </w:r>
      <w:proofErr w:type="gramEnd"/>
      <w:r w:rsidR="003562A0" w:rsidRPr="00677140">
        <w:t xml:space="preserve"> du bien ou du service pour déceler les obstacles potentiels à l</w:t>
      </w:r>
      <w:r w:rsidR="00866643">
        <w:t>’</w:t>
      </w:r>
      <w:r w:rsidR="003562A0" w:rsidRPr="00677140">
        <w:t>accessibilité et les répercussions sur les personnes</w:t>
      </w:r>
      <w:r w:rsidR="00552442" w:rsidRPr="00677140">
        <w:t xml:space="preserve"> en situation de</w:t>
      </w:r>
      <w:r w:rsidR="003562A0" w:rsidRPr="00677140">
        <w:t xml:space="preserve"> handicap</w:t>
      </w:r>
      <w:r>
        <w:t>;</w:t>
      </w:r>
    </w:p>
    <w:p w14:paraId="1ED40E2F" w14:textId="0A8D87FD" w:rsidR="000B3843" w:rsidRDefault="000B3843" w:rsidP="00353E4F">
      <w:pPr>
        <w:pStyle w:val="ListParagraph"/>
        <w:numPr>
          <w:ilvl w:val="0"/>
          <w:numId w:val="127"/>
        </w:numPr>
        <w:spacing w:before="100" w:beforeAutospacing="1" w:after="160"/>
      </w:pPr>
      <w:proofErr w:type="gramStart"/>
      <w:r>
        <w:t>f</w:t>
      </w:r>
      <w:r w:rsidR="00C6486E">
        <w:t>ais</w:t>
      </w:r>
      <w:proofErr w:type="gramEnd"/>
      <w:r w:rsidR="00C6486E">
        <w:t xml:space="preserve"> des recherches </w:t>
      </w:r>
      <w:r w:rsidR="003562A0" w:rsidRPr="00677140">
        <w:t xml:space="preserve">sur les normes </w:t>
      </w:r>
      <w:r w:rsidR="00C6486E">
        <w:t>et les pratiques exemplaires applicables en matière</w:t>
      </w:r>
      <w:r w:rsidR="0090418E">
        <w:t>;</w:t>
      </w:r>
    </w:p>
    <w:p w14:paraId="436272AC" w14:textId="5004EE4E" w:rsidR="000B3843" w:rsidRDefault="0090418E" w:rsidP="00353E4F">
      <w:pPr>
        <w:pStyle w:val="ListParagraph"/>
        <w:numPr>
          <w:ilvl w:val="0"/>
          <w:numId w:val="127"/>
        </w:numPr>
        <w:spacing w:before="100" w:beforeAutospacing="1" w:after="160"/>
      </w:pPr>
      <w:proofErr w:type="gramStart"/>
      <w:r>
        <w:t>c</w:t>
      </w:r>
      <w:r w:rsidR="003562A0" w:rsidRPr="00677140">
        <w:t>onsult</w:t>
      </w:r>
      <w:r w:rsidR="005319E6" w:rsidRPr="00677140">
        <w:t>é</w:t>
      </w:r>
      <w:proofErr w:type="gramEnd"/>
      <w:r w:rsidR="003562A0" w:rsidRPr="00677140">
        <w:t xml:space="preserve"> de personnes</w:t>
      </w:r>
      <w:r w:rsidR="005319E6" w:rsidRPr="00677140">
        <w:t xml:space="preserve"> en situation de</w:t>
      </w:r>
      <w:r w:rsidR="003562A0" w:rsidRPr="00677140">
        <w:t xml:space="preserve"> handicap et </w:t>
      </w:r>
      <w:r w:rsidR="00980DD6">
        <w:t>les</w:t>
      </w:r>
      <w:r w:rsidR="00980DD6" w:rsidRPr="00677140">
        <w:t xml:space="preserve"> experts</w:t>
      </w:r>
      <w:r w:rsidR="003562A0" w:rsidRPr="00677140">
        <w:t xml:space="preserve"> en accessibilité</w:t>
      </w:r>
      <w:r>
        <w:t>;</w:t>
      </w:r>
    </w:p>
    <w:p w14:paraId="1395392A" w14:textId="29975274" w:rsidR="000B3843" w:rsidRDefault="0090418E" w:rsidP="00353E4F">
      <w:pPr>
        <w:pStyle w:val="ListParagraph"/>
        <w:numPr>
          <w:ilvl w:val="0"/>
          <w:numId w:val="127"/>
        </w:numPr>
        <w:spacing w:before="100" w:beforeAutospacing="1" w:after="160"/>
      </w:pPr>
      <w:proofErr w:type="gramStart"/>
      <w:r>
        <w:t>mobilis</w:t>
      </w:r>
      <w:r w:rsidR="005319E6" w:rsidRPr="00677140">
        <w:t>é</w:t>
      </w:r>
      <w:proofErr w:type="gramEnd"/>
      <w:r w:rsidR="003562A0" w:rsidRPr="00677140">
        <w:t xml:space="preserve"> </w:t>
      </w:r>
      <w:r w:rsidR="00DB00CE" w:rsidRPr="00677140">
        <w:t xml:space="preserve">le </w:t>
      </w:r>
      <w:r w:rsidR="003562A0" w:rsidRPr="00677140">
        <w:t>marché pour explorer la faisabilité d</w:t>
      </w:r>
      <w:r w:rsidR="00866643">
        <w:t>’</w:t>
      </w:r>
      <w:r w:rsidR="003562A0" w:rsidRPr="00677140">
        <w:t>inclure des exigences en matière d</w:t>
      </w:r>
      <w:r w:rsidR="00866643">
        <w:t>’</w:t>
      </w:r>
      <w:r w:rsidR="003562A0" w:rsidRPr="00677140">
        <w:t>accessibilité</w:t>
      </w:r>
      <w:r>
        <w:t>;</w:t>
      </w:r>
    </w:p>
    <w:p w14:paraId="6100CE59" w14:textId="7022F490" w:rsidR="000B3843" w:rsidRDefault="0090418E" w:rsidP="00353E4F">
      <w:pPr>
        <w:pStyle w:val="ListParagraph"/>
        <w:numPr>
          <w:ilvl w:val="0"/>
          <w:numId w:val="127"/>
        </w:numPr>
        <w:spacing w:before="100" w:beforeAutospacing="1" w:after="160"/>
      </w:pPr>
      <w:proofErr w:type="gramStart"/>
      <w:r>
        <w:t>envisag</w:t>
      </w:r>
      <w:r w:rsidR="0032643C" w:rsidRPr="00677140">
        <w:t>é</w:t>
      </w:r>
      <w:proofErr w:type="gramEnd"/>
      <w:r w:rsidR="003562A0" w:rsidRPr="00677140">
        <w:t xml:space="preserve"> </w:t>
      </w:r>
      <w:r>
        <w:t>d’</w:t>
      </w:r>
      <w:r w:rsidR="003562A0" w:rsidRPr="00677140">
        <w:t>autres façons d</w:t>
      </w:r>
      <w:r w:rsidR="00866643">
        <w:t>’</w:t>
      </w:r>
      <w:r w:rsidR="003562A0" w:rsidRPr="00677140">
        <w:t>améliorer l</w:t>
      </w:r>
      <w:r w:rsidR="00866643">
        <w:t>’</w:t>
      </w:r>
      <w:r w:rsidR="003562A0" w:rsidRPr="00677140">
        <w:t>accessibilité, même si les exigences ne sont pas incluses</w:t>
      </w:r>
      <w:r>
        <w:t>;</w:t>
      </w:r>
    </w:p>
    <w:p w14:paraId="51E48CD8" w14:textId="5B92176A" w:rsidR="000B3843" w:rsidRDefault="0090418E" w:rsidP="00353E4F">
      <w:pPr>
        <w:pStyle w:val="ListParagraph"/>
        <w:numPr>
          <w:ilvl w:val="0"/>
          <w:numId w:val="127"/>
        </w:numPr>
        <w:spacing w:before="100" w:beforeAutospacing="1" w:after="160"/>
      </w:pPr>
      <w:proofErr w:type="gramStart"/>
      <w:r w:rsidRPr="000B3843">
        <w:rPr>
          <w:rFonts w:cs="Arial"/>
        </w:rPr>
        <w:lastRenderedPageBreak/>
        <w:t>é</w:t>
      </w:r>
      <w:r w:rsidR="003562A0" w:rsidRPr="00677140">
        <w:t>valu</w:t>
      </w:r>
      <w:r w:rsidR="00853E3C" w:rsidRPr="00677140">
        <w:t>é</w:t>
      </w:r>
      <w:proofErr w:type="gramEnd"/>
      <w:r w:rsidR="003562A0" w:rsidRPr="00677140">
        <w:t xml:space="preserve"> des risques et des </w:t>
      </w:r>
      <w:r>
        <w:t>conséquences</w:t>
      </w:r>
      <w:r w:rsidR="003562A0" w:rsidRPr="00677140">
        <w:t xml:space="preserve"> de ne pas </w:t>
      </w:r>
      <w:r>
        <w:t xml:space="preserve">prendre en compte </w:t>
      </w:r>
      <w:r w:rsidR="003562A0" w:rsidRPr="00677140">
        <w:t>l</w:t>
      </w:r>
      <w:r w:rsidR="00866643">
        <w:t>’</w:t>
      </w:r>
      <w:r w:rsidR="003562A0" w:rsidRPr="00677140">
        <w:t xml:space="preserve">accessibilité, </w:t>
      </w:r>
      <w:r>
        <w:t xml:space="preserve">y </w:t>
      </w:r>
      <w:r w:rsidR="00980DD6">
        <w:t xml:space="preserve">compris </w:t>
      </w:r>
      <w:r w:rsidR="00980DD6" w:rsidRPr="00677140">
        <w:t>les</w:t>
      </w:r>
      <w:r w:rsidR="003562A0" w:rsidRPr="00677140">
        <w:t xml:space="preserve"> risques juridiques, financiers, de réputation et </w:t>
      </w:r>
      <w:r>
        <w:t>li</w:t>
      </w:r>
      <w:r w:rsidRPr="000B3843">
        <w:rPr>
          <w:rFonts w:cs="Arial"/>
        </w:rPr>
        <w:t>é</w:t>
      </w:r>
      <w:r>
        <w:t xml:space="preserve">s aux </w:t>
      </w:r>
      <w:r w:rsidR="003562A0" w:rsidRPr="00677140">
        <w:t>de droits de la personne</w:t>
      </w:r>
      <w:r>
        <w:t>; et</w:t>
      </w:r>
    </w:p>
    <w:p w14:paraId="5E482860" w14:textId="732BB002" w:rsidR="003562A0" w:rsidRPr="00677140" w:rsidRDefault="0090418E" w:rsidP="00353E4F">
      <w:pPr>
        <w:pStyle w:val="ListParagraph"/>
        <w:numPr>
          <w:ilvl w:val="0"/>
          <w:numId w:val="127"/>
        </w:numPr>
        <w:spacing w:before="100" w:beforeAutospacing="1" w:after="160"/>
      </w:pPr>
      <w:proofErr w:type="gramStart"/>
      <w:r w:rsidRPr="000B3843">
        <w:rPr>
          <w:rFonts w:cs="Arial"/>
        </w:rPr>
        <w:t>é</w:t>
      </w:r>
      <w:r w:rsidR="003562A0" w:rsidRPr="00677140">
        <w:t>labor</w:t>
      </w:r>
      <w:r w:rsidR="00E14266">
        <w:t>er</w:t>
      </w:r>
      <w:proofErr w:type="gramEnd"/>
      <w:r w:rsidR="003562A0" w:rsidRPr="00677140">
        <w:t xml:space="preserve"> un plan pour éliminer les obstacles à l</w:t>
      </w:r>
      <w:r w:rsidR="00866643">
        <w:t>’</w:t>
      </w:r>
      <w:r w:rsidR="003562A0" w:rsidRPr="00677140">
        <w:t>accessibilité par d</w:t>
      </w:r>
      <w:r w:rsidR="00866643">
        <w:t>’</w:t>
      </w:r>
      <w:r w:rsidR="003562A0" w:rsidRPr="00677140">
        <w:t>autres moyens tels que la formation, les services de soutien ou les initiatives complémentaires.</w:t>
      </w:r>
    </w:p>
    <w:p w14:paraId="1141C70A" w14:textId="28354CFB" w:rsidR="003562A0" w:rsidRPr="00677140" w:rsidRDefault="003562A0" w:rsidP="00353E4F">
      <w:pPr>
        <w:keepLines/>
        <w:spacing w:before="100" w:beforeAutospacing="1" w:after="160"/>
      </w:pPr>
      <w:r w:rsidRPr="00677140">
        <w:t>Les responsables de l</w:t>
      </w:r>
      <w:r w:rsidR="00866643">
        <w:t>’</w:t>
      </w:r>
      <w:r w:rsidRPr="00677140">
        <w:t>approvisionnement d</w:t>
      </w:r>
      <w:r w:rsidR="0090418E">
        <w:t>evrai</w:t>
      </w:r>
      <w:r w:rsidRPr="00677140">
        <w:t xml:space="preserve">ent travailler en étroite collaboration avec leurs propriétaires </w:t>
      </w:r>
      <w:r w:rsidR="0090418E">
        <w:t>fonctionnels</w:t>
      </w:r>
      <w:r w:rsidRPr="00677140">
        <w:t xml:space="preserve"> pour </w:t>
      </w:r>
      <w:r w:rsidR="0090418E">
        <w:t>veiller</w:t>
      </w:r>
      <w:r w:rsidRPr="00677140">
        <w:t xml:space="preserve"> </w:t>
      </w:r>
      <w:r w:rsidR="0090418E">
        <w:rPr>
          <w:rFonts w:cs="Arial"/>
        </w:rPr>
        <w:t>à</w:t>
      </w:r>
      <w:r w:rsidR="0090418E">
        <w:t xml:space="preserve"> explorer </w:t>
      </w:r>
      <w:r w:rsidRPr="00677140">
        <w:t>les possibilités d</w:t>
      </w:r>
      <w:r w:rsidR="00866643">
        <w:t>’</w:t>
      </w:r>
      <w:r w:rsidRPr="00677140">
        <w:t>intégrer l</w:t>
      </w:r>
      <w:r w:rsidR="00866643">
        <w:t>’</w:t>
      </w:r>
      <w:r w:rsidRPr="00677140">
        <w:t>accessibilité. Le responsable de l</w:t>
      </w:r>
      <w:r w:rsidR="00866643">
        <w:t>’</w:t>
      </w:r>
      <w:r w:rsidRPr="00677140">
        <w:t>approvisionnement s</w:t>
      </w:r>
      <w:r w:rsidR="00866643">
        <w:t>’</w:t>
      </w:r>
      <w:r w:rsidRPr="00677140">
        <w:t>assure que la justification écrite est conservée dans le dossier d</w:t>
      </w:r>
      <w:r w:rsidR="00866643">
        <w:t>’</w:t>
      </w:r>
      <w:r w:rsidRPr="00677140">
        <w:t>approvisionnement.</w:t>
      </w:r>
    </w:p>
    <w:p w14:paraId="00D785B9" w14:textId="4B5C72F0" w:rsidR="00BD641A" w:rsidRPr="00677140" w:rsidRDefault="00BD641A" w:rsidP="00353E4F">
      <w:pPr>
        <w:keepLines/>
        <w:spacing w:before="100" w:beforeAutospacing="1" w:after="160"/>
      </w:pPr>
      <w:r w:rsidRPr="00677140">
        <w:br w:type="page"/>
      </w:r>
    </w:p>
    <w:p w14:paraId="759C5C65" w14:textId="77777777" w:rsidR="000B6744" w:rsidRPr="00677140" w:rsidRDefault="000B6744" w:rsidP="000B6744">
      <w:pPr>
        <w:pStyle w:val="Heading1"/>
        <w:tabs>
          <w:tab w:val="num" w:pos="720"/>
        </w:tabs>
      </w:pPr>
      <w:bookmarkStart w:id="181" w:name="_Toc199340628"/>
      <w:bookmarkStart w:id="182" w:name="_Toc199340630"/>
      <w:bookmarkStart w:id="183" w:name="_Toc207001865"/>
      <w:r w:rsidRPr="00677140">
        <w:lastRenderedPageBreak/>
        <w:t>Scénario</w:t>
      </w:r>
      <w:bookmarkEnd w:id="181"/>
      <w:bookmarkEnd w:id="183"/>
    </w:p>
    <w:p w14:paraId="0A9174D2" w14:textId="1772C315" w:rsidR="000B6744" w:rsidRPr="00677140" w:rsidRDefault="000B6744" w:rsidP="00015405">
      <w:pPr>
        <w:pStyle w:val="Heading2"/>
        <w:keepNext w:val="0"/>
        <w:tabs>
          <w:tab w:val="num" w:pos="851"/>
        </w:tabs>
        <w:spacing w:before="100" w:beforeAutospacing="1" w:after="160"/>
        <w:ind w:left="709" w:hanging="709"/>
      </w:pPr>
      <w:bookmarkStart w:id="184" w:name="_Toc195788342"/>
      <w:bookmarkStart w:id="185" w:name="_Toc195788396"/>
      <w:bookmarkStart w:id="186" w:name="_Toc196296267"/>
      <w:bookmarkStart w:id="187" w:name="_Toc196296438"/>
      <w:bookmarkStart w:id="188" w:name="_Toc196384672"/>
      <w:bookmarkStart w:id="189" w:name="_Toc196388023"/>
      <w:bookmarkStart w:id="190" w:name="_Toc196389140"/>
      <w:bookmarkStart w:id="191" w:name="_Toc195788344"/>
      <w:bookmarkStart w:id="192" w:name="_Toc195788398"/>
      <w:bookmarkStart w:id="193" w:name="_Toc196296269"/>
      <w:bookmarkStart w:id="194" w:name="_Toc196296440"/>
      <w:bookmarkStart w:id="195" w:name="_Toc196384674"/>
      <w:bookmarkStart w:id="196" w:name="_Toc196388025"/>
      <w:bookmarkStart w:id="197" w:name="_Toc196389142"/>
      <w:bookmarkStart w:id="198" w:name="_Toc199340629"/>
      <w:bookmarkStart w:id="199" w:name="_Toc207001866"/>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677140">
        <w:t>Achat d</w:t>
      </w:r>
      <w:r w:rsidR="00866643">
        <w:t>’</w:t>
      </w:r>
      <w:r w:rsidRPr="00677140">
        <w:t>une imprimante de bureau : application du processus en quatre étapes</w:t>
      </w:r>
      <w:bookmarkEnd w:id="198"/>
      <w:bookmarkEnd w:id="199"/>
    </w:p>
    <w:p w14:paraId="093B65F2" w14:textId="166DC6F5" w:rsidR="000B6744" w:rsidRPr="00677140" w:rsidRDefault="000B6744" w:rsidP="00353E4F">
      <w:pPr>
        <w:keepLines/>
        <w:spacing w:before="100" w:beforeAutospacing="1" w:after="160"/>
      </w:pPr>
      <w:r w:rsidRPr="00677140">
        <w:t>Votre organisation doit se procurer de nouvelles imprimantes de bureau multifonctions à l</w:t>
      </w:r>
      <w:r w:rsidR="00866643">
        <w:t>’</w:t>
      </w:r>
      <w:r w:rsidRPr="00677140">
        <w:t xml:space="preserve">usage de ses employés. Pour assurer la conformité à la </w:t>
      </w:r>
      <w:r w:rsidRPr="00980DD6">
        <w:rPr>
          <w:i/>
          <w:iCs/>
        </w:rPr>
        <w:t>Loi canadienne sur l</w:t>
      </w:r>
      <w:r w:rsidR="00866643">
        <w:rPr>
          <w:i/>
          <w:iCs/>
        </w:rPr>
        <w:t>’</w:t>
      </w:r>
      <w:r w:rsidRPr="00980DD6">
        <w:rPr>
          <w:i/>
          <w:iCs/>
        </w:rPr>
        <w:t>accessibilité</w:t>
      </w:r>
      <w:r w:rsidRPr="00677140">
        <w:t xml:space="preserve"> (LCA) et aux normes d</w:t>
      </w:r>
      <w:r w:rsidR="00866643">
        <w:t>’</w:t>
      </w:r>
      <w:r w:rsidRPr="00677140">
        <w:t>accessibilité pertinentes, vous appliquez le processus en quatre étapes décrit dans le présent guide pour intégrer l</w:t>
      </w:r>
      <w:r w:rsidR="00866643">
        <w:t>’</w:t>
      </w:r>
      <w:r w:rsidRPr="00677140">
        <w:t>accessibilité tout au long du cycle de vie de l</w:t>
      </w:r>
      <w:r w:rsidR="00866643">
        <w:t>’</w:t>
      </w:r>
      <w:r w:rsidRPr="00677140">
        <w:t>approvisionnement.</w:t>
      </w:r>
    </w:p>
    <w:p w14:paraId="46C2BD98" w14:textId="1CC039F8" w:rsidR="000B6744" w:rsidRPr="00677140" w:rsidRDefault="000B6744" w:rsidP="00353E4F">
      <w:pPr>
        <w:keepLines/>
        <w:spacing w:before="100" w:beforeAutospacing="1" w:after="160"/>
      </w:pPr>
      <w:r w:rsidRPr="00677140">
        <w:t>Ce scénario est fourni à titre d</w:t>
      </w:r>
      <w:r w:rsidR="00866643">
        <w:t>’</w:t>
      </w:r>
      <w:r w:rsidRPr="00677140">
        <w:t>illustration seulement. L</w:t>
      </w:r>
      <w:r w:rsidR="00866643">
        <w:t>’</w:t>
      </w:r>
      <w:r w:rsidRPr="00677140">
        <w:t xml:space="preserve">accessibilité doit être prise en compte pour chaque approvisionnement. </w:t>
      </w:r>
    </w:p>
    <w:p w14:paraId="0AB50A87" w14:textId="780986B0" w:rsidR="00B30F00" w:rsidRPr="00677140" w:rsidRDefault="00F3666A" w:rsidP="00353E4F">
      <w:pPr>
        <w:pStyle w:val="Heading3"/>
        <w:keepNext w:val="0"/>
        <w:tabs>
          <w:tab w:val="num" w:pos="2160"/>
        </w:tabs>
        <w:spacing w:before="100" w:beforeAutospacing="1" w:after="160" w:line="276" w:lineRule="auto"/>
      </w:pPr>
      <w:bookmarkStart w:id="200" w:name="_ÉtapeStep__1:"/>
      <w:bookmarkStart w:id="201" w:name="_Toc207001867"/>
      <w:bookmarkEnd w:id="200"/>
      <w:r>
        <w:rPr>
          <w:rFonts w:cs="Arial"/>
        </w:rPr>
        <w:t>É</w:t>
      </w:r>
      <w:r>
        <w:t>tape</w:t>
      </w:r>
      <w:r w:rsidR="00BD641A" w:rsidRPr="00677140">
        <w:t xml:space="preserve"> 1: </w:t>
      </w:r>
      <w:bookmarkEnd w:id="182"/>
      <w:r>
        <w:t>d</w:t>
      </w:r>
      <w:r w:rsidR="00B30F00" w:rsidRPr="00677140">
        <w:t>éfinissez vos besoins</w:t>
      </w:r>
      <w:bookmarkEnd w:id="201"/>
      <w:r w:rsidR="00B30F00" w:rsidRPr="00677140">
        <w:t xml:space="preserve"> </w:t>
      </w:r>
    </w:p>
    <w:p w14:paraId="5E61880D" w14:textId="11D23103" w:rsidR="00B30F00" w:rsidRPr="00677140" w:rsidRDefault="00B30F00" w:rsidP="00353E4F">
      <w:pPr>
        <w:keepLines/>
        <w:spacing w:before="100" w:beforeAutospacing="1" w:after="160"/>
      </w:pPr>
      <w:r w:rsidRPr="00677140">
        <w:t>Ce</w:t>
      </w:r>
      <w:r w:rsidR="00F3666A">
        <w:t xml:space="preserve">tte </w:t>
      </w:r>
      <w:r w:rsidR="00980DD6">
        <w:t xml:space="preserve">étape </w:t>
      </w:r>
      <w:r w:rsidR="00980DD6" w:rsidRPr="00677140">
        <w:t>s’harmonise</w:t>
      </w:r>
      <w:r w:rsidRPr="00677140">
        <w:t xml:space="preserve"> avec les directives de la </w:t>
      </w:r>
      <w:r w:rsidR="000A2A02">
        <w:t>s</w:t>
      </w:r>
      <w:r w:rsidRPr="00677140">
        <w:t xml:space="preserve">ection </w:t>
      </w:r>
      <w:hyperlink w:anchor="_Étape_1_:" w:history="1">
        <w:r w:rsidRPr="004838F5">
          <w:rPr>
            <w:rStyle w:val="Hyperlink"/>
          </w:rPr>
          <w:t>4.</w:t>
        </w:r>
        <w:r w:rsidR="007A39BC">
          <w:rPr>
            <w:rStyle w:val="Hyperlink"/>
          </w:rPr>
          <w:t>5</w:t>
        </w:r>
      </w:hyperlink>
      <w:r w:rsidR="00866643">
        <w:t>,</w:t>
      </w:r>
      <w:r w:rsidRPr="00677140">
        <w:t xml:space="preserve"> </w:t>
      </w:r>
      <w:r w:rsidR="00F3666A">
        <w:rPr>
          <w:rFonts w:cs="Arial"/>
        </w:rPr>
        <w:t>é</w:t>
      </w:r>
      <w:r w:rsidRPr="00677140">
        <w:t xml:space="preserve">tape 1 et illustre </w:t>
      </w:r>
      <w:r w:rsidR="00F3666A">
        <w:t xml:space="preserve">la mise en œuvre des </w:t>
      </w:r>
      <w:r w:rsidRPr="00677140">
        <w:t xml:space="preserve">principes </w:t>
      </w:r>
      <w:r w:rsidR="00F3666A">
        <w:t>énoncé</w:t>
      </w:r>
      <w:r w:rsidR="00E14266">
        <w:t>s</w:t>
      </w:r>
      <w:r w:rsidR="00F3666A">
        <w:t xml:space="preserve"> à cette </w:t>
      </w:r>
      <w:r w:rsidR="00980DD6">
        <w:t>étape</w:t>
      </w:r>
      <w:r w:rsidR="00F3666A">
        <w:t xml:space="preserve"> </w:t>
      </w:r>
      <w:r w:rsidRPr="00677140">
        <w:t>dans l</w:t>
      </w:r>
      <w:r w:rsidR="00F3666A">
        <w:t xml:space="preserve">e présent </w:t>
      </w:r>
      <w:r w:rsidRPr="00677140">
        <w:t xml:space="preserve">scénario. </w:t>
      </w:r>
    </w:p>
    <w:p w14:paraId="5EAD3E9A" w14:textId="1E4EFC7E" w:rsidR="00353E4F" w:rsidRDefault="00B30F00" w:rsidP="00353E4F">
      <w:pPr>
        <w:keepLines/>
        <w:spacing w:before="100" w:beforeAutospacing="1" w:after="160"/>
      </w:pPr>
      <w:r w:rsidRPr="00677140">
        <w:t xml:space="preserve">Vous commencez par </w:t>
      </w:r>
      <w:r w:rsidR="00F3666A">
        <w:t>identifier</w:t>
      </w:r>
      <w:r w:rsidRPr="00677140">
        <w:t xml:space="preserve"> les exigences de l</w:t>
      </w:r>
      <w:r w:rsidR="00866643">
        <w:t>’</w:t>
      </w:r>
      <w:r w:rsidRPr="00677140">
        <w:t>imprimante, y compris la façon dont elle sera utilisée et par qui. Cela inclut la façon dont les utilisateurs finaux interagiront avec l</w:t>
      </w:r>
      <w:r w:rsidR="00866643">
        <w:t>’</w:t>
      </w:r>
      <w:r w:rsidRPr="00677140">
        <w:t>imprimante dans les environnements quotidiens. L</w:t>
      </w:r>
      <w:r w:rsidR="00866643">
        <w:t>’</w:t>
      </w:r>
      <w:r w:rsidRPr="00677140">
        <w:t>objectif est de s</w:t>
      </w:r>
      <w:r w:rsidR="00866643">
        <w:t>’</w:t>
      </w:r>
      <w:r w:rsidRPr="00677140">
        <w:t>assurer que l</w:t>
      </w:r>
      <w:r w:rsidR="00866643">
        <w:t>’</w:t>
      </w:r>
      <w:r w:rsidRPr="00677140">
        <w:t xml:space="preserve">imprimante peut être utilisée de manière autonome et efficace par </w:t>
      </w:r>
      <w:r w:rsidR="00980DD6" w:rsidRPr="00677140">
        <w:t>tou</w:t>
      </w:r>
      <w:r w:rsidR="00980DD6">
        <w:t>t le personnel</w:t>
      </w:r>
      <w:r w:rsidRPr="00677140">
        <w:t>, y compris le</w:t>
      </w:r>
      <w:r w:rsidR="00F3666A">
        <w:t xml:space="preserve"> personnel</w:t>
      </w:r>
      <w:r w:rsidRPr="00677140">
        <w:t xml:space="preserve"> </w:t>
      </w:r>
      <w:r w:rsidR="00A91A5A" w:rsidRPr="00677140">
        <w:t xml:space="preserve">en situation de </w:t>
      </w:r>
      <w:r w:rsidRPr="00677140">
        <w:t xml:space="preserve">handicap. </w:t>
      </w:r>
    </w:p>
    <w:p w14:paraId="54076C04" w14:textId="423985AA" w:rsidR="00B30F00" w:rsidRPr="00677140" w:rsidRDefault="00353E4F" w:rsidP="00353E4F">
      <w:pPr>
        <w:spacing w:after="160" w:line="259" w:lineRule="auto"/>
      </w:pPr>
      <w:r>
        <w:br w:type="page"/>
      </w:r>
    </w:p>
    <w:p w14:paraId="374778A8" w14:textId="77777777" w:rsidR="00B30F00" w:rsidRPr="00677140" w:rsidRDefault="00B30F00" w:rsidP="00353E4F">
      <w:pPr>
        <w:pStyle w:val="Heading4"/>
        <w:keepNext w:val="0"/>
        <w:tabs>
          <w:tab w:val="num" w:pos="2880"/>
        </w:tabs>
        <w:spacing w:before="100" w:beforeAutospacing="1" w:after="160" w:line="276" w:lineRule="auto"/>
        <w:ind w:left="1134" w:hanging="1134"/>
        <w:rPr>
          <w:rStyle w:val="EmphasisUseSparingly"/>
          <w:b/>
        </w:rPr>
      </w:pPr>
      <w:r w:rsidRPr="00677140">
        <w:rPr>
          <w:rStyle w:val="EmphasisUseSparingly"/>
          <w:b/>
        </w:rPr>
        <w:lastRenderedPageBreak/>
        <w:t>Comprendre les interactions avec les utilisateurs finaux</w:t>
      </w:r>
    </w:p>
    <w:p w14:paraId="168F3E61" w14:textId="53DC318C" w:rsidR="00F43228" w:rsidRDefault="00B30F00" w:rsidP="00353E4F">
      <w:pPr>
        <w:pStyle w:val="ListParagraph"/>
        <w:numPr>
          <w:ilvl w:val="0"/>
          <w:numId w:val="128"/>
        </w:numPr>
        <w:spacing w:before="100" w:beforeAutospacing="1" w:after="160"/>
      </w:pPr>
      <w:r w:rsidRPr="00677140">
        <w:t>L</w:t>
      </w:r>
      <w:r w:rsidR="00866643">
        <w:t>’</w:t>
      </w:r>
      <w:r w:rsidRPr="00677140">
        <w:t>imprimante sera utilisée par le</w:t>
      </w:r>
      <w:r w:rsidR="00F3666A">
        <w:t xml:space="preserve"> personnel</w:t>
      </w:r>
      <w:r w:rsidRPr="00677140">
        <w:t>, y compris le</w:t>
      </w:r>
      <w:r w:rsidR="00F3666A">
        <w:t xml:space="preserve"> personnel</w:t>
      </w:r>
      <w:r w:rsidRPr="00677140">
        <w:t xml:space="preserve"> </w:t>
      </w:r>
      <w:r w:rsidR="00865558" w:rsidRPr="00677140">
        <w:t xml:space="preserve">en situation de </w:t>
      </w:r>
      <w:r w:rsidRPr="00677140">
        <w:t>handicap qui peut inclure, mais sans s</w:t>
      </w:r>
      <w:r w:rsidR="00866643">
        <w:t>’</w:t>
      </w:r>
      <w:r w:rsidRPr="00677140">
        <w:t>y limiter, des déficiences de mobilité, de dextérité, visuelles et cognitives.</w:t>
      </w:r>
    </w:p>
    <w:p w14:paraId="4D41BD95" w14:textId="3182E2F1" w:rsidR="00B30F00" w:rsidRPr="00677140" w:rsidRDefault="00B30F00" w:rsidP="00353E4F">
      <w:pPr>
        <w:pStyle w:val="ListParagraph"/>
        <w:numPr>
          <w:ilvl w:val="0"/>
          <w:numId w:val="128"/>
        </w:numPr>
        <w:spacing w:before="100" w:beforeAutospacing="1" w:after="160"/>
      </w:pPr>
      <w:r w:rsidRPr="00677140">
        <w:t>Les utilisateurs finaux peuvent interagir avec l</w:t>
      </w:r>
      <w:r w:rsidR="00866643">
        <w:t>’</w:t>
      </w:r>
      <w:r w:rsidRPr="00677140">
        <w:t>imprimante au moyen de composants physiques (p. ex., bacs à papier, panneaux de commande), d</w:t>
      </w:r>
      <w:r w:rsidR="00866643">
        <w:t>’</w:t>
      </w:r>
      <w:r w:rsidRPr="00677140">
        <w:t>interfaces à écran tactile et de logiciels d</w:t>
      </w:r>
      <w:r w:rsidR="00866643">
        <w:t>’</w:t>
      </w:r>
      <w:r w:rsidRPr="00677140">
        <w:t>impression numérique connexes.</w:t>
      </w:r>
    </w:p>
    <w:p w14:paraId="78D21714" w14:textId="5B82A5A5" w:rsidR="009F6921" w:rsidRPr="00677140" w:rsidRDefault="009F6921" w:rsidP="00353E4F">
      <w:pPr>
        <w:pStyle w:val="Heading4"/>
        <w:keepNext w:val="0"/>
        <w:tabs>
          <w:tab w:val="num" w:pos="2880"/>
        </w:tabs>
        <w:spacing w:before="100" w:beforeAutospacing="1" w:after="160" w:line="276" w:lineRule="auto"/>
        <w:rPr>
          <w:rStyle w:val="EmphasisUseSparingly"/>
          <w:b/>
        </w:rPr>
      </w:pPr>
      <w:bookmarkStart w:id="202" w:name="_Toc199340631"/>
      <w:r w:rsidRPr="00677140">
        <w:rPr>
          <w:rStyle w:val="EmphasisUseSparingly"/>
          <w:b/>
        </w:rPr>
        <w:t>Exigences liées à l</w:t>
      </w:r>
      <w:r w:rsidR="00866643">
        <w:rPr>
          <w:rStyle w:val="EmphasisUseSparingly"/>
          <w:b/>
        </w:rPr>
        <w:t>’</w:t>
      </w:r>
      <w:r w:rsidRPr="00677140">
        <w:rPr>
          <w:rStyle w:val="EmphasisUseSparingly"/>
          <w:b/>
        </w:rPr>
        <w:t>accessibilité</w:t>
      </w:r>
    </w:p>
    <w:p w14:paraId="2ECC61E4" w14:textId="6BB6F94F" w:rsidR="009F6921" w:rsidRPr="00677140" w:rsidRDefault="009F6921" w:rsidP="00353E4F">
      <w:pPr>
        <w:keepLines/>
        <w:spacing w:before="100" w:beforeAutospacing="1" w:after="160"/>
      </w:pPr>
      <w:r w:rsidRPr="00677140">
        <w:rPr>
          <w:rStyle w:val="EmphasisUseSparingly"/>
        </w:rPr>
        <w:t xml:space="preserve">Remarque : </w:t>
      </w:r>
      <w:r w:rsidRPr="00677140">
        <w:t>Les exigences liées à l</w:t>
      </w:r>
      <w:r w:rsidR="00866643">
        <w:t>’</w:t>
      </w:r>
      <w:r w:rsidRPr="00677140">
        <w:t>accessibilité sont incluses à cette étape pour s</w:t>
      </w:r>
      <w:r w:rsidR="00866643">
        <w:t>’</w:t>
      </w:r>
      <w:r w:rsidRPr="00677140">
        <w:t>assurer que l</w:t>
      </w:r>
      <w:r w:rsidR="00866643">
        <w:t>’</w:t>
      </w:r>
      <w:r w:rsidRPr="00677140">
        <w:t>accessibilité est intégrée dès le départ comme un aspect central du fonctionnement du bien. L</w:t>
      </w:r>
      <w:r w:rsidR="00F3666A">
        <w:t xml:space="preserve">eur identification </w:t>
      </w:r>
      <w:r w:rsidRPr="00677140">
        <w:t>précoce permet de façonner les attentes en matière de rendement, d</w:t>
      </w:r>
      <w:r w:rsidR="00866643">
        <w:t>’</w:t>
      </w:r>
      <w:r w:rsidRPr="00677140">
        <w:t xml:space="preserve">éclairer les spécifications techniques et de favoriser une utilisation équitable par tous les utilisateurs finaux, y compris les personnes </w:t>
      </w:r>
      <w:r w:rsidR="00637600" w:rsidRPr="00677140">
        <w:t xml:space="preserve">en situation de </w:t>
      </w:r>
      <w:r w:rsidRPr="00677140">
        <w:t>handicap.</w:t>
      </w:r>
    </w:p>
    <w:p w14:paraId="775576B3" w14:textId="7D0CB80C" w:rsidR="00F43228" w:rsidRDefault="009F6921" w:rsidP="00353E4F">
      <w:pPr>
        <w:pStyle w:val="ListParagraph"/>
        <w:numPr>
          <w:ilvl w:val="0"/>
          <w:numId w:val="129"/>
        </w:numPr>
        <w:spacing w:before="100" w:beforeAutospacing="1" w:after="160"/>
      </w:pPr>
      <w:r w:rsidRPr="00677140">
        <w:rPr>
          <w:rStyle w:val="EmphasisUseSparingly"/>
        </w:rPr>
        <w:t>Interface utilisateur :</w:t>
      </w:r>
      <w:r w:rsidRPr="00677140">
        <w:t xml:space="preserve"> Grands boutons tactiles, navigation à guidage vocal, contraste et taille de police personnalisable</w:t>
      </w:r>
      <w:r w:rsidR="00F43228">
        <w:t>.</w:t>
      </w:r>
    </w:p>
    <w:p w14:paraId="7675557D" w14:textId="381467B3" w:rsidR="00F43228" w:rsidRDefault="009F6921" w:rsidP="00353E4F">
      <w:pPr>
        <w:pStyle w:val="ListParagraph"/>
        <w:numPr>
          <w:ilvl w:val="0"/>
          <w:numId w:val="129"/>
        </w:numPr>
        <w:spacing w:before="100" w:beforeAutospacing="1" w:after="160"/>
      </w:pPr>
      <w:r w:rsidRPr="00677140">
        <w:rPr>
          <w:rStyle w:val="EmphasisUseSparingly"/>
        </w:rPr>
        <w:t>Ajustements physiques :</w:t>
      </w:r>
      <w:r w:rsidRPr="00677140">
        <w:t xml:space="preserve"> Réglage en hauteur (pour permettre l</w:t>
      </w:r>
      <w:r w:rsidR="00866643">
        <w:t>’</w:t>
      </w:r>
      <w:r w:rsidRPr="00677140">
        <w:t>accès assis ou debout) ou accessible en fauteuil roulant, plateaux et couvercles actionnables d</w:t>
      </w:r>
      <w:r w:rsidR="00866643">
        <w:t>’</w:t>
      </w:r>
      <w:r w:rsidRPr="00677140">
        <w:t>une seule main et avec un minimum de force.</w:t>
      </w:r>
    </w:p>
    <w:p w14:paraId="6F61A126" w14:textId="5E1374CE" w:rsidR="00F43228" w:rsidRDefault="009F6921" w:rsidP="00353E4F">
      <w:pPr>
        <w:pStyle w:val="ListParagraph"/>
        <w:numPr>
          <w:ilvl w:val="0"/>
          <w:numId w:val="129"/>
        </w:numPr>
        <w:spacing w:before="100" w:beforeAutospacing="1" w:after="160"/>
      </w:pPr>
      <w:r w:rsidRPr="00677140">
        <w:rPr>
          <w:rStyle w:val="EmphasisUseSparingly"/>
        </w:rPr>
        <w:t>Accès à l</w:t>
      </w:r>
      <w:r w:rsidR="00866643">
        <w:rPr>
          <w:rStyle w:val="EmphasisUseSparingly"/>
        </w:rPr>
        <w:t>’</w:t>
      </w:r>
      <w:r w:rsidRPr="00677140">
        <w:rPr>
          <w:rStyle w:val="EmphasisUseSparingly"/>
        </w:rPr>
        <w:t>information :</w:t>
      </w:r>
      <w:r w:rsidRPr="00677140">
        <w:t xml:space="preserve"> Compatibilité avec les lecteurs d</w:t>
      </w:r>
      <w:r w:rsidR="00866643">
        <w:t>’</w:t>
      </w:r>
      <w:r w:rsidRPr="00677140">
        <w:t>écran, accès numérique alternatif via une application mobile ou un logiciel compatible avec les lecteurs d</w:t>
      </w:r>
      <w:r w:rsidR="00866643">
        <w:t>’</w:t>
      </w:r>
      <w:r w:rsidRPr="00677140">
        <w:t>écran.</w:t>
      </w:r>
    </w:p>
    <w:p w14:paraId="6855893E" w14:textId="4674B685" w:rsidR="00353E4F" w:rsidRDefault="009F6921" w:rsidP="00353E4F">
      <w:pPr>
        <w:pStyle w:val="ListParagraph"/>
        <w:numPr>
          <w:ilvl w:val="0"/>
          <w:numId w:val="129"/>
        </w:numPr>
        <w:spacing w:before="100" w:beforeAutospacing="1" w:after="160"/>
      </w:pPr>
      <w:r w:rsidRPr="00677140">
        <w:rPr>
          <w:rStyle w:val="EmphasisUseSparingly"/>
        </w:rPr>
        <w:t>Services de soutien :</w:t>
      </w:r>
      <w:r w:rsidRPr="00677140">
        <w:t xml:space="preserve"> Instructions claires en langage </w:t>
      </w:r>
      <w:r w:rsidR="002D6009">
        <w:t>clair</w:t>
      </w:r>
      <w:r w:rsidRPr="00677140">
        <w:t>, options d</w:t>
      </w:r>
      <w:r w:rsidR="00866643">
        <w:t>’</w:t>
      </w:r>
      <w:r w:rsidRPr="00677140">
        <w:t>assistance à distance, guides de dépannage accessibles.</w:t>
      </w:r>
    </w:p>
    <w:p w14:paraId="59941510" w14:textId="1C3D0EF6" w:rsidR="00F43228" w:rsidRDefault="00353E4F" w:rsidP="00353E4F">
      <w:pPr>
        <w:spacing w:after="160" w:line="259" w:lineRule="auto"/>
      </w:pPr>
      <w:r>
        <w:br w:type="page"/>
      </w:r>
    </w:p>
    <w:p w14:paraId="7837B999" w14:textId="157297D5" w:rsidR="00F43228" w:rsidRDefault="009F6921" w:rsidP="00353E4F">
      <w:pPr>
        <w:pStyle w:val="ListParagraph"/>
        <w:numPr>
          <w:ilvl w:val="0"/>
          <w:numId w:val="129"/>
        </w:numPr>
        <w:spacing w:before="100" w:beforeAutospacing="1" w:after="160"/>
      </w:pPr>
      <w:r w:rsidRPr="00677140">
        <w:rPr>
          <w:rStyle w:val="EmphasisUseSparingly"/>
        </w:rPr>
        <w:lastRenderedPageBreak/>
        <w:t>Conformité :</w:t>
      </w:r>
      <w:r w:rsidRPr="00677140">
        <w:t xml:space="preserve"> Harmonisation avec les normes d</w:t>
      </w:r>
      <w:r w:rsidR="00866643">
        <w:t>’</w:t>
      </w:r>
      <w:r w:rsidRPr="00677140">
        <w:t xml:space="preserve">accessibilité telles que : </w:t>
      </w:r>
    </w:p>
    <w:p w14:paraId="639952ED" w14:textId="6F0FBDAC" w:rsidR="00F43228" w:rsidRDefault="004F1F87" w:rsidP="00353E4F">
      <w:pPr>
        <w:pStyle w:val="ListParagraph"/>
        <w:numPr>
          <w:ilvl w:val="1"/>
          <w:numId w:val="129"/>
        </w:numPr>
        <w:spacing w:before="100" w:beforeAutospacing="1" w:after="160"/>
      </w:pPr>
      <w:hyperlink r:id="rId32" w:history="1">
        <w:r w:rsidRPr="00AE153D">
          <w:rPr>
            <w:rStyle w:val="Hyperlink"/>
            <w:lang w:bidi="fr-CA"/>
          </w:rPr>
          <w:t>CAN/ASC - EN 301 549:2024 Exigences d’accessibilité pour les produits et services TIC</w:t>
        </w:r>
      </w:hyperlink>
      <w:r w:rsidR="00980DD6">
        <w:t xml:space="preserve"> </w:t>
      </w:r>
      <w:r w:rsidR="009F6921" w:rsidRPr="00677140">
        <w:t>pour toutes les composantes liées aux technologies de l</w:t>
      </w:r>
      <w:r w:rsidR="00866643">
        <w:t>’</w:t>
      </w:r>
      <w:r w:rsidR="009F6921" w:rsidRPr="00677140">
        <w:t>information et des communications</w:t>
      </w:r>
      <w:r>
        <w:t>.</w:t>
      </w:r>
      <w:r w:rsidR="009F6921" w:rsidRPr="00677140">
        <w:t xml:space="preserve"> </w:t>
      </w:r>
    </w:p>
    <w:p w14:paraId="4ED7D0E9" w14:textId="0ADD6B4C" w:rsidR="00F43228" w:rsidRDefault="004F1F87" w:rsidP="00353E4F">
      <w:pPr>
        <w:pStyle w:val="ListParagraph"/>
        <w:numPr>
          <w:ilvl w:val="1"/>
          <w:numId w:val="129"/>
        </w:numPr>
        <w:spacing w:before="100" w:beforeAutospacing="1" w:after="160"/>
      </w:pPr>
      <w:hyperlink r:id="rId33" w:history="1">
        <w:r w:rsidRPr="00A9116E">
          <w:rPr>
            <w:rStyle w:val="Hyperlink"/>
          </w:rPr>
          <w:t>CAN/ASC-1.1-L’emploi :</w:t>
        </w:r>
        <w:r>
          <w:rPr>
            <w:rStyle w:val="Hyperlink"/>
          </w:rPr>
          <w:t xml:space="preserve"> </w:t>
        </w:r>
        <w:r w:rsidRPr="00A9116E">
          <w:rPr>
            <w:rStyle w:val="Hyperlink"/>
          </w:rPr>
          <w:t>2024 (R</w:t>
        </w:r>
        <w:r w:rsidRPr="00F43228">
          <w:rPr>
            <w:rStyle w:val="Hyperlink"/>
            <w:rFonts w:cs="Arial"/>
          </w:rPr>
          <w:t>É</w:t>
        </w:r>
        <w:r w:rsidRPr="00A9116E">
          <w:rPr>
            <w:rStyle w:val="Hyperlink"/>
          </w:rPr>
          <w:t>V2025)</w:t>
        </w:r>
      </w:hyperlink>
      <w:r w:rsidR="009F6921" w:rsidRPr="00677140">
        <w:t xml:space="preserve"> pour les biens liés à l</w:t>
      </w:r>
      <w:r w:rsidR="00866643">
        <w:t>’</w:t>
      </w:r>
      <w:r w:rsidR="009F6921" w:rsidRPr="00677140">
        <w:t>emploi</w:t>
      </w:r>
      <w:r>
        <w:t>.</w:t>
      </w:r>
      <w:r w:rsidR="009F6921" w:rsidRPr="00677140">
        <w:t xml:space="preserve"> </w:t>
      </w:r>
    </w:p>
    <w:p w14:paraId="22C27283" w14:textId="097C9180" w:rsidR="00F43228" w:rsidRDefault="004F1F87" w:rsidP="00353E4F">
      <w:pPr>
        <w:pStyle w:val="ListParagraph"/>
        <w:numPr>
          <w:ilvl w:val="1"/>
          <w:numId w:val="129"/>
        </w:numPr>
        <w:spacing w:before="100" w:beforeAutospacing="1" w:after="160"/>
      </w:pPr>
      <w:hyperlink r:id="rId34" w:history="1">
        <w:r w:rsidRPr="00DB12D8">
          <w:rPr>
            <w:rStyle w:val="Hyperlink"/>
          </w:rPr>
          <w:t xml:space="preserve">CAN/ASC-1.1-Langage </w:t>
        </w:r>
        <w:r w:rsidR="002D6009">
          <w:rPr>
            <w:rStyle w:val="Hyperlink"/>
          </w:rPr>
          <w:t>clair</w:t>
        </w:r>
      </w:hyperlink>
      <w:r>
        <w:t xml:space="preserve"> pour la communication. </w:t>
      </w:r>
    </w:p>
    <w:p w14:paraId="4FF67C3E" w14:textId="2CB5724D" w:rsidR="009F6921" w:rsidRPr="00677140" w:rsidRDefault="004F1F87" w:rsidP="00353E4F">
      <w:pPr>
        <w:pStyle w:val="ListParagraph"/>
        <w:numPr>
          <w:ilvl w:val="1"/>
          <w:numId w:val="129"/>
        </w:numPr>
        <w:spacing w:before="100" w:beforeAutospacing="1" w:after="160"/>
      </w:pPr>
      <w:hyperlink r:id="rId35" w:history="1">
        <w:r w:rsidRPr="003E1BE7">
          <w:rPr>
            <w:rStyle w:val="Hyperlink"/>
            <w:lang w:bidi="fr-CA"/>
          </w:rPr>
          <w:t>CSA/ASC B651 :</w:t>
        </w:r>
        <w:r>
          <w:rPr>
            <w:rStyle w:val="Hyperlink"/>
            <w:lang w:bidi="fr-CA"/>
          </w:rPr>
          <w:t xml:space="preserve"> </w:t>
        </w:r>
        <w:r w:rsidRPr="003E1BE7">
          <w:rPr>
            <w:rStyle w:val="Hyperlink"/>
            <w:lang w:bidi="fr-CA"/>
          </w:rPr>
          <w:t>23 Conception accessible pour l’environnement bâti</w:t>
        </w:r>
      </w:hyperlink>
      <w:r w:rsidR="009F6921" w:rsidRPr="00677140">
        <w:t xml:space="preserve">, le cas échéant. </w:t>
      </w:r>
    </w:p>
    <w:p w14:paraId="3E0943EB" w14:textId="3E553586" w:rsidR="009F6921" w:rsidRPr="00677140" w:rsidRDefault="009F6921" w:rsidP="00353E4F">
      <w:pPr>
        <w:keepLines/>
        <w:spacing w:before="100" w:beforeAutospacing="1" w:after="160"/>
      </w:pPr>
      <w:r w:rsidRPr="00677140">
        <w:t>Le résultat de l</w:t>
      </w:r>
      <w:r w:rsidR="00866643">
        <w:t>’</w:t>
      </w:r>
      <w:r w:rsidRPr="00677140">
        <w:t xml:space="preserve">étape 1 </w:t>
      </w:r>
      <w:r w:rsidR="004F1F87">
        <w:t xml:space="preserve">vous </w:t>
      </w:r>
      <w:r w:rsidR="00980DD6">
        <w:t xml:space="preserve">fournira </w:t>
      </w:r>
      <w:r w:rsidR="00980DD6" w:rsidRPr="00677140">
        <w:t>une</w:t>
      </w:r>
      <w:r w:rsidRPr="00677140">
        <w:t xml:space="preserve"> description documentée de la portée fonctionnelle de l</w:t>
      </w:r>
      <w:r w:rsidR="00866643">
        <w:t>’</w:t>
      </w:r>
      <w:r w:rsidRPr="00677140">
        <w:t>imprimante, y compris la façon dont elle sera utilisée</w:t>
      </w:r>
      <w:r w:rsidR="00E14266">
        <w:t xml:space="preserve"> </w:t>
      </w:r>
      <w:r w:rsidRPr="00677140">
        <w:t>et tout matériel ou service de soutien (produits livrables indirects) requis.</w:t>
      </w:r>
    </w:p>
    <w:p w14:paraId="67EDF44D" w14:textId="120F7D9E" w:rsidR="007216C6" w:rsidRPr="00677140" w:rsidRDefault="007216C6" w:rsidP="00015405">
      <w:pPr>
        <w:pStyle w:val="Heading3"/>
        <w:keepNext w:val="0"/>
        <w:tabs>
          <w:tab w:val="num" w:pos="2160"/>
        </w:tabs>
        <w:spacing w:before="100" w:beforeAutospacing="1" w:after="160"/>
        <w:ind w:left="1134" w:hanging="1134"/>
      </w:pPr>
      <w:bookmarkStart w:id="203" w:name="_Étape_2_:"/>
      <w:bookmarkStart w:id="204" w:name="_Toc207001868"/>
      <w:bookmarkEnd w:id="202"/>
      <w:bookmarkEnd w:id="203"/>
      <w:r w:rsidRPr="00677140">
        <w:t xml:space="preserve">Étape 2 : </w:t>
      </w:r>
      <w:r w:rsidR="004F1F87">
        <w:t>i</w:t>
      </w:r>
      <w:r w:rsidRPr="00677140">
        <w:t>dentifier les obstacles auxquels les utilisateurs finaux peuvent être confrontés</w:t>
      </w:r>
      <w:bookmarkEnd w:id="204"/>
    </w:p>
    <w:p w14:paraId="2EC22051" w14:textId="56FDE206" w:rsidR="007216C6" w:rsidRPr="00677140" w:rsidRDefault="007216C6" w:rsidP="00353E4F">
      <w:pPr>
        <w:keepLines/>
        <w:spacing w:before="100" w:beforeAutospacing="1" w:after="160"/>
      </w:pPr>
      <w:r w:rsidRPr="00677140">
        <w:t>Ce</w:t>
      </w:r>
      <w:r w:rsidR="004F1F87">
        <w:t xml:space="preserve">tte </w:t>
      </w:r>
      <w:r w:rsidR="00980DD6">
        <w:t xml:space="preserve">étape </w:t>
      </w:r>
      <w:r w:rsidR="00980DD6" w:rsidRPr="00677140">
        <w:t>s’harmonise</w:t>
      </w:r>
      <w:r w:rsidRPr="00677140">
        <w:t xml:space="preserve"> avec les directives de la </w:t>
      </w:r>
      <w:r w:rsidR="000A2A02">
        <w:t>s</w:t>
      </w:r>
      <w:r w:rsidRPr="00677140">
        <w:t xml:space="preserve">ection </w:t>
      </w:r>
      <w:hyperlink w:anchor="_Étape_2_:_1" w:history="1">
        <w:r w:rsidRPr="00015405">
          <w:rPr>
            <w:rStyle w:val="Hyperlink"/>
          </w:rPr>
          <w:t>4.</w:t>
        </w:r>
        <w:r w:rsidR="007A39BC">
          <w:rPr>
            <w:rStyle w:val="Hyperlink"/>
          </w:rPr>
          <w:t>6</w:t>
        </w:r>
      </w:hyperlink>
      <w:r w:rsidRPr="00677140">
        <w:t xml:space="preserve">, étape 2, et illustre </w:t>
      </w:r>
      <w:r w:rsidR="004F1F87">
        <w:t xml:space="preserve">la mise en œuvre des </w:t>
      </w:r>
      <w:r w:rsidRPr="00677140">
        <w:t xml:space="preserve">principes </w:t>
      </w:r>
      <w:r w:rsidR="004F1F87">
        <w:t xml:space="preserve">énoncés à cette étape dans </w:t>
      </w:r>
      <w:r w:rsidR="00980DD6">
        <w:t>le présent scénario</w:t>
      </w:r>
      <w:r w:rsidRPr="00677140">
        <w:t>.</w:t>
      </w:r>
    </w:p>
    <w:p w14:paraId="685E7DF1" w14:textId="1D19C2BD" w:rsidR="007216C6" w:rsidRPr="00677140" w:rsidRDefault="007216C6" w:rsidP="00353E4F">
      <w:pPr>
        <w:keepLines/>
        <w:spacing w:before="100" w:beforeAutospacing="1" w:after="160"/>
      </w:pPr>
      <w:r w:rsidRPr="00677140">
        <w:t>Pour évaluer les obstacles potentiels à l</w:t>
      </w:r>
      <w:r w:rsidR="00866643">
        <w:t>’</w:t>
      </w:r>
      <w:r w:rsidRPr="00677140">
        <w:t xml:space="preserve">accessibilité, </w:t>
      </w:r>
      <w:r w:rsidR="000B3509">
        <w:t xml:space="preserve">vous devriez </w:t>
      </w:r>
      <w:r w:rsidRPr="00677140">
        <w:t>consulte</w:t>
      </w:r>
      <w:r w:rsidR="000B3509">
        <w:t>r</w:t>
      </w:r>
      <w:r w:rsidRPr="00677140">
        <w:t xml:space="preserve"> : </w:t>
      </w:r>
    </w:p>
    <w:p w14:paraId="101EA511" w14:textId="63677FB5" w:rsidR="00DF2621" w:rsidRDefault="000B3509" w:rsidP="00353E4F">
      <w:pPr>
        <w:pStyle w:val="ListParagraph"/>
        <w:numPr>
          <w:ilvl w:val="0"/>
          <w:numId w:val="130"/>
        </w:numPr>
        <w:spacing w:before="100" w:beforeAutospacing="1" w:after="160"/>
      </w:pPr>
      <w:r>
        <w:t>Le personnel</w:t>
      </w:r>
      <w:r w:rsidR="007216C6" w:rsidRPr="00677140">
        <w:t xml:space="preserve"> en situation de handicap</w:t>
      </w:r>
      <w:r>
        <w:t>.</w:t>
      </w:r>
    </w:p>
    <w:p w14:paraId="48467D5C" w14:textId="20208177" w:rsidR="00DF2621" w:rsidRDefault="000B3509" w:rsidP="00353E4F">
      <w:pPr>
        <w:pStyle w:val="ListParagraph"/>
        <w:numPr>
          <w:ilvl w:val="0"/>
          <w:numId w:val="130"/>
        </w:numPr>
        <w:spacing w:before="100" w:beforeAutospacing="1" w:after="160"/>
      </w:pPr>
      <w:r>
        <w:t>Les s</w:t>
      </w:r>
      <w:r w:rsidR="007216C6" w:rsidRPr="00677140">
        <w:t>pécialistes internes de l</w:t>
      </w:r>
      <w:r w:rsidR="00866643">
        <w:t>’</w:t>
      </w:r>
      <w:r w:rsidR="007216C6" w:rsidRPr="00677140">
        <w:t>accessibilité</w:t>
      </w:r>
      <w:r w:rsidR="00DF2621">
        <w:t>.</w:t>
      </w:r>
    </w:p>
    <w:p w14:paraId="5125D6EC" w14:textId="5B0C840A" w:rsidR="00DF2621" w:rsidRDefault="000B3509" w:rsidP="00353E4F">
      <w:pPr>
        <w:pStyle w:val="ListParagraph"/>
        <w:numPr>
          <w:ilvl w:val="0"/>
          <w:numId w:val="130"/>
        </w:numPr>
        <w:spacing w:before="100" w:beforeAutospacing="1" w:after="160"/>
      </w:pPr>
      <w:r>
        <w:t>Les r</w:t>
      </w:r>
      <w:r w:rsidR="007216C6" w:rsidRPr="00677140">
        <w:t>essources humaines et personnel</w:t>
      </w:r>
      <w:r w:rsidR="00E14266">
        <w:t>les</w:t>
      </w:r>
      <w:r w:rsidR="007216C6" w:rsidRPr="00677140">
        <w:t xml:space="preserve"> d</w:t>
      </w:r>
      <w:r w:rsidR="00866643">
        <w:t>’</w:t>
      </w:r>
      <w:r w:rsidR="007216C6" w:rsidRPr="00677140">
        <w:t>apprentissage et de perfectionnement</w:t>
      </w:r>
      <w:r>
        <w:t>.</w:t>
      </w:r>
    </w:p>
    <w:p w14:paraId="69B03E10" w14:textId="257C2577" w:rsidR="007216C6" w:rsidRDefault="000B3509" w:rsidP="00353E4F">
      <w:pPr>
        <w:pStyle w:val="ListParagraph"/>
        <w:numPr>
          <w:ilvl w:val="0"/>
          <w:numId w:val="130"/>
        </w:numPr>
        <w:spacing w:before="100" w:beforeAutospacing="1" w:after="160"/>
      </w:pPr>
      <w:r>
        <w:lastRenderedPageBreak/>
        <w:t>Les c</w:t>
      </w:r>
      <w:r w:rsidR="007216C6" w:rsidRPr="00677140">
        <w:t>onsultants externes en accessibilité et organismes de défense des droits</w:t>
      </w:r>
      <w:r>
        <w:t>.</w:t>
      </w:r>
    </w:p>
    <w:p w14:paraId="5A3517DE" w14:textId="4567671E" w:rsidR="00F33175" w:rsidRPr="00677140" w:rsidRDefault="00F33175" w:rsidP="00F33175">
      <w:pPr>
        <w:pStyle w:val="ListParagraph"/>
        <w:numPr>
          <w:ilvl w:val="0"/>
          <w:numId w:val="130"/>
        </w:numPr>
        <w:spacing w:before="100" w:beforeAutospacing="1" w:after="160"/>
      </w:pPr>
      <w:r>
        <w:t xml:space="preserve">Le personnel </w:t>
      </w:r>
      <w:r w:rsidRPr="00677140">
        <w:t>de divers ministères qui ont participé à des séances de formation antérieures</w:t>
      </w:r>
      <w:r>
        <w:t>.</w:t>
      </w:r>
    </w:p>
    <w:p w14:paraId="2169F52D" w14:textId="77777777" w:rsidR="00E544E3" w:rsidRPr="00677140" w:rsidRDefault="00E544E3" w:rsidP="00353E4F">
      <w:pPr>
        <w:pStyle w:val="Heading4"/>
        <w:keepNext w:val="0"/>
        <w:tabs>
          <w:tab w:val="num" w:pos="2880"/>
        </w:tabs>
        <w:spacing w:before="100" w:beforeAutospacing="1" w:after="160" w:line="276" w:lineRule="auto"/>
      </w:pPr>
      <w:r w:rsidRPr="00677140">
        <w:rPr>
          <w:rStyle w:val="EmphasisUseSparingly"/>
          <w:b/>
        </w:rPr>
        <w:t>Évaluation des obstacles identifiés</w:t>
      </w:r>
    </w:p>
    <w:p w14:paraId="617081C6" w14:textId="1774E44C" w:rsidR="00221EEC" w:rsidRPr="00677140" w:rsidRDefault="00980DD6" w:rsidP="00353E4F">
      <w:pPr>
        <w:pStyle w:val="Style1"/>
        <w:keepNext w:val="0"/>
        <w:tabs>
          <w:tab w:val="num" w:pos="3600"/>
        </w:tabs>
        <w:spacing w:before="100" w:beforeAutospacing="1" w:after="160" w:line="276" w:lineRule="auto"/>
        <w:rPr>
          <w:rStyle w:val="EmphasisUseSparingly"/>
          <w:b/>
        </w:rPr>
      </w:pPr>
      <w:r>
        <w:rPr>
          <w:rStyle w:val="EmphasisUseSparingly"/>
          <w:b/>
        </w:rPr>
        <w:t xml:space="preserve">Obstacles </w:t>
      </w:r>
      <w:r w:rsidRPr="00677140">
        <w:rPr>
          <w:rStyle w:val="EmphasisUseSparingly"/>
          <w:b/>
        </w:rPr>
        <w:t>physiques</w:t>
      </w:r>
      <w:r w:rsidR="00221EEC" w:rsidRPr="00677140">
        <w:rPr>
          <w:rStyle w:val="EmphasisUseSparingly"/>
          <w:b/>
        </w:rPr>
        <w:t xml:space="preserve"> </w:t>
      </w:r>
    </w:p>
    <w:p w14:paraId="07A9D910" w14:textId="77777777" w:rsidR="00DF2621" w:rsidRDefault="00221EEC" w:rsidP="00353E4F">
      <w:pPr>
        <w:pStyle w:val="ListParagraph"/>
        <w:numPr>
          <w:ilvl w:val="0"/>
          <w:numId w:val="131"/>
        </w:numPr>
        <w:spacing w:before="100" w:beforeAutospacing="1" w:after="160"/>
      </w:pPr>
      <w:r w:rsidRPr="00677140">
        <w:t>Commandes ou écrans placés trop haut pour les utilisateurs assis</w:t>
      </w:r>
      <w:r w:rsidR="000B3509">
        <w:t>.</w:t>
      </w:r>
    </w:p>
    <w:p w14:paraId="49DF57C1" w14:textId="77777777" w:rsidR="00DF2621" w:rsidRDefault="00221EEC" w:rsidP="00353E4F">
      <w:pPr>
        <w:pStyle w:val="ListParagraph"/>
        <w:numPr>
          <w:ilvl w:val="0"/>
          <w:numId w:val="131"/>
        </w:numPr>
        <w:spacing w:before="100" w:beforeAutospacing="1" w:after="160"/>
      </w:pPr>
      <w:r w:rsidRPr="00677140">
        <w:t>Boutons nécessitant une motricité fine, une vue aiguisée, une dextérité précise ou une force excessive</w:t>
      </w:r>
      <w:r w:rsidR="000B3509">
        <w:t>.</w:t>
      </w:r>
    </w:p>
    <w:p w14:paraId="23A37995" w14:textId="77777777" w:rsidR="00DF2621" w:rsidRDefault="00221EEC" w:rsidP="00353E4F">
      <w:pPr>
        <w:pStyle w:val="ListParagraph"/>
        <w:numPr>
          <w:ilvl w:val="0"/>
          <w:numId w:val="131"/>
        </w:numPr>
        <w:spacing w:before="100" w:beforeAutospacing="1" w:after="160"/>
      </w:pPr>
      <w:r w:rsidRPr="00677140">
        <w:t>Plateaux ou couvercles en papier qui nécessitent une prise serrée</w:t>
      </w:r>
      <w:r w:rsidR="000B3509">
        <w:t>.</w:t>
      </w:r>
    </w:p>
    <w:p w14:paraId="1F7A9251" w14:textId="11690ACA" w:rsidR="00221EEC" w:rsidRPr="00677140" w:rsidRDefault="00221EEC" w:rsidP="00353E4F">
      <w:pPr>
        <w:pStyle w:val="ListParagraph"/>
        <w:numPr>
          <w:ilvl w:val="0"/>
          <w:numId w:val="131"/>
        </w:numPr>
        <w:spacing w:before="100" w:beforeAutospacing="1" w:after="160"/>
      </w:pPr>
      <w:r w:rsidRPr="00677140">
        <w:t>Surfaces de l</w:t>
      </w:r>
      <w:r w:rsidR="00866643">
        <w:t>’</w:t>
      </w:r>
      <w:r w:rsidRPr="00677140">
        <w:t>imprimante qui se déplacent ou basculent pendant l</w:t>
      </w:r>
      <w:r w:rsidR="00866643">
        <w:t>’</w:t>
      </w:r>
      <w:r w:rsidRPr="00677140">
        <w:t>utilisation, ce qui rend le fonctionnement instable pour certains utilisateurs finaux</w:t>
      </w:r>
      <w:r w:rsidR="000B3509">
        <w:t>.</w:t>
      </w:r>
    </w:p>
    <w:p w14:paraId="25E21CD1" w14:textId="77777777" w:rsidR="00A47840" w:rsidRPr="00677140" w:rsidRDefault="00A47840" w:rsidP="00353E4F">
      <w:pPr>
        <w:pStyle w:val="Style1"/>
        <w:keepNext w:val="0"/>
        <w:tabs>
          <w:tab w:val="num" w:pos="3600"/>
        </w:tabs>
        <w:spacing w:before="100" w:beforeAutospacing="1" w:after="160" w:line="276" w:lineRule="auto"/>
        <w:rPr>
          <w:rStyle w:val="EmphasisUseSparingly"/>
          <w:b/>
        </w:rPr>
      </w:pPr>
      <w:r w:rsidRPr="00677140">
        <w:rPr>
          <w:rStyle w:val="EmphasisUseSparingly"/>
          <w:b/>
        </w:rPr>
        <w:t>Obstacles à la communication</w:t>
      </w:r>
    </w:p>
    <w:p w14:paraId="25B76DFB" w14:textId="77777777" w:rsidR="00DF2621" w:rsidRDefault="00A47840" w:rsidP="00353E4F">
      <w:pPr>
        <w:pStyle w:val="ListParagraph"/>
        <w:numPr>
          <w:ilvl w:val="0"/>
          <w:numId w:val="132"/>
        </w:numPr>
        <w:spacing w:before="100" w:beforeAutospacing="1" w:after="160"/>
      </w:pPr>
      <w:r w:rsidRPr="00677140">
        <w:t>Petits écrans avec des messages peu clairs</w:t>
      </w:r>
      <w:r w:rsidR="00487881">
        <w:t>.</w:t>
      </w:r>
    </w:p>
    <w:p w14:paraId="1DF35AFA" w14:textId="673D0D4C" w:rsidR="00DF2621" w:rsidRDefault="0051106A" w:rsidP="00353E4F">
      <w:pPr>
        <w:pStyle w:val="ListParagraph"/>
        <w:numPr>
          <w:ilvl w:val="0"/>
          <w:numId w:val="132"/>
        </w:numPr>
        <w:spacing w:before="100" w:beforeAutospacing="1" w:after="160"/>
      </w:pPr>
      <w:r>
        <w:t>M</w:t>
      </w:r>
      <w:r w:rsidR="00E14266">
        <w:t>anuel</w:t>
      </w:r>
      <w:r w:rsidR="00A47840" w:rsidRPr="00677140">
        <w:t xml:space="preserve"> imprimé uniquement en </w:t>
      </w:r>
      <w:r w:rsidR="00487881">
        <w:t xml:space="preserve">copie papier avec des </w:t>
      </w:r>
      <w:r w:rsidR="00A47840" w:rsidRPr="00677140">
        <w:t>petit</w:t>
      </w:r>
      <w:r w:rsidR="00E14266">
        <w:t>e</w:t>
      </w:r>
      <w:r w:rsidR="00A47840" w:rsidRPr="00677140">
        <w:t xml:space="preserve">s </w:t>
      </w:r>
      <w:r w:rsidR="00487881">
        <w:t>police</w:t>
      </w:r>
      <w:r w:rsidR="00E14266">
        <w:t>s</w:t>
      </w:r>
      <w:r w:rsidR="00487881">
        <w:t>.</w:t>
      </w:r>
    </w:p>
    <w:p w14:paraId="0F20CBC6" w14:textId="4679CDC9" w:rsidR="00DF2621" w:rsidRDefault="00A47840" w:rsidP="00353E4F">
      <w:pPr>
        <w:pStyle w:val="ListParagraph"/>
        <w:numPr>
          <w:ilvl w:val="0"/>
          <w:numId w:val="132"/>
        </w:numPr>
        <w:spacing w:before="100" w:beforeAutospacing="1" w:after="160"/>
      </w:pPr>
      <w:r w:rsidRPr="00677140">
        <w:t xml:space="preserve">Manque de formats alternatifs pour le matériel utilisateur, comme </w:t>
      </w:r>
      <w:r w:rsidR="00487881">
        <w:t>d</w:t>
      </w:r>
      <w:r w:rsidRPr="00677140">
        <w:t>e</w:t>
      </w:r>
      <w:r w:rsidR="00487881">
        <w:t>s versions de manuels ou d’instructions en</w:t>
      </w:r>
      <w:r w:rsidRPr="00677140">
        <w:t xml:space="preserve"> langage </w:t>
      </w:r>
      <w:r w:rsidR="002D6009">
        <w:t>clair</w:t>
      </w:r>
      <w:r w:rsidRPr="00677140">
        <w:t xml:space="preserve">, numérique accessible ou en braille. </w:t>
      </w:r>
    </w:p>
    <w:p w14:paraId="76F5BE66" w14:textId="43743728" w:rsidR="00DF2621" w:rsidRDefault="00A47840" w:rsidP="00353E4F">
      <w:pPr>
        <w:pStyle w:val="ListParagraph"/>
        <w:numPr>
          <w:ilvl w:val="0"/>
          <w:numId w:val="132"/>
        </w:numPr>
        <w:spacing w:before="100" w:beforeAutospacing="1" w:after="160"/>
      </w:pPr>
      <w:r w:rsidRPr="00677140">
        <w:t>Absence d</w:t>
      </w:r>
      <w:r w:rsidR="00866643">
        <w:t>’</w:t>
      </w:r>
      <w:r w:rsidRPr="00677140">
        <w:t>alertes sonores pour les erreurs</w:t>
      </w:r>
      <w:r w:rsidR="00487881">
        <w:t>.</w:t>
      </w:r>
    </w:p>
    <w:p w14:paraId="3AD388C6" w14:textId="5E5BC7A3" w:rsidR="00DF2621" w:rsidRDefault="00A47840" w:rsidP="00353E4F">
      <w:pPr>
        <w:pStyle w:val="ListParagraph"/>
        <w:numPr>
          <w:ilvl w:val="0"/>
          <w:numId w:val="132"/>
        </w:numPr>
        <w:spacing w:before="100" w:beforeAutospacing="1" w:after="160"/>
      </w:pPr>
      <w:r w:rsidRPr="00677140">
        <w:t>Indicateurs d</w:t>
      </w:r>
      <w:r w:rsidR="00866643">
        <w:t>’</w:t>
      </w:r>
      <w:r w:rsidRPr="00677140">
        <w:t xml:space="preserve">état (p. ex., « faible encre », « bourrage </w:t>
      </w:r>
      <w:r w:rsidR="00487881">
        <w:t xml:space="preserve">de </w:t>
      </w:r>
      <w:r w:rsidRPr="00677140">
        <w:t>papier ») présentés uniquement visuellement sans rétroaction sonore ou tactile</w:t>
      </w:r>
      <w:r w:rsidR="00487881">
        <w:t>.</w:t>
      </w:r>
    </w:p>
    <w:p w14:paraId="696D61CC" w14:textId="4F44466D" w:rsidR="00085558" w:rsidRDefault="00A47840" w:rsidP="00353E4F">
      <w:pPr>
        <w:pStyle w:val="ListParagraph"/>
        <w:numPr>
          <w:ilvl w:val="0"/>
          <w:numId w:val="132"/>
        </w:numPr>
        <w:spacing w:before="100" w:beforeAutospacing="1" w:after="160"/>
      </w:pPr>
      <w:r w:rsidRPr="00677140">
        <w:t xml:space="preserve">Utilisation du jargon technique dans les instructions de configuration sans alternatives en langage </w:t>
      </w:r>
      <w:r w:rsidR="002D6009">
        <w:t>clair</w:t>
      </w:r>
      <w:r w:rsidR="00487881">
        <w:t>.</w:t>
      </w:r>
    </w:p>
    <w:p w14:paraId="5D49B294" w14:textId="77BB9E63" w:rsidR="00A47840" w:rsidRPr="00677140" w:rsidRDefault="00085558" w:rsidP="00085558">
      <w:pPr>
        <w:spacing w:after="160" w:line="259" w:lineRule="auto"/>
      </w:pPr>
      <w:r>
        <w:br w:type="page"/>
      </w:r>
    </w:p>
    <w:p w14:paraId="6FCDF5F5" w14:textId="77777777" w:rsidR="00681BE0" w:rsidRPr="00677140" w:rsidRDefault="00681BE0" w:rsidP="00353E4F">
      <w:pPr>
        <w:pStyle w:val="Style1"/>
        <w:keepNext w:val="0"/>
        <w:tabs>
          <w:tab w:val="num" w:pos="3600"/>
        </w:tabs>
        <w:spacing w:before="100" w:beforeAutospacing="1" w:after="160" w:line="276" w:lineRule="auto"/>
        <w:rPr>
          <w:rStyle w:val="EmphasisUseSparingly"/>
          <w:b/>
        </w:rPr>
      </w:pPr>
      <w:r w:rsidRPr="00677140">
        <w:rPr>
          <w:rStyle w:val="EmphasisUseSparingly"/>
          <w:b/>
        </w:rPr>
        <w:lastRenderedPageBreak/>
        <w:t xml:space="preserve">Obstacles environnementaux </w:t>
      </w:r>
    </w:p>
    <w:p w14:paraId="32C8BF9F" w14:textId="77777777" w:rsidR="00DF2621" w:rsidRDefault="00681BE0" w:rsidP="00353E4F">
      <w:pPr>
        <w:pStyle w:val="ListParagraph"/>
        <w:numPr>
          <w:ilvl w:val="0"/>
          <w:numId w:val="133"/>
        </w:numPr>
        <w:spacing w:before="100" w:beforeAutospacing="1" w:after="160"/>
      </w:pPr>
      <w:r w:rsidRPr="00677140">
        <w:t>Encres ou matériaux à forte odeur</w:t>
      </w:r>
      <w:r w:rsidR="00DA3E18">
        <w:t>.</w:t>
      </w:r>
      <w:r w:rsidRPr="00677140">
        <w:t xml:space="preserve"> </w:t>
      </w:r>
    </w:p>
    <w:p w14:paraId="61118A12" w14:textId="06732B6B" w:rsidR="00DF2621" w:rsidRDefault="00681BE0" w:rsidP="00353E4F">
      <w:pPr>
        <w:pStyle w:val="ListParagraph"/>
        <w:numPr>
          <w:ilvl w:val="0"/>
          <w:numId w:val="133"/>
        </w:numPr>
        <w:spacing w:before="100" w:beforeAutospacing="1" w:after="160"/>
      </w:pPr>
      <w:r w:rsidRPr="00677140">
        <w:t>Sortie de bruit élevée des fonctions d</w:t>
      </w:r>
      <w:r w:rsidR="00866643">
        <w:t>’</w:t>
      </w:r>
      <w:r w:rsidRPr="00677140">
        <w:t>impression</w:t>
      </w:r>
      <w:r w:rsidR="00DA3E18">
        <w:t>.</w:t>
      </w:r>
    </w:p>
    <w:p w14:paraId="125A4EBF" w14:textId="77777777" w:rsidR="00DF2621" w:rsidRDefault="00681BE0" w:rsidP="00353E4F">
      <w:pPr>
        <w:pStyle w:val="ListParagraph"/>
        <w:numPr>
          <w:ilvl w:val="0"/>
          <w:numId w:val="133"/>
        </w:numPr>
        <w:spacing w:before="100" w:beforeAutospacing="1" w:after="160"/>
      </w:pPr>
      <w:r w:rsidRPr="00677140">
        <w:t xml:space="preserve">Voyants </w:t>
      </w:r>
      <w:r w:rsidR="00DA3E18">
        <w:t xml:space="preserve">lumineux </w:t>
      </w:r>
      <w:r w:rsidRPr="00677140">
        <w:t>clignotants sans contrôle de luminosité</w:t>
      </w:r>
      <w:r w:rsidR="00DA3E18">
        <w:t>.</w:t>
      </w:r>
    </w:p>
    <w:p w14:paraId="2747D728" w14:textId="775FC02D" w:rsidR="00DF2621" w:rsidRDefault="00681BE0" w:rsidP="00353E4F">
      <w:pPr>
        <w:pStyle w:val="ListParagraph"/>
        <w:numPr>
          <w:ilvl w:val="0"/>
          <w:numId w:val="133"/>
        </w:numPr>
        <w:spacing w:before="100" w:beforeAutospacing="1" w:after="160"/>
      </w:pPr>
      <w:r w:rsidRPr="00677140">
        <w:t>Sortie de chaleur de l</w:t>
      </w:r>
      <w:r w:rsidR="00866643">
        <w:t>’</w:t>
      </w:r>
      <w:r w:rsidRPr="00677140">
        <w:t>imprimante affectant le confort lors d</w:t>
      </w:r>
      <w:r w:rsidR="00866643">
        <w:t>’</w:t>
      </w:r>
      <w:r w:rsidRPr="00677140">
        <w:t>une utilisation prolongée</w:t>
      </w:r>
      <w:r w:rsidR="00DA3E18">
        <w:t>.</w:t>
      </w:r>
    </w:p>
    <w:p w14:paraId="0BDA3194" w14:textId="13A3869D" w:rsidR="00681BE0" w:rsidRPr="00677140" w:rsidRDefault="00681BE0" w:rsidP="00353E4F">
      <w:pPr>
        <w:pStyle w:val="ListParagraph"/>
        <w:numPr>
          <w:ilvl w:val="0"/>
          <w:numId w:val="133"/>
        </w:numPr>
        <w:spacing w:before="100" w:beforeAutospacing="1" w:after="160"/>
      </w:pPr>
      <w:r w:rsidRPr="00677140">
        <w:t>Surfaces ou écrans brillants créant de l</w:t>
      </w:r>
      <w:r w:rsidR="00866643">
        <w:t>’</w:t>
      </w:r>
      <w:r w:rsidRPr="00677140">
        <w:t>éblouissement dans les environnements bien éclairés</w:t>
      </w:r>
      <w:r w:rsidR="00DA3E18">
        <w:t>.</w:t>
      </w:r>
    </w:p>
    <w:p w14:paraId="157FA9F8" w14:textId="77777777" w:rsidR="000216CC" w:rsidRPr="00677140" w:rsidRDefault="000216CC" w:rsidP="00353E4F">
      <w:pPr>
        <w:pStyle w:val="Style1"/>
        <w:keepNext w:val="0"/>
        <w:tabs>
          <w:tab w:val="num" w:pos="3600"/>
        </w:tabs>
        <w:spacing w:before="100" w:beforeAutospacing="1" w:after="160" w:line="276" w:lineRule="auto"/>
        <w:rPr>
          <w:rStyle w:val="EmphasisUseSparingly"/>
          <w:b/>
        </w:rPr>
      </w:pPr>
      <w:bookmarkStart w:id="205" w:name="_Toc195788349"/>
      <w:bookmarkStart w:id="206" w:name="_Toc195788403"/>
      <w:bookmarkStart w:id="207" w:name="_Toc195788451"/>
      <w:bookmarkStart w:id="208" w:name="_Toc196296274"/>
      <w:bookmarkStart w:id="209" w:name="_Toc196296445"/>
      <w:bookmarkStart w:id="210" w:name="_Toc196384679"/>
      <w:bookmarkStart w:id="211" w:name="_Toc196388030"/>
      <w:bookmarkStart w:id="212" w:name="_Toc196389147"/>
      <w:bookmarkStart w:id="213" w:name="_Toc199340632"/>
      <w:bookmarkEnd w:id="205"/>
      <w:bookmarkEnd w:id="206"/>
      <w:bookmarkEnd w:id="207"/>
      <w:bookmarkEnd w:id="208"/>
      <w:bookmarkEnd w:id="209"/>
      <w:bookmarkEnd w:id="210"/>
      <w:bookmarkEnd w:id="211"/>
      <w:bookmarkEnd w:id="212"/>
      <w:r w:rsidRPr="00677140">
        <w:rPr>
          <w:rStyle w:val="EmphasisUseSparingly"/>
          <w:b/>
        </w:rPr>
        <w:t>Obstacles technologiques</w:t>
      </w:r>
    </w:p>
    <w:p w14:paraId="76C79D41" w14:textId="53B89E81" w:rsidR="00DF2621" w:rsidRDefault="000216CC" w:rsidP="00353E4F">
      <w:pPr>
        <w:pStyle w:val="ListParagraph"/>
        <w:numPr>
          <w:ilvl w:val="0"/>
          <w:numId w:val="134"/>
        </w:numPr>
        <w:spacing w:before="100" w:beforeAutospacing="1" w:after="160"/>
      </w:pPr>
      <w:r w:rsidRPr="00677140">
        <w:t>Écrans tactiles incompatibles avec les lecteurs d</w:t>
      </w:r>
      <w:r w:rsidR="00866643">
        <w:t>’</w:t>
      </w:r>
      <w:r w:rsidRPr="00677140">
        <w:t>écran</w:t>
      </w:r>
      <w:r w:rsidR="00DA3E18">
        <w:t>.</w:t>
      </w:r>
    </w:p>
    <w:p w14:paraId="3AEC33FF" w14:textId="77777777" w:rsidR="00DF2621" w:rsidRDefault="000216CC" w:rsidP="00353E4F">
      <w:pPr>
        <w:pStyle w:val="ListParagraph"/>
        <w:numPr>
          <w:ilvl w:val="0"/>
          <w:numId w:val="134"/>
        </w:numPr>
        <w:spacing w:before="100" w:beforeAutospacing="1" w:after="160"/>
      </w:pPr>
      <w:r w:rsidRPr="00677140">
        <w:t>Aucune option de commande vocale</w:t>
      </w:r>
      <w:r w:rsidR="00DA3E18">
        <w:t>.</w:t>
      </w:r>
    </w:p>
    <w:p w14:paraId="1DF8F6F9" w14:textId="2A1A28DC" w:rsidR="00DF2621" w:rsidRDefault="000216CC" w:rsidP="00353E4F">
      <w:pPr>
        <w:pStyle w:val="ListParagraph"/>
        <w:numPr>
          <w:ilvl w:val="0"/>
          <w:numId w:val="134"/>
        </w:numPr>
        <w:spacing w:before="100" w:beforeAutospacing="1" w:after="160"/>
      </w:pPr>
      <w:r w:rsidRPr="00677140">
        <w:t>Les documents numérisés produits par l</w:t>
      </w:r>
      <w:r w:rsidR="00866643">
        <w:t>’</w:t>
      </w:r>
      <w:r w:rsidRPr="00677140">
        <w:t>imprimante n</w:t>
      </w:r>
      <w:r w:rsidR="00866643">
        <w:t>’</w:t>
      </w:r>
      <w:r w:rsidRPr="00677140">
        <w:t xml:space="preserve">incluent pas la reconnaissance </w:t>
      </w:r>
      <w:r w:rsidR="00DA3E18">
        <w:t>o</w:t>
      </w:r>
      <w:r w:rsidRPr="00677140">
        <w:t xml:space="preserve">ptique de </w:t>
      </w:r>
      <w:r w:rsidR="00DA3E18">
        <w:t>c</w:t>
      </w:r>
      <w:r w:rsidRPr="00677140">
        <w:t>aractères</w:t>
      </w:r>
      <w:r w:rsidR="00DA3E18">
        <w:t xml:space="preserve"> (ROC)</w:t>
      </w:r>
      <w:r w:rsidRPr="00677140">
        <w:t>, ce qui rend le contenu inaccessible aux technologies d</w:t>
      </w:r>
      <w:r w:rsidR="00866643">
        <w:t>’</w:t>
      </w:r>
      <w:r w:rsidRPr="00677140">
        <w:t>assistance (p. ex., les lecteurs d</w:t>
      </w:r>
      <w:r w:rsidR="00866643">
        <w:t>’</w:t>
      </w:r>
      <w:r w:rsidRPr="00677140">
        <w:t>écran ne peuvent pas lire une lettre ou un formulaire numérisé si le texte n</w:t>
      </w:r>
      <w:r w:rsidR="00866643">
        <w:t>’</w:t>
      </w:r>
      <w:r w:rsidRPr="00677140">
        <w:t>est pas lisible par machine)</w:t>
      </w:r>
      <w:r w:rsidR="00DA3E18">
        <w:t>.</w:t>
      </w:r>
    </w:p>
    <w:p w14:paraId="41C68110" w14:textId="465E9FA2" w:rsidR="00DF2621" w:rsidRDefault="000216CC" w:rsidP="00353E4F">
      <w:pPr>
        <w:pStyle w:val="ListParagraph"/>
        <w:numPr>
          <w:ilvl w:val="0"/>
          <w:numId w:val="134"/>
        </w:numPr>
        <w:spacing w:before="100" w:beforeAutospacing="1" w:after="160"/>
      </w:pPr>
      <w:r w:rsidRPr="00677140">
        <w:t>Interfaces Web qui ne respectent pas les normes d</w:t>
      </w:r>
      <w:r w:rsidR="00866643">
        <w:t>’</w:t>
      </w:r>
      <w:r w:rsidRPr="00677140">
        <w:t>accessibilité numérique</w:t>
      </w:r>
      <w:r w:rsidR="00DA3E18">
        <w:t>.</w:t>
      </w:r>
    </w:p>
    <w:p w14:paraId="092D3CAB" w14:textId="33CADBAC" w:rsidR="00DF2621" w:rsidRDefault="000216CC" w:rsidP="00353E4F">
      <w:pPr>
        <w:pStyle w:val="ListParagraph"/>
        <w:numPr>
          <w:ilvl w:val="0"/>
          <w:numId w:val="134"/>
        </w:numPr>
        <w:spacing w:before="100" w:beforeAutospacing="1" w:after="160"/>
      </w:pPr>
      <w:r w:rsidRPr="00677140">
        <w:t>Interfaces qui reposent sur des gestes glisser-déposer ou multitouch, limitant l</w:t>
      </w:r>
      <w:r w:rsidR="00866643">
        <w:t>’</w:t>
      </w:r>
      <w:r w:rsidRPr="00677140">
        <w:t>accès pour les utilisateurs finaux ayant une déficience motrice</w:t>
      </w:r>
      <w:r w:rsidR="00DA3E18">
        <w:t>.</w:t>
      </w:r>
    </w:p>
    <w:p w14:paraId="4B5B5384" w14:textId="14CFF66C" w:rsidR="000216CC" w:rsidRPr="00677140" w:rsidRDefault="000216CC" w:rsidP="00353E4F">
      <w:pPr>
        <w:pStyle w:val="ListParagraph"/>
        <w:numPr>
          <w:ilvl w:val="0"/>
          <w:numId w:val="134"/>
        </w:numPr>
        <w:spacing w:before="100" w:beforeAutospacing="1" w:after="160"/>
      </w:pPr>
      <w:r w:rsidRPr="00677140">
        <w:t>Aucune prise en charge pour ajuster les paramètres tels que la taille du texte, le contraste ou les préférences de saisie</w:t>
      </w:r>
      <w:r w:rsidR="00DA3E18">
        <w:t>.</w:t>
      </w:r>
    </w:p>
    <w:p w14:paraId="099FC400" w14:textId="566A05E3" w:rsidR="000216CC" w:rsidRPr="00677140" w:rsidRDefault="000216CC" w:rsidP="00353E4F">
      <w:pPr>
        <w:keepLines/>
        <w:spacing w:before="100" w:beforeAutospacing="1" w:after="160"/>
      </w:pPr>
      <w:r w:rsidRPr="00677140">
        <w:rPr>
          <w:rStyle w:val="EmphasisUseSparingly"/>
        </w:rPr>
        <w:lastRenderedPageBreak/>
        <w:t xml:space="preserve">Remarque : </w:t>
      </w:r>
      <w:r w:rsidRPr="00677140">
        <w:t>Bien que cette étape se concentre sur l</w:t>
      </w:r>
      <w:r w:rsidR="00866643">
        <w:t>’</w:t>
      </w:r>
      <w:r w:rsidRPr="00677140">
        <w:t>accessibilité de l</w:t>
      </w:r>
      <w:r w:rsidR="00866643">
        <w:t>’</w:t>
      </w:r>
      <w:r w:rsidRPr="00677140">
        <w:t>imprimante elle-même, il est également essentiel de tenir compte de l</w:t>
      </w:r>
      <w:r w:rsidR="00866643">
        <w:t>’</w:t>
      </w:r>
      <w:r w:rsidRPr="00677140">
        <w:t>espace de travail où l</w:t>
      </w:r>
      <w:r w:rsidR="00866643">
        <w:t>’</w:t>
      </w:r>
      <w:r w:rsidRPr="00677140">
        <w:t xml:space="preserve">imprimante sera installée. Par exemple, une imprimante à hauteur réglable ou à interface tactile présente toujours </w:t>
      </w:r>
      <w:r w:rsidR="00DF2621" w:rsidRPr="00677140">
        <w:t>un obstacle</w:t>
      </w:r>
      <w:r w:rsidRPr="00677140">
        <w:t xml:space="preserve"> si elle est placée dans un couloir étroit, sous un comptoir ou dans un espace sans </w:t>
      </w:r>
      <w:r w:rsidR="006C2E3F">
        <w:t>dégagement</w:t>
      </w:r>
      <w:r w:rsidRPr="00677140">
        <w:t xml:space="preserve"> suffisant pour les utilisateurs de fauteuils roulants ou les personnes utilisant des aides à la mobilité. Assurez-vous que l</w:t>
      </w:r>
      <w:r w:rsidR="00866643">
        <w:t>’</w:t>
      </w:r>
      <w:r w:rsidRPr="00677140">
        <w:t>emplacement, l</w:t>
      </w:r>
      <w:r w:rsidR="00866643">
        <w:t>’</w:t>
      </w:r>
      <w:r w:rsidRPr="00677140">
        <w:t>espace de manœuvre et les surfaces environnantes sont accessibles pour permettre une utilisation indépendante.</w:t>
      </w:r>
    </w:p>
    <w:p w14:paraId="512EEDB2" w14:textId="46635F16" w:rsidR="000216CC" w:rsidRPr="00677140" w:rsidRDefault="000216CC" w:rsidP="00353E4F">
      <w:pPr>
        <w:keepLines/>
        <w:spacing w:before="100" w:beforeAutospacing="1" w:after="160"/>
      </w:pPr>
      <w:r w:rsidRPr="00677140">
        <w:t>Le résultat de l</w:t>
      </w:r>
      <w:r w:rsidR="00866643">
        <w:t>’</w:t>
      </w:r>
      <w:r w:rsidRPr="00677140">
        <w:t xml:space="preserve">étape 2 </w:t>
      </w:r>
      <w:r w:rsidR="006C2E3F">
        <w:t xml:space="preserve">vous </w:t>
      </w:r>
      <w:r w:rsidR="00980DD6">
        <w:t xml:space="preserve">fournira </w:t>
      </w:r>
      <w:r w:rsidR="00980DD6" w:rsidRPr="00677140">
        <w:t>une</w:t>
      </w:r>
      <w:r w:rsidRPr="00677140">
        <w:t xml:space="preserve"> évaluation des obstacles qui identifie les défis potentiels en matière d</w:t>
      </w:r>
      <w:r w:rsidR="00866643">
        <w:t>’</w:t>
      </w:r>
      <w:r w:rsidRPr="00677140">
        <w:t>accessibilité auxquels les utilisateurs finaux peuvent être confrontés lorsqu</w:t>
      </w:r>
      <w:r w:rsidR="00866643">
        <w:t>’</w:t>
      </w:r>
      <w:r w:rsidRPr="00677140">
        <w:t>ils interagissent avec l</w:t>
      </w:r>
      <w:r w:rsidR="00866643">
        <w:t>’</w:t>
      </w:r>
      <w:r w:rsidRPr="00677140">
        <w:t>imprimante, y compris les obstacles physiques, de communication, environnementaux et technologiques.</w:t>
      </w:r>
    </w:p>
    <w:p w14:paraId="610E2892" w14:textId="55A5D1CE" w:rsidR="00CC6185" w:rsidRPr="00677140" w:rsidRDefault="006C2E3F" w:rsidP="00085558">
      <w:pPr>
        <w:pStyle w:val="Heading3"/>
        <w:keepNext w:val="0"/>
        <w:tabs>
          <w:tab w:val="num" w:pos="2160"/>
        </w:tabs>
        <w:spacing w:before="100" w:beforeAutospacing="1" w:after="160" w:line="276" w:lineRule="auto"/>
      </w:pPr>
      <w:bookmarkStart w:id="214" w:name="_ÉtapeStep__3:"/>
      <w:bookmarkStart w:id="215" w:name="_Toc207001869"/>
      <w:bookmarkEnd w:id="214"/>
      <w:r>
        <w:t>Étape</w:t>
      </w:r>
      <w:r w:rsidR="00BD641A" w:rsidRPr="00677140">
        <w:t xml:space="preserve"> 3: </w:t>
      </w:r>
      <w:bookmarkEnd w:id="213"/>
      <w:r>
        <w:t>r</w:t>
      </w:r>
      <w:r w:rsidR="00CC6185" w:rsidRPr="00677140">
        <w:t>ecueillir de</w:t>
      </w:r>
      <w:r>
        <w:t xml:space="preserve">s </w:t>
      </w:r>
      <w:r w:rsidR="00980DD6">
        <w:t>renseignements</w:t>
      </w:r>
      <w:bookmarkEnd w:id="215"/>
      <w:r w:rsidR="00CC6185" w:rsidRPr="00677140">
        <w:t xml:space="preserve"> </w:t>
      </w:r>
    </w:p>
    <w:p w14:paraId="773746C5" w14:textId="1F585F34" w:rsidR="00CC6185" w:rsidRPr="00677140" w:rsidRDefault="00CC6185" w:rsidP="00085558">
      <w:pPr>
        <w:keepLines/>
        <w:spacing w:before="100" w:beforeAutospacing="1" w:after="160"/>
      </w:pPr>
      <w:r w:rsidRPr="00677140">
        <w:t xml:space="preserve">À cette étape, vous recueillerez </w:t>
      </w:r>
      <w:r w:rsidR="00980DD6">
        <w:t xml:space="preserve">des renseignements </w:t>
      </w:r>
      <w:r w:rsidR="00980DD6" w:rsidRPr="00677140">
        <w:t>nécessaires</w:t>
      </w:r>
      <w:r w:rsidRPr="00677140">
        <w:t xml:space="preserve"> à l</w:t>
      </w:r>
      <w:r w:rsidR="00866643">
        <w:t>’</w:t>
      </w:r>
      <w:r w:rsidRPr="00677140">
        <w:t>élaboration d</w:t>
      </w:r>
      <w:r w:rsidR="00866643">
        <w:t>’</w:t>
      </w:r>
      <w:r w:rsidRPr="00677140">
        <w:t>exigences d</w:t>
      </w:r>
      <w:r w:rsidR="00866643">
        <w:t>’</w:t>
      </w:r>
      <w:r w:rsidRPr="00677140">
        <w:t>accessibilité spécifiques pour l</w:t>
      </w:r>
      <w:r w:rsidR="00866643">
        <w:t>’</w:t>
      </w:r>
      <w:r w:rsidRPr="00677140">
        <w:t>imprimante. Cela implique d</w:t>
      </w:r>
      <w:r w:rsidR="00866643">
        <w:t>’</w:t>
      </w:r>
      <w:r w:rsidRPr="00677140">
        <w:t>examiner les normes applicables, de consulter des experts et d</w:t>
      </w:r>
      <w:r w:rsidR="00866643">
        <w:t>’</w:t>
      </w:r>
      <w:r w:rsidRPr="00677140">
        <w:t>évaluer les caractéristiques d</w:t>
      </w:r>
      <w:r w:rsidR="00866643">
        <w:t>’</w:t>
      </w:r>
      <w:r w:rsidRPr="00677140">
        <w:t>accessibilité disponibles sur le marché. Ce</w:t>
      </w:r>
      <w:r w:rsidR="006C2E3F">
        <w:t xml:space="preserve">tte </w:t>
      </w:r>
      <w:r w:rsidR="00980DD6">
        <w:t xml:space="preserve">étape </w:t>
      </w:r>
      <w:r w:rsidR="00980DD6" w:rsidRPr="00677140">
        <w:t>s’harmonise</w:t>
      </w:r>
      <w:r w:rsidRPr="00677140">
        <w:t xml:space="preserve"> avec les directives de la </w:t>
      </w:r>
      <w:r w:rsidR="000A2A02">
        <w:t>s</w:t>
      </w:r>
      <w:r w:rsidRPr="00677140">
        <w:t xml:space="preserve">ection </w:t>
      </w:r>
      <w:hyperlink w:anchor="_Étape_3_:" w:history="1">
        <w:r w:rsidRPr="00015405">
          <w:rPr>
            <w:rStyle w:val="Hyperlink"/>
          </w:rPr>
          <w:t>4.</w:t>
        </w:r>
        <w:r w:rsidR="007A39BC">
          <w:rPr>
            <w:rStyle w:val="Hyperlink"/>
          </w:rPr>
          <w:t>7</w:t>
        </w:r>
      </w:hyperlink>
      <w:r w:rsidR="00866643">
        <w:t>,</w:t>
      </w:r>
      <w:r w:rsidRPr="00677140">
        <w:t xml:space="preserve"> </w:t>
      </w:r>
      <w:r w:rsidR="006C2E3F">
        <w:rPr>
          <w:rFonts w:cs="Arial"/>
        </w:rPr>
        <w:t>é</w:t>
      </w:r>
      <w:r w:rsidRPr="00677140">
        <w:t xml:space="preserve">tape 3 et illustre </w:t>
      </w:r>
      <w:r w:rsidR="006C2E3F">
        <w:t xml:space="preserve">la mise en œuvre des </w:t>
      </w:r>
      <w:r w:rsidRPr="00677140">
        <w:t xml:space="preserve">principes </w:t>
      </w:r>
      <w:r w:rsidR="006C2E3F">
        <w:t xml:space="preserve">énoncés à cette étape dans le présent </w:t>
      </w:r>
      <w:r w:rsidRPr="00677140">
        <w:t>scénario.</w:t>
      </w:r>
    </w:p>
    <w:p w14:paraId="2821A718" w14:textId="7588FC41" w:rsidR="0041703F" w:rsidRPr="00677140" w:rsidRDefault="0041703F" w:rsidP="00085558">
      <w:pPr>
        <w:keepLines/>
        <w:spacing w:before="100" w:beforeAutospacing="1" w:after="160"/>
        <w:rPr>
          <w:rStyle w:val="EmphasisUseSparingly"/>
        </w:rPr>
      </w:pPr>
      <w:r w:rsidRPr="00677140">
        <w:rPr>
          <w:rStyle w:val="EmphasisUseSparingly"/>
        </w:rPr>
        <w:t>Pour appuyer ce processus:</w:t>
      </w:r>
    </w:p>
    <w:p w14:paraId="508757F0" w14:textId="1F362807" w:rsidR="0006233D" w:rsidRDefault="00401FD9" w:rsidP="00085558">
      <w:pPr>
        <w:pStyle w:val="ListParagraph"/>
        <w:numPr>
          <w:ilvl w:val="0"/>
          <w:numId w:val="135"/>
        </w:numPr>
        <w:spacing w:before="100" w:beforeAutospacing="1" w:after="160"/>
      </w:pPr>
      <w:r w:rsidRPr="00677140">
        <w:t>Examine</w:t>
      </w:r>
      <w:r w:rsidR="00FA3292" w:rsidRPr="00677140">
        <w:t>z</w:t>
      </w:r>
      <w:r w:rsidRPr="00677140">
        <w:t xml:space="preserve"> les normes d</w:t>
      </w:r>
      <w:r w:rsidR="00866643">
        <w:t>’</w:t>
      </w:r>
      <w:r w:rsidRPr="00677140">
        <w:t xml:space="preserve">accessibilité pertinentes, notamment : </w:t>
      </w:r>
    </w:p>
    <w:p w14:paraId="156E2F65" w14:textId="133503E5" w:rsidR="0006233D" w:rsidRDefault="002B4721" w:rsidP="00085558">
      <w:pPr>
        <w:pStyle w:val="ListParagraph"/>
        <w:numPr>
          <w:ilvl w:val="1"/>
          <w:numId w:val="135"/>
        </w:numPr>
        <w:spacing w:before="100" w:beforeAutospacing="1" w:after="160"/>
      </w:pPr>
      <w:hyperlink r:id="rId36" w:history="1">
        <w:r w:rsidRPr="00AE153D">
          <w:rPr>
            <w:rStyle w:val="Hyperlink"/>
            <w:lang w:bidi="fr-CA"/>
          </w:rPr>
          <w:t>CAN/ASC - EN 301 549:2024 Exigences d’accessibilité pour les produits et services TIC</w:t>
        </w:r>
      </w:hyperlink>
      <w:r>
        <w:rPr>
          <w:lang w:bidi="fr-CA"/>
        </w:rPr>
        <w:t xml:space="preserve"> pour toutes les composantes aux technologies de l’information et des communications.</w:t>
      </w:r>
    </w:p>
    <w:p w14:paraId="7E34EE75" w14:textId="2D24D258" w:rsidR="0006233D" w:rsidRDefault="002B4721" w:rsidP="00085558">
      <w:pPr>
        <w:pStyle w:val="ListParagraph"/>
        <w:numPr>
          <w:ilvl w:val="1"/>
          <w:numId w:val="135"/>
        </w:numPr>
        <w:spacing w:before="100" w:beforeAutospacing="1" w:after="160"/>
      </w:pPr>
      <w:hyperlink r:id="rId37" w:history="1">
        <w:r w:rsidRPr="00A9116E">
          <w:rPr>
            <w:rStyle w:val="Hyperlink"/>
          </w:rPr>
          <w:t>CAN/ASC-1.1-L’emploi :</w:t>
        </w:r>
        <w:r>
          <w:rPr>
            <w:rStyle w:val="Hyperlink"/>
          </w:rPr>
          <w:t xml:space="preserve"> </w:t>
        </w:r>
        <w:r w:rsidRPr="00A9116E">
          <w:rPr>
            <w:rStyle w:val="Hyperlink"/>
          </w:rPr>
          <w:t>2024 (R</w:t>
        </w:r>
        <w:r w:rsidRPr="0006233D">
          <w:rPr>
            <w:rStyle w:val="Hyperlink"/>
            <w:rFonts w:cs="Arial"/>
          </w:rPr>
          <w:t>É</w:t>
        </w:r>
        <w:r w:rsidRPr="00A9116E">
          <w:rPr>
            <w:rStyle w:val="Hyperlink"/>
          </w:rPr>
          <w:t>V2025)</w:t>
        </w:r>
      </w:hyperlink>
      <w:r>
        <w:t xml:space="preserve"> pour les biens liés </w:t>
      </w:r>
      <w:r w:rsidRPr="0006233D">
        <w:rPr>
          <w:rFonts w:cs="Arial"/>
        </w:rPr>
        <w:t>à</w:t>
      </w:r>
      <w:r>
        <w:t xml:space="preserve"> l’emploi.</w:t>
      </w:r>
    </w:p>
    <w:p w14:paraId="17406A1D" w14:textId="73AED4F4" w:rsidR="0006233D" w:rsidRDefault="00965EE6" w:rsidP="00085558">
      <w:pPr>
        <w:pStyle w:val="ListParagraph"/>
        <w:numPr>
          <w:ilvl w:val="1"/>
          <w:numId w:val="135"/>
        </w:numPr>
        <w:spacing w:before="100" w:beforeAutospacing="1" w:after="160"/>
      </w:pPr>
      <w:hyperlink r:id="rId38" w:history="1">
        <w:r w:rsidRPr="002B4721">
          <w:rPr>
            <w:rStyle w:val="Hyperlink"/>
          </w:rPr>
          <w:t xml:space="preserve">CAN/ASC-2.3: </w:t>
        </w:r>
        <w:r w:rsidR="002008AF" w:rsidRPr="002B4721">
          <w:rPr>
            <w:rStyle w:val="Hyperlink"/>
          </w:rPr>
          <w:t xml:space="preserve">Version ébauche : Norme modèle pour l’accessibilité de l’environnement bâti – Entités sous réglementation fédérale, telles que définies dans la </w:t>
        </w:r>
        <w:r w:rsidR="002008AF" w:rsidRPr="00980DD6">
          <w:rPr>
            <w:rStyle w:val="Hyperlink"/>
            <w:i/>
            <w:iCs/>
          </w:rPr>
          <w:t>Loi canadienne sur l’accessibilité</w:t>
        </w:r>
      </w:hyperlink>
      <w:r w:rsidR="002B4721" w:rsidRPr="002B4721">
        <w:rPr>
          <w:lang w:bidi="fr-CA"/>
        </w:rPr>
        <w:t xml:space="preserve"> </w:t>
      </w:r>
      <w:r w:rsidR="002B4721">
        <w:rPr>
          <w:lang w:bidi="fr-CA"/>
        </w:rPr>
        <w:t>pour les environnements physiques, le cas échéant.</w:t>
      </w:r>
    </w:p>
    <w:p w14:paraId="720F48EE" w14:textId="1C3601A0" w:rsidR="0006233D" w:rsidRDefault="002B4721" w:rsidP="00085558">
      <w:pPr>
        <w:pStyle w:val="ListParagraph"/>
        <w:numPr>
          <w:ilvl w:val="1"/>
          <w:numId w:val="135"/>
        </w:numPr>
        <w:spacing w:before="100" w:beforeAutospacing="1" w:after="160"/>
      </w:pPr>
      <w:hyperlink r:id="rId39" w:history="1">
        <w:r w:rsidRPr="00DB12D8">
          <w:rPr>
            <w:rStyle w:val="Hyperlink"/>
          </w:rPr>
          <w:t xml:space="preserve">CAN/ASC-1.1-Langage </w:t>
        </w:r>
        <w:r w:rsidR="002D6009">
          <w:rPr>
            <w:rStyle w:val="Hyperlink"/>
          </w:rPr>
          <w:t>clair</w:t>
        </w:r>
      </w:hyperlink>
      <w:r>
        <w:t xml:space="preserve"> pour la communication.</w:t>
      </w:r>
    </w:p>
    <w:p w14:paraId="29B63B94" w14:textId="77777777" w:rsidR="0006233D" w:rsidRDefault="002B4721" w:rsidP="00085558">
      <w:pPr>
        <w:pStyle w:val="ListParagraph"/>
        <w:numPr>
          <w:ilvl w:val="1"/>
          <w:numId w:val="135"/>
        </w:numPr>
        <w:spacing w:before="100" w:beforeAutospacing="1" w:after="160"/>
      </w:pPr>
      <w:hyperlink r:id="rId40" w:history="1">
        <w:r w:rsidRPr="003E1BE7">
          <w:rPr>
            <w:rStyle w:val="Hyperlink"/>
            <w:lang w:bidi="fr-CA"/>
          </w:rPr>
          <w:t>CSA/ASC B651 :</w:t>
        </w:r>
        <w:r>
          <w:rPr>
            <w:rStyle w:val="Hyperlink"/>
            <w:lang w:bidi="fr-CA"/>
          </w:rPr>
          <w:t xml:space="preserve"> </w:t>
        </w:r>
        <w:r w:rsidRPr="003E1BE7">
          <w:rPr>
            <w:rStyle w:val="Hyperlink"/>
            <w:lang w:bidi="fr-CA"/>
          </w:rPr>
          <w:t>23 Conception accessible pour l’environnement bâti</w:t>
        </w:r>
      </w:hyperlink>
      <w:r>
        <w:rPr>
          <w:lang w:bidi="fr-CA"/>
        </w:rPr>
        <w:t xml:space="preserve"> </w:t>
      </w:r>
      <w:bookmarkStart w:id="216" w:name="_Hlk203460761"/>
      <w:r>
        <w:rPr>
          <w:lang w:bidi="fr-CA"/>
        </w:rPr>
        <w:t>pour les environnements physiques, le cas échéant.</w:t>
      </w:r>
      <w:bookmarkEnd w:id="216"/>
    </w:p>
    <w:p w14:paraId="4D8618E1" w14:textId="2FBF9549" w:rsidR="0006233D" w:rsidRDefault="00980DD6" w:rsidP="00085558">
      <w:pPr>
        <w:pStyle w:val="ListParagraph"/>
        <w:numPr>
          <w:ilvl w:val="0"/>
          <w:numId w:val="135"/>
        </w:numPr>
        <w:spacing w:before="100" w:beforeAutospacing="1" w:after="160"/>
      </w:pPr>
      <w:r w:rsidRPr="00677140">
        <w:t>Co</w:t>
      </w:r>
      <w:r>
        <w:t>nsulter</w:t>
      </w:r>
      <w:r w:rsidRPr="00677140">
        <w:t xml:space="preserve"> des</w:t>
      </w:r>
      <w:r w:rsidR="0043399D" w:rsidRPr="00677140">
        <w:t xml:space="preserve"> experts en la matière pour identifier les pratiques</w:t>
      </w:r>
      <w:r w:rsidR="001402C9" w:rsidRPr="00677140">
        <w:t xml:space="preserve"> exemplaires</w:t>
      </w:r>
      <w:r w:rsidR="0043399D" w:rsidRPr="00677140">
        <w:t xml:space="preserve"> et les capacités des imprimantes disponibles.</w:t>
      </w:r>
    </w:p>
    <w:p w14:paraId="0D9831C0" w14:textId="05868526" w:rsidR="0006233D" w:rsidRDefault="002B75DE" w:rsidP="00085558">
      <w:pPr>
        <w:pStyle w:val="ListParagraph"/>
        <w:numPr>
          <w:ilvl w:val="0"/>
          <w:numId w:val="135"/>
        </w:numPr>
        <w:spacing w:before="100" w:beforeAutospacing="1" w:after="160"/>
      </w:pPr>
      <w:r w:rsidRPr="00677140">
        <w:t>Publie</w:t>
      </w:r>
      <w:r w:rsidR="002B4721">
        <w:t>r</w:t>
      </w:r>
      <w:r w:rsidRPr="00677140">
        <w:t xml:space="preserve"> une demande de renseignements (DDR) pour évaluer la capacité du marché à répondre aux besoins en matière d</w:t>
      </w:r>
      <w:r w:rsidR="00866643">
        <w:t>’</w:t>
      </w:r>
      <w:r w:rsidRPr="00677140">
        <w:t>accessibilité.</w:t>
      </w:r>
    </w:p>
    <w:p w14:paraId="6068DA08" w14:textId="25C7051A" w:rsidR="0006233D" w:rsidRDefault="002B4721" w:rsidP="00085558">
      <w:pPr>
        <w:pStyle w:val="ListParagraph"/>
        <w:numPr>
          <w:ilvl w:val="0"/>
          <w:numId w:val="135"/>
        </w:numPr>
        <w:spacing w:before="100" w:beforeAutospacing="1" w:after="160"/>
      </w:pPr>
      <w:r>
        <w:t>Mobiliser l</w:t>
      </w:r>
      <w:r w:rsidR="003D13F3" w:rsidRPr="00677140">
        <w:t>es conseillers en accessibilité ou</w:t>
      </w:r>
      <w:r w:rsidR="00422294">
        <w:t xml:space="preserve"> le personnel en</w:t>
      </w:r>
      <w:r w:rsidR="00FA3292" w:rsidRPr="00677140">
        <w:t xml:space="preserve"> situation de </w:t>
      </w:r>
      <w:r w:rsidR="003D13F3" w:rsidRPr="00677140">
        <w:t>handicap pour</w:t>
      </w:r>
      <w:r w:rsidR="00422294">
        <w:t xml:space="preserve"> </w:t>
      </w:r>
      <w:r w:rsidR="003D13F3" w:rsidRPr="00677140">
        <w:t>donner un aperçu de la convivialité réelle des modèles d</w:t>
      </w:r>
      <w:r w:rsidR="00866643">
        <w:t>’</w:t>
      </w:r>
      <w:r w:rsidR="003D13F3" w:rsidRPr="00677140">
        <w:t>imprimantes disponibles.</w:t>
      </w:r>
    </w:p>
    <w:p w14:paraId="114A1082" w14:textId="1919C1BD" w:rsidR="00980DD6" w:rsidRDefault="007C50EA" w:rsidP="00085558">
      <w:pPr>
        <w:pStyle w:val="ListParagraph"/>
        <w:numPr>
          <w:ilvl w:val="0"/>
          <w:numId w:val="135"/>
        </w:numPr>
        <w:spacing w:before="100" w:beforeAutospacing="1" w:after="160"/>
      </w:pPr>
      <w:r w:rsidRPr="00677140">
        <w:t>Examiner d</w:t>
      </w:r>
      <w:r w:rsidR="00866643">
        <w:t>’</w:t>
      </w:r>
      <w:r w:rsidRPr="00677140">
        <w:t>autres approvisionnements qui ont intégré avec succès des caractéristiques d</w:t>
      </w:r>
      <w:r w:rsidR="00866643">
        <w:t>’</w:t>
      </w:r>
      <w:r w:rsidRPr="00677140">
        <w:t>accessibilité.</w:t>
      </w:r>
    </w:p>
    <w:p w14:paraId="1A1C6039" w14:textId="77777777" w:rsidR="007C50EA" w:rsidRPr="00677140" w:rsidRDefault="007C50EA" w:rsidP="00085558">
      <w:pPr>
        <w:keepLines/>
        <w:spacing w:before="100" w:beforeAutospacing="1" w:after="160"/>
        <w:rPr>
          <w:rStyle w:val="EmphasisUseSparingly"/>
        </w:rPr>
      </w:pPr>
      <w:r w:rsidRPr="00677140">
        <w:rPr>
          <w:rStyle w:val="EmphasisUseSparingly"/>
        </w:rPr>
        <w:t xml:space="preserve">Au cours de ce processus : </w:t>
      </w:r>
    </w:p>
    <w:p w14:paraId="55AFAB80" w14:textId="740DAB86" w:rsidR="0006233D" w:rsidRDefault="007C50EA" w:rsidP="00085558">
      <w:pPr>
        <w:pStyle w:val="ListParagraph"/>
        <w:numPr>
          <w:ilvl w:val="0"/>
          <w:numId w:val="136"/>
        </w:numPr>
        <w:spacing w:before="100" w:beforeAutospacing="1" w:after="160"/>
      </w:pPr>
      <w:r w:rsidRPr="00677140">
        <w:t>Vérifie</w:t>
      </w:r>
      <w:r w:rsidR="00B2225B">
        <w:t>r</w:t>
      </w:r>
      <w:r w:rsidRPr="00677140">
        <w:t xml:space="preserve"> les caractéristiques d</w:t>
      </w:r>
      <w:r w:rsidR="00866643">
        <w:t>’</w:t>
      </w:r>
      <w:r w:rsidRPr="00677140">
        <w:t>accessibilité, telles que la compatibilité des lecteurs d</w:t>
      </w:r>
      <w:r w:rsidR="00866643">
        <w:t>’</w:t>
      </w:r>
      <w:r w:rsidRPr="00677140">
        <w:t>écran, les commandes tactiles, la navigation vocale et la fonctionnalité OCR.</w:t>
      </w:r>
    </w:p>
    <w:p w14:paraId="1E259566" w14:textId="072E8E01" w:rsidR="0006233D" w:rsidRDefault="00432BB4" w:rsidP="00085558">
      <w:pPr>
        <w:pStyle w:val="ListParagraph"/>
        <w:numPr>
          <w:ilvl w:val="0"/>
          <w:numId w:val="136"/>
        </w:numPr>
        <w:spacing w:before="100" w:beforeAutospacing="1" w:after="160"/>
      </w:pPr>
      <w:r w:rsidRPr="00677140">
        <w:t>Confirme</w:t>
      </w:r>
      <w:r w:rsidR="00B2225B">
        <w:t>r</w:t>
      </w:r>
      <w:r w:rsidRPr="00677140">
        <w:t xml:space="preserve"> l</w:t>
      </w:r>
      <w:r w:rsidR="00866643">
        <w:t>’</w:t>
      </w:r>
      <w:r w:rsidRPr="00677140">
        <w:t>accessibilité du matériel et des services de soutien, y compris les manuels d</w:t>
      </w:r>
      <w:r w:rsidR="00866643">
        <w:t>’</w:t>
      </w:r>
      <w:r w:rsidRPr="00677140">
        <w:t>utilisation, le contenu de la formation et le service à la clientèle, en veillant à ce qu</w:t>
      </w:r>
      <w:r w:rsidR="00866643">
        <w:t>’</w:t>
      </w:r>
      <w:r w:rsidRPr="00677140">
        <w:t xml:space="preserve">ils soient disponibles dans des formats accessibles (p. ex., langage </w:t>
      </w:r>
      <w:r w:rsidR="002D6009">
        <w:t>clair</w:t>
      </w:r>
      <w:r w:rsidRPr="00677140">
        <w:t xml:space="preserve">, PDF </w:t>
      </w:r>
      <w:r w:rsidR="00980DD6">
        <w:t>étiquetés,</w:t>
      </w:r>
      <w:r w:rsidRPr="00677140">
        <w:t xml:space="preserve"> gros caractères, vidéos sous-titrées).</w:t>
      </w:r>
      <w:bookmarkStart w:id="217" w:name="_Toc199340633"/>
    </w:p>
    <w:p w14:paraId="0841A89E" w14:textId="06864AEB" w:rsidR="0006233D" w:rsidRDefault="001865CC" w:rsidP="00085558">
      <w:pPr>
        <w:pStyle w:val="ListParagraph"/>
        <w:numPr>
          <w:ilvl w:val="0"/>
          <w:numId w:val="136"/>
        </w:numPr>
        <w:spacing w:before="100" w:beforeAutospacing="1" w:after="160"/>
      </w:pPr>
      <w:r w:rsidRPr="00677140">
        <w:lastRenderedPageBreak/>
        <w:t>Évalue</w:t>
      </w:r>
      <w:r w:rsidR="00B2225B">
        <w:t>r</w:t>
      </w:r>
      <w:r w:rsidRPr="00677140">
        <w:t xml:space="preserve"> si les fournisseurs sont en mesure de répondre aux exigences d</w:t>
      </w:r>
      <w:r w:rsidR="00866643">
        <w:t>’</w:t>
      </w:r>
      <w:r w:rsidRPr="00677140">
        <w:t xml:space="preserve">accessibilité souhaitées et cerner les lacunes qui pourraient nécessiter une adaptation ou une innovation supplémentaire. </w:t>
      </w:r>
    </w:p>
    <w:p w14:paraId="1034E707" w14:textId="7639E9A3" w:rsidR="0006233D" w:rsidRDefault="00980DD6" w:rsidP="00085558">
      <w:pPr>
        <w:pStyle w:val="ListParagraph"/>
        <w:numPr>
          <w:ilvl w:val="0"/>
          <w:numId w:val="136"/>
        </w:numPr>
        <w:spacing w:before="100" w:beforeAutospacing="1" w:after="160"/>
      </w:pPr>
      <w:r w:rsidRPr="00677140">
        <w:t>Détermine</w:t>
      </w:r>
      <w:r>
        <w:t>r</w:t>
      </w:r>
      <w:r w:rsidR="001865CC" w:rsidRPr="00677140">
        <w:t xml:space="preserve"> si les caractéristiques d</w:t>
      </w:r>
      <w:r w:rsidR="00866643">
        <w:t>’</w:t>
      </w:r>
      <w:r w:rsidR="001865CC" w:rsidRPr="00677140">
        <w:t>accessibilité peuvent être mises en œuvre immédiatement ou si un plan de mise en œuvre progressive est nécessaire.</w:t>
      </w:r>
    </w:p>
    <w:p w14:paraId="5AF2CCB1" w14:textId="4BE4A940" w:rsidR="001865CC" w:rsidRPr="00677140" w:rsidRDefault="001865CC" w:rsidP="00085558">
      <w:pPr>
        <w:pStyle w:val="ListParagraph"/>
        <w:numPr>
          <w:ilvl w:val="0"/>
          <w:numId w:val="136"/>
        </w:numPr>
        <w:spacing w:before="100" w:beforeAutospacing="1" w:after="160"/>
      </w:pPr>
      <w:r w:rsidRPr="00677140">
        <w:t>Demande</w:t>
      </w:r>
      <w:r w:rsidR="00B2225B">
        <w:t>r</w:t>
      </w:r>
      <w:r w:rsidRPr="00677140">
        <w:t xml:space="preserve"> ou examine</w:t>
      </w:r>
      <w:r w:rsidR="00B2225B">
        <w:t>r</w:t>
      </w:r>
      <w:r w:rsidR="00716E6F" w:rsidRPr="00677140">
        <w:t xml:space="preserve"> </w:t>
      </w:r>
      <w:r w:rsidRPr="00677140">
        <w:t xml:space="preserve">la documentation pour le </w:t>
      </w:r>
      <w:r w:rsidR="00B2225B">
        <w:t>bien</w:t>
      </w:r>
      <w:r w:rsidRPr="00677140">
        <w:t>, comme les rapports de conformité en matière d</w:t>
      </w:r>
      <w:r w:rsidR="00866643">
        <w:t>’</w:t>
      </w:r>
      <w:r w:rsidRPr="00677140">
        <w:t xml:space="preserve">accessibilité (p. ex., </w:t>
      </w:r>
      <w:r w:rsidR="00980DD6" w:rsidRPr="00677140">
        <w:t xml:space="preserve">les </w:t>
      </w:r>
      <w:r w:rsidR="00980DD6">
        <w:t>volontaires</w:t>
      </w:r>
      <w:r w:rsidR="00B2225B">
        <w:t xml:space="preserve"> d’accessibilité des produits (</w:t>
      </w:r>
      <w:r w:rsidRPr="00677140">
        <w:t>VPAT</w:t>
      </w:r>
      <w:r w:rsidR="00B2225B">
        <w:t>)</w:t>
      </w:r>
      <w:r w:rsidRPr="00677140">
        <w:t>) ou les démonstrations des caractéristiques d</w:t>
      </w:r>
      <w:r w:rsidR="00866643">
        <w:t>’</w:t>
      </w:r>
      <w:r w:rsidRPr="00677140">
        <w:t>accessibilité.</w:t>
      </w:r>
    </w:p>
    <w:p w14:paraId="2FA37818" w14:textId="68DD4FB3" w:rsidR="001865CC" w:rsidRPr="00677140" w:rsidRDefault="001865CC" w:rsidP="00085558">
      <w:pPr>
        <w:keepLines/>
        <w:spacing w:before="100" w:beforeAutospacing="1" w:after="160"/>
      </w:pPr>
      <w:r w:rsidRPr="00677140">
        <w:t>Le résultat de l</w:t>
      </w:r>
      <w:r w:rsidR="00866643">
        <w:t>’</w:t>
      </w:r>
      <w:r w:rsidRPr="00677140">
        <w:t xml:space="preserve">étape 3 </w:t>
      </w:r>
      <w:r w:rsidR="00B2225B">
        <w:t xml:space="preserve">vous fournira </w:t>
      </w:r>
      <w:r w:rsidRPr="00677140">
        <w:t>un résumé des normes d</w:t>
      </w:r>
      <w:r w:rsidR="00866643">
        <w:t>’</w:t>
      </w:r>
      <w:r w:rsidRPr="00677140">
        <w:t xml:space="preserve">accessibilité pertinentes, des caractéristiques disponibles du </w:t>
      </w:r>
      <w:r w:rsidR="00B2225B">
        <w:t>bien</w:t>
      </w:r>
      <w:r w:rsidRPr="00677140">
        <w:t xml:space="preserve"> et des capacités des fournisseurs qui éclaireront l</w:t>
      </w:r>
      <w:r w:rsidR="00866643">
        <w:t>’</w:t>
      </w:r>
      <w:r w:rsidRPr="00677140">
        <w:t>élaboration des exigences d</w:t>
      </w:r>
      <w:r w:rsidR="00866643">
        <w:t>’</w:t>
      </w:r>
      <w:r w:rsidRPr="00677140">
        <w:t>accessibilité à inclure dans les spécifications de l</w:t>
      </w:r>
      <w:r w:rsidR="00866643">
        <w:t>’</w:t>
      </w:r>
      <w:r w:rsidRPr="00677140">
        <w:t xml:space="preserve">approvisionnement. </w:t>
      </w:r>
    </w:p>
    <w:p w14:paraId="01C1D26F" w14:textId="5D78C421" w:rsidR="008D3A1B" w:rsidRPr="00677140" w:rsidRDefault="00F45520" w:rsidP="00015405">
      <w:pPr>
        <w:pStyle w:val="Heading3"/>
        <w:keepNext w:val="0"/>
        <w:tabs>
          <w:tab w:val="num" w:pos="2160"/>
        </w:tabs>
        <w:spacing w:before="100" w:beforeAutospacing="1" w:after="160"/>
        <w:ind w:left="993" w:hanging="993"/>
      </w:pPr>
      <w:bookmarkStart w:id="218" w:name="_ÉtapeStep_4:_éÉlaborer"/>
      <w:bookmarkStart w:id="219" w:name="_Toc207001870"/>
      <w:bookmarkEnd w:id="218"/>
      <w:r>
        <w:t>Étape</w:t>
      </w:r>
      <w:r w:rsidR="00BD641A" w:rsidRPr="00677140">
        <w:t xml:space="preserve"> 4</w:t>
      </w:r>
      <w:bookmarkEnd w:id="217"/>
      <w:r w:rsidR="008D3A1B" w:rsidRPr="00677140">
        <w:t xml:space="preserve">: </w:t>
      </w:r>
      <w:r>
        <w:rPr>
          <w:rFonts w:cs="Arial"/>
        </w:rPr>
        <w:t>é</w:t>
      </w:r>
      <w:r w:rsidR="008D3A1B" w:rsidRPr="00677140">
        <w:t>laborer les exigences en matière d</w:t>
      </w:r>
      <w:r w:rsidR="00866643">
        <w:t>’</w:t>
      </w:r>
      <w:r w:rsidR="008D3A1B" w:rsidRPr="00677140">
        <w:t>approvisionnement</w:t>
      </w:r>
      <w:bookmarkEnd w:id="219"/>
    </w:p>
    <w:p w14:paraId="03B29DB5" w14:textId="03C323BC" w:rsidR="008D3A1B" w:rsidRPr="00677140" w:rsidRDefault="008D3A1B" w:rsidP="00085558">
      <w:pPr>
        <w:keepLines/>
        <w:spacing w:before="100" w:beforeAutospacing="1" w:after="160"/>
      </w:pPr>
      <w:r w:rsidRPr="00677140">
        <w:t xml:space="preserve">À partir de </w:t>
      </w:r>
      <w:r w:rsidR="00980DD6">
        <w:t xml:space="preserve">renseignements </w:t>
      </w:r>
      <w:r w:rsidR="00980DD6" w:rsidRPr="00677140">
        <w:t>recueillis</w:t>
      </w:r>
      <w:r w:rsidRPr="00677140">
        <w:t xml:space="preserve"> aux étapes 1 à 3, vous élaborez un ensemble clair et complet d</w:t>
      </w:r>
      <w:r w:rsidR="00866643">
        <w:t>’</w:t>
      </w:r>
      <w:r w:rsidRPr="00677140">
        <w:t>exigences en matière d</w:t>
      </w:r>
      <w:r w:rsidR="00866643">
        <w:t>’</w:t>
      </w:r>
      <w:r w:rsidRPr="00677140">
        <w:t>accessibilité à inclure dans les spécifications et les critères d</w:t>
      </w:r>
      <w:r w:rsidR="00866643">
        <w:t>’</w:t>
      </w:r>
      <w:r w:rsidRPr="00677140">
        <w:t>évaluation. Ce</w:t>
      </w:r>
      <w:r w:rsidR="00F45520">
        <w:t xml:space="preserve">s </w:t>
      </w:r>
      <w:r w:rsidR="00980DD6">
        <w:t xml:space="preserve">étapes </w:t>
      </w:r>
      <w:r w:rsidR="00980DD6" w:rsidRPr="00677140">
        <w:t>s’harmonise</w:t>
      </w:r>
      <w:r w:rsidR="00E14266">
        <w:t>nt</w:t>
      </w:r>
      <w:r w:rsidRPr="00677140">
        <w:t xml:space="preserve"> avec les directives de l</w:t>
      </w:r>
      <w:r w:rsidR="00866643">
        <w:t>’</w:t>
      </w:r>
      <w:r w:rsidRPr="00677140">
        <w:t xml:space="preserve">étape 4 de la </w:t>
      </w:r>
      <w:r w:rsidR="000A2A02">
        <w:t>s</w:t>
      </w:r>
      <w:r w:rsidRPr="00677140">
        <w:t xml:space="preserve">ection </w:t>
      </w:r>
      <w:hyperlink w:anchor="_Étape:_élaborer_les" w:history="1">
        <w:r w:rsidRPr="007A39BC">
          <w:rPr>
            <w:rStyle w:val="Hyperlink"/>
          </w:rPr>
          <w:t>4.</w:t>
        </w:r>
        <w:r w:rsidR="007A39BC" w:rsidRPr="007A39BC">
          <w:rPr>
            <w:rStyle w:val="Hyperlink"/>
          </w:rPr>
          <w:t>8</w:t>
        </w:r>
      </w:hyperlink>
      <w:r w:rsidRPr="00677140">
        <w:t xml:space="preserve"> et illustre</w:t>
      </w:r>
      <w:r w:rsidR="00E14266">
        <w:t>nt</w:t>
      </w:r>
      <w:r w:rsidRPr="00677140">
        <w:t xml:space="preserve"> </w:t>
      </w:r>
      <w:r w:rsidR="00F45520">
        <w:t xml:space="preserve">la mise en œuvre des </w:t>
      </w:r>
      <w:r w:rsidRPr="00677140">
        <w:t xml:space="preserve">principes </w:t>
      </w:r>
      <w:r w:rsidR="00F45520">
        <w:t xml:space="preserve">énoncés à cette étape dans le présent </w:t>
      </w:r>
      <w:r w:rsidRPr="00677140">
        <w:t>scénario.</w:t>
      </w:r>
    </w:p>
    <w:p w14:paraId="7658D0C4" w14:textId="5C3F51AF" w:rsidR="008D3A1B" w:rsidRPr="00677140" w:rsidRDefault="008D3A1B" w:rsidP="00085558">
      <w:pPr>
        <w:keepLines/>
        <w:spacing w:before="100" w:beforeAutospacing="1" w:after="160"/>
      </w:pPr>
      <w:r w:rsidRPr="00677140">
        <w:t>Les exigences en matière d</w:t>
      </w:r>
      <w:r w:rsidR="00866643">
        <w:t>’</w:t>
      </w:r>
      <w:r w:rsidRPr="00677140">
        <w:t xml:space="preserve">accessibilité sont structurées autour des domaines clés suivants : </w:t>
      </w:r>
    </w:p>
    <w:p w14:paraId="08DFAA47" w14:textId="77777777" w:rsidR="00502A20" w:rsidRDefault="00927D6C" w:rsidP="00085558">
      <w:pPr>
        <w:pStyle w:val="ListParagraph"/>
        <w:numPr>
          <w:ilvl w:val="0"/>
          <w:numId w:val="137"/>
        </w:numPr>
        <w:spacing w:before="100" w:beforeAutospacing="1" w:after="160"/>
      </w:pPr>
      <w:r w:rsidRPr="00677140">
        <w:t>Conformité aux normes</w:t>
      </w:r>
      <w:r w:rsidR="00F45520">
        <w:t>.</w:t>
      </w:r>
    </w:p>
    <w:p w14:paraId="46DB2FA8" w14:textId="77777777" w:rsidR="00502A20" w:rsidRDefault="00927D6C" w:rsidP="00085558">
      <w:pPr>
        <w:pStyle w:val="ListParagraph"/>
        <w:numPr>
          <w:ilvl w:val="0"/>
          <w:numId w:val="137"/>
        </w:numPr>
        <w:spacing w:before="100" w:beforeAutospacing="1" w:after="160"/>
      </w:pPr>
      <w:r w:rsidRPr="00677140">
        <w:t>Interface utilisateur accessible</w:t>
      </w:r>
      <w:r w:rsidR="00F45520">
        <w:t>.</w:t>
      </w:r>
    </w:p>
    <w:p w14:paraId="36F59511" w14:textId="77777777" w:rsidR="00502A20" w:rsidRDefault="00927D6C" w:rsidP="00085558">
      <w:pPr>
        <w:pStyle w:val="ListParagraph"/>
        <w:numPr>
          <w:ilvl w:val="0"/>
          <w:numId w:val="137"/>
        </w:numPr>
        <w:spacing w:before="100" w:beforeAutospacing="1" w:after="160"/>
      </w:pPr>
      <w:r w:rsidRPr="00677140">
        <w:t>Apprentissage et soutien multimodaux</w:t>
      </w:r>
      <w:r w:rsidR="00F45520">
        <w:t>.</w:t>
      </w:r>
    </w:p>
    <w:p w14:paraId="551E61D5" w14:textId="5A1D8590" w:rsidR="00927D6C" w:rsidRPr="00677140" w:rsidRDefault="00927D6C" w:rsidP="00085558">
      <w:pPr>
        <w:pStyle w:val="ListParagraph"/>
        <w:numPr>
          <w:ilvl w:val="0"/>
          <w:numId w:val="137"/>
        </w:numPr>
        <w:spacing w:before="100" w:beforeAutospacing="1" w:after="160"/>
      </w:pPr>
      <w:r w:rsidRPr="00677140">
        <w:lastRenderedPageBreak/>
        <w:t>Tests d</w:t>
      </w:r>
      <w:r w:rsidR="00866643">
        <w:t>’</w:t>
      </w:r>
      <w:r w:rsidRPr="00677140">
        <w:t>utilisateurs</w:t>
      </w:r>
    </w:p>
    <w:p w14:paraId="3AD569BE" w14:textId="77777777" w:rsidR="00927D6C" w:rsidRPr="00677140" w:rsidRDefault="00927D6C" w:rsidP="00085558">
      <w:pPr>
        <w:keepLines/>
        <w:spacing w:before="100" w:beforeAutospacing="1" w:after="160"/>
      </w:pPr>
      <w:r w:rsidRPr="00677140">
        <w:t>Ces catégories sont appuyées par des spécifications techniques détaillées.</w:t>
      </w:r>
    </w:p>
    <w:p w14:paraId="6BDBBABE" w14:textId="441BCE3A" w:rsidR="000F1B64" w:rsidRPr="00677140" w:rsidRDefault="000F1B64" w:rsidP="00085558">
      <w:pPr>
        <w:pStyle w:val="Heading4"/>
        <w:keepNext w:val="0"/>
        <w:tabs>
          <w:tab w:val="num" w:pos="2880"/>
        </w:tabs>
        <w:spacing w:before="100" w:beforeAutospacing="1" w:after="160" w:line="276" w:lineRule="auto"/>
        <w:rPr>
          <w:rStyle w:val="EmphasisUseSparingly"/>
          <w:b/>
        </w:rPr>
      </w:pPr>
      <w:r w:rsidRPr="00677140">
        <w:rPr>
          <w:rStyle w:val="EmphasisUseSparingly"/>
          <w:b/>
        </w:rPr>
        <w:t>Exigences physiques</w:t>
      </w:r>
      <w:r w:rsidR="00B21578">
        <w:rPr>
          <w:rStyle w:val="EmphasisUseSparingly"/>
          <w:b/>
        </w:rPr>
        <w:t xml:space="preserve"> </w:t>
      </w:r>
    </w:p>
    <w:p w14:paraId="39712654" w14:textId="77777777" w:rsidR="00502A20" w:rsidRDefault="000F1B64" w:rsidP="00085558">
      <w:pPr>
        <w:pStyle w:val="ListParagraph"/>
        <w:numPr>
          <w:ilvl w:val="0"/>
          <w:numId w:val="138"/>
        </w:numPr>
        <w:spacing w:before="100" w:beforeAutospacing="1" w:after="160"/>
      </w:pPr>
      <w:r w:rsidRPr="00677140">
        <w:t>Commandes actionnables à partir de la position assise</w:t>
      </w:r>
      <w:r w:rsidR="00317267">
        <w:t>.</w:t>
      </w:r>
    </w:p>
    <w:p w14:paraId="277F1157" w14:textId="77777777" w:rsidR="00502A20" w:rsidRDefault="000F1B64" w:rsidP="00085558">
      <w:pPr>
        <w:pStyle w:val="ListParagraph"/>
        <w:numPr>
          <w:ilvl w:val="0"/>
          <w:numId w:val="138"/>
        </w:numPr>
        <w:spacing w:before="100" w:beforeAutospacing="1" w:after="160"/>
      </w:pPr>
      <w:r w:rsidRPr="00677140">
        <w:t>Grands boutons faciles à appuyer qui nécessitent une force minimale</w:t>
      </w:r>
      <w:r w:rsidR="00502A20">
        <w:t>.</w:t>
      </w:r>
    </w:p>
    <w:p w14:paraId="41366633" w14:textId="2497B46E" w:rsidR="00502A20" w:rsidRDefault="000F1B64" w:rsidP="00085558">
      <w:pPr>
        <w:pStyle w:val="ListParagraph"/>
        <w:numPr>
          <w:ilvl w:val="0"/>
          <w:numId w:val="138"/>
        </w:numPr>
        <w:spacing w:before="100" w:beforeAutospacing="1" w:after="160"/>
      </w:pPr>
      <w:r w:rsidRPr="00677140">
        <w:t>Plateaux et couvercles actionnables d</w:t>
      </w:r>
      <w:r w:rsidR="00866643">
        <w:t>’</w:t>
      </w:r>
      <w:r w:rsidRPr="00677140">
        <w:t>une seule main, sans</w:t>
      </w:r>
      <w:r w:rsidR="00D40664" w:rsidRPr="00677140">
        <w:t xml:space="preserve"> la </w:t>
      </w:r>
      <w:r w:rsidR="00B10131" w:rsidRPr="00677140">
        <w:t>nécessite</w:t>
      </w:r>
      <w:r w:rsidRPr="00677140">
        <w:t xml:space="preserve"> </w:t>
      </w:r>
      <w:r w:rsidR="00B10131" w:rsidRPr="00677140">
        <w:t xml:space="preserve">de </w:t>
      </w:r>
      <w:r w:rsidR="00980DD6" w:rsidRPr="00677140">
        <w:t>les ne tordre ni</w:t>
      </w:r>
      <w:r w:rsidRPr="00677140">
        <w:t xml:space="preserve"> les saisir</w:t>
      </w:r>
      <w:r w:rsidR="00317267">
        <w:t>.</w:t>
      </w:r>
    </w:p>
    <w:p w14:paraId="07AD1998" w14:textId="1C2132B4" w:rsidR="00502A20" w:rsidRDefault="000F1B64" w:rsidP="00085558">
      <w:pPr>
        <w:pStyle w:val="ListParagraph"/>
        <w:numPr>
          <w:ilvl w:val="0"/>
          <w:numId w:val="138"/>
        </w:numPr>
        <w:spacing w:before="100" w:beforeAutospacing="1" w:after="160"/>
      </w:pPr>
      <w:r w:rsidRPr="00677140">
        <w:t>Emplacement du bac de sortie accessible à partir d</w:t>
      </w:r>
      <w:r w:rsidR="00866643">
        <w:t>’</w:t>
      </w:r>
      <w:r w:rsidRPr="00677140">
        <w:t>une position assise</w:t>
      </w:r>
      <w:r w:rsidR="00317267">
        <w:t>.</w:t>
      </w:r>
    </w:p>
    <w:p w14:paraId="4B6CACA5" w14:textId="79877329" w:rsidR="00502A20" w:rsidRDefault="000F1B64" w:rsidP="00085558">
      <w:pPr>
        <w:pStyle w:val="ListParagraph"/>
        <w:numPr>
          <w:ilvl w:val="0"/>
          <w:numId w:val="138"/>
        </w:numPr>
        <w:spacing w:before="100" w:beforeAutospacing="1" w:after="160"/>
      </w:pPr>
      <w:r w:rsidRPr="00677140">
        <w:t>Voyants ou indicateurs d</w:t>
      </w:r>
      <w:r w:rsidR="00866643">
        <w:t>’</w:t>
      </w:r>
      <w:r w:rsidRPr="00677140">
        <w:t xml:space="preserve">état (p. ex., bourrage </w:t>
      </w:r>
      <w:r w:rsidR="00317267">
        <w:t xml:space="preserve">de </w:t>
      </w:r>
      <w:r w:rsidRPr="00677140">
        <w:t>papier, faible encre) placés à portée de main ou à des angles de vision accessibles</w:t>
      </w:r>
      <w:r w:rsidR="00317267">
        <w:t>.</w:t>
      </w:r>
    </w:p>
    <w:p w14:paraId="10ECA3C2" w14:textId="342728A5" w:rsidR="000F1B64" w:rsidRPr="00677140" w:rsidRDefault="000F1B64" w:rsidP="00085558">
      <w:pPr>
        <w:pStyle w:val="ListParagraph"/>
        <w:numPr>
          <w:ilvl w:val="0"/>
          <w:numId w:val="138"/>
        </w:numPr>
        <w:spacing w:before="100" w:beforeAutospacing="1" w:after="160"/>
      </w:pPr>
      <w:r w:rsidRPr="00677140">
        <w:t>Accès frontal aux commandes, plateaux et zones de bourrage pour éviter que les utilisateurs finaux n</w:t>
      </w:r>
      <w:r w:rsidR="00866643">
        <w:t>’</w:t>
      </w:r>
      <w:r w:rsidRPr="00677140">
        <w:t>aient à tendre la main autour de l</w:t>
      </w:r>
      <w:r w:rsidR="00866643">
        <w:t>’</w:t>
      </w:r>
      <w:r w:rsidRPr="00677140">
        <w:t>appareil</w:t>
      </w:r>
      <w:r w:rsidR="00317267">
        <w:t>.</w:t>
      </w:r>
    </w:p>
    <w:p w14:paraId="400687B7" w14:textId="77777777" w:rsidR="00F77026" w:rsidRPr="00677140" w:rsidRDefault="00F77026" w:rsidP="00085558">
      <w:pPr>
        <w:pStyle w:val="Heading4"/>
        <w:keepNext w:val="0"/>
        <w:tabs>
          <w:tab w:val="num" w:pos="2880"/>
        </w:tabs>
        <w:spacing w:before="100" w:beforeAutospacing="1" w:after="160" w:line="276" w:lineRule="auto"/>
        <w:rPr>
          <w:rStyle w:val="EmphasisUseSparingly"/>
          <w:b/>
        </w:rPr>
      </w:pPr>
      <w:r w:rsidRPr="00677140">
        <w:rPr>
          <w:rStyle w:val="EmphasisUseSparingly"/>
          <w:b/>
        </w:rPr>
        <w:t>Exigences en matière de communication</w:t>
      </w:r>
    </w:p>
    <w:p w14:paraId="748413E6" w14:textId="7A58081A" w:rsidR="00502A20" w:rsidRDefault="00F77026" w:rsidP="00085558">
      <w:pPr>
        <w:pStyle w:val="ListParagraph"/>
        <w:numPr>
          <w:ilvl w:val="0"/>
          <w:numId w:val="139"/>
        </w:numPr>
        <w:spacing w:before="100" w:beforeAutospacing="1" w:after="160"/>
      </w:pPr>
      <w:r w:rsidRPr="00677140">
        <w:t>Messages à l</w:t>
      </w:r>
      <w:r w:rsidR="00866643">
        <w:t>’</w:t>
      </w:r>
      <w:r w:rsidRPr="00677140">
        <w:t xml:space="preserve">écran très contrastés et en langage </w:t>
      </w:r>
      <w:r w:rsidR="002D6009">
        <w:t>clair</w:t>
      </w:r>
      <w:r w:rsidRPr="00677140">
        <w:t>.</w:t>
      </w:r>
    </w:p>
    <w:p w14:paraId="5CACC789" w14:textId="332ECB58" w:rsidR="00502A20" w:rsidRDefault="00F77026" w:rsidP="00085558">
      <w:pPr>
        <w:pStyle w:val="ListParagraph"/>
        <w:numPr>
          <w:ilvl w:val="0"/>
          <w:numId w:val="139"/>
        </w:numPr>
        <w:spacing w:before="100" w:beforeAutospacing="1" w:after="160"/>
      </w:pPr>
      <w:r w:rsidRPr="00677140">
        <w:t>Alertes sonores à volume réglable (p. ex., pour la confirmation du travail d</w:t>
      </w:r>
      <w:r w:rsidR="00866643">
        <w:t>’</w:t>
      </w:r>
      <w:r w:rsidRPr="00677140">
        <w:t>impression, les erreurs ou la préparation)</w:t>
      </w:r>
      <w:r w:rsidR="00317267">
        <w:t>.</w:t>
      </w:r>
    </w:p>
    <w:p w14:paraId="5B1B1C91" w14:textId="561EC128" w:rsidR="00502A20" w:rsidRDefault="00F77026" w:rsidP="00085558">
      <w:pPr>
        <w:pStyle w:val="ListParagraph"/>
        <w:numPr>
          <w:ilvl w:val="0"/>
          <w:numId w:val="139"/>
        </w:numPr>
        <w:spacing w:before="100" w:beforeAutospacing="1" w:after="160"/>
      </w:pPr>
      <w:r w:rsidRPr="00677140">
        <w:t xml:space="preserve">Contenu pédagogique fourni en langage </w:t>
      </w:r>
      <w:r w:rsidR="002D6009">
        <w:t>clair</w:t>
      </w:r>
      <w:r w:rsidRPr="00677140">
        <w:t xml:space="preserve">, en gros caractères, en PDF </w:t>
      </w:r>
      <w:r w:rsidR="00980DD6">
        <w:t xml:space="preserve">étiqueté </w:t>
      </w:r>
      <w:r w:rsidR="00980DD6" w:rsidRPr="00677140">
        <w:t>et</w:t>
      </w:r>
      <w:r w:rsidRPr="00677140">
        <w:t xml:space="preserve"> en braille (sur demande)</w:t>
      </w:r>
      <w:r w:rsidR="00317267">
        <w:t>.</w:t>
      </w:r>
    </w:p>
    <w:p w14:paraId="08424588" w14:textId="0725649B" w:rsidR="00502A20" w:rsidRDefault="00F77026" w:rsidP="00085558">
      <w:pPr>
        <w:pStyle w:val="ListParagraph"/>
        <w:numPr>
          <w:ilvl w:val="0"/>
          <w:numId w:val="139"/>
        </w:numPr>
        <w:spacing w:before="100" w:beforeAutospacing="1" w:after="160"/>
      </w:pPr>
      <w:r w:rsidRPr="00677140">
        <w:t>Options d</w:t>
      </w:r>
      <w:r w:rsidR="00866643">
        <w:t>’</w:t>
      </w:r>
      <w:r w:rsidRPr="00677140">
        <w:t>affichage multilingue à l</w:t>
      </w:r>
      <w:r w:rsidR="00866643">
        <w:t>’</w:t>
      </w:r>
      <w:r w:rsidRPr="00677140">
        <w:t>écran, y compris des réglages de langue simplifié</w:t>
      </w:r>
      <w:r w:rsidR="00E14266">
        <w:t>s</w:t>
      </w:r>
      <w:r w:rsidR="00317267">
        <w:t>.</w:t>
      </w:r>
    </w:p>
    <w:p w14:paraId="528D0A9F" w14:textId="1C78AD73" w:rsidR="00F77026" w:rsidRPr="00677140" w:rsidRDefault="00F77026" w:rsidP="00085558">
      <w:pPr>
        <w:pStyle w:val="ListParagraph"/>
        <w:numPr>
          <w:ilvl w:val="0"/>
          <w:numId w:val="139"/>
        </w:numPr>
        <w:spacing w:before="100" w:beforeAutospacing="1" w:after="160"/>
      </w:pPr>
      <w:r w:rsidRPr="00677140">
        <w:t>Utilisation uniforme d</w:t>
      </w:r>
      <w:r w:rsidR="00866643">
        <w:t>’</w:t>
      </w:r>
      <w:r w:rsidRPr="00677140">
        <w:t>images et de symboles avec du texte pour aider les utilisateurs finaux ayant un faible niveau d</w:t>
      </w:r>
      <w:r w:rsidR="00866643">
        <w:t>’</w:t>
      </w:r>
      <w:r w:rsidRPr="00677140">
        <w:t>alphabétisation ou de déficiences cognitives à interpréter les options</w:t>
      </w:r>
      <w:r w:rsidR="00317267">
        <w:t>.</w:t>
      </w:r>
    </w:p>
    <w:p w14:paraId="2F29CCFD" w14:textId="77777777" w:rsidR="00AB0797" w:rsidRPr="00677140" w:rsidRDefault="00AB0797" w:rsidP="00085558">
      <w:pPr>
        <w:pStyle w:val="Heading4"/>
        <w:keepNext w:val="0"/>
        <w:tabs>
          <w:tab w:val="num" w:pos="2880"/>
        </w:tabs>
        <w:spacing w:before="100" w:beforeAutospacing="1" w:after="160" w:line="276" w:lineRule="auto"/>
        <w:rPr>
          <w:rStyle w:val="EmphasisUseSparingly"/>
          <w:b/>
        </w:rPr>
      </w:pPr>
      <w:r w:rsidRPr="00677140">
        <w:rPr>
          <w:rStyle w:val="EmphasisUseSparingly"/>
          <w:b/>
        </w:rPr>
        <w:lastRenderedPageBreak/>
        <w:t>Exigences environnementales et sensorielles</w:t>
      </w:r>
    </w:p>
    <w:p w14:paraId="3A370DAD" w14:textId="77777777" w:rsidR="00502A20" w:rsidRDefault="00AB0797" w:rsidP="00085558">
      <w:pPr>
        <w:pStyle w:val="ListParagraph"/>
        <w:numPr>
          <w:ilvl w:val="0"/>
          <w:numId w:val="140"/>
        </w:numPr>
        <w:spacing w:before="100" w:beforeAutospacing="1" w:after="160"/>
      </w:pPr>
      <w:r w:rsidRPr="00677140">
        <w:t>Fonctionnement à faible bruit ou audio réglable</w:t>
      </w:r>
      <w:r w:rsidR="00317267">
        <w:t>.</w:t>
      </w:r>
    </w:p>
    <w:p w14:paraId="653384F2" w14:textId="72E53F3F" w:rsidR="00502A20" w:rsidRDefault="00AB0797" w:rsidP="00085558">
      <w:pPr>
        <w:pStyle w:val="ListParagraph"/>
        <w:numPr>
          <w:ilvl w:val="0"/>
          <w:numId w:val="140"/>
        </w:numPr>
        <w:spacing w:before="100" w:beforeAutospacing="1" w:after="160"/>
      </w:pPr>
      <w:r w:rsidRPr="00677140">
        <w:t xml:space="preserve">Matériaux à faible teneur en COV (composés organiques volatils); </w:t>
      </w:r>
      <w:r w:rsidR="00317267">
        <w:t>é</w:t>
      </w:r>
      <w:r w:rsidR="00317267" w:rsidRPr="00677140">
        <w:t>vite</w:t>
      </w:r>
      <w:r w:rsidR="00317267">
        <w:t>r</w:t>
      </w:r>
      <w:r w:rsidRPr="00677140">
        <w:t xml:space="preserve"> l</w:t>
      </w:r>
      <w:r w:rsidR="00866643">
        <w:t>’</w:t>
      </w:r>
      <w:r w:rsidRPr="00677140">
        <w:t>encre ou le toner à forte odeur</w:t>
      </w:r>
      <w:r w:rsidR="00317267">
        <w:t>.</w:t>
      </w:r>
    </w:p>
    <w:p w14:paraId="768C6B7B" w14:textId="2CB3B826" w:rsidR="00502A20" w:rsidRDefault="00AB0797" w:rsidP="00085558">
      <w:pPr>
        <w:pStyle w:val="ListParagraph"/>
        <w:numPr>
          <w:ilvl w:val="0"/>
          <w:numId w:val="140"/>
        </w:numPr>
        <w:spacing w:before="100" w:beforeAutospacing="1" w:after="160"/>
      </w:pPr>
      <w:r w:rsidRPr="00677140">
        <w:t>Luminosité de l</w:t>
      </w:r>
      <w:r w:rsidR="00866643">
        <w:t>’</w:t>
      </w:r>
      <w:r w:rsidRPr="00677140">
        <w:t>écran réglable; évite</w:t>
      </w:r>
      <w:r w:rsidR="00317267">
        <w:t>r</w:t>
      </w:r>
      <w:r w:rsidRPr="00677140">
        <w:t xml:space="preserve"> les feux clignotants</w:t>
      </w:r>
      <w:r w:rsidR="00317267">
        <w:t>.</w:t>
      </w:r>
    </w:p>
    <w:p w14:paraId="74919EA9" w14:textId="638D8815" w:rsidR="00AB0797" w:rsidRPr="00677140" w:rsidRDefault="00AB0797" w:rsidP="00085558">
      <w:pPr>
        <w:pStyle w:val="ListParagraph"/>
        <w:numPr>
          <w:ilvl w:val="0"/>
          <w:numId w:val="140"/>
        </w:numPr>
        <w:spacing w:before="100" w:beforeAutospacing="1" w:after="160"/>
      </w:pPr>
      <w:r w:rsidRPr="00677140">
        <w:t>Surface d</w:t>
      </w:r>
      <w:r w:rsidR="00866643">
        <w:t>’</w:t>
      </w:r>
      <w:r w:rsidRPr="00677140">
        <w:t>affichage mate ou antireflet.</w:t>
      </w:r>
    </w:p>
    <w:p w14:paraId="72C43DAC" w14:textId="77777777" w:rsidR="001423C8" w:rsidRPr="00677140" w:rsidRDefault="001423C8" w:rsidP="00085558">
      <w:pPr>
        <w:pStyle w:val="Heading4"/>
        <w:keepNext w:val="0"/>
        <w:tabs>
          <w:tab w:val="num" w:pos="2880"/>
        </w:tabs>
        <w:spacing w:before="100" w:beforeAutospacing="1" w:after="160" w:line="276" w:lineRule="auto"/>
        <w:rPr>
          <w:rStyle w:val="EmphasisUseSparingly"/>
          <w:b/>
        </w:rPr>
      </w:pPr>
      <w:r w:rsidRPr="00677140">
        <w:rPr>
          <w:rStyle w:val="EmphasisUseSparingly"/>
          <w:b/>
        </w:rPr>
        <w:t>Exigences technologiques</w:t>
      </w:r>
    </w:p>
    <w:p w14:paraId="65FE18F0" w14:textId="221F9B8B" w:rsidR="00502A20" w:rsidRDefault="001423C8" w:rsidP="00085558">
      <w:pPr>
        <w:pStyle w:val="ListParagraph"/>
        <w:numPr>
          <w:ilvl w:val="0"/>
          <w:numId w:val="141"/>
        </w:numPr>
        <w:spacing w:before="100" w:beforeAutospacing="1" w:after="160"/>
      </w:pPr>
      <w:r w:rsidRPr="00677140">
        <w:t>Écrans tactiles qui prennent en charge les lecteurs d</w:t>
      </w:r>
      <w:r w:rsidR="00866643">
        <w:t>’</w:t>
      </w:r>
      <w:r w:rsidRPr="00677140">
        <w:t>écran et les commandes vocales</w:t>
      </w:r>
      <w:r w:rsidR="00317267">
        <w:t>.</w:t>
      </w:r>
    </w:p>
    <w:p w14:paraId="6BE45CF6" w14:textId="282449E9" w:rsidR="00502A20" w:rsidRDefault="001423C8" w:rsidP="00085558">
      <w:pPr>
        <w:pStyle w:val="ListParagraph"/>
        <w:numPr>
          <w:ilvl w:val="0"/>
          <w:numId w:val="141"/>
        </w:numPr>
        <w:spacing w:before="100" w:beforeAutospacing="1" w:after="160"/>
      </w:pPr>
      <w:r w:rsidRPr="00677140">
        <w:t xml:space="preserve">Fonctionnalité </w:t>
      </w:r>
      <w:r w:rsidR="00C94127">
        <w:t>ROC</w:t>
      </w:r>
      <w:r w:rsidRPr="00677140">
        <w:t xml:space="preserve"> requise pour la numérisation</w:t>
      </w:r>
      <w:r w:rsidR="00317267">
        <w:t>.</w:t>
      </w:r>
    </w:p>
    <w:p w14:paraId="6533A13E" w14:textId="47D1B956" w:rsidR="00502A20" w:rsidRDefault="001423C8" w:rsidP="00085558">
      <w:pPr>
        <w:pStyle w:val="ListParagraph"/>
        <w:numPr>
          <w:ilvl w:val="0"/>
          <w:numId w:val="141"/>
        </w:numPr>
        <w:spacing w:before="100" w:beforeAutospacing="1" w:after="160"/>
      </w:pPr>
      <w:r w:rsidRPr="00677140">
        <w:t>Interfaces Web conformes aux normes d</w:t>
      </w:r>
      <w:r w:rsidR="00866643">
        <w:t>’</w:t>
      </w:r>
      <w:r w:rsidRPr="00677140">
        <w:t>accessibilité numérique</w:t>
      </w:r>
      <w:r w:rsidR="00317267">
        <w:t>.</w:t>
      </w:r>
    </w:p>
    <w:p w14:paraId="05D1E2B2" w14:textId="54FD141B" w:rsidR="00502A20" w:rsidRDefault="001423C8" w:rsidP="00085558">
      <w:pPr>
        <w:pStyle w:val="ListParagraph"/>
        <w:numPr>
          <w:ilvl w:val="0"/>
          <w:numId w:val="141"/>
        </w:numPr>
        <w:spacing w:before="100" w:beforeAutospacing="1" w:after="160"/>
      </w:pPr>
      <w:r w:rsidRPr="00677140">
        <w:t>Compatibilité avec les appareils mobiles qui prend en charge les applications accessibles (p. ex., application compagnon convivial pour un lecteur d</w:t>
      </w:r>
      <w:r w:rsidR="00866643">
        <w:t>’</w:t>
      </w:r>
      <w:r w:rsidRPr="00677140">
        <w:t>écran).</w:t>
      </w:r>
    </w:p>
    <w:p w14:paraId="7483E3F6" w14:textId="31B52C18" w:rsidR="00502A20" w:rsidRDefault="001423C8" w:rsidP="00085558">
      <w:pPr>
        <w:pStyle w:val="ListParagraph"/>
        <w:numPr>
          <w:ilvl w:val="0"/>
          <w:numId w:val="141"/>
        </w:numPr>
        <w:spacing w:before="100" w:beforeAutospacing="1" w:after="160"/>
      </w:pPr>
      <w:r w:rsidRPr="00677140">
        <w:t>Options de sortie prêtes pour le braille (p. ex., possibilité de s</w:t>
      </w:r>
      <w:r w:rsidR="00866643">
        <w:t>’</w:t>
      </w:r>
      <w:r w:rsidRPr="00677140">
        <w:t xml:space="preserve">intégrer à des gaufrages </w:t>
      </w:r>
      <w:r w:rsidR="00E14266">
        <w:t>B</w:t>
      </w:r>
      <w:r w:rsidRPr="00677140">
        <w:t>raille tiers si nécessaire).</w:t>
      </w:r>
    </w:p>
    <w:p w14:paraId="62F57DAC" w14:textId="39EBE3A0" w:rsidR="00502A20" w:rsidRDefault="001423C8" w:rsidP="00085558">
      <w:pPr>
        <w:pStyle w:val="ListParagraph"/>
        <w:numPr>
          <w:ilvl w:val="0"/>
          <w:numId w:val="141"/>
        </w:numPr>
        <w:spacing w:before="100" w:beforeAutospacing="1" w:after="160"/>
      </w:pPr>
      <w:r w:rsidRPr="00677140">
        <w:t>Clavier ou autre port d</w:t>
      </w:r>
      <w:r w:rsidR="00866643">
        <w:t>’</w:t>
      </w:r>
      <w:r w:rsidRPr="00677140">
        <w:t>entrée qui permet de connecter un périphérique d</w:t>
      </w:r>
      <w:r w:rsidR="00866643">
        <w:t>’</w:t>
      </w:r>
      <w:r w:rsidRPr="00677140">
        <w:t>entrée accessible au lieu de dépendre uniquement de l</w:t>
      </w:r>
      <w:r w:rsidR="00866643">
        <w:t>’</w:t>
      </w:r>
      <w:r w:rsidRPr="00677140">
        <w:t>entrée de l</w:t>
      </w:r>
      <w:r w:rsidR="00866643">
        <w:t>’</w:t>
      </w:r>
      <w:r w:rsidRPr="00677140">
        <w:t>écran tactile.</w:t>
      </w:r>
    </w:p>
    <w:p w14:paraId="6CCD3BB2" w14:textId="35641145" w:rsidR="001423C8" w:rsidRPr="00677140" w:rsidRDefault="001423C8" w:rsidP="00085558">
      <w:pPr>
        <w:pStyle w:val="ListParagraph"/>
        <w:numPr>
          <w:ilvl w:val="0"/>
          <w:numId w:val="141"/>
        </w:numPr>
        <w:spacing w:before="100" w:beforeAutospacing="1" w:after="160"/>
      </w:pPr>
      <w:r w:rsidRPr="00677140">
        <w:t>Un micrologiciel qui prend en charge les normes d</w:t>
      </w:r>
      <w:r w:rsidR="00866643">
        <w:t>’</w:t>
      </w:r>
      <w:r w:rsidRPr="00677140">
        <w:t>accessibilité (p. ex., les mises à jour logicielles ne suppriment pas les fonctions accessibles ou n</w:t>
      </w:r>
      <w:r w:rsidR="00866643">
        <w:t>’</w:t>
      </w:r>
      <w:r w:rsidRPr="00677140">
        <w:t>introduisent pas d</w:t>
      </w:r>
      <w:r w:rsidR="00866643">
        <w:t>’</w:t>
      </w:r>
      <w:r w:rsidRPr="00677140">
        <w:t>éléments inaccessibles).</w:t>
      </w:r>
    </w:p>
    <w:p w14:paraId="2FA36215" w14:textId="61E51ED8" w:rsidR="00653918" w:rsidRPr="00677140" w:rsidRDefault="00653918" w:rsidP="00085558">
      <w:pPr>
        <w:pStyle w:val="Heading4"/>
        <w:keepNext w:val="0"/>
        <w:tabs>
          <w:tab w:val="num" w:pos="2880"/>
        </w:tabs>
        <w:spacing w:before="100" w:beforeAutospacing="1" w:after="160" w:line="276" w:lineRule="auto"/>
        <w:rPr>
          <w:rStyle w:val="EmphasisUseSparingly"/>
          <w:b/>
        </w:rPr>
      </w:pPr>
      <w:r w:rsidRPr="00677140">
        <w:rPr>
          <w:rStyle w:val="EmphasisUseSparingly"/>
          <w:b/>
        </w:rPr>
        <w:t>Critères d</w:t>
      </w:r>
      <w:r w:rsidR="00866643">
        <w:rPr>
          <w:rStyle w:val="EmphasisUseSparingly"/>
          <w:b/>
        </w:rPr>
        <w:t>’</w:t>
      </w:r>
      <w:r w:rsidRPr="00677140">
        <w:rPr>
          <w:rStyle w:val="EmphasisUseSparingly"/>
          <w:b/>
        </w:rPr>
        <w:t>évaluation</w:t>
      </w:r>
    </w:p>
    <w:p w14:paraId="5654D362" w14:textId="281A6D0E" w:rsidR="00502A20" w:rsidRDefault="00653918" w:rsidP="00085558">
      <w:pPr>
        <w:pStyle w:val="ListParagraph"/>
        <w:numPr>
          <w:ilvl w:val="0"/>
          <w:numId w:val="142"/>
        </w:numPr>
        <w:spacing w:before="100" w:beforeAutospacing="1" w:after="160"/>
      </w:pPr>
      <w:r w:rsidRPr="00677140">
        <w:t xml:space="preserve">Exigences obligatoires : </w:t>
      </w:r>
      <w:r w:rsidR="00502A20">
        <w:t>l</w:t>
      </w:r>
      <w:r w:rsidRPr="00677140">
        <w:t>es soumissionnaires doivent démontrer qu</w:t>
      </w:r>
      <w:r w:rsidR="00866643">
        <w:t>’</w:t>
      </w:r>
      <w:r w:rsidRPr="00677140">
        <w:t>ils sont conformes aux exigences minimales en matière d</w:t>
      </w:r>
      <w:r w:rsidR="00866643">
        <w:t>’</w:t>
      </w:r>
      <w:r w:rsidRPr="00677140">
        <w:t>accessibilité.</w:t>
      </w:r>
    </w:p>
    <w:p w14:paraId="7236FB9C" w14:textId="532F8280" w:rsidR="00653918" w:rsidRPr="00677140" w:rsidRDefault="00653918" w:rsidP="00085558">
      <w:pPr>
        <w:pStyle w:val="ListParagraph"/>
        <w:numPr>
          <w:ilvl w:val="0"/>
          <w:numId w:val="142"/>
        </w:numPr>
        <w:spacing w:before="100" w:beforeAutospacing="1" w:after="160"/>
      </w:pPr>
      <w:r w:rsidRPr="00677140">
        <w:lastRenderedPageBreak/>
        <w:t xml:space="preserve">Critères cotés : </w:t>
      </w:r>
      <w:r w:rsidR="00502A20">
        <w:t>p</w:t>
      </w:r>
      <w:r w:rsidRPr="00677140">
        <w:t>oints supplémentaires attribués pour les caractéristiques dépassant les exigences minimales d</w:t>
      </w:r>
      <w:r w:rsidR="00866643">
        <w:t>’</w:t>
      </w:r>
      <w:r w:rsidRPr="00677140">
        <w:t>accessibilité.</w:t>
      </w:r>
    </w:p>
    <w:p w14:paraId="683ADD02" w14:textId="77777777" w:rsidR="00E23469" w:rsidRPr="00677140" w:rsidRDefault="00E23469" w:rsidP="00085558">
      <w:pPr>
        <w:pStyle w:val="Heading4"/>
        <w:keepNext w:val="0"/>
        <w:tabs>
          <w:tab w:val="num" w:pos="2880"/>
        </w:tabs>
        <w:spacing w:before="100" w:beforeAutospacing="1" w:after="160" w:line="276" w:lineRule="auto"/>
        <w:rPr>
          <w:rStyle w:val="EmphasisUseSparingly"/>
          <w:b/>
        </w:rPr>
      </w:pPr>
      <w:bookmarkStart w:id="220" w:name="_Toc199340634"/>
      <w:r w:rsidRPr="00677140">
        <w:rPr>
          <w:rStyle w:val="EmphasisUseSparingly"/>
          <w:b/>
        </w:rPr>
        <w:t>Autres considérations</w:t>
      </w:r>
    </w:p>
    <w:p w14:paraId="66634618" w14:textId="20FD8C83" w:rsidR="00502A20" w:rsidRDefault="00E23469" w:rsidP="00085558">
      <w:pPr>
        <w:pStyle w:val="ListParagraph"/>
        <w:numPr>
          <w:ilvl w:val="0"/>
          <w:numId w:val="143"/>
        </w:numPr>
        <w:spacing w:before="100" w:beforeAutospacing="1" w:after="160"/>
      </w:pPr>
      <w:r w:rsidRPr="00677140">
        <w:t xml:space="preserve">Le contrat comprend des clauses exigeant que le fournisseur </w:t>
      </w:r>
      <w:r w:rsidR="00C466D0">
        <w:t xml:space="preserve">doive maintenir la conformité aux </w:t>
      </w:r>
      <w:r w:rsidRPr="00677140">
        <w:t>normes d</w:t>
      </w:r>
      <w:r w:rsidR="00866643">
        <w:t>’</w:t>
      </w:r>
      <w:r w:rsidRPr="00677140">
        <w:t>accessibilité pendant la période du contrat.</w:t>
      </w:r>
    </w:p>
    <w:p w14:paraId="4EE7F766" w14:textId="4050757C" w:rsidR="00502A20" w:rsidRDefault="00E23469" w:rsidP="00085558">
      <w:pPr>
        <w:pStyle w:val="ListParagraph"/>
        <w:numPr>
          <w:ilvl w:val="0"/>
          <w:numId w:val="143"/>
        </w:numPr>
        <w:spacing w:before="100" w:beforeAutospacing="1" w:after="160"/>
      </w:pPr>
      <w:r w:rsidRPr="00677140">
        <w:t>Le contrat comprend un mécanisme de rétroaction permettant aux utilisateurs finaux de signaler les problèmes d</w:t>
      </w:r>
      <w:r w:rsidR="00866643">
        <w:t>’</w:t>
      </w:r>
      <w:r w:rsidRPr="00677140">
        <w:t>accessibilité et assure un processus de résolution.</w:t>
      </w:r>
    </w:p>
    <w:p w14:paraId="045B0E98" w14:textId="7894E443" w:rsidR="00E23469" w:rsidRPr="00677140" w:rsidRDefault="00E23469" w:rsidP="00085558">
      <w:pPr>
        <w:pStyle w:val="ListParagraph"/>
        <w:numPr>
          <w:ilvl w:val="0"/>
          <w:numId w:val="143"/>
        </w:numPr>
        <w:spacing w:before="100" w:beforeAutospacing="1" w:after="160"/>
      </w:pPr>
      <w:r w:rsidRPr="00677140">
        <w:t>Un budget est alloué aux vérifications périodiques de l</w:t>
      </w:r>
      <w:r w:rsidR="00866643">
        <w:t>’</w:t>
      </w:r>
      <w:r w:rsidRPr="00677140">
        <w:t>accessibilité et aux tests par les utilisateurs finaux afin de valider la conformité.</w:t>
      </w:r>
    </w:p>
    <w:p w14:paraId="344B91E5" w14:textId="4BE75B31" w:rsidR="00E23469" w:rsidRPr="00677140" w:rsidRDefault="00E23469" w:rsidP="00085558">
      <w:pPr>
        <w:keepLines/>
        <w:spacing w:before="100" w:beforeAutospacing="1" w:after="160"/>
      </w:pPr>
      <w:r w:rsidRPr="00677140">
        <w:t>Le résultat de l</w:t>
      </w:r>
      <w:r w:rsidR="00866643">
        <w:t>’</w:t>
      </w:r>
      <w:r w:rsidRPr="00677140">
        <w:t xml:space="preserve">étape 4 </w:t>
      </w:r>
      <w:r w:rsidR="00C466D0">
        <w:t xml:space="preserve">vous </w:t>
      </w:r>
      <w:r w:rsidR="00774855">
        <w:t xml:space="preserve">fournira </w:t>
      </w:r>
      <w:r w:rsidR="00774855" w:rsidRPr="00677140">
        <w:t>un</w:t>
      </w:r>
      <w:r w:rsidRPr="00677140">
        <w:t xml:space="preserve"> ensemble définitif de spécifications d</w:t>
      </w:r>
      <w:r w:rsidR="00866643">
        <w:t>’</w:t>
      </w:r>
      <w:r w:rsidRPr="00677140">
        <w:t>accessibilité, de critères d</w:t>
      </w:r>
      <w:r w:rsidR="00866643">
        <w:t>’</w:t>
      </w:r>
      <w:r w:rsidRPr="00677140">
        <w:t>évaluation et de clauses contractuelles qui garantissent que l</w:t>
      </w:r>
      <w:r w:rsidR="00866643">
        <w:t>’</w:t>
      </w:r>
      <w:r w:rsidRPr="00677140">
        <w:t>accessibilité est prise en compte, mesurable et exécutoire tout au long du cycle de vie de l</w:t>
      </w:r>
      <w:r w:rsidR="00866643">
        <w:t>’</w:t>
      </w:r>
      <w:r w:rsidRPr="00677140">
        <w:t>approvisionnement et du contrat.</w:t>
      </w:r>
    </w:p>
    <w:p w14:paraId="79557F81" w14:textId="77777777" w:rsidR="00953578" w:rsidRPr="00677140" w:rsidRDefault="00953578" w:rsidP="00085558">
      <w:pPr>
        <w:pStyle w:val="Heading3"/>
        <w:keepNext w:val="0"/>
        <w:tabs>
          <w:tab w:val="num" w:pos="2160"/>
        </w:tabs>
        <w:spacing w:before="100" w:beforeAutospacing="1" w:after="160" w:line="276" w:lineRule="auto"/>
      </w:pPr>
      <w:bookmarkStart w:id="221" w:name="_Toc207001871"/>
      <w:bookmarkEnd w:id="220"/>
      <w:r w:rsidRPr="00677140">
        <w:t>Résultat</w:t>
      </w:r>
      <w:bookmarkEnd w:id="221"/>
    </w:p>
    <w:p w14:paraId="60097C8F" w14:textId="2B2EC2FD" w:rsidR="00953578" w:rsidRPr="00677140" w:rsidRDefault="00953578" w:rsidP="00085558">
      <w:pPr>
        <w:keepLines/>
        <w:spacing w:before="100" w:beforeAutospacing="1" w:after="160"/>
      </w:pPr>
      <w:r w:rsidRPr="00677140">
        <w:t>En suivant cette approche structurée, l</w:t>
      </w:r>
      <w:r w:rsidR="00866643">
        <w:t>’</w:t>
      </w:r>
      <w:r w:rsidRPr="00677140">
        <w:t>organisation réussit à se procurer une imprimante qui limite les obstacles et favorise l</w:t>
      </w:r>
      <w:r w:rsidR="00866643">
        <w:t>’</w:t>
      </w:r>
      <w:r w:rsidRPr="00677140">
        <w:t>inclusion. Cela permet de s</w:t>
      </w:r>
      <w:r w:rsidR="00866643">
        <w:t>’</w:t>
      </w:r>
      <w:r w:rsidRPr="00677140">
        <w:t>assurer que tous les utilisateurs finaux peuvent utiliser l</w:t>
      </w:r>
      <w:r w:rsidR="00866643">
        <w:t>’</w:t>
      </w:r>
      <w:r w:rsidRPr="00677140">
        <w:t>appareil de manière autonome et efficace.</w:t>
      </w:r>
      <w:r w:rsidRPr="00677140">
        <w:br/>
      </w:r>
    </w:p>
    <w:p w14:paraId="34B22E4A" w14:textId="3644F54D" w:rsidR="00BF1F25" w:rsidRPr="00677140" w:rsidRDefault="00BF1F25">
      <w:pPr>
        <w:spacing w:after="160" w:line="259" w:lineRule="auto"/>
      </w:pPr>
      <w:r w:rsidRPr="00677140">
        <w:br w:type="page"/>
      </w:r>
    </w:p>
    <w:p w14:paraId="12B0A7B7" w14:textId="3F7A18BA" w:rsidR="00CE12FC" w:rsidRPr="00677140" w:rsidRDefault="00CE12FC" w:rsidP="00015405">
      <w:pPr>
        <w:pStyle w:val="Heading1"/>
        <w:keepNext w:val="0"/>
        <w:tabs>
          <w:tab w:val="num" w:pos="720"/>
        </w:tabs>
        <w:spacing w:before="100" w:beforeAutospacing="1" w:after="160"/>
      </w:pPr>
      <w:bookmarkStart w:id="222" w:name="_Toc199340635"/>
      <w:bookmarkStart w:id="223" w:name="_Toc207001872"/>
      <w:r w:rsidRPr="00677140">
        <w:lastRenderedPageBreak/>
        <w:t>Annexe A – Liste de vérification de l</w:t>
      </w:r>
      <w:r w:rsidR="00866643">
        <w:t>’</w:t>
      </w:r>
      <w:r w:rsidRPr="00677140">
        <w:t>approvisionnement en matière d</w:t>
      </w:r>
      <w:r w:rsidR="00866643">
        <w:t>’</w:t>
      </w:r>
      <w:r w:rsidRPr="00677140">
        <w:t>accessibilité</w:t>
      </w:r>
      <w:bookmarkEnd w:id="222"/>
      <w:bookmarkEnd w:id="223"/>
    </w:p>
    <w:p w14:paraId="1E1ECF4E" w14:textId="3AC9B0D0" w:rsidR="00CE12FC" w:rsidRPr="00677140" w:rsidRDefault="00CE12FC" w:rsidP="00085558">
      <w:pPr>
        <w:keepLines/>
        <w:spacing w:before="100" w:beforeAutospacing="1" w:after="160"/>
      </w:pPr>
      <w:r w:rsidRPr="00677140">
        <w:t>Cette liste de vérification appuie l</w:t>
      </w:r>
      <w:r w:rsidR="00866643">
        <w:t>’</w:t>
      </w:r>
      <w:r w:rsidRPr="00677140">
        <w:t>application du processus en quatre étapes décrit dans le guide. Il est conçu pour vous aider à documenter la diligence raisonnable et à vous assurer que l</w:t>
      </w:r>
      <w:r w:rsidR="00866643">
        <w:t>’</w:t>
      </w:r>
      <w:r w:rsidRPr="00677140">
        <w:t>accessibilité est prise en compte tout au long du cycle de vie de l</w:t>
      </w:r>
      <w:r w:rsidR="00866643">
        <w:t>’</w:t>
      </w:r>
      <w:r w:rsidRPr="00677140">
        <w:t>approvisionnement.</w:t>
      </w:r>
    </w:p>
    <w:p w14:paraId="1F03A32D" w14:textId="0E40FA3B" w:rsidR="00CE12FC" w:rsidRPr="00677140" w:rsidRDefault="00CE12FC" w:rsidP="00085558">
      <w:pPr>
        <w:keepLines/>
        <w:spacing w:before="100" w:beforeAutospacing="1" w:after="160"/>
      </w:pPr>
      <w:r w:rsidRPr="00677140">
        <w:t xml:space="preserve">Cette liste de vérification doit être utilisée conjointement avec le guide complet. Le fait de se référer à la </w:t>
      </w:r>
      <w:r w:rsidR="00C466D0">
        <w:t xml:space="preserve">liste de vérification </w:t>
      </w:r>
      <w:r w:rsidRPr="00677140">
        <w:t>ne remplace pas la nécessité d</w:t>
      </w:r>
      <w:r w:rsidR="00866643">
        <w:t>’</w:t>
      </w:r>
      <w:r w:rsidRPr="00677140">
        <w:t xml:space="preserve">un engagement réfléchi avec les directives et les scénarios présentés à chaque étape des </w:t>
      </w:r>
      <w:r w:rsidR="000A2A02">
        <w:t>s</w:t>
      </w:r>
      <w:r w:rsidR="00C466D0">
        <w:t>ections</w:t>
      </w:r>
      <w:r w:rsidRPr="00677140">
        <w:t xml:space="preserve"> 4 et 5. L</w:t>
      </w:r>
      <w:r w:rsidR="00866643">
        <w:t>’</w:t>
      </w:r>
      <w:r w:rsidRPr="00677140">
        <w:t>intégration efficace de l</w:t>
      </w:r>
      <w:r w:rsidR="00866643">
        <w:t>’</w:t>
      </w:r>
      <w:r w:rsidRPr="00677140">
        <w:t>accessibilité nécessite une compréhension approfondie du processus décrit tout au long du document.</w:t>
      </w:r>
    </w:p>
    <w:p w14:paraId="6997C5E5" w14:textId="2A40B194" w:rsidR="00CE12FC" w:rsidRPr="00677140" w:rsidRDefault="00CE12FC" w:rsidP="00085558">
      <w:pPr>
        <w:keepLines/>
        <w:spacing w:before="100" w:beforeAutospacing="1" w:after="160"/>
      </w:pPr>
      <w:r w:rsidRPr="00677140">
        <w:t xml:space="preserve">Bien que cette liste de </w:t>
      </w:r>
      <w:r w:rsidR="00774855">
        <w:t xml:space="preserve">vérification </w:t>
      </w:r>
      <w:r w:rsidR="00774855" w:rsidRPr="00677140">
        <w:t>fournisse</w:t>
      </w:r>
      <w:r w:rsidRPr="00677140">
        <w:t xml:space="preserve"> une base solide, elle n</w:t>
      </w:r>
      <w:r w:rsidR="00866643">
        <w:t>’</w:t>
      </w:r>
      <w:r w:rsidRPr="00677140">
        <w:t xml:space="preserve">est pas exhaustive. Des éléments supplémentaires ou modifiés de la liste de </w:t>
      </w:r>
      <w:r w:rsidR="00774855">
        <w:t>vérification</w:t>
      </w:r>
      <w:r w:rsidRPr="00677140">
        <w:t xml:space="preserve"> peuvent être nécessaires selon la nature et la complexité du bien acheté.</w:t>
      </w:r>
    </w:p>
    <w:p w14:paraId="05A147D7" w14:textId="62754AA4" w:rsidR="008345E3" w:rsidRPr="00677140" w:rsidRDefault="008345E3" w:rsidP="00085558">
      <w:pPr>
        <w:pStyle w:val="Heading2"/>
        <w:keepNext w:val="0"/>
        <w:tabs>
          <w:tab w:val="num" w:pos="1440"/>
        </w:tabs>
        <w:spacing w:before="100" w:beforeAutospacing="1" w:after="160" w:line="276" w:lineRule="auto"/>
        <w:ind w:hanging="1424"/>
      </w:pPr>
      <w:bookmarkStart w:id="224" w:name="_Toc207001873"/>
      <w:r w:rsidRPr="00677140">
        <w:t xml:space="preserve">Étape 1 : </w:t>
      </w:r>
      <w:r w:rsidR="00C466D0">
        <w:t>d</w:t>
      </w:r>
      <w:r w:rsidRPr="00677140">
        <w:t>éfini</w:t>
      </w:r>
      <w:r w:rsidR="00C466D0">
        <w:t>r</w:t>
      </w:r>
      <w:r w:rsidRPr="00677140">
        <w:t xml:space="preserve"> vos besoins</w:t>
      </w:r>
      <w:bookmarkEnd w:id="224"/>
    </w:p>
    <w:p w14:paraId="13E8DCE8" w14:textId="1995887F" w:rsidR="00E87EC5" w:rsidRDefault="008345E3" w:rsidP="00085558">
      <w:pPr>
        <w:pStyle w:val="ListParagraph"/>
        <w:numPr>
          <w:ilvl w:val="0"/>
          <w:numId w:val="144"/>
        </w:numPr>
        <w:spacing w:before="100" w:beforeAutospacing="1" w:after="160"/>
      </w:pPr>
      <w:r w:rsidRPr="00677140">
        <w:t xml:space="preserve">Avez-vous clairement défini </w:t>
      </w:r>
      <w:r w:rsidR="00C466D0">
        <w:t xml:space="preserve">le </w:t>
      </w:r>
      <w:r w:rsidR="00774855">
        <w:t xml:space="preserve">but </w:t>
      </w:r>
      <w:r w:rsidR="00774855" w:rsidRPr="00677140">
        <w:t>du</w:t>
      </w:r>
      <w:r w:rsidRPr="00677140">
        <w:t xml:space="preserve"> livrable direct?</w:t>
      </w:r>
    </w:p>
    <w:p w14:paraId="04EB799F" w14:textId="77777777" w:rsidR="00E87EC5" w:rsidRDefault="008345E3" w:rsidP="00085558">
      <w:pPr>
        <w:pStyle w:val="ListParagraph"/>
        <w:numPr>
          <w:ilvl w:val="0"/>
          <w:numId w:val="144"/>
        </w:numPr>
        <w:spacing w:before="100" w:beforeAutospacing="1" w:after="160"/>
      </w:pPr>
      <w:r w:rsidRPr="00677140">
        <w:t xml:space="preserve">Avez-vous identifié les utilisateurs finaux, y compris les personnes </w:t>
      </w:r>
      <w:r w:rsidR="00823599" w:rsidRPr="00677140">
        <w:t xml:space="preserve">en situation de </w:t>
      </w:r>
      <w:r w:rsidRPr="00677140">
        <w:t>handicap?</w:t>
      </w:r>
    </w:p>
    <w:p w14:paraId="30A3DBC4" w14:textId="5104320E" w:rsidR="00E87EC5" w:rsidRDefault="008345E3" w:rsidP="00085558">
      <w:pPr>
        <w:pStyle w:val="ListParagraph"/>
        <w:numPr>
          <w:ilvl w:val="0"/>
          <w:numId w:val="144"/>
        </w:numPr>
        <w:spacing w:before="100" w:beforeAutospacing="1" w:after="160"/>
      </w:pPr>
      <w:r w:rsidRPr="00677140">
        <w:t xml:space="preserve">Avez-vous documenté </w:t>
      </w:r>
      <w:r w:rsidR="00C466D0">
        <w:t xml:space="preserve">la façon </w:t>
      </w:r>
      <w:r w:rsidR="00774855">
        <w:t xml:space="preserve">dont </w:t>
      </w:r>
      <w:r w:rsidR="00774855" w:rsidRPr="00677140">
        <w:t>les</w:t>
      </w:r>
      <w:r w:rsidRPr="00677140">
        <w:t xml:space="preserve"> utilisateurs finaux interagiront avec le bien dans l</w:t>
      </w:r>
      <w:r w:rsidR="00866643">
        <w:t>’</w:t>
      </w:r>
      <w:r w:rsidRPr="00677140">
        <w:t>utilisation quotidienne?</w:t>
      </w:r>
    </w:p>
    <w:p w14:paraId="19C92BB6" w14:textId="77777777" w:rsidR="00E87EC5" w:rsidRDefault="008345E3" w:rsidP="00085558">
      <w:pPr>
        <w:pStyle w:val="ListParagraph"/>
        <w:numPr>
          <w:ilvl w:val="0"/>
          <w:numId w:val="144"/>
        </w:numPr>
        <w:spacing w:before="100" w:beforeAutospacing="1" w:after="160"/>
      </w:pPr>
      <w:r w:rsidRPr="00677140">
        <w:t>Avez-vous envisagé des produits livrables indirects (p. ex., matériel pédagogique, services de soutien)?</w:t>
      </w:r>
    </w:p>
    <w:p w14:paraId="7F67745A" w14:textId="58F10944" w:rsidR="00E87EC5" w:rsidRDefault="008345E3" w:rsidP="00085558">
      <w:pPr>
        <w:pStyle w:val="ListParagraph"/>
        <w:numPr>
          <w:ilvl w:val="0"/>
          <w:numId w:val="144"/>
        </w:numPr>
        <w:spacing w:before="100" w:beforeAutospacing="1" w:after="160"/>
      </w:pPr>
      <w:r w:rsidRPr="00677140">
        <w:lastRenderedPageBreak/>
        <w:t>Avez-vous réfléchi à l</w:t>
      </w:r>
      <w:r w:rsidR="00866643">
        <w:t>’</w:t>
      </w:r>
      <w:r w:rsidRPr="00677140">
        <w:t>incidence de l</w:t>
      </w:r>
      <w:r w:rsidR="00866643">
        <w:t>’</w:t>
      </w:r>
      <w:r w:rsidRPr="00677140">
        <w:t>environnement physique sur l</w:t>
      </w:r>
      <w:r w:rsidR="00866643">
        <w:t>’</w:t>
      </w:r>
      <w:r w:rsidRPr="00677140">
        <w:t>accessibilité (p. ex., emplacement, portée, éclairage)?</w:t>
      </w:r>
    </w:p>
    <w:p w14:paraId="0ED49DB0" w14:textId="0861CE4C" w:rsidR="00E87EC5" w:rsidRDefault="008345E3" w:rsidP="00085558">
      <w:pPr>
        <w:pStyle w:val="ListParagraph"/>
        <w:numPr>
          <w:ilvl w:val="0"/>
          <w:numId w:val="144"/>
        </w:numPr>
        <w:spacing w:before="100" w:beforeAutospacing="1" w:after="160"/>
      </w:pPr>
      <w:r w:rsidRPr="00677140">
        <w:t xml:space="preserve">Avez-vous documenté des </w:t>
      </w:r>
      <w:r w:rsidR="00AB744C">
        <w:t xml:space="preserve">idées </w:t>
      </w:r>
      <w:r w:rsidR="00774855">
        <w:t xml:space="preserve">préconçues </w:t>
      </w:r>
      <w:r w:rsidR="00774855" w:rsidRPr="00677140">
        <w:t>ou</w:t>
      </w:r>
      <w:r w:rsidRPr="00677140">
        <w:t xml:space="preserve"> des limites liées à la diversité des utilisateurs finaux ou aux besoins en matière d</w:t>
      </w:r>
      <w:r w:rsidR="00866643">
        <w:t>’</w:t>
      </w:r>
      <w:r w:rsidRPr="00677140">
        <w:t>accessibilité?</w:t>
      </w:r>
    </w:p>
    <w:p w14:paraId="60540F65" w14:textId="68E90FEE" w:rsidR="008345E3" w:rsidRPr="00677140" w:rsidRDefault="008345E3" w:rsidP="00085558">
      <w:pPr>
        <w:pStyle w:val="ListParagraph"/>
        <w:numPr>
          <w:ilvl w:val="0"/>
          <w:numId w:val="144"/>
        </w:numPr>
        <w:spacing w:before="100" w:beforeAutospacing="1" w:after="160"/>
      </w:pPr>
      <w:r w:rsidRPr="00677140">
        <w:t>Avez-vous tenu compte des besoins futurs ou en évolution en matière d</w:t>
      </w:r>
      <w:r w:rsidR="00866643">
        <w:t>’</w:t>
      </w:r>
      <w:r w:rsidRPr="00677140">
        <w:t xml:space="preserve">accessibilité (p. ex., mises à jour </w:t>
      </w:r>
      <w:r w:rsidR="00AB744C">
        <w:t xml:space="preserve">des </w:t>
      </w:r>
      <w:r w:rsidR="00774855" w:rsidRPr="00677140">
        <w:t>logiciels</w:t>
      </w:r>
      <w:r w:rsidRPr="00677140">
        <w:t>, changements dans la base d</w:t>
      </w:r>
      <w:r w:rsidR="00866643">
        <w:t>’</w:t>
      </w:r>
      <w:r w:rsidRPr="00677140">
        <w:t>utilisateurs finaux existante)?</w:t>
      </w:r>
    </w:p>
    <w:p w14:paraId="4DA4B2D6" w14:textId="7446A298" w:rsidR="003E6F9A" w:rsidRPr="00677140" w:rsidRDefault="00774855" w:rsidP="00085558">
      <w:pPr>
        <w:pStyle w:val="Heading2"/>
        <w:keepNext w:val="0"/>
        <w:tabs>
          <w:tab w:val="num" w:pos="1440"/>
        </w:tabs>
        <w:spacing w:before="100" w:beforeAutospacing="1" w:after="160" w:line="276" w:lineRule="auto"/>
        <w:ind w:hanging="1424"/>
      </w:pPr>
      <w:bookmarkStart w:id="225" w:name="_Toc207001874"/>
      <w:r>
        <w:t>Étape</w:t>
      </w:r>
      <w:r w:rsidR="00BF1F25" w:rsidRPr="00677140">
        <w:t xml:space="preserve"> 2: </w:t>
      </w:r>
      <w:r w:rsidR="00AB744C">
        <w:t>i</w:t>
      </w:r>
      <w:r w:rsidR="003E6F9A" w:rsidRPr="00677140">
        <w:t>dentifier les obstacles</w:t>
      </w:r>
      <w:bookmarkEnd w:id="225"/>
    </w:p>
    <w:p w14:paraId="71928BE3" w14:textId="77777777" w:rsidR="00E87EC5" w:rsidRDefault="003E6F9A" w:rsidP="00085558">
      <w:pPr>
        <w:pStyle w:val="ListParagraph"/>
        <w:numPr>
          <w:ilvl w:val="0"/>
          <w:numId w:val="145"/>
        </w:numPr>
        <w:spacing w:before="100" w:beforeAutospacing="1" w:after="160"/>
      </w:pPr>
      <w:r w:rsidRPr="00677140">
        <w:t xml:space="preserve">Avez-vous effectué une évaluation des obstacles pour les types suivants : </w:t>
      </w:r>
    </w:p>
    <w:p w14:paraId="011EA629" w14:textId="2C871800" w:rsidR="003E6F9A" w:rsidRPr="00677140" w:rsidRDefault="003E6F9A" w:rsidP="00085558">
      <w:pPr>
        <w:pStyle w:val="ListParagraph"/>
        <w:numPr>
          <w:ilvl w:val="1"/>
          <w:numId w:val="145"/>
        </w:numPr>
        <w:spacing w:before="100" w:beforeAutospacing="1" w:after="160"/>
      </w:pPr>
      <w:r w:rsidRPr="00677140">
        <w:t>Physique</w:t>
      </w:r>
      <w:r w:rsidR="00971179">
        <w:t xml:space="preserve"> (p. ex., emplacement des co</w:t>
      </w:r>
      <w:r w:rsidR="00B81C90">
        <w:t>mmandes).</w:t>
      </w:r>
    </w:p>
    <w:p w14:paraId="0FD91152" w14:textId="711FBF0D" w:rsidR="003E6F9A" w:rsidRPr="00677140" w:rsidRDefault="003E6F9A" w:rsidP="00085558">
      <w:pPr>
        <w:pStyle w:val="ListParagraph"/>
        <w:numPr>
          <w:ilvl w:val="0"/>
          <w:numId w:val="56"/>
        </w:numPr>
        <w:spacing w:before="100" w:beforeAutospacing="1" w:after="160"/>
      </w:pPr>
      <w:r w:rsidRPr="00677140">
        <w:t>Communication</w:t>
      </w:r>
      <w:r w:rsidR="00B81C90">
        <w:t xml:space="preserve"> (p.</w:t>
      </w:r>
      <w:r w:rsidR="00531BC3">
        <w:t xml:space="preserve"> </w:t>
      </w:r>
      <w:r w:rsidR="00B81C90">
        <w:t>ex., langue, formats)</w:t>
      </w:r>
      <w:r w:rsidR="00AB744C">
        <w:t>.</w:t>
      </w:r>
    </w:p>
    <w:p w14:paraId="157A2087" w14:textId="7E520C13" w:rsidR="003E6F9A" w:rsidRPr="00677140" w:rsidRDefault="003E6F9A" w:rsidP="00085558">
      <w:pPr>
        <w:pStyle w:val="ListParagraph"/>
        <w:numPr>
          <w:ilvl w:val="0"/>
          <w:numId w:val="56"/>
        </w:numPr>
        <w:spacing w:before="100" w:beforeAutospacing="1" w:after="160"/>
      </w:pPr>
      <w:r w:rsidRPr="00677140">
        <w:t>Environnement</w:t>
      </w:r>
      <w:r w:rsidR="00090B67" w:rsidRPr="00677140">
        <w:t>al</w:t>
      </w:r>
      <w:r w:rsidR="00B81C90">
        <w:t xml:space="preserve"> (p. </w:t>
      </w:r>
      <w:proofErr w:type="spellStart"/>
      <w:proofErr w:type="gramStart"/>
      <w:r w:rsidR="00B81C90">
        <w:t>ex</w:t>
      </w:r>
      <w:r w:rsidR="00AB744C">
        <w:t>.</w:t>
      </w:r>
      <w:r w:rsidR="00531BC3">
        <w:t>,bruit</w:t>
      </w:r>
      <w:proofErr w:type="spellEnd"/>
      <w:proofErr w:type="gramEnd"/>
      <w:r w:rsidR="00531BC3">
        <w:t>, éclairage, déclencheurs sensoriels).</w:t>
      </w:r>
    </w:p>
    <w:p w14:paraId="093EA0B1" w14:textId="1BFB334C" w:rsidR="003E6F9A" w:rsidRPr="00677140" w:rsidRDefault="003E6F9A" w:rsidP="00085558">
      <w:pPr>
        <w:pStyle w:val="ListParagraph"/>
        <w:numPr>
          <w:ilvl w:val="0"/>
          <w:numId w:val="56"/>
        </w:numPr>
        <w:spacing w:before="100" w:beforeAutospacing="1" w:after="160"/>
      </w:pPr>
      <w:r w:rsidRPr="00677140">
        <w:t>Technologique</w:t>
      </w:r>
      <w:r w:rsidR="00531BC3">
        <w:t xml:space="preserve"> (p. ex., interfaces Web, écrans tactiles)</w:t>
      </w:r>
      <w:r w:rsidR="00AB744C">
        <w:t>.</w:t>
      </w:r>
    </w:p>
    <w:p w14:paraId="42A766A0" w14:textId="5627A279" w:rsidR="003E6F9A" w:rsidRPr="00677140" w:rsidRDefault="003E6F9A" w:rsidP="00085558">
      <w:pPr>
        <w:pStyle w:val="ListParagraph"/>
        <w:numPr>
          <w:ilvl w:val="0"/>
          <w:numId w:val="56"/>
        </w:numPr>
        <w:spacing w:before="100" w:beforeAutospacing="1" w:after="160"/>
      </w:pPr>
      <w:r w:rsidRPr="00677140">
        <w:t>Attitude</w:t>
      </w:r>
      <w:r w:rsidR="00531BC3">
        <w:t xml:space="preserve"> (p. ex., préconceptions)</w:t>
      </w:r>
      <w:r w:rsidR="00AB744C">
        <w:t>.</w:t>
      </w:r>
    </w:p>
    <w:p w14:paraId="2B18F2C9" w14:textId="0FDBE25E" w:rsidR="003E6F9A" w:rsidRPr="00677140" w:rsidRDefault="003E6F9A" w:rsidP="00085558">
      <w:pPr>
        <w:pStyle w:val="ListParagraph"/>
        <w:numPr>
          <w:ilvl w:val="0"/>
          <w:numId w:val="56"/>
        </w:numPr>
        <w:spacing w:before="100" w:beforeAutospacing="1" w:after="160"/>
      </w:pPr>
      <w:r w:rsidRPr="00677140">
        <w:t>Organisationnel</w:t>
      </w:r>
      <w:r w:rsidR="00531BC3">
        <w:t xml:space="preserve"> (p. ex., obstacles systémiques)</w:t>
      </w:r>
      <w:r w:rsidR="00AB744C">
        <w:t>.</w:t>
      </w:r>
    </w:p>
    <w:p w14:paraId="2D8DBAC1" w14:textId="55D44AB7" w:rsidR="00E87EC5" w:rsidRDefault="003E6F9A" w:rsidP="00085558">
      <w:pPr>
        <w:pStyle w:val="ListParagraph"/>
        <w:numPr>
          <w:ilvl w:val="0"/>
          <w:numId w:val="145"/>
        </w:numPr>
        <w:spacing w:before="100" w:beforeAutospacing="1" w:after="160"/>
      </w:pPr>
      <w:r w:rsidRPr="00677140">
        <w:t xml:space="preserve">Avez-vous consulté des utilisateurs finaux, y compris des personnes </w:t>
      </w:r>
      <w:r w:rsidR="00410EC9" w:rsidRPr="00677140">
        <w:t xml:space="preserve">en </w:t>
      </w:r>
      <w:r w:rsidR="00FE7137" w:rsidRPr="00677140">
        <w:t xml:space="preserve">situation de </w:t>
      </w:r>
      <w:r w:rsidRPr="00677140">
        <w:t>handicap ou des organis</w:t>
      </w:r>
      <w:r w:rsidR="00AB744C">
        <w:t>mes</w:t>
      </w:r>
      <w:r w:rsidRPr="00677140">
        <w:t xml:space="preserve"> </w:t>
      </w:r>
      <w:r w:rsidR="00AB744C">
        <w:t xml:space="preserve">qui les </w:t>
      </w:r>
      <w:r w:rsidRPr="00677140">
        <w:t>représent</w:t>
      </w:r>
      <w:r w:rsidR="00E14266">
        <w:t>e</w:t>
      </w:r>
      <w:r w:rsidRPr="00677140">
        <w:t>nt?</w:t>
      </w:r>
    </w:p>
    <w:p w14:paraId="4C34741C" w14:textId="34701AC9" w:rsidR="00774855" w:rsidRDefault="003E6F9A" w:rsidP="00085558">
      <w:pPr>
        <w:pStyle w:val="ListParagraph"/>
        <w:numPr>
          <w:ilvl w:val="0"/>
          <w:numId w:val="145"/>
        </w:numPr>
        <w:spacing w:before="100" w:beforeAutospacing="1" w:after="160"/>
      </w:pPr>
      <w:r w:rsidRPr="00677140">
        <w:t>Avez-vous consulté le personnel fonctionnel (p. ex., TI, installations) au sujet des obstacles potentiels au déploiement ou à l</w:t>
      </w:r>
      <w:r w:rsidR="00866643">
        <w:t>’</w:t>
      </w:r>
      <w:r w:rsidRPr="00677140">
        <w:t>utilisation du bien?</w:t>
      </w:r>
      <w:r w:rsidR="00774855">
        <w:t xml:space="preserve"> </w:t>
      </w:r>
    </w:p>
    <w:p w14:paraId="59CDE02A" w14:textId="2065F56D" w:rsidR="00E87EC5" w:rsidRDefault="00774855" w:rsidP="00085558">
      <w:pPr>
        <w:pStyle w:val="ListParagraph"/>
        <w:numPr>
          <w:ilvl w:val="0"/>
          <w:numId w:val="145"/>
        </w:numPr>
        <w:spacing w:before="100" w:beforeAutospacing="1" w:after="160"/>
      </w:pPr>
      <w:r>
        <w:t>A</w:t>
      </w:r>
      <w:r w:rsidR="003E6F9A" w:rsidRPr="00677140">
        <w:t>vez-vous examiné les caractéristiques d</w:t>
      </w:r>
      <w:r w:rsidR="00866643">
        <w:t>’</w:t>
      </w:r>
      <w:r w:rsidR="003E6F9A" w:rsidRPr="00677140">
        <w:t>accessibilité et l</w:t>
      </w:r>
      <w:r>
        <w:t>e</w:t>
      </w:r>
      <w:r w:rsidR="003E6F9A" w:rsidRPr="00677140">
        <w:t xml:space="preserve"> r</w:t>
      </w:r>
      <w:r>
        <w:t>e</w:t>
      </w:r>
      <w:r w:rsidR="003E6F9A" w:rsidRPr="00677140">
        <w:t>ndement de biens similaires?</w:t>
      </w:r>
    </w:p>
    <w:p w14:paraId="4358C076" w14:textId="0ED790AE" w:rsidR="003E6F9A" w:rsidRPr="00677140" w:rsidRDefault="003E6F9A" w:rsidP="00085558">
      <w:pPr>
        <w:pStyle w:val="ListParagraph"/>
        <w:numPr>
          <w:ilvl w:val="0"/>
          <w:numId w:val="145"/>
        </w:numPr>
        <w:spacing w:before="100" w:beforeAutospacing="1" w:after="160"/>
      </w:pPr>
      <w:r w:rsidRPr="00677140">
        <w:lastRenderedPageBreak/>
        <w:t xml:space="preserve">Avez-vous documenté comment chaque obstacle identifié pourrait affecter les utilisateurs finaux et les stratégies possibles pour les </w:t>
      </w:r>
      <w:r w:rsidR="00AB744C">
        <w:t>résoudre</w:t>
      </w:r>
      <w:r w:rsidRPr="00677140">
        <w:t>?</w:t>
      </w:r>
    </w:p>
    <w:p w14:paraId="7ED132F4" w14:textId="560F0FD4" w:rsidR="003B480B" w:rsidRPr="00677140" w:rsidRDefault="003B480B" w:rsidP="00015405">
      <w:pPr>
        <w:pStyle w:val="Heading2"/>
        <w:keepNext w:val="0"/>
        <w:tabs>
          <w:tab w:val="num" w:pos="851"/>
        </w:tabs>
        <w:spacing w:before="100" w:beforeAutospacing="1" w:after="160"/>
        <w:ind w:left="851" w:hanging="851"/>
      </w:pPr>
      <w:bookmarkStart w:id="226" w:name="_Toc207001875"/>
      <w:r w:rsidRPr="00677140">
        <w:t xml:space="preserve">Étape 3 : </w:t>
      </w:r>
      <w:r w:rsidR="00AB744C">
        <w:t>r</w:t>
      </w:r>
      <w:r w:rsidRPr="00677140">
        <w:t>ecueillir</w:t>
      </w:r>
      <w:r w:rsidR="00AB744C">
        <w:t xml:space="preserve"> des renseignements</w:t>
      </w:r>
      <w:bookmarkEnd w:id="226"/>
    </w:p>
    <w:p w14:paraId="3B248E44" w14:textId="215DDAB1" w:rsidR="00AA67C7" w:rsidRDefault="003B480B" w:rsidP="00085558">
      <w:pPr>
        <w:pStyle w:val="ListParagraph"/>
        <w:spacing w:before="100" w:beforeAutospacing="1" w:after="160"/>
      </w:pPr>
      <w:r w:rsidRPr="00677140">
        <w:t>Avez-vous examiné les normes d</w:t>
      </w:r>
      <w:r w:rsidR="00866643">
        <w:t>’</w:t>
      </w:r>
      <w:r w:rsidRPr="00677140">
        <w:t>accessibilité et les pratiques exemplaires applicables, telles que :</w:t>
      </w:r>
    </w:p>
    <w:p w14:paraId="0E80A3B3" w14:textId="6E367B49" w:rsidR="009512D3" w:rsidRDefault="009512D3" w:rsidP="00085558">
      <w:pPr>
        <w:pStyle w:val="ListParagraph"/>
        <w:numPr>
          <w:ilvl w:val="1"/>
          <w:numId w:val="151"/>
        </w:numPr>
        <w:spacing w:before="100" w:beforeAutospacing="1" w:after="160"/>
      </w:pPr>
      <w:hyperlink r:id="rId41" w:history="1">
        <w:r w:rsidRPr="00AE153D">
          <w:rPr>
            <w:rStyle w:val="Hyperlink"/>
            <w:lang w:bidi="fr-CA"/>
          </w:rPr>
          <w:t>CAN/ASC - EN 301 549:2024 Exigences d’accessibilité pour les produits et services TIC</w:t>
        </w:r>
      </w:hyperlink>
    </w:p>
    <w:p w14:paraId="0199C85B" w14:textId="77777777" w:rsidR="009512D3" w:rsidRDefault="009512D3" w:rsidP="00085558">
      <w:pPr>
        <w:pStyle w:val="ListParagraph"/>
        <w:numPr>
          <w:ilvl w:val="1"/>
          <w:numId w:val="57"/>
        </w:numPr>
        <w:spacing w:before="100" w:beforeAutospacing="1" w:after="160"/>
      </w:pPr>
      <w:hyperlink r:id="rId42" w:history="1">
        <w:r w:rsidRPr="003E1BE7">
          <w:rPr>
            <w:rStyle w:val="Hyperlink"/>
            <w:lang w:bidi="fr-CA"/>
          </w:rPr>
          <w:t>CSA/ASC B651 :</w:t>
        </w:r>
        <w:r>
          <w:rPr>
            <w:rStyle w:val="Hyperlink"/>
            <w:lang w:bidi="fr-CA"/>
          </w:rPr>
          <w:t xml:space="preserve"> </w:t>
        </w:r>
        <w:r w:rsidRPr="003E1BE7">
          <w:rPr>
            <w:rStyle w:val="Hyperlink"/>
            <w:lang w:bidi="fr-CA"/>
          </w:rPr>
          <w:t>23 Conception accessible pour l’environnement bâti</w:t>
        </w:r>
      </w:hyperlink>
    </w:p>
    <w:p w14:paraId="34772672" w14:textId="004EE744" w:rsidR="00AA67C7" w:rsidRDefault="003B480B" w:rsidP="00085558">
      <w:pPr>
        <w:pStyle w:val="ListParagraph"/>
        <w:spacing w:before="100" w:beforeAutospacing="1" w:after="160"/>
      </w:pPr>
      <w:r w:rsidRPr="00677140">
        <w:t xml:space="preserve">Avez-vous </w:t>
      </w:r>
      <w:r w:rsidR="009512D3">
        <w:t xml:space="preserve">mobilisé </w:t>
      </w:r>
      <w:r w:rsidRPr="00677140">
        <w:t>des experts en la matière pour comprendre la capacité du marché?</w:t>
      </w:r>
    </w:p>
    <w:p w14:paraId="23ED5B35" w14:textId="1D27701B" w:rsidR="00AA67C7" w:rsidRDefault="003B480B" w:rsidP="00085558">
      <w:pPr>
        <w:pStyle w:val="ListParagraph"/>
        <w:spacing w:before="100" w:beforeAutospacing="1" w:after="160"/>
      </w:pPr>
      <w:r w:rsidRPr="00677140">
        <w:t xml:space="preserve">Avez-vous lancé une demande de renseignements </w:t>
      </w:r>
      <w:r w:rsidR="009512D3">
        <w:t xml:space="preserve">(DDR) </w:t>
      </w:r>
      <w:r w:rsidRPr="00677140">
        <w:t>ou d</w:t>
      </w:r>
      <w:r w:rsidR="00866643">
        <w:t>’</w:t>
      </w:r>
      <w:r w:rsidRPr="00677140">
        <w:t xml:space="preserve">autres outils </w:t>
      </w:r>
      <w:r w:rsidR="009512D3">
        <w:t xml:space="preserve">de sondage </w:t>
      </w:r>
      <w:r w:rsidRPr="00677140">
        <w:t>pour recueillir les commentaires des fournisseurs sur l</w:t>
      </w:r>
      <w:r w:rsidR="00866643">
        <w:t>’</w:t>
      </w:r>
      <w:r w:rsidRPr="00677140">
        <w:t>accessibilité?</w:t>
      </w:r>
    </w:p>
    <w:p w14:paraId="4C46D09C" w14:textId="79EE7032" w:rsidR="00AA67C7" w:rsidRDefault="003B480B" w:rsidP="00085558">
      <w:pPr>
        <w:pStyle w:val="ListParagraph"/>
        <w:spacing w:before="100" w:beforeAutospacing="1" w:after="160"/>
      </w:pPr>
      <w:r w:rsidRPr="00677140">
        <w:t>Avez-vous obtenu ou examiné des rapports de conformité en matière d</w:t>
      </w:r>
      <w:r w:rsidR="00866643">
        <w:t>’</w:t>
      </w:r>
      <w:r w:rsidRPr="00677140">
        <w:t>accessibilité</w:t>
      </w:r>
      <w:r w:rsidR="009512D3">
        <w:t xml:space="preserve"> (RAC)</w:t>
      </w:r>
      <w:r w:rsidRPr="00677140">
        <w:t>, des VPAT ou des exemples de produits livrables?</w:t>
      </w:r>
    </w:p>
    <w:p w14:paraId="648E5FC9" w14:textId="0C359BAD" w:rsidR="00AA67C7" w:rsidRDefault="003B480B" w:rsidP="00085558">
      <w:pPr>
        <w:pStyle w:val="ListParagraph"/>
        <w:spacing w:before="100" w:beforeAutospacing="1" w:after="160"/>
      </w:pPr>
      <w:r w:rsidRPr="00677140">
        <w:t>Avez-vous vérifié la disponibilité des fonctions d</w:t>
      </w:r>
      <w:r w:rsidR="00866643">
        <w:t>’</w:t>
      </w:r>
      <w:r w:rsidRPr="00677140">
        <w:t xml:space="preserve">assistance (p. ex., saisie tactile, </w:t>
      </w:r>
      <w:r w:rsidR="009512D3">
        <w:t>ROC</w:t>
      </w:r>
      <w:r w:rsidRPr="00677140">
        <w:t>, support des lecteurs d</w:t>
      </w:r>
      <w:r w:rsidR="00866643">
        <w:t>’</w:t>
      </w:r>
      <w:r w:rsidRPr="00677140">
        <w:t>écran)?</w:t>
      </w:r>
    </w:p>
    <w:p w14:paraId="0AF3CFA1" w14:textId="77777777" w:rsidR="00AA67C7" w:rsidRDefault="003B480B" w:rsidP="00085558">
      <w:pPr>
        <w:pStyle w:val="ListParagraph"/>
        <w:spacing w:before="100" w:beforeAutospacing="1" w:after="160"/>
      </w:pPr>
      <w:r w:rsidRPr="00677140">
        <w:t>Avez-vous évalué si le matériel de soutien (manuels, formation, soutien à la clientèle) est disponible dans des formats accessibles?</w:t>
      </w:r>
    </w:p>
    <w:p w14:paraId="464110DA" w14:textId="0DB089AD" w:rsidR="004E401C" w:rsidRDefault="003B480B" w:rsidP="00085558">
      <w:pPr>
        <w:pStyle w:val="ListParagraph"/>
        <w:spacing w:before="100" w:beforeAutospacing="1" w:after="160"/>
      </w:pPr>
      <w:r w:rsidRPr="00677140">
        <w:t>Avez-vous déterminé si les caractéristiques d</w:t>
      </w:r>
      <w:r w:rsidR="00866643">
        <w:t>’</w:t>
      </w:r>
      <w:r w:rsidRPr="00677140">
        <w:t>accessibilité</w:t>
      </w:r>
      <w:r w:rsidR="001F5958" w:rsidRPr="00677140">
        <w:t xml:space="preserve"> </w:t>
      </w:r>
      <w:r w:rsidRPr="00677140">
        <w:t>peuvent être introduites progressivement au fil du temps ou adaptées après l</w:t>
      </w:r>
      <w:r w:rsidR="00866643">
        <w:t>’</w:t>
      </w:r>
      <w:r w:rsidRPr="00677140">
        <w:t>achat?</w:t>
      </w:r>
    </w:p>
    <w:p w14:paraId="58CCA01E" w14:textId="6989B248" w:rsidR="003B480B" w:rsidRPr="00677140" w:rsidRDefault="004E401C" w:rsidP="004E401C">
      <w:pPr>
        <w:spacing w:after="160" w:line="259" w:lineRule="auto"/>
      </w:pPr>
      <w:r>
        <w:br w:type="page"/>
      </w:r>
    </w:p>
    <w:p w14:paraId="07A70149" w14:textId="22CE33CF" w:rsidR="00776EDC" w:rsidRPr="00677140" w:rsidRDefault="00A740AE" w:rsidP="00015405">
      <w:pPr>
        <w:pStyle w:val="Heading2"/>
        <w:keepNext w:val="0"/>
        <w:tabs>
          <w:tab w:val="num" w:pos="709"/>
        </w:tabs>
        <w:spacing w:before="100" w:beforeAutospacing="1" w:after="160"/>
        <w:ind w:left="851" w:hanging="851"/>
      </w:pPr>
      <w:bookmarkStart w:id="227" w:name="_Toc207001876"/>
      <w:r>
        <w:rPr>
          <w:rFonts w:cs="Arial"/>
        </w:rPr>
        <w:lastRenderedPageBreak/>
        <w:t>É</w:t>
      </w:r>
      <w:r>
        <w:t>tape</w:t>
      </w:r>
      <w:r w:rsidR="00BF1F25" w:rsidRPr="00677140">
        <w:t xml:space="preserve"> 4: </w:t>
      </w:r>
      <w:r>
        <w:rPr>
          <w:rFonts w:cs="Arial"/>
        </w:rPr>
        <w:t>é</w:t>
      </w:r>
      <w:r w:rsidR="00776EDC" w:rsidRPr="00677140">
        <w:t>laborer les exigences finales en matière d</w:t>
      </w:r>
      <w:r w:rsidR="00866643">
        <w:t>’</w:t>
      </w:r>
      <w:r w:rsidR="00776EDC" w:rsidRPr="00677140">
        <w:t>accessibilité et les critères d</w:t>
      </w:r>
      <w:r w:rsidR="00866643">
        <w:t>’</w:t>
      </w:r>
      <w:r w:rsidR="00776EDC" w:rsidRPr="00677140">
        <w:t>évaluation</w:t>
      </w:r>
      <w:bookmarkEnd w:id="227"/>
    </w:p>
    <w:p w14:paraId="45A482C6" w14:textId="109A24A8" w:rsidR="00AA67C7" w:rsidRDefault="00776EDC" w:rsidP="00085558">
      <w:pPr>
        <w:pStyle w:val="ListParagraph"/>
        <w:numPr>
          <w:ilvl w:val="0"/>
          <w:numId w:val="147"/>
        </w:numPr>
        <w:spacing w:before="100" w:beforeAutospacing="1" w:after="160"/>
      </w:pPr>
      <w:r w:rsidRPr="00677140">
        <w:t>Avez-vous élaboré des exigences d</w:t>
      </w:r>
      <w:r w:rsidR="00866643">
        <w:t>’</w:t>
      </w:r>
      <w:r w:rsidRPr="00677140">
        <w:t>accessibilité précises, mesurables et exécutoires qui répondront aux besoins et aux obstacles identifiés?</w:t>
      </w:r>
    </w:p>
    <w:p w14:paraId="0169E4A5" w14:textId="2668AB0E" w:rsidR="00AA67C7" w:rsidRDefault="00776EDC" w:rsidP="00085558">
      <w:pPr>
        <w:pStyle w:val="ListParagraph"/>
        <w:numPr>
          <w:ilvl w:val="0"/>
          <w:numId w:val="147"/>
        </w:numPr>
        <w:spacing w:before="100" w:beforeAutospacing="1" w:after="160"/>
      </w:pPr>
      <w:r w:rsidRPr="00677140">
        <w:t xml:space="preserve">Avez-vous </w:t>
      </w:r>
      <w:r w:rsidR="00774855">
        <w:t>organi</w:t>
      </w:r>
      <w:r w:rsidR="00774855" w:rsidRPr="00677140">
        <w:t>sé</w:t>
      </w:r>
      <w:r w:rsidRPr="00677140">
        <w:t xml:space="preserve"> les exigences </w:t>
      </w:r>
      <w:r w:rsidR="00A740AE">
        <w:t xml:space="preserve">en </w:t>
      </w:r>
      <w:r w:rsidR="00774855">
        <w:t>matière</w:t>
      </w:r>
      <w:r w:rsidR="00A740AE">
        <w:t xml:space="preserve"> d’</w:t>
      </w:r>
      <w:r w:rsidR="00774855">
        <w:t>accessibilité</w:t>
      </w:r>
      <w:r w:rsidR="00A740AE">
        <w:t xml:space="preserve"> </w:t>
      </w:r>
      <w:r w:rsidRPr="00677140">
        <w:t xml:space="preserve">par </w:t>
      </w:r>
      <w:r w:rsidR="00774855">
        <w:t xml:space="preserve">types </w:t>
      </w:r>
      <w:r w:rsidR="00774855" w:rsidRPr="00677140">
        <w:t>d’obstacles</w:t>
      </w:r>
      <w:r w:rsidRPr="00677140">
        <w:t xml:space="preserve"> </w:t>
      </w:r>
      <w:r w:rsidR="00A740AE">
        <w:t xml:space="preserve">pertinents </w:t>
      </w:r>
      <w:r w:rsidRPr="00677140">
        <w:t xml:space="preserve">(p. ex., </w:t>
      </w:r>
      <w:r w:rsidR="00774855" w:rsidRPr="00677140">
        <w:t>physique, communication</w:t>
      </w:r>
      <w:r w:rsidRPr="00677140">
        <w:t>, technologique)?</w:t>
      </w:r>
    </w:p>
    <w:p w14:paraId="42D1A486" w14:textId="3B222CC7" w:rsidR="00AA67C7" w:rsidRDefault="00776EDC" w:rsidP="00085558">
      <w:pPr>
        <w:pStyle w:val="ListParagraph"/>
        <w:numPr>
          <w:ilvl w:val="0"/>
          <w:numId w:val="147"/>
        </w:numPr>
        <w:spacing w:before="100" w:beforeAutospacing="1" w:after="160"/>
      </w:pPr>
      <w:r w:rsidRPr="00677140">
        <w:t>Avez-vous élaboré des critères d</w:t>
      </w:r>
      <w:r w:rsidR="00866643">
        <w:t>’</w:t>
      </w:r>
      <w:r w:rsidRPr="00677140">
        <w:t>évaluation qui évaluent l</w:t>
      </w:r>
      <w:r w:rsidR="00866643">
        <w:t>’</w:t>
      </w:r>
      <w:r w:rsidRPr="00677140">
        <w:t xml:space="preserve">accessibilité, </w:t>
      </w:r>
      <w:r w:rsidR="00A740AE">
        <w:t>notamment</w:t>
      </w:r>
      <w:r w:rsidRPr="00677140">
        <w:t xml:space="preserve"> :</w:t>
      </w:r>
    </w:p>
    <w:p w14:paraId="50493D6E" w14:textId="671538E1" w:rsidR="00776EDC" w:rsidRPr="00677140" w:rsidRDefault="00A740AE" w:rsidP="00085558">
      <w:pPr>
        <w:pStyle w:val="ListParagraph"/>
        <w:numPr>
          <w:ilvl w:val="1"/>
          <w:numId w:val="147"/>
        </w:numPr>
        <w:spacing w:before="100" w:beforeAutospacing="1" w:after="160"/>
      </w:pPr>
      <w:proofErr w:type="gramStart"/>
      <w:r>
        <w:t>la</w:t>
      </w:r>
      <w:proofErr w:type="gramEnd"/>
      <w:r>
        <w:t xml:space="preserve"> c</w:t>
      </w:r>
      <w:r w:rsidR="00776EDC" w:rsidRPr="00677140">
        <w:t>onformité obligatoire aux normes</w:t>
      </w:r>
      <w:r>
        <w:t>;</w:t>
      </w:r>
    </w:p>
    <w:p w14:paraId="24C67E17" w14:textId="491AF031" w:rsidR="00776EDC" w:rsidRPr="00677140" w:rsidRDefault="00A740AE" w:rsidP="00085558">
      <w:pPr>
        <w:pStyle w:val="ListParagraph"/>
        <w:numPr>
          <w:ilvl w:val="1"/>
          <w:numId w:val="58"/>
        </w:numPr>
        <w:spacing w:before="100" w:beforeAutospacing="1" w:after="160"/>
      </w:pPr>
      <w:proofErr w:type="gramStart"/>
      <w:r>
        <w:t>l</w:t>
      </w:r>
      <w:r w:rsidR="00776EDC" w:rsidRPr="00677140">
        <w:t>es</w:t>
      </w:r>
      <w:proofErr w:type="gramEnd"/>
      <w:r w:rsidR="00776EDC" w:rsidRPr="00677140">
        <w:t xml:space="preserve"> caractéristiques </w:t>
      </w:r>
      <w:r>
        <w:t>c</w:t>
      </w:r>
      <w:r w:rsidR="00FF4CD3" w:rsidRPr="00677140">
        <w:t>o</w:t>
      </w:r>
      <w:r w:rsidR="00776EDC" w:rsidRPr="00677140">
        <w:t xml:space="preserve">tées </w:t>
      </w:r>
      <w:r>
        <w:t xml:space="preserve">en points </w:t>
      </w:r>
      <w:r w:rsidR="00776EDC" w:rsidRPr="00677140">
        <w:t xml:space="preserve">qui </w:t>
      </w:r>
      <w:r>
        <w:t>dépass</w:t>
      </w:r>
      <w:r w:rsidR="00E14266">
        <w:t>e</w:t>
      </w:r>
      <w:r>
        <w:t xml:space="preserve">nt les </w:t>
      </w:r>
      <w:r w:rsidR="00776EDC" w:rsidRPr="00677140">
        <w:t>normes minimales</w:t>
      </w:r>
      <w:r>
        <w:t>; et</w:t>
      </w:r>
    </w:p>
    <w:p w14:paraId="6DE00155" w14:textId="145C1CA2" w:rsidR="00776EDC" w:rsidRPr="00677140" w:rsidRDefault="00A740AE" w:rsidP="00085558">
      <w:pPr>
        <w:pStyle w:val="ListParagraph"/>
        <w:numPr>
          <w:ilvl w:val="1"/>
          <w:numId w:val="58"/>
        </w:numPr>
        <w:spacing w:before="100" w:beforeAutospacing="1" w:after="160"/>
      </w:pPr>
      <w:proofErr w:type="gramStart"/>
      <w:r>
        <w:t>les</w:t>
      </w:r>
      <w:proofErr w:type="gramEnd"/>
      <w:r>
        <w:t xml:space="preserve"> t</w:t>
      </w:r>
      <w:r w:rsidR="00776EDC" w:rsidRPr="00677140">
        <w:t xml:space="preserve">ests de convivialité </w:t>
      </w:r>
      <w:r w:rsidR="008978B1">
        <w:t>cot</w:t>
      </w:r>
      <w:r w:rsidR="008978B1">
        <w:rPr>
          <w:rFonts w:cs="Arial"/>
        </w:rPr>
        <w:t>é</w:t>
      </w:r>
      <w:r w:rsidR="008978B1">
        <w:t xml:space="preserve">s en points </w:t>
      </w:r>
      <w:r w:rsidR="00776EDC" w:rsidRPr="00677140">
        <w:t>des caractéristiques d</w:t>
      </w:r>
      <w:r w:rsidR="00866643">
        <w:t>’</w:t>
      </w:r>
      <w:r w:rsidR="00776EDC" w:rsidRPr="00677140">
        <w:t>accessibilité</w:t>
      </w:r>
      <w:r w:rsidR="008978B1">
        <w:t>?</w:t>
      </w:r>
      <w:r w:rsidR="00776EDC" w:rsidRPr="00677140">
        <w:t xml:space="preserve"> </w:t>
      </w:r>
    </w:p>
    <w:p w14:paraId="45A016EF" w14:textId="69EC1CDF" w:rsidR="00776EDC" w:rsidRPr="00677140" w:rsidRDefault="00776EDC" w:rsidP="00085558">
      <w:pPr>
        <w:pStyle w:val="ListParagraph"/>
        <w:numPr>
          <w:ilvl w:val="0"/>
          <w:numId w:val="148"/>
        </w:numPr>
        <w:spacing w:before="100" w:beforeAutospacing="1" w:after="160"/>
      </w:pPr>
      <w:r w:rsidRPr="00677140">
        <w:t>Avez-vous des clauses contractuelles clairement définies pour exiger:</w:t>
      </w:r>
    </w:p>
    <w:p w14:paraId="299CAECF" w14:textId="7A04B287" w:rsidR="00776EDC" w:rsidRPr="00677140" w:rsidRDefault="00774855" w:rsidP="00085558">
      <w:pPr>
        <w:pStyle w:val="ListParagraph"/>
        <w:numPr>
          <w:ilvl w:val="1"/>
          <w:numId w:val="58"/>
        </w:numPr>
        <w:spacing w:before="100" w:beforeAutospacing="1" w:after="160"/>
      </w:pPr>
      <w:r>
        <w:t>L</w:t>
      </w:r>
      <w:r w:rsidR="008978B1">
        <w:t>a</w:t>
      </w:r>
      <w:r>
        <w:t xml:space="preserve"> </w:t>
      </w:r>
      <w:r w:rsidRPr="00677140">
        <w:t>conformité</w:t>
      </w:r>
      <w:r w:rsidR="00776EDC" w:rsidRPr="00677140">
        <w:t xml:space="preserve"> continue aux normes d</w:t>
      </w:r>
      <w:r w:rsidR="00866643">
        <w:t>’</w:t>
      </w:r>
      <w:r w:rsidR="00776EDC" w:rsidRPr="00677140">
        <w:t>accessibilité actuelles</w:t>
      </w:r>
      <w:r w:rsidR="008978B1">
        <w:t xml:space="preserve">; </w:t>
      </w:r>
    </w:p>
    <w:p w14:paraId="7AEB08D2" w14:textId="77626EA0" w:rsidR="00776EDC" w:rsidRPr="00677140" w:rsidRDefault="009E3FF1" w:rsidP="00085558">
      <w:pPr>
        <w:pStyle w:val="ListParagraph"/>
        <w:numPr>
          <w:ilvl w:val="1"/>
          <w:numId w:val="58"/>
        </w:numPr>
        <w:spacing w:before="100" w:beforeAutospacing="1" w:after="160"/>
      </w:pPr>
      <w:proofErr w:type="gramStart"/>
      <w:r>
        <w:t>les</w:t>
      </w:r>
      <w:proofErr w:type="gramEnd"/>
      <w:r>
        <w:t xml:space="preserve"> m</w:t>
      </w:r>
      <w:r w:rsidR="00776EDC" w:rsidRPr="00677140">
        <w:t>écanismes de rétroaction permettant aux utilisateurs finaux de signaler les problèmes d</w:t>
      </w:r>
      <w:r w:rsidR="00866643">
        <w:t>’</w:t>
      </w:r>
      <w:r w:rsidR="00776EDC" w:rsidRPr="00677140">
        <w:t xml:space="preserve">accessibilité et exigences </w:t>
      </w:r>
      <w:r>
        <w:t>d</w:t>
      </w:r>
      <w:r w:rsidR="00776EDC" w:rsidRPr="00677140">
        <w:t>es entrepreneurs</w:t>
      </w:r>
      <w:r>
        <w:t xml:space="preserve"> à corriger; et</w:t>
      </w:r>
    </w:p>
    <w:p w14:paraId="25BE6763" w14:textId="20698849" w:rsidR="00776EDC" w:rsidRPr="00677140" w:rsidRDefault="009E3FF1" w:rsidP="00085558">
      <w:pPr>
        <w:pStyle w:val="ListParagraph"/>
        <w:numPr>
          <w:ilvl w:val="1"/>
          <w:numId w:val="58"/>
        </w:numPr>
        <w:spacing w:before="100" w:beforeAutospacing="1" w:after="160"/>
      </w:pPr>
      <w:proofErr w:type="gramStart"/>
      <w:r>
        <w:t>la</w:t>
      </w:r>
      <w:proofErr w:type="gramEnd"/>
      <w:r>
        <w:t xml:space="preserve"> </w:t>
      </w:r>
      <w:r w:rsidR="00774855">
        <w:t>f</w:t>
      </w:r>
      <w:r w:rsidR="00776EDC" w:rsidRPr="00677140">
        <w:t>ormation sur l</w:t>
      </w:r>
      <w:r w:rsidR="00866643">
        <w:t>’</w:t>
      </w:r>
      <w:r w:rsidR="00776EDC" w:rsidRPr="00677140">
        <w:t xml:space="preserve">accessibilité pour les utilisateurs finaux, qui peut également inclure une formation pour les utilisateurs finaux </w:t>
      </w:r>
      <w:r w:rsidR="0038040F" w:rsidRPr="00677140">
        <w:t xml:space="preserve">en </w:t>
      </w:r>
      <w:r w:rsidR="00BB16F7" w:rsidRPr="00677140">
        <w:t xml:space="preserve">situation </w:t>
      </w:r>
      <w:r w:rsidR="0038040F" w:rsidRPr="00677140">
        <w:t>de handicap</w:t>
      </w:r>
      <w:r w:rsidR="00776EDC" w:rsidRPr="00677140">
        <w:t xml:space="preserve"> qui ont besoin de renseignements supplémentaires sur les caractéristiques d</w:t>
      </w:r>
      <w:r w:rsidR="00866643">
        <w:t>’</w:t>
      </w:r>
      <w:r w:rsidR="00776EDC" w:rsidRPr="00677140">
        <w:t>accessibilité d</w:t>
      </w:r>
      <w:r w:rsidR="00866643">
        <w:t>’</w:t>
      </w:r>
      <w:r w:rsidR="00776EDC" w:rsidRPr="00677140">
        <w:t>un bien (le cas échéant)</w:t>
      </w:r>
      <w:r>
        <w:t>?</w:t>
      </w:r>
    </w:p>
    <w:p w14:paraId="12FE7567" w14:textId="3F549090" w:rsidR="00AA67C7" w:rsidRDefault="00776EDC" w:rsidP="00085558">
      <w:pPr>
        <w:pStyle w:val="ListParagraph"/>
        <w:numPr>
          <w:ilvl w:val="0"/>
          <w:numId w:val="148"/>
        </w:numPr>
        <w:spacing w:before="100" w:beforeAutospacing="1" w:after="160"/>
      </w:pPr>
      <w:r w:rsidRPr="00677140">
        <w:lastRenderedPageBreak/>
        <w:t>Avez-vous veillé à ce que l</w:t>
      </w:r>
      <w:r w:rsidR="00866643">
        <w:t>’</w:t>
      </w:r>
      <w:r w:rsidRPr="00677140">
        <w:t>équipe d</w:t>
      </w:r>
      <w:r w:rsidR="00866643">
        <w:t>’</w:t>
      </w:r>
      <w:r w:rsidRPr="00677140">
        <w:t xml:space="preserve">évaluation des soumissions comprenne comment évaluer les réponses </w:t>
      </w:r>
      <w:r w:rsidR="009E3FF1">
        <w:t>des soumissionnaires en matière d</w:t>
      </w:r>
      <w:r w:rsidR="00866643">
        <w:t>’</w:t>
      </w:r>
      <w:r w:rsidRPr="00677140">
        <w:t>accessibilité?</w:t>
      </w:r>
    </w:p>
    <w:p w14:paraId="1ADE439E" w14:textId="342DA4F4" w:rsidR="00776EDC" w:rsidRPr="00677140" w:rsidRDefault="00776EDC" w:rsidP="00085558">
      <w:pPr>
        <w:pStyle w:val="ListParagraph"/>
        <w:numPr>
          <w:ilvl w:val="0"/>
          <w:numId w:val="148"/>
        </w:numPr>
        <w:spacing w:before="100" w:beforeAutospacing="1" w:after="160"/>
      </w:pPr>
      <w:r w:rsidRPr="00677140">
        <w:t>Avez-vous</w:t>
      </w:r>
      <w:r w:rsidR="00FB3B52">
        <w:t xml:space="preserve"> prévu</w:t>
      </w:r>
      <w:r w:rsidRPr="00677140">
        <w:t xml:space="preserve"> comment le rendement en matière d</w:t>
      </w:r>
      <w:r w:rsidR="00866643">
        <w:t>’</w:t>
      </w:r>
      <w:r w:rsidRPr="00677140">
        <w:t>accessibilité sera surveillé, vérifié ou mis à jour pendant l</w:t>
      </w:r>
      <w:r w:rsidR="009E3FF1">
        <w:t xml:space="preserve">a </w:t>
      </w:r>
      <w:r w:rsidR="00774855">
        <w:t xml:space="preserve">période </w:t>
      </w:r>
      <w:r w:rsidR="00774855" w:rsidRPr="00677140">
        <w:t>contractuelle</w:t>
      </w:r>
      <w:r w:rsidRPr="00677140">
        <w:t>?</w:t>
      </w:r>
    </w:p>
    <w:p w14:paraId="0730DEC7" w14:textId="4245BCF7" w:rsidR="00BB5B0A" w:rsidRPr="00677140" w:rsidRDefault="00BB5B0A" w:rsidP="00015405">
      <w:pPr>
        <w:pStyle w:val="Heading2"/>
        <w:keepNext w:val="0"/>
        <w:spacing w:before="100" w:beforeAutospacing="1" w:after="160"/>
        <w:ind w:left="851" w:hanging="851"/>
      </w:pPr>
      <w:bookmarkStart w:id="228" w:name="_Toc207001877"/>
      <w:r w:rsidRPr="00677140">
        <w:t>Si les exigences en matière d</w:t>
      </w:r>
      <w:r w:rsidR="00866643">
        <w:t>’</w:t>
      </w:r>
      <w:r w:rsidRPr="00677140">
        <w:t>accessibilité ne sont pas incluses</w:t>
      </w:r>
      <w:bookmarkEnd w:id="228"/>
    </w:p>
    <w:p w14:paraId="13C8059F" w14:textId="628F024A" w:rsidR="00AA67C7" w:rsidRDefault="00BB5B0A" w:rsidP="00085558">
      <w:pPr>
        <w:pStyle w:val="ListParagraph"/>
        <w:numPr>
          <w:ilvl w:val="0"/>
          <w:numId w:val="149"/>
        </w:numPr>
        <w:spacing w:before="100" w:beforeAutospacing="1" w:after="160"/>
      </w:pPr>
      <w:r w:rsidRPr="00677140">
        <w:t>Avez-vous préparé une justification écrite expliquant pourquoi les exigences en matière d</w:t>
      </w:r>
      <w:r w:rsidR="00866643">
        <w:t>’</w:t>
      </w:r>
      <w:r w:rsidRPr="00677140">
        <w:t>accessibilité n</w:t>
      </w:r>
      <w:r w:rsidR="00866643">
        <w:t>’</w:t>
      </w:r>
      <w:r w:rsidRPr="00677140">
        <w:t>ont pas été incluses dans l</w:t>
      </w:r>
      <w:r w:rsidR="00866643">
        <w:t>’</w:t>
      </w:r>
      <w:r w:rsidRPr="00677140">
        <w:t>approvisionnement?</w:t>
      </w:r>
    </w:p>
    <w:p w14:paraId="19F254CF" w14:textId="77777777" w:rsidR="00AA67C7" w:rsidRDefault="00BB5B0A" w:rsidP="00085558">
      <w:pPr>
        <w:pStyle w:val="ListParagraph"/>
        <w:numPr>
          <w:ilvl w:val="0"/>
          <w:numId w:val="149"/>
        </w:numPr>
        <w:spacing w:before="100" w:beforeAutospacing="1" w:after="160"/>
      </w:pPr>
      <w:r w:rsidRPr="00677140">
        <w:t>La justification documente-t-elle les mesures prises, par exemple :</w:t>
      </w:r>
    </w:p>
    <w:p w14:paraId="1B0BD963" w14:textId="3A5C1582" w:rsidR="00BB5B0A" w:rsidRPr="00677140" w:rsidRDefault="00166F14" w:rsidP="00085558">
      <w:pPr>
        <w:pStyle w:val="ListParagraph"/>
        <w:numPr>
          <w:ilvl w:val="1"/>
          <w:numId w:val="149"/>
        </w:numPr>
        <w:spacing w:before="100" w:beforeAutospacing="1" w:after="160"/>
      </w:pPr>
      <w:r>
        <w:t xml:space="preserve">La </w:t>
      </w:r>
      <w:r w:rsidR="00774855" w:rsidRPr="00677140">
        <w:t>consultation</w:t>
      </w:r>
      <w:r w:rsidR="00BB5B0A" w:rsidRPr="00677140">
        <w:t xml:space="preserve"> des utilisateurs finaux et des personnes </w:t>
      </w:r>
      <w:r w:rsidR="007E4C0E" w:rsidRPr="00677140">
        <w:t xml:space="preserve">en situation de </w:t>
      </w:r>
      <w:r w:rsidR="00BB5B0A" w:rsidRPr="00677140">
        <w:t>handicap?</w:t>
      </w:r>
    </w:p>
    <w:p w14:paraId="309F73A6" w14:textId="6A537AB6" w:rsidR="00BB5B0A" w:rsidRPr="00677140" w:rsidRDefault="00166F14" w:rsidP="00085558">
      <w:pPr>
        <w:pStyle w:val="ListParagraph"/>
        <w:numPr>
          <w:ilvl w:val="1"/>
          <w:numId w:val="59"/>
        </w:numPr>
        <w:spacing w:before="100" w:beforeAutospacing="1" w:after="160"/>
      </w:pPr>
      <w:r>
        <w:t>L’e</w:t>
      </w:r>
      <w:r w:rsidR="00BB5B0A" w:rsidRPr="00677140">
        <w:t>xamen des normes d</w:t>
      </w:r>
      <w:r w:rsidR="00866643">
        <w:t>’</w:t>
      </w:r>
      <w:r w:rsidR="00BB5B0A" w:rsidRPr="00677140">
        <w:t>accessibilité et des pratiques exemplaires pertinentes?</w:t>
      </w:r>
    </w:p>
    <w:p w14:paraId="7024621F" w14:textId="77777777" w:rsidR="00BB5B0A" w:rsidRPr="00677140" w:rsidRDefault="00BB5B0A" w:rsidP="00085558">
      <w:pPr>
        <w:pStyle w:val="ListParagraph"/>
        <w:numPr>
          <w:ilvl w:val="1"/>
          <w:numId w:val="59"/>
        </w:numPr>
        <w:spacing w:before="100" w:beforeAutospacing="1" w:after="160"/>
      </w:pPr>
      <w:r w:rsidRPr="00677140">
        <w:t>Mobilisation des fournisseurs pour évaluer la capacité du marché?</w:t>
      </w:r>
    </w:p>
    <w:p w14:paraId="3871958E" w14:textId="4FD3DA25" w:rsidR="00AA67C7" w:rsidRDefault="00BB5B0A" w:rsidP="00085558">
      <w:pPr>
        <w:pStyle w:val="ListParagraph"/>
        <w:numPr>
          <w:ilvl w:val="0"/>
          <w:numId w:val="150"/>
        </w:numPr>
        <w:spacing w:before="100" w:beforeAutospacing="1" w:after="160"/>
      </w:pPr>
      <w:r w:rsidRPr="00677140">
        <w:t>Avez-vous évalué et documenté les risques (p. ex., opérationnels, de réputation) associés à l</w:t>
      </w:r>
      <w:r w:rsidR="00866643">
        <w:t>’</w:t>
      </w:r>
      <w:r w:rsidRPr="00677140">
        <w:t>exclusion de l</w:t>
      </w:r>
      <w:r w:rsidR="00866643">
        <w:t>’</w:t>
      </w:r>
      <w:r w:rsidRPr="00677140">
        <w:t>accessibilité?</w:t>
      </w:r>
    </w:p>
    <w:p w14:paraId="24D20F74" w14:textId="3835A45D" w:rsidR="00AA67C7" w:rsidRDefault="00BB5B0A" w:rsidP="00085558">
      <w:pPr>
        <w:pStyle w:val="ListParagraph"/>
        <w:numPr>
          <w:ilvl w:val="0"/>
          <w:numId w:val="150"/>
        </w:numPr>
        <w:spacing w:before="100" w:beforeAutospacing="1" w:after="160"/>
      </w:pPr>
      <w:r w:rsidRPr="00677140">
        <w:t>Avez-vous envisagé d</w:t>
      </w:r>
      <w:r w:rsidR="00866643">
        <w:t>’</w:t>
      </w:r>
      <w:r w:rsidRPr="00677140">
        <w:t>autres façons d</w:t>
      </w:r>
      <w:r w:rsidR="00866643">
        <w:t>’</w:t>
      </w:r>
      <w:r w:rsidRPr="00677140">
        <w:t>améliorer l</w:t>
      </w:r>
      <w:r w:rsidR="00866643">
        <w:t>’</w:t>
      </w:r>
      <w:r w:rsidRPr="00677140">
        <w:t>accessibilité?</w:t>
      </w:r>
    </w:p>
    <w:p w14:paraId="01816BDD" w14:textId="3A861FFD" w:rsidR="00AA67C7" w:rsidRDefault="00BB5B0A" w:rsidP="00085558">
      <w:pPr>
        <w:pStyle w:val="ListParagraph"/>
        <w:numPr>
          <w:ilvl w:val="0"/>
          <w:numId w:val="150"/>
        </w:numPr>
        <w:spacing w:before="100" w:beforeAutospacing="1" w:after="160"/>
      </w:pPr>
      <w:r w:rsidRPr="00677140">
        <w:t>Avez-vous élaboré un plan pour éliminer les obstacles à l</w:t>
      </w:r>
      <w:r w:rsidR="00866643">
        <w:t>’</w:t>
      </w:r>
      <w:r w:rsidRPr="00677140">
        <w:t>accessibilité par d</w:t>
      </w:r>
      <w:r w:rsidR="00866643">
        <w:t>’</w:t>
      </w:r>
      <w:r w:rsidRPr="00677140">
        <w:t>autres moyens tels que la formation, les services d</w:t>
      </w:r>
      <w:r w:rsidR="00166F14">
        <w:t>’assistance</w:t>
      </w:r>
      <w:r w:rsidRPr="00677140">
        <w:t xml:space="preserve"> ou les initiatives complémentaires?</w:t>
      </w:r>
    </w:p>
    <w:p w14:paraId="551B5624" w14:textId="0B808FD5" w:rsidR="00BB5B0A" w:rsidRPr="00677140" w:rsidRDefault="00BB5B0A" w:rsidP="00085558">
      <w:pPr>
        <w:pStyle w:val="ListParagraph"/>
        <w:numPr>
          <w:ilvl w:val="0"/>
          <w:numId w:val="150"/>
        </w:numPr>
        <w:spacing w:before="100" w:beforeAutospacing="1" w:after="160"/>
      </w:pPr>
      <w:r w:rsidRPr="00677140">
        <w:t>La justification a-t-elle été examinée et approuvée par les responsables de l</w:t>
      </w:r>
      <w:r w:rsidR="00866643">
        <w:t>’</w:t>
      </w:r>
      <w:r w:rsidRPr="00677140">
        <w:t>approvisionnement, la haute direction ou les personnes ayant le pouvoir d</w:t>
      </w:r>
      <w:r w:rsidR="00866643">
        <w:t>’</w:t>
      </w:r>
      <w:r w:rsidRPr="00677140">
        <w:t>approuver les achats, et est-elle conservée dans le dossier d</w:t>
      </w:r>
      <w:r w:rsidR="00866643">
        <w:t>’</w:t>
      </w:r>
      <w:r w:rsidRPr="00677140">
        <w:t>approvisionnement?</w:t>
      </w:r>
    </w:p>
    <w:p w14:paraId="14C47CFF" w14:textId="05546E0F" w:rsidR="00BB5B0A" w:rsidRPr="00677140" w:rsidRDefault="00BB5B0A" w:rsidP="00085558">
      <w:pPr>
        <w:keepLines/>
        <w:spacing w:before="100" w:beforeAutospacing="1" w:after="160"/>
      </w:pPr>
      <w:r w:rsidRPr="00677140">
        <w:rPr>
          <w:rStyle w:val="EmphasisUseSparingly"/>
        </w:rPr>
        <w:lastRenderedPageBreak/>
        <w:t>Remarque :</w:t>
      </w:r>
      <w:r w:rsidRPr="00677140">
        <w:t xml:space="preserve"> Cette </w:t>
      </w:r>
      <w:r w:rsidR="000A2A02">
        <w:t>s</w:t>
      </w:r>
      <w:r w:rsidRPr="00677140">
        <w:t>ection ne s</w:t>
      </w:r>
      <w:r w:rsidR="00866643">
        <w:t>’</w:t>
      </w:r>
      <w:r w:rsidRPr="00677140">
        <w:t>applique que dans les cas où les exigences en matière d</w:t>
      </w:r>
      <w:r w:rsidR="00866643">
        <w:t>’</w:t>
      </w:r>
      <w:r w:rsidRPr="00677140">
        <w:t xml:space="preserve">accessibilité ne sont pas incluses. Voir la </w:t>
      </w:r>
      <w:r w:rsidR="000A2A02">
        <w:t>s</w:t>
      </w:r>
      <w:r w:rsidRPr="00677140">
        <w:t xml:space="preserve">ection </w:t>
      </w:r>
      <w:hyperlink w:anchor="_Justifier_l’absence_d’exigences" w:history="1">
        <w:r w:rsidRPr="00085558">
          <w:rPr>
            <w:rStyle w:val="Hyperlink"/>
          </w:rPr>
          <w:t>4.</w:t>
        </w:r>
        <w:r w:rsidR="007A39BC">
          <w:rPr>
            <w:rStyle w:val="Hyperlink"/>
          </w:rPr>
          <w:t>9</w:t>
        </w:r>
      </w:hyperlink>
      <w:r w:rsidRPr="00677140">
        <w:t xml:space="preserve"> du présent guide.</w:t>
      </w:r>
    </w:p>
    <w:p w14:paraId="50FBF4EA" w14:textId="77777777" w:rsidR="00BB5B0A" w:rsidRPr="00677140" w:rsidRDefault="00BB5B0A" w:rsidP="00085558">
      <w:pPr>
        <w:keepLines/>
        <w:spacing w:before="100" w:beforeAutospacing="1" w:after="160"/>
      </w:pPr>
      <w:r w:rsidRPr="00677140">
        <w:br w:type="page"/>
      </w:r>
    </w:p>
    <w:p w14:paraId="024F643C" w14:textId="77777777" w:rsidR="00166F14" w:rsidRPr="00AD4C2B" w:rsidRDefault="00166F14" w:rsidP="00166F14">
      <w:pPr>
        <w:keepLines/>
        <w:spacing w:before="100" w:beforeAutospacing="1" w:after="160"/>
      </w:pPr>
      <w:r w:rsidRPr="00AD4C2B">
        <w:rPr>
          <w:lang w:bidi="fr-CA"/>
        </w:rPr>
        <w:lastRenderedPageBreak/>
        <w:t>Pour obtenir de plus amples renseignements ou connaître les autres formats, communiquez avec :</w:t>
      </w:r>
    </w:p>
    <w:p w14:paraId="3AC50A12" w14:textId="77777777" w:rsidR="00166F14" w:rsidRPr="00AD4C2B" w:rsidRDefault="00166F14" w:rsidP="00166F14">
      <w:pPr>
        <w:keepLines/>
        <w:spacing w:before="100" w:beforeAutospacing="1" w:after="160"/>
      </w:pPr>
      <w:r w:rsidRPr="00AD4C2B">
        <w:rPr>
          <w:lang w:bidi="fr-CA"/>
        </w:rPr>
        <w:t>Normes d’accessibilité Canada</w:t>
      </w:r>
      <w:r w:rsidRPr="00AD4C2B">
        <w:rPr>
          <w:lang w:bidi="fr-CA"/>
        </w:rPr>
        <w:br/>
        <w:t>320, boulevard Saint-Joseph, bureau 246</w:t>
      </w:r>
      <w:r w:rsidRPr="00AD4C2B">
        <w:rPr>
          <w:lang w:bidi="fr-CA"/>
        </w:rPr>
        <w:br/>
        <w:t>Gatineau (Québec) J8Y 3Y8</w:t>
      </w:r>
      <w:r w:rsidRPr="00AD4C2B">
        <w:rPr>
          <w:lang w:bidi="fr-CA"/>
        </w:rPr>
        <w:br/>
        <w:t>1-833-854-7628</w:t>
      </w:r>
    </w:p>
    <w:p w14:paraId="342017D4" w14:textId="77777777" w:rsidR="00166F14" w:rsidRPr="00AD4C2B" w:rsidRDefault="00166F14" w:rsidP="00166F14">
      <w:pPr>
        <w:keepLines/>
        <w:spacing w:before="100" w:beforeAutospacing="1" w:after="160"/>
      </w:pPr>
      <w:hyperlink r:id="rId43" w:history="1">
        <w:r w:rsidRPr="00AD4C2B">
          <w:rPr>
            <w:rStyle w:val="Hyperlink"/>
            <w:lang w:bidi="fr-CA"/>
          </w:rPr>
          <w:t>accessible.canada.ca</w:t>
        </w:r>
      </w:hyperlink>
    </w:p>
    <w:p w14:paraId="4E3EEED7" w14:textId="77777777" w:rsidR="00166F14" w:rsidRPr="00AD4C2B" w:rsidRDefault="00166F14" w:rsidP="00166F14">
      <w:pPr>
        <w:keepLines/>
        <w:spacing w:before="100" w:beforeAutospacing="1" w:after="160"/>
      </w:pPr>
      <w:r w:rsidRPr="00AD4C2B">
        <w:rPr>
          <w:lang w:bidi="fr-CA"/>
        </w:rPr>
        <w:t xml:space="preserve">© Sa Majesté le Roi du chef du Canada, représenté par </w:t>
      </w:r>
      <w:r>
        <w:rPr>
          <w:lang w:bidi="fr-CA"/>
        </w:rPr>
        <w:t>le</w:t>
      </w:r>
      <w:r w:rsidRPr="00133C16">
        <w:rPr>
          <w:lang w:bidi="fr-CA"/>
        </w:rPr>
        <w:t>/</w:t>
      </w:r>
      <w:r w:rsidRPr="00AD4C2B">
        <w:rPr>
          <w:lang w:bidi="fr-CA"/>
        </w:rPr>
        <w:t>l</w:t>
      </w:r>
      <w:r>
        <w:rPr>
          <w:lang w:bidi="fr-CA"/>
        </w:rPr>
        <w:t>a</w:t>
      </w:r>
      <w:r w:rsidRPr="00AD4C2B">
        <w:rPr>
          <w:lang w:bidi="fr-CA"/>
        </w:rPr>
        <w:t xml:space="preserve"> ministre responsable de la </w:t>
      </w:r>
      <w:r w:rsidRPr="00AD4C2B">
        <w:rPr>
          <w:i/>
          <w:lang w:bidi="fr-CA"/>
        </w:rPr>
        <w:t>Loi canadienne sur l’accessibilité</w:t>
      </w:r>
      <w:r w:rsidRPr="00AD4C2B">
        <w:rPr>
          <w:lang w:bidi="fr-CA"/>
        </w:rPr>
        <w:t>, 202</w:t>
      </w:r>
      <w:r>
        <w:rPr>
          <w:lang w:bidi="fr-CA"/>
        </w:rPr>
        <w:t>5</w:t>
      </w:r>
      <w:r w:rsidRPr="00AD4C2B">
        <w:rPr>
          <w:lang w:bidi="fr-CA"/>
        </w:rPr>
        <w:t>.</w:t>
      </w:r>
    </w:p>
    <w:p w14:paraId="0E8348DE" w14:textId="4FA8874E" w:rsidR="00CC46F9" w:rsidRPr="00AB3CA1" w:rsidRDefault="00FB3B52" w:rsidP="00896E29">
      <w:pPr>
        <w:spacing w:after="160" w:line="259" w:lineRule="auto"/>
      </w:pPr>
      <w:r w:rsidRPr="00677140">
        <w:rPr>
          <w:lang w:bidi="fr-CA"/>
        </w:rPr>
        <w:t xml:space="preserve">Numéro de catalogue </w:t>
      </w:r>
      <w:r w:rsidRPr="00FB5C13">
        <w:rPr>
          <w:lang w:bidi="fr-CA"/>
        </w:rPr>
        <w:t>AS4-44/2025F-PDF</w:t>
      </w:r>
      <w:r w:rsidRPr="00677140">
        <w:rPr>
          <w:lang w:bidi="fr-CA"/>
        </w:rPr>
        <w:br/>
        <w:t>ISBN</w:t>
      </w:r>
      <w:r w:rsidRPr="00FB5C13">
        <w:t xml:space="preserve"> </w:t>
      </w:r>
      <w:r w:rsidRPr="00FB5C13">
        <w:rPr>
          <w:lang w:bidi="fr-CA"/>
        </w:rPr>
        <w:t>978-0-660-78244-7</w:t>
      </w:r>
    </w:p>
    <w:sectPr w:rsidR="00CC46F9" w:rsidRPr="00AB3CA1" w:rsidSect="00AF462B">
      <w:headerReference w:type="even" r:id="rId44"/>
      <w:headerReference w:type="default" r:id="rId45"/>
      <w:footerReference w:type="even" r:id="rId46"/>
      <w:footerReference w:type="default" r:id="rId47"/>
      <w:headerReference w:type="first" r:id="rId48"/>
      <w:footerReference w:type="first" r:id="rId49"/>
      <w:pgSz w:w="12240" w:h="15840" w:code="1"/>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0F692" w14:textId="77777777" w:rsidR="00713A0F" w:rsidRPr="00677140" w:rsidRDefault="00713A0F" w:rsidP="00AC1A0F">
      <w:pPr>
        <w:spacing w:after="0" w:line="240" w:lineRule="auto"/>
      </w:pPr>
      <w:r w:rsidRPr="00677140">
        <w:separator/>
      </w:r>
    </w:p>
  </w:endnote>
  <w:endnote w:type="continuationSeparator" w:id="0">
    <w:p w14:paraId="60C383BC" w14:textId="77777777" w:rsidR="00713A0F" w:rsidRPr="00677140" w:rsidRDefault="00713A0F" w:rsidP="00AC1A0F">
      <w:pPr>
        <w:spacing w:after="0" w:line="240" w:lineRule="auto"/>
      </w:pPr>
      <w:r w:rsidRPr="00677140">
        <w:continuationSeparator/>
      </w:r>
    </w:p>
  </w:endnote>
  <w:endnote w:type="continuationNotice" w:id="1">
    <w:p w14:paraId="2362DC59" w14:textId="77777777" w:rsidR="00713A0F" w:rsidRPr="00677140" w:rsidRDefault="00713A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0879F" w14:textId="77777777" w:rsidR="00CE7275" w:rsidRPr="00677140" w:rsidRDefault="00CE7275">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950212"/>
      <w:docPartObj>
        <w:docPartGallery w:val="Page Numbers (Bottom of Page)"/>
        <w:docPartUnique/>
      </w:docPartObj>
    </w:sdtPr>
    <w:sdtContent>
      <w:p w14:paraId="49E47601" w14:textId="77777777" w:rsidR="00CE7275" w:rsidRPr="00677140" w:rsidRDefault="00CE7275">
        <w:pPr>
          <w:pStyle w:val="Footer"/>
          <w:jc w:val="right"/>
        </w:pPr>
        <w:r w:rsidRPr="00677140">
          <w:t xml:space="preserve">Page </w:t>
        </w:r>
        <w:r w:rsidRPr="00677140">
          <w:fldChar w:fldCharType="begin"/>
        </w:r>
        <w:r w:rsidRPr="00677140">
          <w:instrText xml:space="preserve"> PAGE   \* MERGEFORMAT </w:instrText>
        </w:r>
        <w:r w:rsidRPr="00677140">
          <w:fldChar w:fldCharType="separate"/>
        </w:r>
        <w:r w:rsidR="00B06CD4" w:rsidRPr="00677140">
          <w:t>17</w:t>
        </w:r>
        <w:r w:rsidRPr="00677140">
          <w:fldChar w:fldCharType="end"/>
        </w:r>
      </w:p>
    </w:sdtContent>
  </w:sdt>
  <w:p w14:paraId="5C8FD79B" w14:textId="77777777" w:rsidR="00CE7275" w:rsidRPr="00677140" w:rsidRDefault="00CE7275">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59AAF" w14:textId="037A51F0" w:rsidR="00CE7275" w:rsidRPr="00677140" w:rsidRDefault="00677140" w:rsidP="00677140">
    <w:pPr>
      <w:spacing w:after="0" w:line="240" w:lineRule="auto"/>
      <w:ind w:right="4"/>
    </w:pPr>
    <w:r w:rsidRPr="00677140">
      <w:rPr>
        <w:noProof/>
      </w:rPr>
      <w:drawing>
        <wp:anchor distT="0" distB="0" distL="114300" distR="114300" simplePos="0" relativeHeight="251662337" behindDoc="0" locked="0" layoutInCell="1" allowOverlap="1" wp14:anchorId="06A621C8" wp14:editId="086C6519">
          <wp:simplePos x="0" y="0"/>
          <wp:positionH relativeFrom="margin">
            <wp:posOffset>4450080</wp:posOffset>
          </wp:positionH>
          <wp:positionV relativeFrom="paragraph">
            <wp:posOffset>-90805</wp:posOffset>
          </wp:positionV>
          <wp:extent cx="1478280" cy="495300"/>
          <wp:effectExtent l="0" t="0" r="0" b="0"/>
          <wp:wrapNone/>
          <wp:docPr id="5" name="Picture 5" descr="Mot-symbol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t-symbole du Canada."/>
                  <pic:cNvPicPr/>
                </pic:nvPicPr>
                <pic:blipFill>
                  <a:blip r:embed="rId1">
                    <a:extLst>
                      <a:ext uri="{28A0092B-C50C-407E-A947-70E740481C1C}">
                        <a14:useLocalDpi xmlns:a14="http://schemas.microsoft.com/office/drawing/2010/main" val="0"/>
                      </a:ext>
                    </a:extLst>
                  </a:blip>
                  <a:stretch>
                    <a:fillRect/>
                  </a:stretch>
                </pic:blipFill>
                <pic:spPr>
                  <a:xfrm>
                    <a:off x="0" y="0"/>
                    <a:ext cx="1478280" cy="495300"/>
                  </a:xfrm>
                  <a:prstGeom prst="rect">
                    <a:avLst/>
                  </a:prstGeom>
                </pic:spPr>
              </pic:pic>
            </a:graphicData>
          </a:graphic>
          <wp14:sizeRelH relativeFrom="page">
            <wp14:pctWidth>0</wp14:pctWidth>
          </wp14:sizeRelH>
          <wp14:sizeRelV relativeFrom="page">
            <wp14:pctHeight>0</wp14:pctHeight>
          </wp14:sizeRelV>
        </wp:anchor>
      </w:drawing>
    </w:r>
    <w:r w:rsidRPr="00677140">
      <w:rPr>
        <w:noProof/>
      </w:rPr>
      <w:drawing>
        <wp:anchor distT="0" distB="0" distL="114300" distR="114300" simplePos="0" relativeHeight="251660289" behindDoc="0" locked="0" layoutInCell="1" allowOverlap="1" wp14:anchorId="7D4E1BBB" wp14:editId="388AE2EC">
          <wp:simplePos x="0" y="0"/>
          <wp:positionH relativeFrom="margin">
            <wp:posOffset>0</wp:posOffset>
          </wp:positionH>
          <wp:positionV relativeFrom="paragraph">
            <wp:posOffset>0</wp:posOffset>
          </wp:positionV>
          <wp:extent cx="3665219" cy="343958"/>
          <wp:effectExtent l="0" t="0" r="0" b="0"/>
          <wp:wrapNone/>
          <wp:docPr id="4" name="Picture 4" descr="Signature de Normes d'accessibilité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 de Normes d'accessibilité Canada."/>
                  <pic:cNvPicPr/>
                </pic:nvPicPr>
                <pic:blipFill>
                  <a:blip r:embed="rId2">
                    <a:extLst>
                      <a:ext uri="{28A0092B-C50C-407E-A947-70E740481C1C}">
                        <a14:useLocalDpi xmlns:a14="http://schemas.microsoft.com/office/drawing/2010/main" val="0"/>
                      </a:ext>
                    </a:extLst>
                  </a:blip>
                  <a:stretch>
                    <a:fillRect/>
                  </a:stretch>
                </pic:blipFill>
                <pic:spPr>
                  <a:xfrm>
                    <a:off x="0" y="0"/>
                    <a:ext cx="3665219" cy="34395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C77CE" w14:textId="77777777" w:rsidR="00713A0F" w:rsidRPr="00677140" w:rsidRDefault="00713A0F" w:rsidP="00AC1A0F">
      <w:pPr>
        <w:spacing w:after="0" w:line="240" w:lineRule="auto"/>
      </w:pPr>
      <w:r w:rsidRPr="00677140">
        <w:separator/>
      </w:r>
    </w:p>
  </w:footnote>
  <w:footnote w:type="continuationSeparator" w:id="0">
    <w:p w14:paraId="294B45AB" w14:textId="77777777" w:rsidR="00713A0F" w:rsidRPr="00677140" w:rsidRDefault="00713A0F" w:rsidP="00AC1A0F">
      <w:pPr>
        <w:spacing w:after="0" w:line="240" w:lineRule="auto"/>
      </w:pPr>
      <w:r w:rsidRPr="00677140">
        <w:continuationSeparator/>
      </w:r>
    </w:p>
  </w:footnote>
  <w:footnote w:type="continuationNotice" w:id="1">
    <w:p w14:paraId="22F8C169" w14:textId="77777777" w:rsidR="00713A0F" w:rsidRPr="00677140" w:rsidRDefault="00713A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70DE" w14:textId="77777777" w:rsidR="00CE7275" w:rsidRPr="00677140" w:rsidRDefault="00CE7275">
    <w:pPr>
      <w:spacing w:after="0" w:line="240" w:lineRule="auto"/>
    </w:pPr>
    <w:r w:rsidRPr="00677140">
      <w:rPr>
        <w:noProof/>
      </w:rPr>
      <mc:AlternateContent>
        <mc:Choice Requires="wps">
          <w:drawing>
            <wp:anchor distT="0" distB="0" distL="0" distR="0" simplePos="0" relativeHeight="251658241" behindDoc="0" locked="0" layoutInCell="1" allowOverlap="1" wp14:anchorId="66326C54" wp14:editId="3772B51F">
              <wp:simplePos x="635" y="635"/>
              <wp:positionH relativeFrom="page">
                <wp:align>right</wp:align>
              </wp:positionH>
              <wp:positionV relativeFrom="page">
                <wp:align>top</wp:align>
              </wp:positionV>
              <wp:extent cx="2159635" cy="440055"/>
              <wp:effectExtent l="0" t="0" r="0" b="17145"/>
              <wp:wrapNone/>
              <wp:docPr id="181663283" name="Text Box 2"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59635" cy="440055"/>
                      </a:xfrm>
                      <a:prstGeom prst="rect">
                        <a:avLst/>
                      </a:prstGeom>
                      <a:noFill/>
                      <a:ln>
                        <a:noFill/>
                      </a:ln>
                    </wps:spPr>
                    <wps:txbx>
                      <w:txbxContent>
                        <w:p w14:paraId="2A0FF8BC" w14:textId="77777777" w:rsidR="00CE7275" w:rsidRPr="00677140" w:rsidRDefault="00CE7275" w:rsidP="00374AAE">
                          <w:pPr>
                            <w:spacing w:after="0"/>
                            <w:rPr>
                              <w:rFonts w:ascii="Calibri" w:eastAsia="Calibri" w:hAnsi="Calibri" w:cs="Calibri"/>
                              <w:color w:val="008000"/>
                              <w:szCs w:val="28"/>
                            </w:rPr>
                          </w:pPr>
                          <w:r w:rsidRPr="00677140">
                            <w:rPr>
                              <w:rFonts w:ascii="Calibri" w:eastAsia="Calibri" w:hAnsi="Calibri" w:cs="Calibri"/>
                              <w:color w:val="008000"/>
                              <w:szCs w:val="28"/>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6326C54" id="_x0000_t202" coordsize="21600,21600" o:spt="202" path="m,l,21600r21600,l21600,xe">
              <v:stroke joinstyle="miter"/>
              <v:path gradientshapeok="t" o:connecttype="rect"/>
            </v:shapetype>
            <v:shape id="Text Box 2" o:spid="_x0000_s1026" type="#_x0000_t202" alt="Non classifié - Unclassified" style="position:absolute;margin-left:118.85pt;margin-top:0;width:170.05pt;height:34.6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" filled="f" stroked="f">
              <v:textbox style="mso-fit-shape-to-text:t" inset="0,15pt,20pt,0">
                <w:txbxContent>
                  <w:p w14:paraId="2A0FF8BC" w14:textId="77777777" w:rsidR="00CE7275" w:rsidRPr="00677140" w:rsidRDefault="00CE7275" w:rsidP="00374AAE">
                    <w:pPr>
                      <w:spacing w:after="0"/>
                      <w:rPr>
                        <w:rFonts w:ascii="Calibri" w:eastAsia="Calibri" w:hAnsi="Calibri" w:cs="Calibri"/>
                        <w:color w:val="008000"/>
                        <w:szCs w:val="28"/>
                      </w:rPr>
                    </w:pPr>
                    <w:r w:rsidRPr="00677140">
                      <w:rPr>
                        <w:rFonts w:ascii="Calibri" w:eastAsia="Calibri" w:hAnsi="Calibri" w:cs="Calibri"/>
                        <w:color w:val="008000"/>
                        <w:szCs w:val="28"/>
                      </w:rPr>
                      <w:t>Non classifié - 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1517F" w14:textId="7C638964" w:rsidR="00CE7275" w:rsidRPr="00677140" w:rsidRDefault="00CE7275">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E0153" w14:textId="56E058DC" w:rsidR="00CE7275" w:rsidRPr="00677140" w:rsidRDefault="00CE7275">
    <w:pPr>
      <w:spacing w:after="0" w:line="240" w:lineRule="auto"/>
    </w:pPr>
    <w:r w:rsidRPr="00677140">
      <w:rPr>
        <w:noProof/>
      </w:rPr>
      <w:drawing>
        <wp:anchor distT="0" distB="0" distL="114300" distR="114300" simplePos="0" relativeHeight="251658240" behindDoc="1" locked="0" layoutInCell="1" allowOverlap="1" wp14:anchorId="40AEED4E" wp14:editId="11D29F35">
          <wp:simplePos x="0" y="0"/>
          <wp:positionH relativeFrom="page">
            <wp:align>right</wp:align>
          </wp:positionH>
          <wp:positionV relativeFrom="page">
            <wp:align>top</wp:align>
          </wp:positionV>
          <wp:extent cx="4628515" cy="82296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rot="5400000">
                    <a:off x="0" y="0"/>
                    <a:ext cx="4628515" cy="8229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04F3"/>
    <w:multiLevelType w:val="hybridMultilevel"/>
    <w:tmpl w:val="8DE4FAF4"/>
    <w:lvl w:ilvl="0" w:tplc="FFFFFFFF">
      <w:start w:val="1"/>
      <w:numFmt w:val="bullet"/>
      <w:lvlText w:val="o"/>
      <w:lvlJc w:val="left"/>
      <w:pPr>
        <w:ind w:left="720" w:hanging="360"/>
      </w:pPr>
      <w:rPr>
        <w:rFonts w:ascii="Courier New" w:hAnsi="Courier New" w:cs="Courier New" w:hint="default"/>
      </w:rPr>
    </w:lvl>
    <w:lvl w:ilvl="1" w:tplc="1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4266EE"/>
    <w:multiLevelType w:val="hybridMultilevel"/>
    <w:tmpl w:val="07BAD506"/>
    <w:lvl w:ilvl="0" w:tplc="D16471F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1D730C9"/>
    <w:multiLevelType w:val="hybridMultilevel"/>
    <w:tmpl w:val="79D0C088"/>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3017B16"/>
    <w:multiLevelType w:val="hybridMultilevel"/>
    <w:tmpl w:val="A7C4BE96"/>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6202E2D"/>
    <w:multiLevelType w:val="hybridMultilevel"/>
    <w:tmpl w:val="49465424"/>
    <w:name w:val="L1322222222222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67E2CE4"/>
    <w:multiLevelType w:val="hybridMultilevel"/>
    <w:tmpl w:val="DCCADF0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071F669C"/>
    <w:multiLevelType w:val="hybridMultilevel"/>
    <w:tmpl w:val="543C1020"/>
    <w:lvl w:ilvl="0" w:tplc="3C3C1952">
      <w:start w:val="1"/>
      <w:numFmt w:val="bullet"/>
      <w:lvlText w:val=""/>
      <w:lvlJc w:val="left"/>
      <w:pPr>
        <w:ind w:left="1163" w:hanging="360"/>
      </w:pPr>
      <w:rPr>
        <w:rFonts w:ascii="Wingdings" w:hAnsi="Wingdings" w:hint="default"/>
      </w:rPr>
    </w:lvl>
    <w:lvl w:ilvl="1" w:tplc="10090003" w:tentative="1">
      <w:start w:val="1"/>
      <w:numFmt w:val="bullet"/>
      <w:lvlText w:val="o"/>
      <w:lvlJc w:val="left"/>
      <w:pPr>
        <w:ind w:left="1883" w:hanging="360"/>
      </w:pPr>
      <w:rPr>
        <w:rFonts w:ascii="Courier New" w:hAnsi="Courier New" w:cs="Courier New" w:hint="default"/>
      </w:rPr>
    </w:lvl>
    <w:lvl w:ilvl="2" w:tplc="10090005" w:tentative="1">
      <w:start w:val="1"/>
      <w:numFmt w:val="bullet"/>
      <w:lvlText w:val=""/>
      <w:lvlJc w:val="left"/>
      <w:pPr>
        <w:ind w:left="2603" w:hanging="360"/>
      </w:pPr>
      <w:rPr>
        <w:rFonts w:ascii="Wingdings" w:hAnsi="Wingdings" w:hint="default"/>
      </w:rPr>
    </w:lvl>
    <w:lvl w:ilvl="3" w:tplc="10090001" w:tentative="1">
      <w:start w:val="1"/>
      <w:numFmt w:val="bullet"/>
      <w:lvlText w:val=""/>
      <w:lvlJc w:val="left"/>
      <w:pPr>
        <w:ind w:left="3323" w:hanging="360"/>
      </w:pPr>
      <w:rPr>
        <w:rFonts w:ascii="Symbol" w:hAnsi="Symbol" w:hint="default"/>
      </w:rPr>
    </w:lvl>
    <w:lvl w:ilvl="4" w:tplc="10090003" w:tentative="1">
      <w:start w:val="1"/>
      <w:numFmt w:val="bullet"/>
      <w:lvlText w:val="o"/>
      <w:lvlJc w:val="left"/>
      <w:pPr>
        <w:ind w:left="4043" w:hanging="360"/>
      </w:pPr>
      <w:rPr>
        <w:rFonts w:ascii="Courier New" w:hAnsi="Courier New" w:cs="Courier New" w:hint="default"/>
      </w:rPr>
    </w:lvl>
    <w:lvl w:ilvl="5" w:tplc="10090005" w:tentative="1">
      <w:start w:val="1"/>
      <w:numFmt w:val="bullet"/>
      <w:lvlText w:val=""/>
      <w:lvlJc w:val="left"/>
      <w:pPr>
        <w:ind w:left="4763" w:hanging="360"/>
      </w:pPr>
      <w:rPr>
        <w:rFonts w:ascii="Wingdings" w:hAnsi="Wingdings" w:hint="default"/>
      </w:rPr>
    </w:lvl>
    <w:lvl w:ilvl="6" w:tplc="10090001" w:tentative="1">
      <w:start w:val="1"/>
      <w:numFmt w:val="bullet"/>
      <w:lvlText w:val=""/>
      <w:lvlJc w:val="left"/>
      <w:pPr>
        <w:ind w:left="5483" w:hanging="360"/>
      </w:pPr>
      <w:rPr>
        <w:rFonts w:ascii="Symbol" w:hAnsi="Symbol" w:hint="default"/>
      </w:rPr>
    </w:lvl>
    <w:lvl w:ilvl="7" w:tplc="10090003" w:tentative="1">
      <w:start w:val="1"/>
      <w:numFmt w:val="bullet"/>
      <w:lvlText w:val="o"/>
      <w:lvlJc w:val="left"/>
      <w:pPr>
        <w:ind w:left="6203" w:hanging="360"/>
      </w:pPr>
      <w:rPr>
        <w:rFonts w:ascii="Courier New" w:hAnsi="Courier New" w:cs="Courier New" w:hint="default"/>
      </w:rPr>
    </w:lvl>
    <w:lvl w:ilvl="8" w:tplc="10090005" w:tentative="1">
      <w:start w:val="1"/>
      <w:numFmt w:val="bullet"/>
      <w:lvlText w:val=""/>
      <w:lvlJc w:val="left"/>
      <w:pPr>
        <w:ind w:left="6923" w:hanging="360"/>
      </w:pPr>
      <w:rPr>
        <w:rFonts w:ascii="Wingdings" w:hAnsi="Wingdings" w:hint="default"/>
      </w:rPr>
    </w:lvl>
  </w:abstractNum>
  <w:abstractNum w:abstractNumId="7" w15:restartNumberingAfterBreak="0">
    <w:nsid w:val="09314A35"/>
    <w:multiLevelType w:val="hybridMultilevel"/>
    <w:tmpl w:val="1780F624"/>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9967BD8"/>
    <w:multiLevelType w:val="hybridMultilevel"/>
    <w:tmpl w:val="A4E0CDEA"/>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9" w15:restartNumberingAfterBreak="0">
    <w:nsid w:val="09D144A8"/>
    <w:multiLevelType w:val="hybridMultilevel"/>
    <w:tmpl w:val="1E5E649A"/>
    <w:lvl w:ilvl="0" w:tplc="3C3C195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A23164B"/>
    <w:multiLevelType w:val="hybridMultilevel"/>
    <w:tmpl w:val="89C4CCA4"/>
    <w:lvl w:ilvl="0" w:tplc="3C3C1952">
      <w:start w:val="1"/>
      <w:numFmt w:val="bullet"/>
      <w:lvlText w:val=""/>
      <w:lvlJc w:val="left"/>
      <w:pPr>
        <w:ind w:left="720" w:hanging="360"/>
      </w:pPr>
      <w:rPr>
        <w:rFonts w:ascii="Wingdings" w:hAnsi="Wingdings" w:hint="default"/>
      </w:rPr>
    </w:lvl>
    <w:lvl w:ilvl="1" w:tplc="3C02AD22">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B11384C"/>
    <w:multiLevelType w:val="hybridMultilevel"/>
    <w:tmpl w:val="A66E4732"/>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0B141F3A"/>
    <w:multiLevelType w:val="hybridMultilevel"/>
    <w:tmpl w:val="617A1522"/>
    <w:lvl w:ilvl="0" w:tplc="3C3C1952">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0B9C7F70"/>
    <w:multiLevelType w:val="hybridMultilevel"/>
    <w:tmpl w:val="69D0D416"/>
    <w:lvl w:ilvl="0" w:tplc="3C3C195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0C20537A"/>
    <w:multiLevelType w:val="hybridMultilevel"/>
    <w:tmpl w:val="9E20AA8A"/>
    <w:lvl w:ilvl="0" w:tplc="3C3C195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D6622E8"/>
    <w:multiLevelType w:val="hybridMultilevel"/>
    <w:tmpl w:val="A76ECC20"/>
    <w:name w:val="L132222222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0DA7623B"/>
    <w:multiLevelType w:val="hybridMultilevel"/>
    <w:tmpl w:val="964C6A86"/>
    <w:name w:val="L132222222222222222222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0DD564AC"/>
    <w:multiLevelType w:val="hybridMultilevel"/>
    <w:tmpl w:val="BBC60D1A"/>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0DEE1776"/>
    <w:multiLevelType w:val="hybridMultilevel"/>
    <w:tmpl w:val="738EB2AE"/>
    <w:lvl w:ilvl="0" w:tplc="3168E9A6">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0F1D0983"/>
    <w:multiLevelType w:val="hybridMultilevel"/>
    <w:tmpl w:val="098A6A48"/>
    <w:name w:val="L132222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0F891F7C"/>
    <w:multiLevelType w:val="hybridMultilevel"/>
    <w:tmpl w:val="F7980F36"/>
    <w:lvl w:ilvl="0" w:tplc="3C3C195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10DE4422"/>
    <w:multiLevelType w:val="hybridMultilevel"/>
    <w:tmpl w:val="2BB06272"/>
    <w:lvl w:ilvl="0" w:tplc="3C3C195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1C025AC"/>
    <w:multiLevelType w:val="hybridMultilevel"/>
    <w:tmpl w:val="E9F4F270"/>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3" w15:restartNumberingAfterBreak="0">
    <w:nsid w:val="12CE2EE6"/>
    <w:multiLevelType w:val="hybridMultilevel"/>
    <w:tmpl w:val="8AF6AAB4"/>
    <w:lvl w:ilvl="0" w:tplc="22F2E290">
      <w:start w:val="1"/>
      <w:numFmt w:val="bullet"/>
      <w:lvlText w:val=""/>
      <w:lvlJc w:val="left"/>
      <w:pPr>
        <w:ind w:left="792" w:hanging="360"/>
      </w:pPr>
      <w:rPr>
        <w:rFonts w:ascii="Wingdings" w:hAnsi="Wingdings" w:hint="default"/>
      </w:rPr>
    </w:lvl>
    <w:lvl w:ilvl="1" w:tplc="10090003">
      <w:start w:val="1"/>
      <w:numFmt w:val="bullet"/>
      <w:lvlText w:val="o"/>
      <w:lvlJc w:val="left"/>
      <w:pPr>
        <w:ind w:left="1512" w:hanging="360"/>
      </w:pPr>
      <w:rPr>
        <w:rFonts w:ascii="Courier New" w:hAnsi="Courier New" w:cs="Courier New" w:hint="default"/>
      </w:rPr>
    </w:lvl>
    <w:lvl w:ilvl="2" w:tplc="10090005">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24" w15:restartNumberingAfterBreak="0">
    <w:nsid w:val="13001856"/>
    <w:multiLevelType w:val="hybridMultilevel"/>
    <w:tmpl w:val="AEF44E90"/>
    <w:name w:val="L1322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13211377"/>
    <w:multiLevelType w:val="hybridMultilevel"/>
    <w:tmpl w:val="CECC081A"/>
    <w:name w:val="L1322222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151A4B8E"/>
    <w:multiLevelType w:val="hybridMultilevel"/>
    <w:tmpl w:val="BE44E2E8"/>
    <w:lvl w:ilvl="0" w:tplc="3C3C195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15367BF3"/>
    <w:multiLevelType w:val="multilevel"/>
    <w:tmpl w:val="E7D2DFF6"/>
    <w:lvl w:ilvl="0">
      <w:numFmt w:val="bullet"/>
      <w:pStyle w:val="ListBullet"/>
      <w:lvlText w:val=""/>
      <w:lvlJc w:val="left"/>
      <w:pPr>
        <w:tabs>
          <w:tab w:val="num" w:pos="1066"/>
        </w:tabs>
        <w:ind w:left="1066" w:hanging="533"/>
      </w:pPr>
      <w:rPr>
        <w:rFonts w:ascii="Wingdings" w:hAnsi="Wingdings" w:hint="default"/>
        <w:color w:val="auto"/>
      </w:rPr>
    </w:lvl>
    <w:lvl w:ilvl="1">
      <w:numFmt w:val="bullet"/>
      <w:pStyle w:val="ListBullet2"/>
      <w:lvlText w:val="ο"/>
      <w:lvlJc w:val="left"/>
      <w:pPr>
        <w:tabs>
          <w:tab w:val="num" w:pos="1598"/>
        </w:tabs>
        <w:ind w:left="1599" w:hanging="533"/>
      </w:pPr>
      <w:rPr>
        <w:rFonts w:ascii="Courier New" w:hAnsi="Courier New" w:hint="default"/>
        <w:color w:val="auto"/>
      </w:rPr>
    </w:lvl>
    <w:lvl w:ilvl="2">
      <w:numFmt w:val="bullet"/>
      <w:pStyle w:val="ListBullet3"/>
      <w:lvlText w:val=""/>
      <w:lvlJc w:val="left"/>
      <w:pPr>
        <w:tabs>
          <w:tab w:val="num" w:pos="2131"/>
        </w:tabs>
        <w:ind w:left="2132" w:hanging="533"/>
      </w:pPr>
      <w:rPr>
        <w:rFonts w:ascii="Wingdings" w:hAnsi="Wingdings" w:hint="default"/>
        <w:color w:val="auto"/>
      </w:rPr>
    </w:lvl>
    <w:lvl w:ilvl="3">
      <w:numFmt w:val="bullet"/>
      <w:pStyle w:val="ListBullet4"/>
      <w:lvlText w:val="⸰"/>
      <w:lvlJc w:val="left"/>
      <w:pPr>
        <w:tabs>
          <w:tab w:val="num" w:pos="2664"/>
        </w:tabs>
        <w:ind w:left="2665" w:hanging="533"/>
      </w:pPr>
      <w:rPr>
        <w:rFonts w:ascii="Roboto" w:hAnsi="Roboto" w:hint="default"/>
        <w:color w:val="auto"/>
      </w:rPr>
    </w:lvl>
    <w:lvl w:ilvl="4">
      <w:numFmt w:val="none"/>
      <w:lvlText w:val="%5"/>
      <w:lvlJc w:val="left"/>
      <w:pPr>
        <w:tabs>
          <w:tab w:val="num" w:pos="3197"/>
        </w:tabs>
        <w:ind w:left="3198" w:hanging="533"/>
      </w:pPr>
      <w:rPr>
        <w:rFonts w:hint="default"/>
      </w:rPr>
    </w:lvl>
    <w:lvl w:ilvl="5">
      <w:numFmt w:val="none"/>
      <w:lvlText w:val="%6"/>
      <w:lvlJc w:val="left"/>
      <w:pPr>
        <w:tabs>
          <w:tab w:val="num" w:pos="3730"/>
        </w:tabs>
        <w:ind w:left="3731" w:hanging="533"/>
      </w:pPr>
      <w:rPr>
        <w:rFonts w:hint="default"/>
      </w:rPr>
    </w:lvl>
    <w:lvl w:ilvl="6">
      <w:numFmt w:val="none"/>
      <w:lvlText w:val="%7"/>
      <w:lvlJc w:val="left"/>
      <w:pPr>
        <w:tabs>
          <w:tab w:val="num" w:pos="4262"/>
        </w:tabs>
        <w:ind w:left="4264" w:hanging="533"/>
      </w:pPr>
      <w:rPr>
        <w:rFonts w:hint="default"/>
      </w:rPr>
    </w:lvl>
    <w:lvl w:ilvl="7">
      <w:numFmt w:val="none"/>
      <w:lvlText w:val="%8"/>
      <w:lvlJc w:val="left"/>
      <w:pPr>
        <w:tabs>
          <w:tab w:val="num" w:pos="4795"/>
        </w:tabs>
        <w:ind w:left="4797" w:hanging="533"/>
      </w:pPr>
      <w:rPr>
        <w:rFonts w:hint="default"/>
      </w:rPr>
    </w:lvl>
    <w:lvl w:ilvl="8">
      <w:numFmt w:val="none"/>
      <w:lvlText w:val="%9"/>
      <w:lvlJc w:val="left"/>
      <w:pPr>
        <w:tabs>
          <w:tab w:val="num" w:pos="5328"/>
        </w:tabs>
        <w:ind w:left="5330" w:hanging="533"/>
      </w:pPr>
      <w:rPr>
        <w:rFonts w:hint="default"/>
      </w:rPr>
    </w:lvl>
  </w:abstractNum>
  <w:abstractNum w:abstractNumId="28" w15:restartNumberingAfterBreak="0">
    <w:nsid w:val="1605781D"/>
    <w:multiLevelType w:val="hybridMultilevel"/>
    <w:tmpl w:val="E6D4D3B6"/>
    <w:lvl w:ilvl="0" w:tplc="7D9C6B4E">
      <w:start w:val="1"/>
      <w:numFmt w:val="bullet"/>
      <w:lvlText w:val=""/>
      <w:lvlJc w:val="left"/>
      <w:pPr>
        <w:ind w:left="107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170E344E"/>
    <w:multiLevelType w:val="hybridMultilevel"/>
    <w:tmpl w:val="76C6EA12"/>
    <w:lvl w:ilvl="0" w:tplc="10090001">
      <w:start w:val="1"/>
      <w:numFmt w:val="bullet"/>
      <w:lvlText w:val=""/>
      <w:lvlJc w:val="left"/>
      <w:pPr>
        <w:ind w:left="720" w:hanging="360"/>
      </w:pPr>
      <w:rPr>
        <w:rFonts w:ascii="Symbol" w:hAnsi="Symbol" w:hint="default"/>
      </w:rPr>
    </w:lvl>
    <w:lvl w:ilvl="1" w:tplc="5886642A">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19127BA7"/>
    <w:multiLevelType w:val="hybridMultilevel"/>
    <w:tmpl w:val="26944F28"/>
    <w:name w:val="L132222222222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19D23D85"/>
    <w:multiLevelType w:val="hybridMultilevel"/>
    <w:tmpl w:val="C43A675A"/>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1A196BB5"/>
    <w:multiLevelType w:val="hybridMultilevel"/>
    <w:tmpl w:val="8E664CCC"/>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3" w15:restartNumberingAfterBreak="0">
    <w:nsid w:val="1BC57A34"/>
    <w:multiLevelType w:val="hybridMultilevel"/>
    <w:tmpl w:val="458A3E90"/>
    <w:lvl w:ilvl="0" w:tplc="88D6FE96">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1C093AC1"/>
    <w:multiLevelType w:val="hybridMultilevel"/>
    <w:tmpl w:val="BC1E4B0A"/>
    <w:lvl w:ilvl="0" w:tplc="10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5" w15:restartNumberingAfterBreak="0">
    <w:nsid w:val="1C0B0987"/>
    <w:multiLevelType w:val="hybridMultilevel"/>
    <w:tmpl w:val="6938E1CC"/>
    <w:name w:val="L13222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1D7D6A32"/>
    <w:multiLevelType w:val="hybridMultilevel"/>
    <w:tmpl w:val="BF908CC0"/>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1D806427"/>
    <w:multiLevelType w:val="hybridMultilevel"/>
    <w:tmpl w:val="8FD69CA4"/>
    <w:lvl w:ilvl="0" w:tplc="3C3C195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1DD65E6C"/>
    <w:multiLevelType w:val="hybridMultilevel"/>
    <w:tmpl w:val="50309FC8"/>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9" w15:restartNumberingAfterBreak="0">
    <w:nsid w:val="1E7F1AE2"/>
    <w:multiLevelType w:val="hybridMultilevel"/>
    <w:tmpl w:val="0A3E6A68"/>
    <w:lvl w:ilvl="0" w:tplc="3C3C195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1FC46389"/>
    <w:multiLevelType w:val="hybridMultilevel"/>
    <w:tmpl w:val="83480770"/>
    <w:lvl w:ilvl="0" w:tplc="3C3C195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1FEA0E76"/>
    <w:multiLevelType w:val="hybridMultilevel"/>
    <w:tmpl w:val="05EEE240"/>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20813381"/>
    <w:multiLevelType w:val="hybridMultilevel"/>
    <w:tmpl w:val="4922F16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3" w15:restartNumberingAfterBreak="0">
    <w:nsid w:val="20854047"/>
    <w:multiLevelType w:val="hybridMultilevel"/>
    <w:tmpl w:val="268C23E0"/>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24AA45F1"/>
    <w:multiLevelType w:val="hybridMultilevel"/>
    <w:tmpl w:val="0778FEFC"/>
    <w:lvl w:ilvl="0" w:tplc="C5A84C96">
      <w:start w:val="1"/>
      <w:numFmt w:val="bullet"/>
      <w:pStyle w:val="ListRef"/>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263D1B40"/>
    <w:multiLevelType w:val="hybridMultilevel"/>
    <w:tmpl w:val="E674843C"/>
    <w:lvl w:ilvl="0" w:tplc="7FC8BFF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26C926D1"/>
    <w:multiLevelType w:val="hybridMultilevel"/>
    <w:tmpl w:val="43D6EFEA"/>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277B57C6"/>
    <w:multiLevelType w:val="hybridMultilevel"/>
    <w:tmpl w:val="0E925D94"/>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281D2720"/>
    <w:multiLevelType w:val="hybridMultilevel"/>
    <w:tmpl w:val="449C7E3C"/>
    <w:name w:val="L13222222222222222"/>
    <w:lvl w:ilvl="0" w:tplc="10090001">
      <w:start w:val="1"/>
      <w:numFmt w:val="bullet"/>
      <w:lvlText w:val=""/>
      <w:lvlJc w:val="left"/>
      <w:pPr>
        <w:ind w:left="1008" w:hanging="360"/>
      </w:pPr>
      <w:rPr>
        <w:rFonts w:ascii="Symbol" w:hAnsi="Symbol" w:hint="default"/>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49" w15:restartNumberingAfterBreak="0">
    <w:nsid w:val="28E50C83"/>
    <w:multiLevelType w:val="hybridMultilevel"/>
    <w:tmpl w:val="EB863680"/>
    <w:lvl w:ilvl="0" w:tplc="3C3C195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29F303D7"/>
    <w:multiLevelType w:val="hybridMultilevel"/>
    <w:tmpl w:val="EFECB4CC"/>
    <w:lvl w:ilvl="0" w:tplc="10090003">
      <w:start w:val="1"/>
      <w:numFmt w:val="bullet"/>
      <w:lvlText w:val="o"/>
      <w:lvlJc w:val="left"/>
      <w:pPr>
        <w:ind w:left="1800" w:hanging="360"/>
      </w:pPr>
      <w:rPr>
        <w:rFonts w:ascii="Courier New" w:hAnsi="Courier New" w:cs="Courier New"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1" w15:restartNumberingAfterBreak="0">
    <w:nsid w:val="2A680E56"/>
    <w:multiLevelType w:val="hybridMultilevel"/>
    <w:tmpl w:val="6DB88470"/>
    <w:lvl w:ilvl="0" w:tplc="3C3C1952">
      <w:start w:val="1"/>
      <w:numFmt w:val="bullet"/>
      <w:lvlText w:val=""/>
      <w:lvlJc w:val="left"/>
      <w:pPr>
        <w:ind w:left="794" w:hanging="360"/>
      </w:pPr>
      <w:rPr>
        <w:rFonts w:ascii="Wingdings" w:hAnsi="Wingdings" w:hint="default"/>
      </w:rPr>
    </w:lvl>
    <w:lvl w:ilvl="1" w:tplc="10090003" w:tentative="1">
      <w:start w:val="1"/>
      <w:numFmt w:val="bullet"/>
      <w:lvlText w:val="o"/>
      <w:lvlJc w:val="left"/>
      <w:pPr>
        <w:ind w:left="1514" w:hanging="360"/>
      </w:pPr>
      <w:rPr>
        <w:rFonts w:ascii="Courier New" w:hAnsi="Courier New" w:cs="Courier New" w:hint="default"/>
      </w:rPr>
    </w:lvl>
    <w:lvl w:ilvl="2" w:tplc="10090005" w:tentative="1">
      <w:start w:val="1"/>
      <w:numFmt w:val="bullet"/>
      <w:lvlText w:val=""/>
      <w:lvlJc w:val="left"/>
      <w:pPr>
        <w:ind w:left="2234" w:hanging="360"/>
      </w:pPr>
      <w:rPr>
        <w:rFonts w:ascii="Wingdings" w:hAnsi="Wingdings" w:hint="default"/>
      </w:rPr>
    </w:lvl>
    <w:lvl w:ilvl="3" w:tplc="10090001" w:tentative="1">
      <w:start w:val="1"/>
      <w:numFmt w:val="bullet"/>
      <w:lvlText w:val=""/>
      <w:lvlJc w:val="left"/>
      <w:pPr>
        <w:ind w:left="2954" w:hanging="360"/>
      </w:pPr>
      <w:rPr>
        <w:rFonts w:ascii="Symbol" w:hAnsi="Symbol" w:hint="default"/>
      </w:rPr>
    </w:lvl>
    <w:lvl w:ilvl="4" w:tplc="10090003" w:tentative="1">
      <w:start w:val="1"/>
      <w:numFmt w:val="bullet"/>
      <w:lvlText w:val="o"/>
      <w:lvlJc w:val="left"/>
      <w:pPr>
        <w:ind w:left="3674" w:hanging="360"/>
      </w:pPr>
      <w:rPr>
        <w:rFonts w:ascii="Courier New" w:hAnsi="Courier New" w:cs="Courier New" w:hint="default"/>
      </w:rPr>
    </w:lvl>
    <w:lvl w:ilvl="5" w:tplc="10090005" w:tentative="1">
      <w:start w:val="1"/>
      <w:numFmt w:val="bullet"/>
      <w:lvlText w:val=""/>
      <w:lvlJc w:val="left"/>
      <w:pPr>
        <w:ind w:left="4394" w:hanging="360"/>
      </w:pPr>
      <w:rPr>
        <w:rFonts w:ascii="Wingdings" w:hAnsi="Wingdings" w:hint="default"/>
      </w:rPr>
    </w:lvl>
    <w:lvl w:ilvl="6" w:tplc="10090001" w:tentative="1">
      <w:start w:val="1"/>
      <w:numFmt w:val="bullet"/>
      <w:lvlText w:val=""/>
      <w:lvlJc w:val="left"/>
      <w:pPr>
        <w:ind w:left="5114" w:hanging="360"/>
      </w:pPr>
      <w:rPr>
        <w:rFonts w:ascii="Symbol" w:hAnsi="Symbol" w:hint="default"/>
      </w:rPr>
    </w:lvl>
    <w:lvl w:ilvl="7" w:tplc="10090003" w:tentative="1">
      <w:start w:val="1"/>
      <w:numFmt w:val="bullet"/>
      <w:lvlText w:val="o"/>
      <w:lvlJc w:val="left"/>
      <w:pPr>
        <w:ind w:left="5834" w:hanging="360"/>
      </w:pPr>
      <w:rPr>
        <w:rFonts w:ascii="Courier New" w:hAnsi="Courier New" w:cs="Courier New" w:hint="default"/>
      </w:rPr>
    </w:lvl>
    <w:lvl w:ilvl="8" w:tplc="10090005" w:tentative="1">
      <w:start w:val="1"/>
      <w:numFmt w:val="bullet"/>
      <w:lvlText w:val=""/>
      <w:lvlJc w:val="left"/>
      <w:pPr>
        <w:ind w:left="6554" w:hanging="360"/>
      </w:pPr>
      <w:rPr>
        <w:rFonts w:ascii="Wingdings" w:hAnsi="Wingdings" w:hint="default"/>
      </w:rPr>
    </w:lvl>
  </w:abstractNum>
  <w:abstractNum w:abstractNumId="52" w15:restartNumberingAfterBreak="0">
    <w:nsid w:val="2A984F5C"/>
    <w:multiLevelType w:val="hybridMultilevel"/>
    <w:tmpl w:val="918C560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3" w15:restartNumberingAfterBreak="0">
    <w:nsid w:val="2AA65B06"/>
    <w:multiLevelType w:val="hybridMultilevel"/>
    <w:tmpl w:val="571E7C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2B0B03E0"/>
    <w:multiLevelType w:val="hybridMultilevel"/>
    <w:tmpl w:val="EFECB8AE"/>
    <w:lvl w:ilvl="0" w:tplc="3C3C195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2B680222"/>
    <w:multiLevelType w:val="hybridMultilevel"/>
    <w:tmpl w:val="05669446"/>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2B7C609E"/>
    <w:multiLevelType w:val="hybridMultilevel"/>
    <w:tmpl w:val="B7468298"/>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7" w15:restartNumberingAfterBreak="0">
    <w:nsid w:val="2C6D02E5"/>
    <w:multiLevelType w:val="hybridMultilevel"/>
    <w:tmpl w:val="854AC788"/>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8" w15:restartNumberingAfterBreak="0">
    <w:nsid w:val="2D6524E5"/>
    <w:multiLevelType w:val="hybridMultilevel"/>
    <w:tmpl w:val="5DA87E0A"/>
    <w:lvl w:ilvl="0" w:tplc="3C3C1952">
      <w:start w:val="1"/>
      <w:numFmt w:val="bullet"/>
      <w:lvlText w:val=""/>
      <w:lvlJc w:val="left"/>
      <w:pPr>
        <w:ind w:left="720" w:hanging="360"/>
      </w:pPr>
      <w:rPr>
        <w:rFonts w:ascii="Wingdings" w:hAnsi="Wingdings" w:hint="default"/>
      </w:rPr>
    </w:lvl>
    <w:lvl w:ilvl="1" w:tplc="53C29B46">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2D8F77D7"/>
    <w:multiLevelType w:val="hybridMultilevel"/>
    <w:tmpl w:val="84E495CA"/>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2D9C741B"/>
    <w:multiLevelType w:val="hybridMultilevel"/>
    <w:tmpl w:val="276805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2E2D248D"/>
    <w:multiLevelType w:val="hybridMultilevel"/>
    <w:tmpl w:val="87BCB3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2E55300F"/>
    <w:multiLevelType w:val="hybridMultilevel"/>
    <w:tmpl w:val="E96A4CB0"/>
    <w:lvl w:ilvl="0" w:tplc="5680E8C4">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2F917CA6"/>
    <w:multiLevelType w:val="hybridMultilevel"/>
    <w:tmpl w:val="988243D2"/>
    <w:lvl w:ilvl="0" w:tplc="FFFFFFFF">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4" w15:restartNumberingAfterBreak="0">
    <w:nsid w:val="309C7F3D"/>
    <w:multiLevelType w:val="hybridMultilevel"/>
    <w:tmpl w:val="614E517C"/>
    <w:lvl w:ilvl="0" w:tplc="3C3C195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31704074"/>
    <w:multiLevelType w:val="hybridMultilevel"/>
    <w:tmpl w:val="A9D60278"/>
    <w:lvl w:ilvl="0" w:tplc="3C3C1952">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6" w15:restartNumberingAfterBreak="0">
    <w:nsid w:val="32E13157"/>
    <w:multiLevelType w:val="hybridMultilevel"/>
    <w:tmpl w:val="1AAC7C34"/>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67" w15:restartNumberingAfterBreak="0">
    <w:nsid w:val="338D63DA"/>
    <w:multiLevelType w:val="hybridMultilevel"/>
    <w:tmpl w:val="D47078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33D94598"/>
    <w:multiLevelType w:val="hybridMultilevel"/>
    <w:tmpl w:val="4B5697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34781A3C"/>
    <w:multiLevelType w:val="hybridMultilevel"/>
    <w:tmpl w:val="9574ED0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0" w15:restartNumberingAfterBreak="0">
    <w:nsid w:val="35024083"/>
    <w:multiLevelType w:val="hybridMultilevel"/>
    <w:tmpl w:val="4298491A"/>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15:restartNumberingAfterBreak="0">
    <w:nsid w:val="35814BC0"/>
    <w:multiLevelType w:val="hybridMultilevel"/>
    <w:tmpl w:val="FDEAB92A"/>
    <w:lvl w:ilvl="0" w:tplc="1A6ADF16">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15:restartNumberingAfterBreak="0">
    <w:nsid w:val="35832473"/>
    <w:multiLevelType w:val="multilevel"/>
    <w:tmpl w:val="6F5C7D88"/>
    <w:lvl w:ilvl="0">
      <w:start w:val="1"/>
      <w:numFmt w:val="bullet"/>
      <w:lvlText w:val="o"/>
      <w:lvlJc w:val="left"/>
      <w:pPr>
        <w:tabs>
          <w:tab w:val="num" w:pos="0"/>
        </w:tabs>
        <w:ind w:left="533" w:hanging="533"/>
      </w:pPr>
      <w:rPr>
        <w:rFonts w:ascii="Courier New" w:hAnsi="Courier New" w:cs="Courier New" w:hint="default"/>
        <w:color w:val="auto"/>
        <w:sz w:val="28"/>
      </w:rPr>
    </w:lvl>
    <w:lvl w:ilvl="1">
      <w:start w:val="1"/>
      <w:numFmt w:val="bullet"/>
      <w:lvlText w:val="ο"/>
      <w:lvlJc w:val="left"/>
      <w:pPr>
        <w:tabs>
          <w:tab w:val="num" w:pos="567"/>
        </w:tabs>
        <w:ind w:left="1100" w:hanging="533"/>
      </w:pPr>
      <w:rPr>
        <w:rFonts w:ascii="Courier New" w:hAnsi="Courier New" w:hint="default"/>
        <w:color w:val="auto"/>
        <w:sz w:val="28"/>
      </w:rPr>
    </w:lvl>
    <w:lvl w:ilvl="2">
      <w:start w:val="1"/>
      <w:numFmt w:val="bullet"/>
      <w:lvlText w:val=""/>
      <w:lvlJc w:val="left"/>
      <w:pPr>
        <w:ind w:left="1494" w:hanging="360"/>
      </w:pPr>
      <w:rPr>
        <w:rFonts w:ascii="Symbol" w:hAnsi="Symbol" w:hint="default"/>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73" w15:restartNumberingAfterBreak="0">
    <w:nsid w:val="35C22108"/>
    <w:multiLevelType w:val="hybridMultilevel"/>
    <w:tmpl w:val="F028ACB0"/>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15:restartNumberingAfterBreak="0">
    <w:nsid w:val="36761034"/>
    <w:multiLevelType w:val="hybridMultilevel"/>
    <w:tmpl w:val="7EE209D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5" w15:restartNumberingAfterBreak="0">
    <w:nsid w:val="37A447C2"/>
    <w:multiLevelType w:val="hybridMultilevel"/>
    <w:tmpl w:val="39EEA8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15:restartNumberingAfterBreak="0">
    <w:nsid w:val="380C5FC8"/>
    <w:multiLevelType w:val="hybridMultilevel"/>
    <w:tmpl w:val="757A2456"/>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7" w15:restartNumberingAfterBreak="0">
    <w:nsid w:val="386777A8"/>
    <w:multiLevelType w:val="hybridMultilevel"/>
    <w:tmpl w:val="8D160A0A"/>
    <w:lvl w:ilvl="0" w:tplc="3C3C195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8" w15:restartNumberingAfterBreak="0">
    <w:nsid w:val="3A534FFF"/>
    <w:multiLevelType w:val="hybridMultilevel"/>
    <w:tmpl w:val="81586D08"/>
    <w:lvl w:ilvl="0" w:tplc="3C3C195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9" w15:restartNumberingAfterBreak="0">
    <w:nsid w:val="3AA80DB2"/>
    <w:multiLevelType w:val="hybridMultilevel"/>
    <w:tmpl w:val="487C27F4"/>
    <w:name w:val="L132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0" w15:restartNumberingAfterBreak="0">
    <w:nsid w:val="3B876954"/>
    <w:multiLevelType w:val="hybridMultilevel"/>
    <w:tmpl w:val="293EA7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1" w15:restartNumberingAfterBreak="0">
    <w:nsid w:val="3BD1045F"/>
    <w:multiLevelType w:val="hybridMultilevel"/>
    <w:tmpl w:val="44A4DE28"/>
    <w:lvl w:ilvl="0" w:tplc="3C3C195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2" w15:restartNumberingAfterBreak="0">
    <w:nsid w:val="3BFC7ACD"/>
    <w:multiLevelType w:val="hybridMultilevel"/>
    <w:tmpl w:val="C3483C28"/>
    <w:lvl w:ilvl="0" w:tplc="10090001">
      <w:start w:val="1"/>
      <w:numFmt w:val="bullet"/>
      <w:lvlText w:val=""/>
      <w:lvlJc w:val="left"/>
      <w:pPr>
        <w:ind w:left="795" w:hanging="360"/>
      </w:pPr>
      <w:rPr>
        <w:rFonts w:ascii="Symbol" w:hAnsi="Symbol" w:hint="default"/>
      </w:rPr>
    </w:lvl>
    <w:lvl w:ilvl="1" w:tplc="10090003" w:tentative="1">
      <w:start w:val="1"/>
      <w:numFmt w:val="bullet"/>
      <w:lvlText w:val="o"/>
      <w:lvlJc w:val="left"/>
      <w:pPr>
        <w:ind w:left="1515" w:hanging="360"/>
      </w:pPr>
      <w:rPr>
        <w:rFonts w:ascii="Courier New" w:hAnsi="Courier New" w:cs="Courier New" w:hint="default"/>
      </w:rPr>
    </w:lvl>
    <w:lvl w:ilvl="2" w:tplc="10090005" w:tentative="1">
      <w:start w:val="1"/>
      <w:numFmt w:val="bullet"/>
      <w:lvlText w:val=""/>
      <w:lvlJc w:val="left"/>
      <w:pPr>
        <w:ind w:left="2235" w:hanging="360"/>
      </w:pPr>
      <w:rPr>
        <w:rFonts w:ascii="Wingdings" w:hAnsi="Wingdings" w:hint="default"/>
      </w:rPr>
    </w:lvl>
    <w:lvl w:ilvl="3" w:tplc="10090001" w:tentative="1">
      <w:start w:val="1"/>
      <w:numFmt w:val="bullet"/>
      <w:lvlText w:val=""/>
      <w:lvlJc w:val="left"/>
      <w:pPr>
        <w:ind w:left="2955" w:hanging="360"/>
      </w:pPr>
      <w:rPr>
        <w:rFonts w:ascii="Symbol" w:hAnsi="Symbol" w:hint="default"/>
      </w:rPr>
    </w:lvl>
    <w:lvl w:ilvl="4" w:tplc="10090003" w:tentative="1">
      <w:start w:val="1"/>
      <w:numFmt w:val="bullet"/>
      <w:lvlText w:val="o"/>
      <w:lvlJc w:val="left"/>
      <w:pPr>
        <w:ind w:left="3675" w:hanging="360"/>
      </w:pPr>
      <w:rPr>
        <w:rFonts w:ascii="Courier New" w:hAnsi="Courier New" w:cs="Courier New" w:hint="default"/>
      </w:rPr>
    </w:lvl>
    <w:lvl w:ilvl="5" w:tplc="10090005" w:tentative="1">
      <w:start w:val="1"/>
      <w:numFmt w:val="bullet"/>
      <w:lvlText w:val=""/>
      <w:lvlJc w:val="left"/>
      <w:pPr>
        <w:ind w:left="4395" w:hanging="360"/>
      </w:pPr>
      <w:rPr>
        <w:rFonts w:ascii="Wingdings" w:hAnsi="Wingdings" w:hint="default"/>
      </w:rPr>
    </w:lvl>
    <w:lvl w:ilvl="6" w:tplc="10090001" w:tentative="1">
      <w:start w:val="1"/>
      <w:numFmt w:val="bullet"/>
      <w:lvlText w:val=""/>
      <w:lvlJc w:val="left"/>
      <w:pPr>
        <w:ind w:left="5115" w:hanging="360"/>
      </w:pPr>
      <w:rPr>
        <w:rFonts w:ascii="Symbol" w:hAnsi="Symbol" w:hint="default"/>
      </w:rPr>
    </w:lvl>
    <w:lvl w:ilvl="7" w:tplc="10090003" w:tentative="1">
      <w:start w:val="1"/>
      <w:numFmt w:val="bullet"/>
      <w:lvlText w:val="o"/>
      <w:lvlJc w:val="left"/>
      <w:pPr>
        <w:ind w:left="5835" w:hanging="360"/>
      </w:pPr>
      <w:rPr>
        <w:rFonts w:ascii="Courier New" w:hAnsi="Courier New" w:cs="Courier New" w:hint="default"/>
      </w:rPr>
    </w:lvl>
    <w:lvl w:ilvl="8" w:tplc="10090005" w:tentative="1">
      <w:start w:val="1"/>
      <w:numFmt w:val="bullet"/>
      <w:lvlText w:val=""/>
      <w:lvlJc w:val="left"/>
      <w:pPr>
        <w:ind w:left="6555" w:hanging="360"/>
      </w:pPr>
      <w:rPr>
        <w:rFonts w:ascii="Wingdings" w:hAnsi="Wingdings" w:hint="default"/>
      </w:rPr>
    </w:lvl>
  </w:abstractNum>
  <w:abstractNum w:abstractNumId="83" w15:restartNumberingAfterBreak="0">
    <w:nsid w:val="3C930275"/>
    <w:multiLevelType w:val="multilevel"/>
    <w:tmpl w:val="F9968008"/>
    <w:lvl w:ilvl="0">
      <w:start w:val="1"/>
      <w:numFmt w:val="upperLetter"/>
      <w:pStyle w:val="AnnexHeading1"/>
      <w:suff w:val="space"/>
      <w:lvlText w:val="Annex %1:"/>
      <w:lvlJc w:val="left"/>
      <w:pPr>
        <w:ind w:left="432" w:hanging="432"/>
      </w:pPr>
      <w:rPr>
        <w:rFonts w:ascii="Arial" w:hAnsi="Arial" w:cs="Arial" w:hint="default"/>
        <w:b/>
        <w:i w:val="0"/>
      </w:rPr>
    </w:lvl>
    <w:lvl w:ilvl="1">
      <w:start w:val="1"/>
      <w:numFmt w:val="decimal"/>
      <w:pStyle w:val="AnnexHeading2"/>
      <w:suff w:val="space"/>
      <w:lvlText w:val="%1.%2"/>
      <w:lvlJc w:val="left"/>
      <w:pPr>
        <w:ind w:left="432" w:hanging="432"/>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AnnexHeading3"/>
      <w:suff w:val="space"/>
      <w:lvlText w:val="%1.%2.%3"/>
      <w:lvlJc w:val="left"/>
      <w:pPr>
        <w:ind w:left="432" w:hanging="432"/>
      </w:pPr>
      <w:rPr>
        <w:rFonts w:hint="default"/>
        <w:b/>
        <w:i w:val="0"/>
      </w:rPr>
    </w:lvl>
    <w:lvl w:ilvl="3">
      <w:start w:val="1"/>
      <w:numFmt w:val="decimal"/>
      <w:pStyle w:val="AnnexHeading4"/>
      <w:suff w:val="space"/>
      <w:lvlText w:val="%1.%2.%3.%4"/>
      <w:lvlJc w:val="left"/>
      <w:pPr>
        <w:ind w:left="432" w:hanging="432"/>
      </w:pPr>
      <w:rPr>
        <w:rFonts w:hint="default"/>
        <w:b/>
        <w:i w:val="0"/>
      </w:rPr>
    </w:lvl>
    <w:lvl w:ilvl="4">
      <w:start w:val="1"/>
      <w:numFmt w:val="decimal"/>
      <w:pStyle w:val="AnnexHeading5"/>
      <w:lvlText w:val="%1.%2.%3.%4.%5"/>
      <w:lvlJc w:val="left"/>
      <w:pPr>
        <w:ind w:left="432" w:hanging="432"/>
      </w:pPr>
      <w:rPr>
        <w:rFonts w:hint="default"/>
        <w:b/>
        <w:i w:val="0"/>
      </w:rPr>
    </w:lvl>
    <w:lvl w:ilvl="5">
      <w:start w:val="1"/>
      <w:numFmt w:val="none"/>
      <w:suff w:val="space"/>
      <w:lvlText w:val=""/>
      <w:lvlJc w:val="left"/>
      <w:pPr>
        <w:ind w:left="432" w:hanging="432"/>
      </w:pPr>
      <w:rPr>
        <w:rFonts w:hint="default"/>
        <w:b/>
        <w:i w:val="0"/>
      </w:rPr>
    </w:lvl>
    <w:lvl w:ilvl="6">
      <w:start w:val="1"/>
      <w:numFmt w:val="none"/>
      <w:suff w:val="space"/>
      <w:lvlText w:val=""/>
      <w:lvlJc w:val="left"/>
      <w:pPr>
        <w:ind w:left="432" w:hanging="432"/>
      </w:pPr>
      <w:rPr>
        <w:rFonts w:hint="default"/>
      </w:rPr>
    </w:lvl>
    <w:lvl w:ilvl="7">
      <w:start w:val="1"/>
      <w:numFmt w:val="none"/>
      <w:suff w:val="space"/>
      <w:lvlText w:val=""/>
      <w:lvlJc w:val="left"/>
      <w:pPr>
        <w:ind w:left="432" w:hanging="432"/>
      </w:pPr>
      <w:rPr>
        <w:rFonts w:hint="default"/>
      </w:rPr>
    </w:lvl>
    <w:lvl w:ilvl="8">
      <w:start w:val="1"/>
      <w:numFmt w:val="none"/>
      <w:suff w:val="space"/>
      <w:lvlText w:val=""/>
      <w:lvlJc w:val="left"/>
      <w:pPr>
        <w:ind w:left="432" w:hanging="432"/>
      </w:pPr>
      <w:rPr>
        <w:rFonts w:hint="default"/>
      </w:rPr>
    </w:lvl>
  </w:abstractNum>
  <w:abstractNum w:abstractNumId="84" w15:restartNumberingAfterBreak="0">
    <w:nsid w:val="3CE55086"/>
    <w:multiLevelType w:val="hybridMultilevel"/>
    <w:tmpl w:val="3EFCD3A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5" w15:restartNumberingAfterBreak="0">
    <w:nsid w:val="3D6B74CB"/>
    <w:multiLevelType w:val="hybridMultilevel"/>
    <w:tmpl w:val="A5567B4A"/>
    <w:name w:val="L1322222222222222222"/>
    <w:lvl w:ilvl="0" w:tplc="10090001">
      <w:start w:val="1"/>
      <w:numFmt w:val="bullet"/>
      <w:lvlText w:val=""/>
      <w:lvlJc w:val="left"/>
      <w:pPr>
        <w:ind w:left="1008" w:hanging="360"/>
      </w:pPr>
      <w:rPr>
        <w:rFonts w:ascii="Symbol" w:hAnsi="Symbol" w:hint="default"/>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86" w15:restartNumberingAfterBreak="0">
    <w:nsid w:val="3DFC1BB1"/>
    <w:multiLevelType w:val="hybridMultilevel"/>
    <w:tmpl w:val="08421B40"/>
    <w:lvl w:ilvl="0" w:tplc="3C3C195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7" w15:restartNumberingAfterBreak="0">
    <w:nsid w:val="3E13102E"/>
    <w:multiLevelType w:val="hybridMultilevel"/>
    <w:tmpl w:val="6792D86C"/>
    <w:lvl w:ilvl="0" w:tplc="39BA0F1E">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8" w15:restartNumberingAfterBreak="0">
    <w:nsid w:val="3EAC0300"/>
    <w:multiLevelType w:val="hybridMultilevel"/>
    <w:tmpl w:val="69869780"/>
    <w:name w:val="L13222222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9" w15:restartNumberingAfterBreak="0">
    <w:nsid w:val="3F427C41"/>
    <w:multiLevelType w:val="multilevel"/>
    <w:tmpl w:val="DF766F64"/>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1424" w:hanging="432"/>
      </w:pPr>
    </w:lvl>
    <w:lvl w:ilvl="2">
      <w:start w:val="1"/>
      <w:numFmt w:val="decimal"/>
      <w:pStyle w:val="Heading3"/>
      <w:suff w:val="space"/>
      <w:lvlText w:val="%1.%2.%3"/>
      <w:lvlJc w:val="left"/>
      <w:pPr>
        <w:ind w:left="432" w:hanging="432"/>
      </w:pPr>
      <w:rPr>
        <w:rFonts w:hint="default"/>
      </w:rPr>
    </w:lvl>
    <w:lvl w:ilvl="3">
      <w:start w:val="1"/>
      <w:numFmt w:val="decimal"/>
      <w:pStyle w:val="Heading4"/>
      <w:suff w:val="space"/>
      <w:lvlText w:val="%1.%2.%3.%4"/>
      <w:lvlJc w:val="left"/>
      <w:pPr>
        <w:ind w:left="432" w:hanging="432"/>
      </w:pPr>
    </w:lvl>
    <w:lvl w:ilvl="4">
      <w:start w:val="1"/>
      <w:numFmt w:val="decimal"/>
      <w:pStyle w:val="Heading5"/>
      <w:suff w:val="space"/>
      <w:lvlText w:val="%1.%2.%3.%4.%5"/>
      <w:lvlJc w:val="left"/>
      <w:pPr>
        <w:ind w:left="432" w:hanging="432"/>
      </w:pPr>
      <w:rPr>
        <w:rFonts w:hint="default"/>
      </w:rPr>
    </w:lvl>
    <w:lvl w:ilvl="5">
      <w:start w:val="1"/>
      <w:numFmt w:val="decimal"/>
      <w:suff w:val="space"/>
      <w:lvlText w:val="%1.%2.%3.%4.%5.%6"/>
      <w:lvlJc w:val="left"/>
      <w:pPr>
        <w:ind w:left="432" w:hanging="432"/>
      </w:pPr>
      <w:rPr>
        <w:rFonts w:hint="default"/>
      </w:rPr>
    </w:lvl>
    <w:lvl w:ilvl="6">
      <w:start w:val="1"/>
      <w:numFmt w:val="decimal"/>
      <w:suff w:val="space"/>
      <w:lvlText w:val="%1.%2.%3.%4.%5.%6.%7"/>
      <w:lvlJc w:val="left"/>
      <w:pPr>
        <w:ind w:left="432" w:hanging="432"/>
      </w:pPr>
      <w:rPr>
        <w:rFonts w:hint="default"/>
      </w:rPr>
    </w:lvl>
    <w:lvl w:ilvl="7">
      <w:start w:val="1"/>
      <w:numFmt w:val="decimal"/>
      <w:suff w:val="space"/>
      <w:lvlText w:val="%1.%2.%3.%4.%5.%6.%7.%8"/>
      <w:lvlJc w:val="left"/>
      <w:pPr>
        <w:ind w:left="432" w:hanging="432"/>
      </w:pPr>
      <w:rPr>
        <w:rFonts w:hint="default"/>
      </w:rPr>
    </w:lvl>
    <w:lvl w:ilvl="8">
      <w:start w:val="1"/>
      <w:numFmt w:val="decimal"/>
      <w:suff w:val="space"/>
      <w:lvlText w:val="%1.%2.%3.%4.%5.%6.%7.%8.%9"/>
      <w:lvlJc w:val="left"/>
      <w:pPr>
        <w:ind w:left="432" w:hanging="432"/>
      </w:pPr>
      <w:rPr>
        <w:rFonts w:hint="default"/>
      </w:rPr>
    </w:lvl>
  </w:abstractNum>
  <w:abstractNum w:abstractNumId="90" w15:restartNumberingAfterBreak="0">
    <w:nsid w:val="40EE24AC"/>
    <w:multiLevelType w:val="hybridMultilevel"/>
    <w:tmpl w:val="44DC3E56"/>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1" w15:restartNumberingAfterBreak="0">
    <w:nsid w:val="41981CC9"/>
    <w:multiLevelType w:val="hybridMultilevel"/>
    <w:tmpl w:val="EC0873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2" w15:restartNumberingAfterBreak="0">
    <w:nsid w:val="4224298A"/>
    <w:multiLevelType w:val="hybridMultilevel"/>
    <w:tmpl w:val="BA6AFE60"/>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3" w15:restartNumberingAfterBreak="0">
    <w:nsid w:val="43ED0EFE"/>
    <w:multiLevelType w:val="hybridMultilevel"/>
    <w:tmpl w:val="A074F0C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4" w15:restartNumberingAfterBreak="0">
    <w:nsid w:val="440E1C82"/>
    <w:multiLevelType w:val="hybridMultilevel"/>
    <w:tmpl w:val="2686575C"/>
    <w:name w:val="L13222222222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5" w15:restartNumberingAfterBreak="0">
    <w:nsid w:val="445C4838"/>
    <w:multiLevelType w:val="hybridMultilevel"/>
    <w:tmpl w:val="A774A53E"/>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6" w15:restartNumberingAfterBreak="0">
    <w:nsid w:val="44ED6E10"/>
    <w:multiLevelType w:val="hybridMultilevel"/>
    <w:tmpl w:val="69B01668"/>
    <w:lvl w:ilvl="0" w:tplc="E2D0E7F6">
      <w:start w:val="1"/>
      <w:numFmt w:val="bullet"/>
      <w:pStyle w:val="ListParagraph"/>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7" w15:restartNumberingAfterBreak="0">
    <w:nsid w:val="453E2322"/>
    <w:multiLevelType w:val="hybridMultilevel"/>
    <w:tmpl w:val="E84C5FAA"/>
    <w:lvl w:ilvl="0" w:tplc="5902F542">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47356F34"/>
    <w:multiLevelType w:val="hybridMultilevel"/>
    <w:tmpl w:val="E916B328"/>
    <w:lvl w:ilvl="0" w:tplc="3C3C195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9" w15:restartNumberingAfterBreak="0">
    <w:nsid w:val="485C2BA9"/>
    <w:multiLevelType w:val="hybridMultilevel"/>
    <w:tmpl w:val="427C1B7E"/>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0" w15:restartNumberingAfterBreak="0">
    <w:nsid w:val="486938A1"/>
    <w:multiLevelType w:val="hybridMultilevel"/>
    <w:tmpl w:val="83B4F422"/>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1" w15:restartNumberingAfterBreak="0">
    <w:nsid w:val="4A47543A"/>
    <w:multiLevelType w:val="multilevel"/>
    <w:tmpl w:val="6C9AC392"/>
    <w:numStyleLink w:val="BulletedList"/>
  </w:abstractNum>
  <w:abstractNum w:abstractNumId="102" w15:restartNumberingAfterBreak="0">
    <w:nsid w:val="4A590B3B"/>
    <w:multiLevelType w:val="hybridMultilevel"/>
    <w:tmpl w:val="2B720B4E"/>
    <w:lvl w:ilvl="0" w:tplc="10090005">
      <w:start w:val="1"/>
      <w:numFmt w:val="bullet"/>
      <w:lvlText w:val=""/>
      <w:lvlJc w:val="left"/>
      <w:pPr>
        <w:ind w:left="2880" w:hanging="360"/>
      </w:pPr>
      <w:rPr>
        <w:rFonts w:ascii="Wingdings" w:hAnsi="Wingdings"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03" w15:restartNumberingAfterBreak="0">
    <w:nsid w:val="4CC731AA"/>
    <w:multiLevelType w:val="hybridMultilevel"/>
    <w:tmpl w:val="24C4FD82"/>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4" w15:restartNumberingAfterBreak="0">
    <w:nsid w:val="4D4921E5"/>
    <w:multiLevelType w:val="hybridMultilevel"/>
    <w:tmpl w:val="E88CD49A"/>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5" w15:restartNumberingAfterBreak="0">
    <w:nsid w:val="4E8A4C51"/>
    <w:multiLevelType w:val="hybridMultilevel"/>
    <w:tmpl w:val="0A8AA5E2"/>
    <w:lvl w:ilvl="0" w:tplc="3C3C1952">
      <w:start w:val="1"/>
      <w:numFmt w:val="bullet"/>
      <w:lvlText w:val=""/>
      <w:lvlJc w:val="left"/>
      <w:pPr>
        <w:ind w:left="792" w:hanging="360"/>
      </w:pPr>
      <w:rPr>
        <w:rFonts w:ascii="Wingdings" w:hAnsi="Wingdings"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06" w15:restartNumberingAfterBreak="0">
    <w:nsid w:val="51D52274"/>
    <w:multiLevelType w:val="hybridMultilevel"/>
    <w:tmpl w:val="5770D3EE"/>
    <w:lvl w:ilvl="0" w:tplc="3C3C195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7" w15:restartNumberingAfterBreak="0">
    <w:nsid w:val="52A01A70"/>
    <w:multiLevelType w:val="hybridMultilevel"/>
    <w:tmpl w:val="00EA8988"/>
    <w:lvl w:ilvl="0" w:tplc="3C3C195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8" w15:restartNumberingAfterBreak="0">
    <w:nsid w:val="54FF0EF8"/>
    <w:multiLevelType w:val="hybridMultilevel"/>
    <w:tmpl w:val="D3F639BA"/>
    <w:lvl w:ilvl="0" w:tplc="17C6815C">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9" w15:restartNumberingAfterBreak="0">
    <w:nsid w:val="56A670E2"/>
    <w:multiLevelType w:val="hybridMultilevel"/>
    <w:tmpl w:val="A7ACF7AC"/>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0" w15:restartNumberingAfterBreak="0">
    <w:nsid w:val="56C454DC"/>
    <w:multiLevelType w:val="hybridMultilevel"/>
    <w:tmpl w:val="AF54AD3A"/>
    <w:lvl w:ilvl="0" w:tplc="3C3C195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1" w15:restartNumberingAfterBreak="0">
    <w:nsid w:val="571333A0"/>
    <w:multiLevelType w:val="hybridMultilevel"/>
    <w:tmpl w:val="5AA61AAA"/>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2" w15:restartNumberingAfterBreak="0">
    <w:nsid w:val="571804E5"/>
    <w:multiLevelType w:val="hybridMultilevel"/>
    <w:tmpl w:val="F0CEC256"/>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3" w15:restartNumberingAfterBreak="0">
    <w:nsid w:val="574E0E19"/>
    <w:multiLevelType w:val="hybridMultilevel"/>
    <w:tmpl w:val="29FAC0D0"/>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4" w15:restartNumberingAfterBreak="0">
    <w:nsid w:val="5803222C"/>
    <w:multiLevelType w:val="hybridMultilevel"/>
    <w:tmpl w:val="32822D7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5" w15:restartNumberingAfterBreak="0">
    <w:nsid w:val="598765CB"/>
    <w:multiLevelType w:val="hybridMultilevel"/>
    <w:tmpl w:val="E02A582E"/>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6" w15:restartNumberingAfterBreak="0">
    <w:nsid w:val="59F71EE0"/>
    <w:multiLevelType w:val="hybridMultilevel"/>
    <w:tmpl w:val="499AF3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7" w15:restartNumberingAfterBreak="0">
    <w:nsid w:val="5AB92FFD"/>
    <w:multiLevelType w:val="hybridMultilevel"/>
    <w:tmpl w:val="C27ED982"/>
    <w:lvl w:ilvl="0" w:tplc="3C3C195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8" w15:restartNumberingAfterBreak="0">
    <w:nsid w:val="5AC75723"/>
    <w:multiLevelType w:val="hybridMultilevel"/>
    <w:tmpl w:val="661EE326"/>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9" w15:restartNumberingAfterBreak="0">
    <w:nsid w:val="5B700F25"/>
    <w:multiLevelType w:val="hybridMultilevel"/>
    <w:tmpl w:val="813C7D6A"/>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0" w15:restartNumberingAfterBreak="0">
    <w:nsid w:val="5CD2356C"/>
    <w:multiLevelType w:val="multilevel"/>
    <w:tmpl w:val="6C9AC392"/>
    <w:styleLink w:val="BulletedList"/>
    <w:lvl w:ilvl="0">
      <w:start w:val="1"/>
      <w:numFmt w:val="bullet"/>
      <w:lvlText w:val=""/>
      <w:lvlJc w:val="left"/>
      <w:pPr>
        <w:tabs>
          <w:tab w:val="num" w:pos="0"/>
        </w:tabs>
        <w:ind w:left="533" w:hanging="533"/>
      </w:pPr>
      <w:rPr>
        <w:rFonts w:ascii="Wingdings" w:hAnsi="Wingdings" w:hint="default"/>
        <w:color w:val="auto"/>
        <w:sz w:val="28"/>
      </w:rPr>
    </w:lvl>
    <w:lvl w:ilvl="1">
      <w:start w:val="1"/>
      <w:numFmt w:val="bullet"/>
      <w:lvlText w:val="ο"/>
      <w:lvlJc w:val="left"/>
      <w:pPr>
        <w:tabs>
          <w:tab w:val="num" w:pos="567"/>
        </w:tabs>
        <w:ind w:left="1100" w:hanging="533"/>
      </w:pPr>
      <w:rPr>
        <w:rFonts w:ascii="Courier New" w:hAnsi="Courier New" w:hint="default"/>
        <w:color w:val="auto"/>
        <w:sz w:val="28"/>
      </w:rPr>
    </w:lvl>
    <w:lvl w:ilvl="2">
      <w:start w:val="1"/>
      <w:numFmt w:val="bullet"/>
      <w:lvlText w:val=""/>
      <w:lvlJc w:val="left"/>
      <w:pPr>
        <w:tabs>
          <w:tab w:val="num" w:pos="1134"/>
        </w:tabs>
        <w:ind w:left="1667"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121" w15:restartNumberingAfterBreak="0">
    <w:nsid w:val="5D235EAE"/>
    <w:multiLevelType w:val="hybridMultilevel"/>
    <w:tmpl w:val="9D264A16"/>
    <w:lvl w:ilvl="0" w:tplc="C28E4E18">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2" w15:restartNumberingAfterBreak="0">
    <w:nsid w:val="5E580D93"/>
    <w:multiLevelType w:val="hybridMultilevel"/>
    <w:tmpl w:val="CB38B972"/>
    <w:lvl w:ilvl="0" w:tplc="F90CCD74">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3" w15:restartNumberingAfterBreak="0">
    <w:nsid w:val="5ECF6716"/>
    <w:multiLevelType w:val="hybridMultilevel"/>
    <w:tmpl w:val="FAE6D9F0"/>
    <w:lvl w:ilvl="0" w:tplc="3C3C195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4" w15:restartNumberingAfterBreak="0">
    <w:nsid w:val="5F3A7CD3"/>
    <w:multiLevelType w:val="hybridMultilevel"/>
    <w:tmpl w:val="22488642"/>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25" w15:restartNumberingAfterBreak="0">
    <w:nsid w:val="5FAA3855"/>
    <w:multiLevelType w:val="multilevel"/>
    <w:tmpl w:val="6C9AC392"/>
    <w:numStyleLink w:val="BulletedList"/>
  </w:abstractNum>
  <w:abstractNum w:abstractNumId="126" w15:restartNumberingAfterBreak="0">
    <w:nsid w:val="62A113BA"/>
    <w:multiLevelType w:val="hybridMultilevel"/>
    <w:tmpl w:val="D506C968"/>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7" w15:restartNumberingAfterBreak="0">
    <w:nsid w:val="62AA6CC4"/>
    <w:multiLevelType w:val="hybridMultilevel"/>
    <w:tmpl w:val="EC0C1C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8" w15:restartNumberingAfterBreak="0">
    <w:nsid w:val="63142F5C"/>
    <w:multiLevelType w:val="hybridMultilevel"/>
    <w:tmpl w:val="567AE4FC"/>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9" w15:restartNumberingAfterBreak="0">
    <w:nsid w:val="63B2648B"/>
    <w:multiLevelType w:val="hybridMultilevel"/>
    <w:tmpl w:val="3C82B3C8"/>
    <w:lvl w:ilvl="0" w:tplc="6D1888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0" w15:restartNumberingAfterBreak="0">
    <w:nsid w:val="64252C35"/>
    <w:multiLevelType w:val="hybridMultilevel"/>
    <w:tmpl w:val="05BEB75C"/>
    <w:lvl w:ilvl="0" w:tplc="3C3C1952">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1" w15:restartNumberingAfterBreak="0">
    <w:nsid w:val="646B1968"/>
    <w:multiLevelType w:val="multilevel"/>
    <w:tmpl w:val="B33469A2"/>
    <w:lvl w:ilvl="0">
      <w:start w:val="1"/>
      <w:numFmt w:val="upperLetter"/>
      <w:pStyle w:val="ListNumber"/>
      <w:lvlText w:val="%1)"/>
      <w:lvlJc w:val="left"/>
      <w:pPr>
        <w:tabs>
          <w:tab w:val="num" w:pos="1066"/>
        </w:tabs>
        <w:ind w:left="1066" w:hanging="533"/>
      </w:pPr>
      <w:rPr>
        <w:rFonts w:hint="default"/>
      </w:rPr>
    </w:lvl>
    <w:lvl w:ilvl="1">
      <w:start w:val="1"/>
      <w:numFmt w:val="decimal"/>
      <w:pStyle w:val="ListNumber2"/>
      <w:lvlText w:val="%2)"/>
      <w:lvlJc w:val="left"/>
      <w:pPr>
        <w:tabs>
          <w:tab w:val="num" w:pos="1599"/>
        </w:tabs>
        <w:ind w:left="1599" w:hanging="533"/>
      </w:pPr>
      <w:rPr>
        <w:rFonts w:hint="default"/>
      </w:rPr>
    </w:lvl>
    <w:lvl w:ilvl="2">
      <w:start w:val="1"/>
      <w:numFmt w:val="lowerLetter"/>
      <w:pStyle w:val="ListNumber3"/>
      <w:lvlText w:val="%3)"/>
      <w:lvlJc w:val="left"/>
      <w:pPr>
        <w:tabs>
          <w:tab w:val="num" w:pos="2132"/>
        </w:tabs>
        <w:ind w:left="2132" w:hanging="533"/>
      </w:pPr>
      <w:rPr>
        <w:rFonts w:hint="default"/>
      </w:rPr>
    </w:lvl>
    <w:lvl w:ilvl="3">
      <w:start w:val="1"/>
      <w:numFmt w:val="lowerRoman"/>
      <w:pStyle w:val="ListNumber4"/>
      <w:lvlText w:val="%4)"/>
      <w:lvlJc w:val="left"/>
      <w:pPr>
        <w:tabs>
          <w:tab w:val="num" w:pos="2665"/>
        </w:tabs>
        <w:ind w:left="2665" w:hanging="533"/>
      </w:pPr>
      <w:rPr>
        <w:rFonts w:hint="default"/>
      </w:rPr>
    </w:lvl>
    <w:lvl w:ilvl="4">
      <w:start w:val="1"/>
      <w:numFmt w:val="none"/>
      <w:lvlText w:val=""/>
      <w:lvlJc w:val="left"/>
      <w:pPr>
        <w:tabs>
          <w:tab w:val="num" w:pos="3198"/>
        </w:tabs>
        <w:ind w:left="3198" w:hanging="533"/>
      </w:pPr>
      <w:rPr>
        <w:rFonts w:hint="default"/>
        <w:color w:val="auto"/>
      </w:rPr>
    </w:lvl>
    <w:lvl w:ilvl="5">
      <w:start w:val="1"/>
      <w:numFmt w:val="none"/>
      <w:lvlText w:val=""/>
      <w:lvlJc w:val="left"/>
      <w:pPr>
        <w:tabs>
          <w:tab w:val="num" w:pos="3731"/>
        </w:tabs>
        <w:ind w:left="3731" w:hanging="533"/>
      </w:pPr>
      <w:rPr>
        <w:rFonts w:hint="default"/>
        <w:color w:val="auto"/>
      </w:rPr>
    </w:lvl>
    <w:lvl w:ilvl="6">
      <w:start w:val="1"/>
      <w:numFmt w:val="none"/>
      <w:lvlText w:val=""/>
      <w:lvlJc w:val="left"/>
      <w:pPr>
        <w:tabs>
          <w:tab w:val="num" w:pos="4264"/>
        </w:tabs>
        <w:ind w:left="4264" w:hanging="533"/>
      </w:pPr>
      <w:rPr>
        <w:rFonts w:hint="default"/>
        <w:color w:val="auto"/>
      </w:rPr>
    </w:lvl>
    <w:lvl w:ilvl="7">
      <w:start w:val="1"/>
      <w:numFmt w:val="none"/>
      <w:lvlText w:val=""/>
      <w:lvlJc w:val="left"/>
      <w:pPr>
        <w:tabs>
          <w:tab w:val="num" w:pos="4797"/>
        </w:tabs>
        <w:ind w:left="4797" w:hanging="533"/>
      </w:pPr>
      <w:rPr>
        <w:rFonts w:hint="default"/>
        <w:color w:val="auto"/>
      </w:rPr>
    </w:lvl>
    <w:lvl w:ilvl="8">
      <w:start w:val="1"/>
      <w:numFmt w:val="none"/>
      <w:lvlText w:val=""/>
      <w:lvlJc w:val="left"/>
      <w:pPr>
        <w:tabs>
          <w:tab w:val="num" w:pos="5330"/>
        </w:tabs>
        <w:ind w:left="5330" w:hanging="533"/>
      </w:pPr>
      <w:rPr>
        <w:rFonts w:hint="default"/>
        <w:color w:val="auto"/>
      </w:rPr>
    </w:lvl>
  </w:abstractNum>
  <w:abstractNum w:abstractNumId="132" w15:restartNumberingAfterBreak="0">
    <w:nsid w:val="65967CAD"/>
    <w:multiLevelType w:val="hybridMultilevel"/>
    <w:tmpl w:val="A74CB9D0"/>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3" w15:restartNumberingAfterBreak="0">
    <w:nsid w:val="65F82C66"/>
    <w:multiLevelType w:val="multilevel"/>
    <w:tmpl w:val="C46CE8E6"/>
    <w:styleLink w:val="NumberedList"/>
    <w:lvl w:ilvl="0">
      <w:start w:val="1"/>
      <w:numFmt w:val="upperLetter"/>
      <w:lvlText w:val="%1)"/>
      <w:lvlJc w:val="left"/>
      <w:pPr>
        <w:tabs>
          <w:tab w:val="num" w:pos="533"/>
        </w:tabs>
        <w:ind w:left="1066" w:hanging="533"/>
      </w:pPr>
      <w:rPr>
        <w:rFonts w:ascii="Arial" w:hAnsi="Arial" w:hint="default"/>
        <w:sz w:val="28"/>
      </w:rPr>
    </w:lvl>
    <w:lvl w:ilvl="1">
      <w:start w:val="1"/>
      <w:numFmt w:val="decimal"/>
      <w:lvlText w:val="%2)"/>
      <w:lvlJc w:val="left"/>
      <w:pPr>
        <w:tabs>
          <w:tab w:val="num" w:pos="1066"/>
        </w:tabs>
        <w:ind w:left="1599" w:hanging="533"/>
      </w:pPr>
      <w:rPr>
        <w:rFonts w:ascii="Arial" w:hAnsi="Arial" w:hint="default"/>
        <w:sz w:val="28"/>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134" w15:restartNumberingAfterBreak="0">
    <w:nsid w:val="669F2123"/>
    <w:multiLevelType w:val="hybridMultilevel"/>
    <w:tmpl w:val="4B0A1260"/>
    <w:lvl w:ilvl="0" w:tplc="73621666">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5" w15:restartNumberingAfterBreak="0">
    <w:nsid w:val="67BB4E71"/>
    <w:multiLevelType w:val="hybridMultilevel"/>
    <w:tmpl w:val="BBE26D1E"/>
    <w:lvl w:ilvl="0" w:tplc="3C3C195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6" w15:restartNumberingAfterBreak="0">
    <w:nsid w:val="67FD252F"/>
    <w:multiLevelType w:val="hybridMultilevel"/>
    <w:tmpl w:val="4A12E1B6"/>
    <w:name w:val="L132222222222222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7" w15:restartNumberingAfterBreak="0">
    <w:nsid w:val="6844527E"/>
    <w:multiLevelType w:val="hybridMultilevel"/>
    <w:tmpl w:val="CA103AC0"/>
    <w:name w:val="L1322222222222222222222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8" w15:restartNumberingAfterBreak="0">
    <w:nsid w:val="69B93F4B"/>
    <w:multiLevelType w:val="hybridMultilevel"/>
    <w:tmpl w:val="A37A14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9" w15:restartNumberingAfterBreak="0">
    <w:nsid w:val="69D14A7C"/>
    <w:multiLevelType w:val="hybridMultilevel"/>
    <w:tmpl w:val="1F14C19E"/>
    <w:lvl w:ilvl="0" w:tplc="3C3C195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0" w15:restartNumberingAfterBreak="0">
    <w:nsid w:val="6AB152B1"/>
    <w:multiLevelType w:val="hybridMultilevel"/>
    <w:tmpl w:val="F88A756E"/>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41" w15:restartNumberingAfterBreak="0">
    <w:nsid w:val="6B23777C"/>
    <w:multiLevelType w:val="hybridMultilevel"/>
    <w:tmpl w:val="4330D7E4"/>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2" w15:restartNumberingAfterBreak="0">
    <w:nsid w:val="6C693756"/>
    <w:multiLevelType w:val="hybridMultilevel"/>
    <w:tmpl w:val="5EB80D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3" w15:restartNumberingAfterBreak="0">
    <w:nsid w:val="6C7E6E4A"/>
    <w:multiLevelType w:val="hybridMultilevel"/>
    <w:tmpl w:val="A8BCD708"/>
    <w:name w:val="L13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4" w15:restartNumberingAfterBreak="0">
    <w:nsid w:val="6C850211"/>
    <w:multiLevelType w:val="hybridMultilevel"/>
    <w:tmpl w:val="F18E6F5C"/>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5" w15:restartNumberingAfterBreak="0">
    <w:nsid w:val="6C875236"/>
    <w:multiLevelType w:val="hybridMultilevel"/>
    <w:tmpl w:val="986E3F68"/>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46" w15:restartNumberingAfterBreak="0">
    <w:nsid w:val="6D0223A5"/>
    <w:multiLevelType w:val="hybridMultilevel"/>
    <w:tmpl w:val="73D4ED4A"/>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7" w15:restartNumberingAfterBreak="0">
    <w:nsid w:val="6EDC32EE"/>
    <w:multiLevelType w:val="hybridMultilevel"/>
    <w:tmpl w:val="380C7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8" w15:restartNumberingAfterBreak="0">
    <w:nsid w:val="708B46CA"/>
    <w:multiLevelType w:val="hybridMultilevel"/>
    <w:tmpl w:val="DF86A530"/>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9" w15:restartNumberingAfterBreak="0">
    <w:nsid w:val="70A244A7"/>
    <w:multiLevelType w:val="hybridMultilevel"/>
    <w:tmpl w:val="085C0F2E"/>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0" w15:restartNumberingAfterBreak="0">
    <w:nsid w:val="711A4A04"/>
    <w:multiLevelType w:val="hybridMultilevel"/>
    <w:tmpl w:val="8162056A"/>
    <w:lvl w:ilvl="0" w:tplc="10090003">
      <w:start w:val="1"/>
      <w:numFmt w:val="bullet"/>
      <w:lvlText w:val="o"/>
      <w:lvlJc w:val="left"/>
      <w:pPr>
        <w:ind w:left="2880" w:hanging="360"/>
      </w:pPr>
      <w:rPr>
        <w:rFonts w:ascii="Courier New" w:hAnsi="Courier New" w:cs="Courier New"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51" w15:restartNumberingAfterBreak="0">
    <w:nsid w:val="7157791F"/>
    <w:multiLevelType w:val="hybridMultilevel"/>
    <w:tmpl w:val="D7903820"/>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2" w15:restartNumberingAfterBreak="0">
    <w:nsid w:val="72464431"/>
    <w:multiLevelType w:val="hybridMultilevel"/>
    <w:tmpl w:val="82D23330"/>
    <w:name w:val="L132222222222222222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3" w15:restartNumberingAfterBreak="0">
    <w:nsid w:val="728B7C76"/>
    <w:multiLevelType w:val="hybridMultilevel"/>
    <w:tmpl w:val="6B703CC6"/>
    <w:lvl w:ilvl="0" w:tplc="3C3C195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4" w15:restartNumberingAfterBreak="0">
    <w:nsid w:val="72B84418"/>
    <w:multiLevelType w:val="hybridMultilevel"/>
    <w:tmpl w:val="1FB47FBE"/>
    <w:lvl w:ilvl="0" w:tplc="3C3C195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5" w15:restartNumberingAfterBreak="0">
    <w:nsid w:val="73C223A8"/>
    <w:multiLevelType w:val="hybridMultilevel"/>
    <w:tmpl w:val="32CE98B4"/>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56" w15:restartNumberingAfterBreak="0">
    <w:nsid w:val="74117D6F"/>
    <w:multiLevelType w:val="hybridMultilevel"/>
    <w:tmpl w:val="5A20D41A"/>
    <w:lvl w:ilvl="0" w:tplc="3C3C1952">
      <w:start w:val="1"/>
      <w:numFmt w:val="bullet"/>
      <w:lvlText w:val=""/>
      <w:lvlJc w:val="left"/>
      <w:pPr>
        <w:ind w:left="720" w:hanging="360"/>
      </w:pPr>
      <w:rPr>
        <w:rFonts w:ascii="Wingdings" w:hAnsi="Wingdings" w:hint="default"/>
      </w:rPr>
    </w:lvl>
    <w:lvl w:ilvl="1" w:tplc="79623FC2">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7" w15:restartNumberingAfterBreak="0">
    <w:nsid w:val="7462273C"/>
    <w:multiLevelType w:val="hybridMultilevel"/>
    <w:tmpl w:val="C0DA0D80"/>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8" w15:restartNumberingAfterBreak="0">
    <w:nsid w:val="74A416EE"/>
    <w:multiLevelType w:val="hybridMultilevel"/>
    <w:tmpl w:val="9C3AF1C8"/>
    <w:name w:val="L1322222222222222222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9" w15:restartNumberingAfterBreak="0">
    <w:nsid w:val="750A4D29"/>
    <w:multiLevelType w:val="hybridMultilevel"/>
    <w:tmpl w:val="E9C6D0A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0" w15:restartNumberingAfterBreak="0">
    <w:nsid w:val="75C67211"/>
    <w:multiLevelType w:val="hybridMultilevel"/>
    <w:tmpl w:val="A04882BC"/>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1" w15:restartNumberingAfterBreak="0">
    <w:nsid w:val="75F21304"/>
    <w:multiLevelType w:val="hybridMultilevel"/>
    <w:tmpl w:val="A5FAEC6A"/>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2" w15:restartNumberingAfterBreak="0">
    <w:nsid w:val="76491A27"/>
    <w:multiLevelType w:val="hybridMultilevel"/>
    <w:tmpl w:val="B10CC304"/>
    <w:lvl w:ilvl="0" w:tplc="3C3C195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3" w15:restartNumberingAfterBreak="0">
    <w:nsid w:val="768E6DDA"/>
    <w:multiLevelType w:val="hybridMultilevel"/>
    <w:tmpl w:val="0A2E010C"/>
    <w:name w:val="L132222222222222222222222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4" w15:restartNumberingAfterBreak="0">
    <w:nsid w:val="771A6257"/>
    <w:multiLevelType w:val="hybridMultilevel"/>
    <w:tmpl w:val="0938229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5" w15:restartNumberingAfterBreak="0">
    <w:nsid w:val="773C16CB"/>
    <w:multiLevelType w:val="hybridMultilevel"/>
    <w:tmpl w:val="5E9CEA40"/>
    <w:name w:val="L13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6" w15:restartNumberingAfterBreak="0">
    <w:nsid w:val="78367EDE"/>
    <w:multiLevelType w:val="hybridMultilevel"/>
    <w:tmpl w:val="D0D61BD0"/>
    <w:name w:val="L13222222222222222222222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7" w15:restartNumberingAfterBreak="0">
    <w:nsid w:val="78CB6731"/>
    <w:multiLevelType w:val="hybridMultilevel"/>
    <w:tmpl w:val="37FC2A0E"/>
    <w:lvl w:ilvl="0" w:tplc="3C3C19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8" w15:restartNumberingAfterBreak="0">
    <w:nsid w:val="78E94C69"/>
    <w:multiLevelType w:val="hybridMultilevel"/>
    <w:tmpl w:val="1E7611D6"/>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9" w15:restartNumberingAfterBreak="0">
    <w:nsid w:val="78F52DA0"/>
    <w:multiLevelType w:val="hybridMultilevel"/>
    <w:tmpl w:val="A10A8C0C"/>
    <w:lvl w:ilvl="0" w:tplc="3C3C1952">
      <w:start w:val="1"/>
      <w:numFmt w:val="bullet"/>
      <w:lvlText w:val=""/>
      <w:lvlJc w:val="left"/>
      <w:pPr>
        <w:ind w:left="720" w:hanging="360"/>
      </w:pPr>
      <w:rPr>
        <w:rFonts w:ascii="Wingdings" w:hAnsi="Wingdings" w:hint="default"/>
      </w:rPr>
    </w:lvl>
    <w:lvl w:ilvl="1" w:tplc="273A4D6E">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0" w15:restartNumberingAfterBreak="0">
    <w:nsid w:val="791A2986"/>
    <w:multiLevelType w:val="hybridMultilevel"/>
    <w:tmpl w:val="6CF43790"/>
    <w:lvl w:ilvl="0" w:tplc="3C3C195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1" w15:restartNumberingAfterBreak="0">
    <w:nsid w:val="7A044314"/>
    <w:multiLevelType w:val="hybridMultilevel"/>
    <w:tmpl w:val="3C46DC8C"/>
    <w:name w:val="L13222222222222222222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2" w15:restartNumberingAfterBreak="0">
    <w:nsid w:val="7AC23DE8"/>
    <w:multiLevelType w:val="hybridMultilevel"/>
    <w:tmpl w:val="E5487EFA"/>
    <w:lvl w:ilvl="0" w:tplc="C750F240">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3" w15:restartNumberingAfterBreak="0">
    <w:nsid w:val="7AFC79F1"/>
    <w:multiLevelType w:val="hybridMultilevel"/>
    <w:tmpl w:val="96BC434A"/>
    <w:lvl w:ilvl="0" w:tplc="3C3C195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4" w15:restartNumberingAfterBreak="0">
    <w:nsid w:val="7BD61DFC"/>
    <w:multiLevelType w:val="hybridMultilevel"/>
    <w:tmpl w:val="F9888CA0"/>
    <w:name w:val="L1322222222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5" w15:restartNumberingAfterBreak="0">
    <w:nsid w:val="7C477B86"/>
    <w:multiLevelType w:val="hybridMultilevel"/>
    <w:tmpl w:val="0BBA1B76"/>
    <w:name w:val="L13222222222222222222"/>
    <w:lvl w:ilvl="0" w:tplc="10090001">
      <w:start w:val="1"/>
      <w:numFmt w:val="bullet"/>
      <w:lvlText w:val=""/>
      <w:lvlJc w:val="left"/>
      <w:pPr>
        <w:ind w:left="1366" w:hanging="360"/>
      </w:pPr>
      <w:rPr>
        <w:rFonts w:ascii="Symbol" w:hAnsi="Symbol" w:hint="default"/>
      </w:rPr>
    </w:lvl>
    <w:lvl w:ilvl="1" w:tplc="10090003" w:tentative="1">
      <w:start w:val="1"/>
      <w:numFmt w:val="bullet"/>
      <w:lvlText w:val="o"/>
      <w:lvlJc w:val="left"/>
      <w:pPr>
        <w:ind w:left="2086" w:hanging="360"/>
      </w:pPr>
      <w:rPr>
        <w:rFonts w:ascii="Courier New" w:hAnsi="Courier New" w:cs="Courier New" w:hint="default"/>
      </w:rPr>
    </w:lvl>
    <w:lvl w:ilvl="2" w:tplc="10090005" w:tentative="1">
      <w:start w:val="1"/>
      <w:numFmt w:val="bullet"/>
      <w:lvlText w:val=""/>
      <w:lvlJc w:val="left"/>
      <w:pPr>
        <w:ind w:left="2806" w:hanging="360"/>
      </w:pPr>
      <w:rPr>
        <w:rFonts w:ascii="Wingdings" w:hAnsi="Wingdings" w:hint="default"/>
      </w:rPr>
    </w:lvl>
    <w:lvl w:ilvl="3" w:tplc="10090001" w:tentative="1">
      <w:start w:val="1"/>
      <w:numFmt w:val="bullet"/>
      <w:lvlText w:val=""/>
      <w:lvlJc w:val="left"/>
      <w:pPr>
        <w:ind w:left="3526" w:hanging="360"/>
      </w:pPr>
      <w:rPr>
        <w:rFonts w:ascii="Symbol" w:hAnsi="Symbol" w:hint="default"/>
      </w:rPr>
    </w:lvl>
    <w:lvl w:ilvl="4" w:tplc="10090003" w:tentative="1">
      <w:start w:val="1"/>
      <w:numFmt w:val="bullet"/>
      <w:lvlText w:val="o"/>
      <w:lvlJc w:val="left"/>
      <w:pPr>
        <w:ind w:left="4246" w:hanging="360"/>
      </w:pPr>
      <w:rPr>
        <w:rFonts w:ascii="Courier New" w:hAnsi="Courier New" w:cs="Courier New" w:hint="default"/>
      </w:rPr>
    </w:lvl>
    <w:lvl w:ilvl="5" w:tplc="10090005" w:tentative="1">
      <w:start w:val="1"/>
      <w:numFmt w:val="bullet"/>
      <w:lvlText w:val=""/>
      <w:lvlJc w:val="left"/>
      <w:pPr>
        <w:ind w:left="4966" w:hanging="360"/>
      </w:pPr>
      <w:rPr>
        <w:rFonts w:ascii="Wingdings" w:hAnsi="Wingdings" w:hint="default"/>
      </w:rPr>
    </w:lvl>
    <w:lvl w:ilvl="6" w:tplc="10090001" w:tentative="1">
      <w:start w:val="1"/>
      <w:numFmt w:val="bullet"/>
      <w:lvlText w:val=""/>
      <w:lvlJc w:val="left"/>
      <w:pPr>
        <w:ind w:left="5686" w:hanging="360"/>
      </w:pPr>
      <w:rPr>
        <w:rFonts w:ascii="Symbol" w:hAnsi="Symbol" w:hint="default"/>
      </w:rPr>
    </w:lvl>
    <w:lvl w:ilvl="7" w:tplc="10090003" w:tentative="1">
      <w:start w:val="1"/>
      <w:numFmt w:val="bullet"/>
      <w:lvlText w:val="o"/>
      <w:lvlJc w:val="left"/>
      <w:pPr>
        <w:ind w:left="6406" w:hanging="360"/>
      </w:pPr>
      <w:rPr>
        <w:rFonts w:ascii="Courier New" w:hAnsi="Courier New" w:cs="Courier New" w:hint="default"/>
      </w:rPr>
    </w:lvl>
    <w:lvl w:ilvl="8" w:tplc="10090005" w:tentative="1">
      <w:start w:val="1"/>
      <w:numFmt w:val="bullet"/>
      <w:lvlText w:val=""/>
      <w:lvlJc w:val="left"/>
      <w:pPr>
        <w:ind w:left="7126" w:hanging="360"/>
      </w:pPr>
      <w:rPr>
        <w:rFonts w:ascii="Wingdings" w:hAnsi="Wingdings" w:hint="default"/>
      </w:rPr>
    </w:lvl>
  </w:abstractNum>
  <w:abstractNum w:abstractNumId="176" w15:restartNumberingAfterBreak="0">
    <w:nsid w:val="7D6277FA"/>
    <w:multiLevelType w:val="hybridMultilevel"/>
    <w:tmpl w:val="FFA62C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7" w15:restartNumberingAfterBreak="0">
    <w:nsid w:val="7F635D3A"/>
    <w:multiLevelType w:val="hybridMultilevel"/>
    <w:tmpl w:val="031EFD12"/>
    <w:lvl w:ilvl="0" w:tplc="10090003">
      <w:start w:val="1"/>
      <w:numFmt w:val="bullet"/>
      <w:lvlText w:val="o"/>
      <w:lvlJc w:val="left"/>
      <w:pPr>
        <w:ind w:left="1800" w:hanging="360"/>
      </w:pPr>
      <w:rPr>
        <w:rFonts w:ascii="Courier New" w:hAnsi="Courier New" w:cs="Courier New" w:hint="default"/>
      </w:rPr>
    </w:lvl>
    <w:lvl w:ilvl="1" w:tplc="10090005">
      <w:start w:val="1"/>
      <w:numFmt w:val="bullet"/>
      <w:lvlText w:val=""/>
      <w:lvlJc w:val="left"/>
      <w:pPr>
        <w:ind w:left="2232" w:hanging="360"/>
      </w:pPr>
      <w:rPr>
        <w:rFonts w:ascii="Wingdings" w:hAnsi="Wingdings"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370809091">
    <w:abstractNumId w:val="27"/>
  </w:num>
  <w:num w:numId="2" w16cid:durableId="1719355305">
    <w:abstractNumId w:val="131"/>
  </w:num>
  <w:num w:numId="3" w16cid:durableId="756948056">
    <w:abstractNumId w:val="89"/>
  </w:num>
  <w:num w:numId="4" w16cid:durableId="483203495">
    <w:abstractNumId w:val="83"/>
  </w:num>
  <w:num w:numId="5" w16cid:durableId="2085638422">
    <w:abstractNumId w:val="133"/>
  </w:num>
  <w:num w:numId="6" w16cid:durableId="822356972">
    <w:abstractNumId w:val="120"/>
  </w:num>
  <w:num w:numId="7" w16cid:durableId="53362177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140678">
    <w:abstractNumId w:val="82"/>
  </w:num>
  <w:num w:numId="9" w16cid:durableId="25108000">
    <w:abstractNumId w:val="140"/>
  </w:num>
  <w:num w:numId="10" w16cid:durableId="1912159941">
    <w:abstractNumId w:val="84"/>
  </w:num>
  <w:num w:numId="11" w16cid:durableId="116030139">
    <w:abstractNumId w:val="50"/>
  </w:num>
  <w:num w:numId="12" w16cid:durableId="826171904">
    <w:abstractNumId w:val="114"/>
  </w:num>
  <w:num w:numId="13" w16cid:durableId="1467507307">
    <w:abstractNumId w:val="164"/>
  </w:num>
  <w:num w:numId="14" w16cid:durableId="1671059172">
    <w:abstractNumId w:val="61"/>
  </w:num>
  <w:num w:numId="15" w16cid:durableId="2036879010">
    <w:abstractNumId w:val="132"/>
  </w:num>
  <w:num w:numId="16" w16cid:durableId="1888832678">
    <w:abstractNumId w:val="93"/>
  </w:num>
  <w:num w:numId="17" w16cid:durableId="186406398">
    <w:abstractNumId w:val="80"/>
  </w:num>
  <w:num w:numId="18" w16cid:durableId="1121606302">
    <w:abstractNumId w:val="67"/>
  </w:num>
  <w:num w:numId="19" w16cid:durableId="511380227">
    <w:abstractNumId w:val="57"/>
  </w:num>
  <w:num w:numId="20" w16cid:durableId="2103839836">
    <w:abstractNumId w:val="129"/>
  </w:num>
  <w:num w:numId="21" w16cid:durableId="1838642741">
    <w:abstractNumId w:val="38"/>
  </w:num>
  <w:num w:numId="22" w16cid:durableId="1154489410">
    <w:abstractNumId w:val="102"/>
  </w:num>
  <w:num w:numId="23" w16cid:durableId="375742825">
    <w:abstractNumId w:val="111"/>
  </w:num>
  <w:num w:numId="24" w16cid:durableId="229389989">
    <w:abstractNumId w:val="42"/>
  </w:num>
  <w:num w:numId="25" w16cid:durableId="686717073">
    <w:abstractNumId w:val="60"/>
  </w:num>
  <w:num w:numId="26" w16cid:durableId="564685590">
    <w:abstractNumId w:val="159"/>
  </w:num>
  <w:num w:numId="27" w16cid:durableId="1300064723">
    <w:abstractNumId w:val="32"/>
  </w:num>
  <w:num w:numId="28" w16cid:durableId="887836976">
    <w:abstractNumId w:val="145"/>
  </w:num>
  <w:num w:numId="29" w16cid:durableId="716441974">
    <w:abstractNumId w:val="69"/>
  </w:num>
  <w:num w:numId="30" w16cid:durableId="193084525">
    <w:abstractNumId w:val="150"/>
  </w:num>
  <w:num w:numId="31" w16cid:durableId="2050494594">
    <w:abstractNumId w:val="8"/>
  </w:num>
  <w:num w:numId="32" w16cid:durableId="1061514725">
    <w:abstractNumId w:val="63"/>
  </w:num>
  <w:num w:numId="33" w16cid:durableId="250702725">
    <w:abstractNumId w:val="29"/>
  </w:num>
  <w:num w:numId="34" w16cid:durableId="1150559740">
    <w:abstractNumId w:val="127"/>
  </w:num>
  <w:num w:numId="35" w16cid:durableId="301155603">
    <w:abstractNumId w:val="66"/>
  </w:num>
  <w:num w:numId="36" w16cid:durableId="780417663">
    <w:abstractNumId w:val="34"/>
  </w:num>
  <w:num w:numId="37" w16cid:durableId="1399673317">
    <w:abstractNumId w:val="155"/>
  </w:num>
  <w:num w:numId="38" w16cid:durableId="1499727925">
    <w:abstractNumId w:val="5"/>
  </w:num>
  <w:num w:numId="39" w16cid:durableId="2143691238">
    <w:abstractNumId w:val="53"/>
  </w:num>
  <w:num w:numId="40" w16cid:durableId="646977963">
    <w:abstractNumId w:val="168"/>
  </w:num>
  <w:num w:numId="41" w16cid:durableId="675616300">
    <w:abstractNumId w:val="91"/>
  </w:num>
  <w:num w:numId="42" w16cid:durableId="363096519">
    <w:abstractNumId w:val="74"/>
  </w:num>
  <w:num w:numId="43" w16cid:durableId="1098793402">
    <w:abstractNumId w:val="68"/>
  </w:num>
  <w:num w:numId="44" w16cid:durableId="1395467371">
    <w:abstractNumId w:val="124"/>
  </w:num>
  <w:num w:numId="45" w16cid:durableId="471410758">
    <w:abstractNumId w:val="0"/>
  </w:num>
  <w:num w:numId="46" w16cid:durableId="36318094">
    <w:abstractNumId w:val="22"/>
  </w:num>
  <w:num w:numId="47" w16cid:durableId="936526071">
    <w:abstractNumId w:val="11"/>
  </w:num>
  <w:num w:numId="48" w16cid:durableId="142507137">
    <w:abstractNumId w:val="95"/>
  </w:num>
  <w:num w:numId="49" w16cid:durableId="2101412684">
    <w:abstractNumId w:val="97"/>
  </w:num>
  <w:num w:numId="50" w16cid:durableId="719482436">
    <w:abstractNumId w:val="176"/>
  </w:num>
  <w:num w:numId="51" w16cid:durableId="1501382425">
    <w:abstractNumId w:val="104"/>
  </w:num>
  <w:num w:numId="52" w16cid:durableId="1742825817">
    <w:abstractNumId w:val="116"/>
  </w:num>
  <w:num w:numId="53" w16cid:durableId="999428726">
    <w:abstractNumId w:val="147"/>
  </w:num>
  <w:num w:numId="54" w16cid:durableId="272324418">
    <w:abstractNumId w:val="72"/>
  </w:num>
  <w:num w:numId="55" w16cid:durableId="598100553">
    <w:abstractNumId w:val="45"/>
  </w:num>
  <w:num w:numId="56" w16cid:durableId="1586110970">
    <w:abstractNumId w:val="52"/>
  </w:num>
  <w:num w:numId="57" w16cid:durableId="1170220145">
    <w:abstractNumId w:val="75"/>
  </w:num>
  <w:num w:numId="58" w16cid:durableId="162355148">
    <w:abstractNumId w:val="138"/>
  </w:num>
  <w:num w:numId="59" w16cid:durableId="733698373">
    <w:abstractNumId w:val="142"/>
  </w:num>
  <w:num w:numId="60" w16cid:durableId="1406881465">
    <w:abstractNumId w:val="125"/>
  </w:num>
  <w:num w:numId="61" w16cid:durableId="1487164706">
    <w:abstractNumId w:val="101"/>
  </w:num>
  <w:num w:numId="62" w16cid:durableId="664281758">
    <w:abstractNumId w:val="4"/>
  </w:num>
  <w:num w:numId="63" w16cid:durableId="1468821673">
    <w:abstractNumId w:val="122"/>
  </w:num>
  <w:num w:numId="64" w16cid:durableId="1254778452">
    <w:abstractNumId w:val="130"/>
  </w:num>
  <w:num w:numId="65" w16cid:durableId="1931548936">
    <w:abstractNumId w:val="18"/>
  </w:num>
  <w:num w:numId="66" w16cid:durableId="1500776118">
    <w:abstractNumId w:val="56"/>
  </w:num>
  <w:num w:numId="67" w16cid:durableId="1077091094">
    <w:abstractNumId w:val="105"/>
  </w:num>
  <w:num w:numId="68" w16cid:durableId="363871512">
    <w:abstractNumId w:val="23"/>
  </w:num>
  <w:num w:numId="69" w16cid:durableId="1425103917">
    <w:abstractNumId w:val="177"/>
  </w:num>
  <w:num w:numId="70" w16cid:durableId="1668903335">
    <w:abstractNumId w:val="106"/>
  </w:num>
  <w:num w:numId="71" w16cid:durableId="155849720">
    <w:abstractNumId w:val="76"/>
  </w:num>
  <w:num w:numId="72" w16cid:durableId="577641324">
    <w:abstractNumId w:val="81"/>
  </w:num>
  <w:num w:numId="73" w16cid:durableId="1021584710">
    <w:abstractNumId w:val="49"/>
  </w:num>
  <w:num w:numId="74" w16cid:durableId="931930954">
    <w:abstractNumId w:val="7"/>
  </w:num>
  <w:num w:numId="75" w16cid:durableId="728696571">
    <w:abstractNumId w:val="10"/>
  </w:num>
  <w:num w:numId="76" w16cid:durableId="1022823250">
    <w:abstractNumId w:val="153"/>
  </w:num>
  <w:num w:numId="77" w16cid:durableId="729113804">
    <w:abstractNumId w:val="77"/>
  </w:num>
  <w:num w:numId="78" w16cid:durableId="1646206403">
    <w:abstractNumId w:val="156"/>
  </w:num>
  <w:num w:numId="79" w16cid:durableId="1398671665">
    <w:abstractNumId w:val="108"/>
  </w:num>
  <w:num w:numId="80" w16cid:durableId="607080660">
    <w:abstractNumId w:val="37"/>
  </w:num>
  <w:num w:numId="81" w16cid:durableId="752775673">
    <w:abstractNumId w:val="33"/>
  </w:num>
  <w:num w:numId="82" w16cid:durableId="365106096">
    <w:abstractNumId w:val="172"/>
  </w:num>
  <w:num w:numId="83" w16cid:durableId="1024331125">
    <w:abstractNumId w:val="144"/>
  </w:num>
  <w:num w:numId="84" w16cid:durableId="501090888">
    <w:abstractNumId w:val="28"/>
  </w:num>
  <w:num w:numId="85" w16cid:durableId="263464520">
    <w:abstractNumId w:val="126"/>
  </w:num>
  <w:num w:numId="86" w16cid:durableId="1995836962">
    <w:abstractNumId w:val="117"/>
  </w:num>
  <w:num w:numId="87" w16cid:durableId="1479490100">
    <w:abstractNumId w:val="26"/>
  </w:num>
  <w:num w:numId="88" w16cid:durableId="1552887752">
    <w:abstractNumId w:val="98"/>
  </w:num>
  <w:num w:numId="89" w16cid:durableId="550919984">
    <w:abstractNumId w:val="17"/>
  </w:num>
  <w:num w:numId="90" w16cid:durableId="1184200157">
    <w:abstractNumId w:val="3"/>
  </w:num>
  <w:num w:numId="91" w16cid:durableId="848057288">
    <w:abstractNumId w:val="128"/>
  </w:num>
  <w:num w:numId="92" w16cid:durableId="209535774">
    <w:abstractNumId w:val="21"/>
  </w:num>
  <w:num w:numId="93" w16cid:durableId="354893972">
    <w:abstractNumId w:val="36"/>
  </w:num>
  <w:num w:numId="94" w16cid:durableId="1509060722">
    <w:abstractNumId w:val="14"/>
  </w:num>
  <w:num w:numId="95" w16cid:durableId="1443569843">
    <w:abstractNumId w:val="46"/>
  </w:num>
  <w:num w:numId="96" w16cid:durableId="1719161050">
    <w:abstractNumId w:val="13"/>
  </w:num>
  <w:num w:numId="97" w16cid:durableId="1578397861">
    <w:abstractNumId w:val="78"/>
  </w:num>
  <w:num w:numId="98" w16cid:durableId="595139114">
    <w:abstractNumId w:val="154"/>
  </w:num>
  <w:num w:numId="99" w16cid:durableId="1723213428">
    <w:abstractNumId w:val="139"/>
  </w:num>
  <w:num w:numId="100" w16cid:durableId="1586721203">
    <w:abstractNumId w:val="71"/>
  </w:num>
  <w:num w:numId="101" w16cid:durableId="309333577">
    <w:abstractNumId w:val="100"/>
  </w:num>
  <w:num w:numId="102" w16cid:durableId="1632591950">
    <w:abstractNumId w:val="113"/>
  </w:num>
  <w:num w:numId="103" w16cid:durableId="704913414">
    <w:abstractNumId w:val="70"/>
  </w:num>
  <w:num w:numId="104" w16cid:durableId="2140295746">
    <w:abstractNumId w:val="157"/>
  </w:num>
  <w:num w:numId="105" w16cid:durableId="245923079">
    <w:abstractNumId w:val="110"/>
  </w:num>
  <w:num w:numId="106" w16cid:durableId="385300747">
    <w:abstractNumId w:val="31"/>
  </w:num>
  <w:num w:numId="107" w16cid:durableId="1406756558">
    <w:abstractNumId w:val="65"/>
  </w:num>
  <w:num w:numId="108" w16cid:durableId="679158092">
    <w:abstractNumId w:val="40"/>
  </w:num>
  <w:num w:numId="109" w16cid:durableId="307396337">
    <w:abstractNumId w:val="87"/>
  </w:num>
  <w:num w:numId="110" w16cid:durableId="73861456">
    <w:abstractNumId w:val="134"/>
  </w:num>
  <w:num w:numId="111" w16cid:durableId="2038042232">
    <w:abstractNumId w:val="86"/>
  </w:num>
  <w:num w:numId="112" w16cid:durableId="242646548">
    <w:abstractNumId w:val="12"/>
  </w:num>
  <w:num w:numId="113" w16cid:durableId="1307468849">
    <w:abstractNumId w:val="1"/>
  </w:num>
  <w:num w:numId="114" w16cid:durableId="1367869583">
    <w:abstractNumId w:val="167"/>
  </w:num>
  <w:num w:numId="115" w16cid:durableId="1804232006">
    <w:abstractNumId w:val="169"/>
  </w:num>
  <w:num w:numId="116" w16cid:durableId="666639101">
    <w:abstractNumId w:val="20"/>
  </w:num>
  <w:num w:numId="117" w16cid:durableId="1218200395">
    <w:abstractNumId w:val="123"/>
  </w:num>
  <w:num w:numId="118" w16cid:durableId="1862544545">
    <w:abstractNumId w:val="121"/>
  </w:num>
  <w:num w:numId="119" w16cid:durableId="1000960167">
    <w:abstractNumId w:val="173"/>
  </w:num>
  <w:num w:numId="120" w16cid:durableId="1153570073">
    <w:abstractNumId w:val="9"/>
  </w:num>
  <w:num w:numId="121" w16cid:durableId="1646885470">
    <w:abstractNumId w:val="54"/>
  </w:num>
  <w:num w:numId="122" w16cid:durableId="1774203296">
    <w:abstractNumId w:val="162"/>
  </w:num>
  <w:num w:numId="123" w16cid:durableId="203910820">
    <w:abstractNumId w:val="119"/>
  </w:num>
  <w:num w:numId="124" w16cid:durableId="10955816">
    <w:abstractNumId w:val="62"/>
  </w:num>
  <w:num w:numId="125" w16cid:durableId="1465002279">
    <w:abstractNumId w:val="141"/>
  </w:num>
  <w:num w:numId="126" w16cid:durableId="42753135">
    <w:abstractNumId w:val="115"/>
  </w:num>
  <w:num w:numId="127" w16cid:durableId="326714344">
    <w:abstractNumId w:val="112"/>
  </w:num>
  <w:num w:numId="128" w16cid:durableId="1446268733">
    <w:abstractNumId w:val="43"/>
  </w:num>
  <w:num w:numId="129" w16cid:durableId="1428892515">
    <w:abstractNumId w:val="39"/>
  </w:num>
  <w:num w:numId="130" w16cid:durableId="2081948888">
    <w:abstractNumId w:val="149"/>
  </w:num>
  <w:num w:numId="131" w16cid:durableId="1855417557">
    <w:abstractNumId w:val="151"/>
  </w:num>
  <w:num w:numId="132" w16cid:durableId="238637870">
    <w:abstractNumId w:val="118"/>
  </w:num>
  <w:num w:numId="133" w16cid:durableId="1834025994">
    <w:abstractNumId w:val="59"/>
  </w:num>
  <w:num w:numId="134" w16cid:durableId="774859389">
    <w:abstractNumId w:val="2"/>
  </w:num>
  <w:num w:numId="135" w16cid:durableId="63256884">
    <w:abstractNumId w:val="64"/>
  </w:num>
  <w:num w:numId="136" w16cid:durableId="1900746031">
    <w:abstractNumId w:val="148"/>
  </w:num>
  <w:num w:numId="137" w16cid:durableId="1118715834">
    <w:abstractNumId w:val="160"/>
  </w:num>
  <w:num w:numId="138" w16cid:durableId="1342048680">
    <w:abstractNumId w:val="73"/>
  </w:num>
  <w:num w:numId="139" w16cid:durableId="338502780">
    <w:abstractNumId w:val="109"/>
  </w:num>
  <w:num w:numId="140" w16cid:durableId="113595211">
    <w:abstractNumId w:val="47"/>
  </w:num>
  <w:num w:numId="141" w16cid:durableId="561985838">
    <w:abstractNumId w:val="99"/>
  </w:num>
  <w:num w:numId="142" w16cid:durableId="448088266">
    <w:abstractNumId w:val="92"/>
  </w:num>
  <w:num w:numId="143" w16cid:durableId="382607319">
    <w:abstractNumId w:val="41"/>
  </w:num>
  <w:num w:numId="144" w16cid:durableId="792794074">
    <w:abstractNumId w:val="90"/>
  </w:num>
  <w:num w:numId="145" w16cid:durableId="1861551443">
    <w:abstractNumId w:val="135"/>
  </w:num>
  <w:num w:numId="146" w16cid:durableId="1352416163">
    <w:abstractNumId w:val="58"/>
  </w:num>
  <w:num w:numId="147" w16cid:durableId="1622684096">
    <w:abstractNumId w:val="107"/>
  </w:num>
  <w:num w:numId="148" w16cid:durableId="1352992720">
    <w:abstractNumId w:val="161"/>
  </w:num>
  <w:num w:numId="149" w16cid:durableId="1267154073">
    <w:abstractNumId w:val="170"/>
  </w:num>
  <w:num w:numId="150" w16cid:durableId="502014003">
    <w:abstractNumId w:val="146"/>
  </w:num>
  <w:num w:numId="151" w16cid:durableId="2071465625">
    <w:abstractNumId w:val="96"/>
  </w:num>
  <w:num w:numId="152" w16cid:durableId="2062558228">
    <w:abstractNumId w:val="103"/>
  </w:num>
  <w:num w:numId="153" w16cid:durableId="232349305">
    <w:abstractNumId w:val="44"/>
  </w:num>
  <w:num w:numId="154" w16cid:durableId="266039787">
    <w:abstractNumId w:val="6"/>
  </w:num>
  <w:num w:numId="155" w16cid:durableId="1454591071">
    <w:abstractNumId w:val="51"/>
  </w:num>
  <w:num w:numId="156" w16cid:durableId="1871799777">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edit="readOnly" w:formatting="1" w:enforcement="1" w:cryptProviderType="rsaAES" w:cryptAlgorithmClass="hash" w:cryptAlgorithmType="typeAny" w:cryptAlgorithmSid="14" w:cryptSpinCount="100000" w:hash="kM+Eenpuy1l8xqfh7q0MLjp3H6CVPpNFvOXwCkOkqL/32TexK1vL3GxQomr320ICpdxjkzvJ7gZDEfx1JX0tKA==" w:salt="snza/SV/dNoLyrl7WibLww=="/>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D6"/>
    <w:rsid w:val="000003DC"/>
    <w:rsid w:val="0000092F"/>
    <w:rsid w:val="0000170E"/>
    <w:rsid w:val="00002B9A"/>
    <w:rsid w:val="00003C17"/>
    <w:rsid w:val="00004012"/>
    <w:rsid w:val="000040F1"/>
    <w:rsid w:val="00004D4B"/>
    <w:rsid w:val="0000513A"/>
    <w:rsid w:val="00005CE9"/>
    <w:rsid w:val="00005E53"/>
    <w:rsid w:val="00005E72"/>
    <w:rsid w:val="00006038"/>
    <w:rsid w:val="00006B1A"/>
    <w:rsid w:val="00006EC6"/>
    <w:rsid w:val="0001085B"/>
    <w:rsid w:val="00010C02"/>
    <w:rsid w:val="0001104D"/>
    <w:rsid w:val="00011057"/>
    <w:rsid w:val="00011356"/>
    <w:rsid w:val="00012317"/>
    <w:rsid w:val="00012410"/>
    <w:rsid w:val="0001343F"/>
    <w:rsid w:val="000134ED"/>
    <w:rsid w:val="000135A7"/>
    <w:rsid w:val="00015405"/>
    <w:rsid w:val="000154DD"/>
    <w:rsid w:val="00016AE3"/>
    <w:rsid w:val="00016F34"/>
    <w:rsid w:val="00020704"/>
    <w:rsid w:val="00020BB4"/>
    <w:rsid w:val="00020F6F"/>
    <w:rsid w:val="000216CC"/>
    <w:rsid w:val="00021CFF"/>
    <w:rsid w:val="00022DA0"/>
    <w:rsid w:val="00024856"/>
    <w:rsid w:val="000249F2"/>
    <w:rsid w:val="00026167"/>
    <w:rsid w:val="00026AE1"/>
    <w:rsid w:val="00026C7D"/>
    <w:rsid w:val="0002792B"/>
    <w:rsid w:val="00030117"/>
    <w:rsid w:val="00030243"/>
    <w:rsid w:val="00030BD4"/>
    <w:rsid w:val="00031020"/>
    <w:rsid w:val="000310D8"/>
    <w:rsid w:val="00031BDF"/>
    <w:rsid w:val="00031F3F"/>
    <w:rsid w:val="000322E8"/>
    <w:rsid w:val="0003350B"/>
    <w:rsid w:val="00033993"/>
    <w:rsid w:val="00034214"/>
    <w:rsid w:val="00034AA0"/>
    <w:rsid w:val="00035B02"/>
    <w:rsid w:val="000362D1"/>
    <w:rsid w:val="000379F6"/>
    <w:rsid w:val="000400B7"/>
    <w:rsid w:val="0004038F"/>
    <w:rsid w:val="00040A83"/>
    <w:rsid w:val="00040F10"/>
    <w:rsid w:val="00042CB7"/>
    <w:rsid w:val="0004308D"/>
    <w:rsid w:val="0004381E"/>
    <w:rsid w:val="00043B01"/>
    <w:rsid w:val="0004490E"/>
    <w:rsid w:val="00044C6A"/>
    <w:rsid w:val="00044F59"/>
    <w:rsid w:val="00044F9F"/>
    <w:rsid w:val="0004500C"/>
    <w:rsid w:val="000452E3"/>
    <w:rsid w:val="0004571A"/>
    <w:rsid w:val="00047260"/>
    <w:rsid w:val="0004768E"/>
    <w:rsid w:val="000477DC"/>
    <w:rsid w:val="00047A1A"/>
    <w:rsid w:val="000505FC"/>
    <w:rsid w:val="000509B3"/>
    <w:rsid w:val="00050BA0"/>
    <w:rsid w:val="00050D5B"/>
    <w:rsid w:val="00051C18"/>
    <w:rsid w:val="00051C76"/>
    <w:rsid w:val="000527DB"/>
    <w:rsid w:val="0005290F"/>
    <w:rsid w:val="000531B9"/>
    <w:rsid w:val="0005335A"/>
    <w:rsid w:val="0005359D"/>
    <w:rsid w:val="00053D27"/>
    <w:rsid w:val="00054AF6"/>
    <w:rsid w:val="00055300"/>
    <w:rsid w:val="00056F87"/>
    <w:rsid w:val="000573CA"/>
    <w:rsid w:val="00057473"/>
    <w:rsid w:val="00057A7B"/>
    <w:rsid w:val="0006043B"/>
    <w:rsid w:val="00060F96"/>
    <w:rsid w:val="00061D95"/>
    <w:rsid w:val="0006233D"/>
    <w:rsid w:val="00063242"/>
    <w:rsid w:val="00063C60"/>
    <w:rsid w:val="00064154"/>
    <w:rsid w:val="00064496"/>
    <w:rsid w:val="00064789"/>
    <w:rsid w:val="00064D9E"/>
    <w:rsid w:val="0006511B"/>
    <w:rsid w:val="00065667"/>
    <w:rsid w:val="00066569"/>
    <w:rsid w:val="00066889"/>
    <w:rsid w:val="00066C41"/>
    <w:rsid w:val="000710A5"/>
    <w:rsid w:val="00072103"/>
    <w:rsid w:val="00072313"/>
    <w:rsid w:val="00072819"/>
    <w:rsid w:val="00072C02"/>
    <w:rsid w:val="000733CF"/>
    <w:rsid w:val="00073C10"/>
    <w:rsid w:val="0007436B"/>
    <w:rsid w:val="0007442F"/>
    <w:rsid w:val="000745FA"/>
    <w:rsid w:val="00074E39"/>
    <w:rsid w:val="000755CB"/>
    <w:rsid w:val="0007764B"/>
    <w:rsid w:val="00077FA5"/>
    <w:rsid w:val="000802E3"/>
    <w:rsid w:val="00080B90"/>
    <w:rsid w:val="00080ED6"/>
    <w:rsid w:val="000816C5"/>
    <w:rsid w:val="00081BB8"/>
    <w:rsid w:val="000839D5"/>
    <w:rsid w:val="000845F1"/>
    <w:rsid w:val="00085558"/>
    <w:rsid w:val="00085ECC"/>
    <w:rsid w:val="000877E0"/>
    <w:rsid w:val="000904A2"/>
    <w:rsid w:val="00090B67"/>
    <w:rsid w:val="00091246"/>
    <w:rsid w:val="0009168B"/>
    <w:rsid w:val="00093E37"/>
    <w:rsid w:val="00093FC6"/>
    <w:rsid w:val="00094528"/>
    <w:rsid w:val="00094E06"/>
    <w:rsid w:val="00094E71"/>
    <w:rsid w:val="000954F9"/>
    <w:rsid w:val="000959D5"/>
    <w:rsid w:val="00097E06"/>
    <w:rsid w:val="000A0368"/>
    <w:rsid w:val="000A0939"/>
    <w:rsid w:val="000A0D4A"/>
    <w:rsid w:val="000A17F9"/>
    <w:rsid w:val="000A1BA9"/>
    <w:rsid w:val="000A1C64"/>
    <w:rsid w:val="000A1DE9"/>
    <w:rsid w:val="000A2195"/>
    <w:rsid w:val="000A2A02"/>
    <w:rsid w:val="000A2B60"/>
    <w:rsid w:val="000A2BD4"/>
    <w:rsid w:val="000A302D"/>
    <w:rsid w:val="000A35AC"/>
    <w:rsid w:val="000A36FF"/>
    <w:rsid w:val="000A377B"/>
    <w:rsid w:val="000A381F"/>
    <w:rsid w:val="000A3C89"/>
    <w:rsid w:val="000A3E04"/>
    <w:rsid w:val="000A3E33"/>
    <w:rsid w:val="000A444E"/>
    <w:rsid w:val="000A5137"/>
    <w:rsid w:val="000A5735"/>
    <w:rsid w:val="000A5BA5"/>
    <w:rsid w:val="000A61B3"/>
    <w:rsid w:val="000B093A"/>
    <w:rsid w:val="000B0EC1"/>
    <w:rsid w:val="000B1B09"/>
    <w:rsid w:val="000B2023"/>
    <w:rsid w:val="000B214D"/>
    <w:rsid w:val="000B2330"/>
    <w:rsid w:val="000B2411"/>
    <w:rsid w:val="000B2B59"/>
    <w:rsid w:val="000B306C"/>
    <w:rsid w:val="000B3509"/>
    <w:rsid w:val="000B3843"/>
    <w:rsid w:val="000B556E"/>
    <w:rsid w:val="000B57EE"/>
    <w:rsid w:val="000B5C2A"/>
    <w:rsid w:val="000B5D0E"/>
    <w:rsid w:val="000B61F6"/>
    <w:rsid w:val="000B6744"/>
    <w:rsid w:val="000B6ED5"/>
    <w:rsid w:val="000B7664"/>
    <w:rsid w:val="000C124F"/>
    <w:rsid w:val="000C1D36"/>
    <w:rsid w:val="000C2A23"/>
    <w:rsid w:val="000C3EB3"/>
    <w:rsid w:val="000C3F50"/>
    <w:rsid w:val="000C4BB5"/>
    <w:rsid w:val="000C5527"/>
    <w:rsid w:val="000C5981"/>
    <w:rsid w:val="000C5B90"/>
    <w:rsid w:val="000C6059"/>
    <w:rsid w:val="000C7442"/>
    <w:rsid w:val="000C7BB0"/>
    <w:rsid w:val="000D035B"/>
    <w:rsid w:val="000D04A3"/>
    <w:rsid w:val="000D05F7"/>
    <w:rsid w:val="000D080A"/>
    <w:rsid w:val="000D08FB"/>
    <w:rsid w:val="000D0B1C"/>
    <w:rsid w:val="000D0C38"/>
    <w:rsid w:val="000D0CC4"/>
    <w:rsid w:val="000D13D4"/>
    <w:rsid w:val="000D1A39"/>
    <w:rsid w:val="000D1E43"/>
    <w:rsid w:val="000D2A90"/>
    <w:rsid w:val="000D2BC6"/>
    <w:rsid w:val="000D2D4C"/>
    <w:rsid w:val="000D392E"/>
    <w:rsid w:val="000D3A79"/>
    <w:rsid w:val="000D412F"/>
    <w:rsid w:val="000D42A1"/>
    <w:rsid w:val="000D7F25"/>
    <w:rsid w:val="000E1013"/>
    <w:rsid w:val="000E2D39"/>
    <w:rsid w:val="000E33D7"/>
    <w:rsid w:val="000E44F7"/>
    <w:rsid w:val="000E478E"/>
    <w:rsid w:val="000E57F2"/>
    <w:rsid w:val="000E6095"/>
    <w:rsid w:val="000E68B6"/>
    <w:rsid w:val="000E7763"/>
    <w:rsid w:val="000F1B64"/>
    <w:rsid w:val="000F2CA9"/>
    <w:rsid w:val="000F2CB3"/>
    <w:rsid w:val="000F3862"/>
    <w:rsid w:val="000F3A95"/>
    <w:rsid w:val="000F560D"/>
    <w:rsid w:val="000F61A7"/>
    <w:rsid w:val="000F6529"/>
    <w:rsid w:val="000F7A30"/>
    <w:rsid w:val="001002FD"/>
    <w:rsid w:val="001006D9"/>
    <w:rsid w:val="001007E1"/>
    <w:rsid w:val="00100BF4"/>
    <w:rsid w:val="00100C14"/>
    <w:rsid w:val="00101188"/>
    <w:rsid w:val="0010176A"/>
    <w:rsid w:val="00101796"/>
    <w:rsid w:val="001018F7"/>
    <w:rsid w:val="00101A25"/>
    <w:rsid w:val="001027F0"/>
    <w:rsid w:val="00103563"/>
    <w:rsid w:val="00104732"/>
    <w:rsid w:val="00104F6F"/>
    <w:rsid w:val="001110AC"/>
    <w:rsid w:val="001110C5"/>
    <w:rsid w:val="0011182D"/>
    <w:rsid w:val="0011260D"/>
    <w:rsid w:val="001128A8"/>
    <w:rsid w:val="00112E37"/>
    <w:rsid w:val="00113B46"/>
    <w:rsid w:val="00113DCE"/>
    <w:rsid w:val="0011458D"/>
    <w:rsid w:val="001158C4"/>
    <w:rsid w:val="00115D0F"/>
    <w:rsid w:val="001164B2"/>
    <w:rsid w:val="001170B4"/>
    <w:rsid w:val="0011713D"/>
    <w:rsid w:val="00120391"/>
    <w:rsid w:val="00120621"/>
    <w:rsid w:val="00121BA4"/>
    <w:rsid w:val="00121C45"/>
    <w:rsid w:val="00121E52"/>
    <w:rsid w:val="0012219A"/>
    <w:rsid w:val="001226C2"/>
    <w:rsid w:val="001229F4"/>
    <w:rsid w:val="00122CA6"/>
    <w:rsid w:val="00122D17"/>
    <w:rsid w:val="00122E7E"/>
    <w:rsid w:val="00122ECC"/>
    <w:rsid w:val="0012308D"/>
    <w:rsid w:val="0012336F"/>
    <w:rsid w:val="001237E1"/>
    <w:rsid w:val="0012491A"/>
    <w:rsid w:val="001256B2"/>
    <w:rsid w:val="00125A59"/>
    <w:rsid w:val="00125E38"/>
    <w:rsid w:val="00126CFE"/>
    <w:rsid w:val="0013193C"/>
    <w:rsid w:val="00131D02"/>
    <w:rsid w:val="001325C2"/>
    <w:rsid w:val="001337B2"/>
    <w:rsid w:val="001339A1"/>
    <w:rsid w:val="00133D00"/>
    <w:rsid w:val="001346AC"/>
    <w:rsid w:val="00134867"/>
    <w:rsid w:val="00135037"/>
    <w:rsid w:val="001352A1"/>
    <w:rsid w:val="001354E7"/>
    <w:rsid w:val="00135D49"/>
    <w:rsid w:val="00136285"/>
    <w:rsid w:val="00137041"/>
    <w:rsid w:val="00137544"/>
    <w:rsid w:val="00137F30"/>
    <w:rsid w:val="00137F9E"/>
    <w:rsid w:val="001401F9"/>
    <w:rsid w:val="001402C9"/>
    <w:rsid w:val="001423C8"/>
    <w:rsid w:val="00142479"/>
    <w:rsid w:val="001426C1"/>
    <w:rsid w:val="001437B1"/>
    <w:rsid w:val="00143829"/>
    <w:rsid w:val="00143DE6"/>
    <w:rsid w:val="001441CF"/>
    <w:rsid w:val="00144E7F"/>
    <w:rsid w:val="001450A3"/>
    <w:rsid w:val="00145D82"/>
    <w:rsid w:val="001461EE"/>
    <w:rsid w:val="001466B8"/>
    <w:rsid w:val="001476CA"/>
    <w:rsid w:val="001500B1"/>
    <w:rsid w:val="001500BB"/>
    <w:rsid w:val="0015107A"/>
    <w:rsid w:val="0015274D"/>
    <w:rsid w:val="00153062"/>
    <w:rsid w:val="001531E2"/>
    <w:rsid w:val="0015321C"/>
    <w:rsid w:val="00153457"/>
    <w:rsid w:val="00153725"/>
    <w:rsid w:val="00154F1B"/>
    <w:rsid w:val="00155071"/>
    <w:rsid w:val="00155212"/>
    <w:rsid w:val="0015552A"/>
    <w:rsid w:val="001558DF"/>
    <w:rsid w:val="00155E6E"/>
    <w:rsid w:val="00157898"/>
    <w:rsid w:val="00160C3B"/>
    <w:rsid w:val="00160CB4"/>
    <w:rsid w:val="00161132"/>
    <w:rsid w:val="001612BB"/>
    <w:rsid w:val="00161995"/>
    <w:rsid w:val="00161C3D"/>
    <w:rsid w:val="00162049"/>
    <w:rsid w:val="00162769"/>
    <w:rsid w:val="0016462E"/>
    <w:rsid w:val="001650A3"/>
    <w:rsid w:val="001666E2"/>
    <w:rsid w:val="001668DD"/>
    <w:rsid w:val="00166F14"/>
    <w:rsid w:val="00167337"/>
    <w:rsid w:val="001673CF"/>
    <w:rsid w:val="00167C7D"/>
    <w:rsid w:val="0017004A"/>
    <w:rsid w:val="0017025D"/>
    <w:rsid w:val="00170933"/>
    <w:rsid w:val="0017202E"/>
    <w:rsid w:val="00172408"/>
    <w:rsid w:val="00173478"/>
    <w:rsid w:val="001734F2"/>
    <w:rsid w:val="00173799"/>
    <w:rsid w:val="00173D18"/>
    <w:rsid w:val="00173F63"/>
    <w:rsid w:val="00174BED"/>
    <w:rsid w:val="001758DC"/>
    <w:rsid w:val="00176046"/>
    <w:rsid w:val="001761A6"/>
    <w:rsid w:val="00176B91"/>
    <w:rsid w:val="0017717A"/>
    <w:rsid w:val="00177197"/>
    <w:rsid w:val="001777F5"/>
    <w:rsid w:val="00177C53"/>
    <w:rsid w:val="00180413"/>
    <w:rsid w:val="001815C2"/>
    <w:rsid w:val="00181972"/>
    <w:rsid w:val="00181E2B"/>
    <w:rsid w:val="00182843"/>
    <w:rsid w:val="00182A82"/>
    <w:rsid w:val="0018309C"/>
    <w:rsid w:val="00183548"/>
    <w:rsid w:val="0018421E"/>
    <w:rsid w:val="001846ED"/>
    <w:rsid w:val="00185093"/>
    <w:rsid w:val="001853E0"/>
    <w:rsid w:val="00185B79"/>
    <w:rsid w:val="001865CC"/>
    <w:rsid w:val="001868F9"/>
    <w:rsid w:val="00190AF4"/>
    <w:rsid w:val="00191C09"/>
    <w:rsid w:val="0019347A"/>
    <w:rsid w:val="00193A26"/>
    <w:rsid w:val="001948F3"/>
    <w:rsid w:val="00194FD8"/>
    <w:rsid w:val="00195216"/>
    <w:rsid w:val="001952D2"/>
    <w:rsid w:val="00195A90"/>
    <w:rsid w:val="00195D68"/>
    <w:rsid w:val="00196477"/>
    <w:rsid w:val="001973A4"/>
    <w:rsid w:val="00197902"/>
    <w:rsid w:val="00197925"/>
    <w:rsid w:val="00197A11"/>
    <w:rsid w:val="00197FBA"/>
    <w:rsid w:val="001A140F"/>
    <w:rsid w:val="001A1B54"/>
    <w:rsid w:val="001A2AF2"/>
    <w:rsid w:val="001A3215"/>
    <w:rsid w:val="001A450F"/>
    <w:rsid w:val="001A4613"/>
    <w:rsid w:val="001A51F4"/>
    <w:rsid w:val="001A5FC8"/>
    <w:rsid w:val="001A6271"/>
    <w:rsid w:val="001A646E"/>
    <w:rsid w:val="001A7E12"/>
    <w:rsid w:val="001B0E06"/>
    <w:rsid w:val="001B1C7C"/>
    <w:rsid w:val="001B28AC"/>
    <w:rsid w:val="001B2BD0"/>
    <w:rsid w:val="001B3188"/>
    <w:rsid w:val="001B39B6"/>
    <w:rsid w:val="001B49C0"/>
    <w:rsid w:val="001B4C65"/>
    <w:rsid w:val="001B4F01"/>
    <w:rsid w:val="001B53A2"/>
    <w:rsid w:val="001B5E10"/>
    <w:rsid w:val="001B7C91"/>
    <w:rsid w:val="001C0043"/>
    <w:rsid w:val="001C347B"/>
    <w:rsid w:val="001C416B"/>
    <w:rsid w:val="001C5940"/>
    <w:rsid w:val="001C5AD9"/>
    <w:rsid w:val="001C603F"/>
    <w:rsid w:val="001C6940"/>
    <w:rsid w:val="001C7415"/>
    <w:rsid w:val="001D0349"/>
    <w:rsid w:val="001D1681"/>
    <w:rsid w:val="001D28F2"/>
    <w:rsid w:val="001D2E51"/>
    <w:rsid w:val="001D5280"/>
    <w:rsid w:val="001D5BF2"/>
    <w:rsid w:val="001D6057"/>
    <w:rsid w:val="001D7CE4"/>
    <w:rsid w:val="001D7E69"/>
    <w:rsid w:val="001E01CE"/>
    <w:rsid w:val="001E091D"/>
    <w:rsid w:val="001E218E"/>
    <w:rsid w:val="001E26F3"/>
    <w:rsid w:val="001E4258"/>
    <w:rsid w:val="001E45C6"/>
    <w:rsid w:val="001E4FD4"/>
    <w:rsid w:val="001E5645"/>
    <w:rsid w:val="001E64D3"/>
    <w:rsid w:val="001E667C"/>
    <w:rsid w:val="001E78D8"/>
    <w:rsid w:val="001E7E31"/>
    <w:rsid w:val="001F0111"/>
    <w:rsid w:val="001F03C5"/>
    <w:rsid w:val="001F0644"/>
    <w:rsid w:val="001F06DE"/>
    <w:rsid w:val="001F0A8F"/>
    <w:rsid w:val="001F0DD1"/>
    <w:rsid w:val="001F1842"/>
    <w:rsid w:val="001F1CAB"/>
    <w:rsid w:val="001F236A"/>
    <w:rsid w:val="001F3CB5"/>
    <w:rsid w:val="001F5958"/>
    <w:rsid w:val="001F5F3C"/>
    <w:rsid w:val="001F6987"/>
    <w:rsid w:val="001F7409"/>
    <w:rsid w:val="001F7512"/>
    <w:rsid w:val="002003EB"/>
    <w:rsid w:val="002007EF"/>
    <w:rsid w:val="002008AF"/>
    <w:rsid w:val="00201C28"/>
    <w:rsid w:val="00202267"/>
    <w:rsid w:val="002022FD"/>
    <w:rsid w:val="00202E07"/>
    <w:rsid w:val="00202EFB"/>
    <w:rsid w:val="00203728"/>
    <w:rsid w:val="00203E18"/>
    <w:rsid w:val="002057F1"/>
    <w:rsid w:val="00205BC7"/>
    <w:rsid w:val="00205FEF"/>
    <w:rsid w:val="00206916"/>
    <w:rsid w:val="00206BCE"/>
    <w:rsid w:val="0020708D"/>
    <w:rsid w:val="00207DBE"/>
    <w:rsid w:val="00210280"/>
    <w:rsid w:val="00210954"/>
    <w:rsid w:val="00211234"/>
    <w:rsid w:val="002115D3"/>
    <w:rsid w:val="0021196E"/>
    <w:rsid w:val="00211CB5"/>
    <w:rsid w:val="00211CCD"/>
    <w:rsid w:val="0021340D"/>
    <w:rsid w:val="00214883"/>
    <w:rsid w:val="0021489B"/>
    <w:rsid w:val="002154D6"/>
    <w:rsid w:val="0021627B"/>
    <w:rsid w:val="00217775"/>
    <w:rsid w:val="002177FF"/>
    <w:rsid w:val="00217CC4"/>
    <w:rsid w:val="002208D6"/>
    <w:rsid w:val="00220A4B"/>
    <w:rsid w:val="0022128F"/>
    <w:rsid w:val="00221EEC"/>
    <w:rsid w:val="0022254E"/>
    <w:rsid w:val="00223FDB"/>
    <w:rsid w:val="00224101"/>
    <w:rsid w:val="00224190"/>
    <w:rsid w:val="0022463E"/>
    <w:rsid w:val="002247DD"/>
    <w:rsid w:val="00224FAD"/>
    <w:rsid w:val="002250BF"/>
    <w:rsid w:val="0022542A"/>
    <w:rsid w:val="002272FE"/>
    <w:rsid w:val="002305D0"/>
    <w:rsid w:val="002308CC"/>
    <w:rsid w:val="00230957"/>
    <w:rsid w:val="002312F6"/>
    <w:rsid w:val="00232357"/>
    <w:rsid w:val="00232420"/>
    <w:rsid w:val="002327BE"/>
    <w:rsid w:val="0023407C"/>
    <w:rsid w:val="0023436A"/>
    <w:rsid w:val="00235C15"/>
    <w:rsid w:val="00236466"/>
    <w:rsid w:val="00236D52"/>
    <w:rsid w:val="002377E7"/>
    <w:rsid w:val="00237BA7"/>
    <w:rsid w:val="00240F5F"/>
    <w:rsid w:val="002410C2"/>
    <w:rsid w:val="002419A3"/>
    <w:rsid w:val="002426B3"/>
    <w:rsid w:val="00242713"/>
    <w:rsid w:val="0024367E"/>
    <w:rsid w:val="0024501D"/>
    <w:rsid w:val="00245418"/>
    <w:rsid w:val="00245DA4"/>
    <w:rsid w:val="002470C6"/>
    <w:rsid w:val="00247587"/>
    <w:rsid w:val="00247741"/>
    <w:rsid w:val="00247790"/>
    <w:rsid w:val="002504E6"/>
    <w:rsid w:val="0025071C"/>
    <w:rsid w:val="002512DD"/>
    <w:rsid w:val="002519C4"/>
    <w:rsid w:val="00251ACF"/>
    <w:rsid w:val="00252C11"/>
    <w:rsid w:val="00253473"/>
    <w:rsid w:val="00254C99"/>
    <w:rsid w:val="00256010"/>
    <w:rsid w:val="00257EE8"/>
    <w:rsid w:val="00260318"/>
    <w:rsid w:val="00260345"/>
    <w:rsid w:val="00260C28"/>
    <w:rsid w:val="00260E1B"/>
    <w:rsid w:val="00261695"/>
    <w:rsid w:val="00262044"/>
    <w:rsid w:val="00262349"/>
    <w:rsid w:val="002634FD"/>
    <w:rsid w:val="00263BC8"/>
    <w:rsid w:val="002647D8"/>
    <w:rsid w:val="00264AE1"/>
    <w:rsid w:val="00264CF0"/>
    <w:rsid w:val="002659AB"/>
    <w:rsid w:val="00265A6E"/>
    <w:rsid w:val="00265C43"/>
    <w:rsid w:val="00266C30"/>
    <w:rsid w:val="002679FF"/>
    <w:rsid w:val="00267A7D"/>
    <w:rsid w:val="00270CAE"/>
    <w:rsid w:val="00271BBF"/>
    <w:rsid w:val="00272A8E"/>
    <w:rsid w:val="00273C7E"/>
    <w:rsid w:val="00274066"/>
    <w:rsid w:val="0027440A"/>
    <w:rsid w:val="0027469A"/>
    <w:rsid w:val="00274999"/>
    <w:rsid w:val="00274CAC"/>
    <w:rsid w:val="002754DA"/>
    <w:rsid w:val="00275514"/>
    <w:rsid w:val="0027578D"/>
    <w:rsid w:val="00276856"/>
    <w:rsid w:val="00280A42"/>
    <w:rsid w:val="00280C3C"/>
    <w:rsid w:val="002810D6"/>
    <w:rsid w:val="0028160E"/>
    <w:rsid w:val="0028166B"/>
    <w:rsid w:val="00282936"/>
    <w:rsid w:val="00283261"/>
    <w:rsid w:val="0028365E"/>
    <w:rsid w:val="002838F5"/>
    <w:rsid w:val="00283960"/>
    <w:rsid w:val="00283A0F"/>
    <w:rsid w:val="00283BC8"/>
    <w:rsid w:val="0028407F"/>
    <w:rsid w:val="00284353"/>
    <w:rsid w:val="00284556"/>
    <w:rsid w:val="00284D62"/>
    <w:rsid w:val="00284F90"/>
    <w:rsid w:val="00286C76"/>
    <w:rsid w:val="00287030"/>
    <w:rsid w:val="00287DD1"/>
    <w:rsid w:val="00290640"/>
    <w:rsid w:val="0029077B"/>
    <w:rsid w:val="00290C89"/>
    <w:rsid w:val="00291BC6"/>
    <w:rsid w:val="00291D13"/>
    <w:rsid w:val="002923A3"/>
    <w:rsid w:val="00293132"/>
    <w:rsid w:val="002934D8"/>
    <w:rsid w:val="00294327"/>
    <w:rsid w:val="002944C4"/>
    <w:rsid w:val="002949F1"/>
    <w:rsid w:val="002957E1"/>
    <w:rsid w:val="00295B25"/>
    <w:rsid w:val="00296206"/>
    <w:rsid w:val="00296A10"/>
    <w:rsid w:val="00297694"/>
    <w:rsid w:val="002977C0"/>
    <w:rsid w:val="00297BEE"/>
    <w:rsid w:val="002A0F16"/>
    <w:rsid w:val="002A0FFE"/>
    <w:rsid w:val="002A12CF"/>
    <w:rsid w:val="002A1E67"/>
    <w:rsid w:val="002A254E"/>
    <w:rsid w:val="002A2717"/>
    <w:rsid w:val="002A282C"/>
    <w:rsid w:val="002A2A04"/>
    <w:rsid w:val="002A38F8"/>
    <w:rsid w:val="002A3A22"/>
    <w:rsid w:val="002A40D7"/>
    <w:rsid w:val="002A4194"/>
    <w:rsid w:val="002A4B6B"/>
    <w:rsid w:val="002A54E1"/>
    <w:rsid w:val="002A5CF6"/>
    <w:rsid w:val="002A68FE"/>
    <w:rsid w:val="002A69CE"/>
    <w:rsid w:val="002A6F34"/>
    <w:rsid w:val="002A7DE2"/>
    <w:rsid w:val="002B00C7"/>
    <w:rsid w:val="002B1A7A"/>
    <w:rsid w:val="002B32D6"/>
    <w:rsid w:val="002B345A"/>
    <w:rsid w:val="002B3C08"/>
    <w:rsid w:val="002B404F"/>
    <w:rsid w:val="002B4062"/>
    <w:rsid w:val="002B4721"/>
    <w:rsid w:val="002B6AE2"/>
    <w:rsid w:val="002B6C3E"/>
    <w:rsid w:val="002B6D72"/>
    <w:rsid w:val="002B75DE"/>
    <w:rsid w:val="002B76C9"/>
    <w:rsid w:val="002B7986"/>
    <w:rsid w:val="002B7987"/>
    <w:rsid w:val="002B79D2"/>
    <w:rsid w:val="002C03BB"/>
    <w:rsid w:val="002C0A99"/>
    <w:rsid w:val="002C1332"/>
    <w:rsid w:val="002C26DD"/>
    <w:rsid w:val="002C2B39"/>
    <w:rsid w:val="002C3B34"/>
    <w:rsid w:val="002C4535"/>
    <w:rsid w:val="002C4986"/>
    <w:rsid w:val="002C5680"/>
    <w:rsid w:val="002C5A17"/>
    <w:rsid w:val="002C685B"/>
    <w:rsid w:val="002C6868"/>
    <w:rsid w:val="002C7B25"/>
    <w:rsid w:val="002C7D6F"/>
    <w:rsid w:val="002D0433"/>
    <w:rsid w:val="002D0E80"/>
    <w:rsid w:val="002D111B"/>
    <w:rsid w:val="002D12A8"/>
    <w:rsid w:val="002D16BB"/>
    <w:rsid w:val="002D1DC5"/>
    <w:rsid w:val="002D4CD5"/>
    <w:rsid w:val="002D5055"/>
    <w:rsid w:val="002D549F"/>
    <w:rsid w:val="002D5D7F"/>
    <w:rsid w:val="002D6009"/>
    <w:rsid w:val="002D61D0"/>
    <w:rsid w:val="002D6E35"/>
    <w:rsid w:val="002D78BC"/>
    <w:rsid w:val="002D7AAD"/>
    <w:rsid w:val="002D7B97"/>
    <w:rsid w:val="002D7F2D"/>
    <w:rsid w:val="002E020F"/>
    <w:rsid w:val="002E161E"/>
    <w:rsid w:val="002E1D02"/>
    <w:rsid w:val="002E215A"/>
    <w:rsid w:val="002E3397"/>
    <w:rsid w:val="002E51E8"/>
    <w:rsid w:val="002E6CCD"/>
    <w:rsid w:val="002E741C"/>
    <w:rsid w:val="002E77D4"/>
    <w:rsid w:val="002F0332"/>
    <w:rsid w:val="002F033F"/>
    <w:rsid w:val="002F0857"/>
    <w:rsid w:val="002F0930"/>
    <w:rsid w:val="002F1C52"/>
    <w:rsid w:val="002F2462"/>
    <w:rsid w:val="002F28C0"/>
    <w:rsid w:val="002F2DB9"/>
    <w:rsid w:val="002F3C27"/>
    <w:rsid w:val="002F3F8C"/>
    <w:rsid w:val="002F4938"/>
    <w:rsid w:val="002F4F10"/>
    <w:rsid w:val="002F6194"/>
    <w:rsid w:val="002F6471"/>
    <w:rsid w:val="002F6531"/>
    <w:rsid w:val="002F67AE"/>
    <w:rsid w:val="002F7872"/>
    <w:rsid w:val="002F7C0E"/>
    <w:rsid w:val="002F7E4E"/>
    <w:rsid w:val="003000BA"/>
    <w:rsid w:val="00300922"/>
    <w:rsid w:val="00300938"/>
    <w:rsid w:val="0030101B"/>
    <w:rsid w:val="0030110F"/>
    <w:rsid w:val="00301CD0"/>
    <w:rsid w:val="0030216C"/>
    <w:rsid w:val="00302CAF"/>
    <w:rsid w:val="00303BD9"/>
    <w:rsid w:val="0030414B"/>
    <w:rsid w:val="00304D5F"/>
    <w:rsid w:val="00304DF4"/>
    <w:rsid w:val="00304F17"/>
    <w:rsid w:val="003052FB"/>
    <w:rsid w:val="00305355"/>
    <w:rsid w:val="003058D7"/>
    <w:rsid w:val="00305BB6"/>
    <w:rsid w:val="00305D54"/>
    <w:rsid w:val="00306E9F"/>
    <w:rsid w:val="00306EC2"/>
    <w:rsid w:val="00306F08"/>
    <w:rsid w:val="00306F76"/>
    <w:rsid w:val="00307842"/>
    <w:rsid w:val="00307D4B"/>
    <w:rsid w:val="00310135"/>
    <w:rsid w:val="003104C1"/>
    <w:rsid w:val="0031063D"/>
    <w:rsid w:val="00310D36"/>
    <w:rsid w:val="00310D79"/>
    <w:rsid w:val="00310DEC"/>
    <w:rsid w:val="0031140C"/>
    <w:rsid w:val="0031166E"/>
    <w:rsid w:val="00311D29"/>
    <w:rsid w:val="00311ECA"/>
    <w:rsid w:val="00312639"/>
    <w:rsid w:val="00312DA6"/>
    <w:rsid w:val="00313060"/>
    <w:rsid w:val="003136DB"/>
    <w:rsid w:val="003142B8"/>
    <w:rsid w:val="00314B79"/>
    <w:rsid w:val="00315405"/>
    <w:rsid w:val="0031548D"/>
    <w:rsid w:val="00315AEE"/>
    <w:rsid w:val="00316305"/>
    <w:rsid w:val="003166B0"/>
    <w:rsid w:val="003166C3"/>
    <w:rsid w:val="00317108"/>
    <w:rsid w:val="00317267"/>
    <w:rsid w:val="00317782"/>
    <w:rsid w:val="00317B02"/>
    <w:rsid w:val="00317D11"/>
    <w:rsid w:val="00320E24"/>
    <w:rsid w:val="00320E4E"/>
    <w:rsid w:val="00321129"/>
    <w:rsid w:val="00322283"/>
    <w:rsid w:val="00322656"/>
    <w:rsid w:val="00322E6A"/>
    <w:rsid w:val="00322ECC"/>
    <w:rsid w:val="00323E75"/>
    <w:rsid w:val="0032643C"/>
    <w:rsid w:val="00326888"/>
    <w:rsid w:val="003268E0"/>
    <w:rsid w:val="003276E5"/>
    <w:rsid w:val="00327E97"/>
    <w:rsid w:val="00330BA2"/>
    <w:rsid w:val="0033389F"/>
    <w:rsid w:val="0033443B"/>
    <w:rsid w:val="00334928"/>
    <w:rsid w:val="0033503F"/>
    <w:rsid w:val="00335071"/>
    <w:rsid w:val="003355A2"/>
    <w:rsid w:val="00336F07"/>
    <w:rsid w:val="00337205"/>
    <w:rsid w:val="00337F8D"/>
    <w:rsid w:val="00340C2C"/>
    <w:rsid w:val="003415F3"/>
    <w:rsid w:val="003417F6"/>
    <w:rsid w:val="0034199A"/>
    <w:rsid w:val="003423FD"/>
    <w:rsid w:val="003433A7"/>
    <w:rsid w:val="0034347E"/>
    <w:rsid w:val="00343558"/>
    <w:rsid w:val="0034368C"/>
    <w:rsid w:val="003438F6"/>
    <w:rsid w:val="00343CA5"/>
    <w:rsid w:val="00343CDB"/>
    <w:rsid w:val="00343F7C"/>
    <w:rsid w:val="00344245"/>
    <w:rsid w:val="00344A7F"/>
    <w:rsid w:val="00344B95"/>
    <w:rsid w:val="003453D0"/>
    <w:rsid w:val="003455E3"/>
    <w:rsid w:val="00346F4B"/>
    <w:rsid w:val="00347A18"/>
    <w:rsid w:val="00347D73"/>
    <w:rsid w:val="00350084"/>
    <w:rsid w:val="0035069C"/>
    <w:rsid w:val="00351A76"/>
    <w:rsid w:val="00352F35"/>
    <w:rsid w:val="00353082"/>
    <w:rsid w:val="00353E4F"/>
    <w:rsid w:val="0035500E"/>
    <w:rsid w:val="003562A0"/>
    <w:rsid w:val="0035633A"/>
    <w:rsid w:val="003563EC"/>
    <w:rsid w:val="00357419"/>
    <w:rsid w:val="003606BA"/>
    <w:rsid w:val="00360BEE"/>
    <w:rsid w:val="00361B55"/>
    <w:rsid w:val="0036276E"/>
    <w:rsid w:val="00362DB6"/>
    <w:rsid w:val="00363BE5"/>
    <w:rsid w:val="00363D26"/>
    <w:rsid w:val="003658C0"/>
    <w:rsid w:val="003706EF"/>
    <w:rsid w:val="00371364"/>
    <w:rsid w:val="00371D6D"/>
    <w:rsid w:val="00372EBE"/>
    <w:rsid w:val="00373008"/>
    <w:rsid w:val="003731BD"/>
    <w:rsid w:val="00373853"/>
    <w:rsid w:val="00374AAE"/>
    <w:rsid w:val="00375478"/>
    <w:rsid w:val="003759DF"/>
    <w:rsid w:val="003761F3"/>
    <w:rsid w:val="00377079"/>
    <w:rsid w:val="0038040F"/>
    <w:rsid w:val="00380756"/>
    <w:rsid w:val="00380ABD"/>
    <w:rsid w:val="00380D4A"/>
    <w:rsid w:val="00381753"/>
    <w:rsid w:val="003843A9"/>
    <w:rsid w:val="00384B01"/>
    <w:rsid w:val="0038555E"/>
    <w:rsid w:val="00385B14"/>
    <w:rsid w:val="0038665C"/>
    <w:rsid w:val="003869A5"/>
    <w:rsid w:val="00387021"/>
    <w:rsid w:val="00387719"/>
    <w:rsid w:val="0038781C"/>
    <w:rsid w:val="00387F69"/>
    <w:rsid w:val="00390560"/>
    <w:rsid w:val="0039066E"/>
    <w:rsid w:val="003913B9"/>
    <w:rsid w:val="0039151E"/>
    <w:rsid w:val="00391636"/>
    <w:rsid w:val="0039220F"/>
    <w:rsid w:val="003929C6"/>
    <w:rsid w:val="00392A35"/>
    <w:rsid w:val="00392AE7"/>
    <w:rsid w:val="0039300F"/>
    <w:rsid w:val="00393347"/>
    <w:rsid w:val="0039386E"/>
    <w:rsid w:val="00393C26"/>
    <w:rsid w:val="00393FE4"/>
    <w:rsid w:val="003943D5"/>
    <w:rsid w:val="00395DB5"/>
    <w:rsid w:val="00396803"/>
    <w:rsid w:val="0039685B"/>
    <w:rsid w:val="003969D9"/>
    <w:rsid w:val="003973A5"/>
    <w:rsid w:val="003A0579"/>
    <w:rsid w:val="003A0B60"/>
    <w:rsid w:val="003A0F1D"/>
    <w:rsid w:val="003A1AA3"/>
    <w:rsid w:val="003A1FE5"/>
    <w:rsid w:val="003A2212"/>
    <w:rsid w:val="003A3AD5"/>
    <w:rsid w:val="003A4684"/>
    <w:rsid w:val="003A4749"/>
    <w:rsid w:val="003A4AF4"/>
    <w:rsid w:val="003A4C1B"/>
    <w:rsid w:val="003A4CC2"/>
    <w:rsid w:val="003A4EEB"/>
    <w:rsid w:val="003A5CCC"/>
    <w:rsid w:val="003A674F"/>
    <w:rsid w:val="003A7A8D"/>
    <w:rsid w:val="003A7F72"/>
    <w:rsid w:val="003B0719"/>
    <w:rsid w:val="003B08B2"/>
    <w:rsid w:val="003B23B5"/>
    <w:rsid w:val="003B23BB"/>
    <w:rsid w:val="003B369D"/>
    <w:rsid w:val="003B480B"/>
    <w:rsid w:val="003B62F6"/>
    <w:rsid w:val="003B6DFA"/>
    <w:rsid w:val="003B7484"/>
    <w:rsid w:val="003B7970"/>
    <w:rsid w:val="003B7A3C"/>
    <w:rsid w:val="003C09C2"/>
    <w:rsid w:val="003C0FE5"/>
    <w:rsid w:val="003C2071"/>
    <w:rsid w:val="003C2B7E"/>
    <w:rsid w:val="003C2C10"/>
    <w:rsid w:val="003C2DFA"/>
    <w:rsid w:val="003C3066"/>
    <w:rsid w:val="003C3C9C"/>
    <w:rsid w:val="003C3E80"/>
    <w:rsid w:val="003C6356"/>
    <w:rsid w:val="003C6567"/>
    <w:rsid w:val="003C79FC"/>
    <w:rsid w:val="003D0A20"/>
    <w:rsid w:val="003D0BD3"/>
    <w:rsid w:val="003D0FC8"/>
    <w:rsid w:val="003D13F3"/>
    <w:rsid w:val="003D146F"/>
    <w:rsid w:val="003D1DA4"/>
    <w:rsid w:val="003D1EE3"/>
    <w:rsid w:val="003D200D"/>
    <w:rsid w:val="003D224D"/>
    <w:rsid w:val="003D22B0"/>
    <w:rsid w:val="003D287E"/>
    <w:rsid w:val="003D2923"/>
    <w:rsid w:val="003D3197"/>
    <w:rsid w:val="003D3C4D"/>
    <w:rsid w:val="003D4852"/>
    <w:rsid w:val="003D4B38"/>
    <w:rsid w:val="003D5909"/>
    <w:rsid w:val="003D6185"/>
    <w:rsid w:val="003D62B3"/>
    <w:rsid w:val="003D6601"/>
    <w:rsid w:val="003D793B"/>
    <w:rsid w:val="003D7B4A"/>
    <w:rsid w:val="003D7FC8"/>
    <w:rsid w:val="003E189D"/>
    <w:rsid w:val="003E2681"/>
    <w:rsid w:val="003E2AF6"/>
    <w:rsid w:val="003E32D9"/>
    <w:rsid w:val="003E4120"/>
    <w:rsid w:val="003E480B"/>
    <w:rsid w:val="003E6C33"/>
    <w:rsid w:val="003E6F9A"/>
    <w:rsid w:val="003E70E4"/>
    <w:rsid w:val="003E74A0"/>
    <w:rsid w:val="003E74FD"/>
    <w:rsid w:val="003E7F7C"/>
    <w:rsid w:val="003F0C6C"/>
    <w:rsid w:val="003F0E78"/>
    <w:rsid w:val="003F0E93"/>
    <w:rsid w:val="003F1943"/>
    <w:rsid w:val="003F1E04"/>
    <w:rsid w:val="003F25FE"/>
    <w:rsid w:val="003F26F5"/>
    <w:rsid w:val="003F5DD1"/>
    <w:rsid w:val="003F6149"/>
    <w:rsid w:val="003F66E4"/>
    <w:rsid w:val="003F736D"/>
    <w:rsid w:val="003F74E9"/>
    <w:rsid w:val="003F7875"/>
    <w:rsid w:val="003F7BC9"/>
    <w:rsid w:val="003F7E5E"/>
    <w:rsid w:val="0040146F"/>
    <w:rsid w:val="00401E2A"/>
    <w:rsid w:val="00401FD9"/>
    <w:rsid w:val="004021B6"/>
    <w:rsid w:val="0040318A"/>
    <w:rsid w:val="00403951"/>
    <w:rsid w:val="00403BCB"/>
    <w:rsid w:val="00403CD4"/>
    <w:rsid w:val="0040468E"/>
    <w:rsid w:val="00404A39"/>
    <w:rsid w:val="00404B0C"/>
    <w:rsid w:val="00406139"/>
    <w:rsid w:val="004061F3"/>
    <w:rsid w:val="00406A4D"/>
    <w:rsid w:val="00406DA5"/>
    <w:rsid w:val="00407DF7"/>
    <w:rsid w:val="00407DF9"/>
    <w:rsid w:val="00407F94"/>
    <w:rsid w:val="00410004"/>
    <w:rsid w:val="0041045F"/>
    <w:rsid w:val="00410EC9"/>
    <w:rsid w:val="0041174F"/>
    <w:rsid w:val="00411AE4"/>
    <w:rsid w:val="00412658"/>
    <w:rsid w:val="00412D5B"/>
    <w:rsid w:val="00412E00"/>
    <w:rsid w:val="00413637"/>
    <w:rsid w:val="00413E6B"/>
    <w:rsid w:val="00413FCA"/>
    <w:rsid w:val="00415098"/>
    <w:rsid w:val="0041513D"/>
    <w:rsid w:val="0041539B"/>
    <w:rsid w:val="00415C5B"/>
    <w:rsid w:val="00416B5D"/>
    <w:rsid w:val="00416EF8"/>
    <w:rsid w:val="0041701D"/>
    <w:rsid w:val="0041703F"/>
    <w:rsid w:val="00417CAA"/>
    <w:rsid w:val="00420021"/>
    <w:rsid w:val="0042044E"/>
    <w:rsid w:val="00422294"/>
    <w:rsid w:val="00422559"/>
    <w:rsid w:val="00422FB0"/>
    <w:rsid w:val="004236D8"/>
    <w:rsid w:val="00423CA2"/>
    <w:rsid w:val="00423D72"/>
    <w:rsid w:val="00424B0C"/>
    <w:rsid w:val="00424C74"/>
    <w:rsid w:val="00425C8C"/>
    <w:rsid w:val="004263D1"/>
    <w:rsid w:val="00427193"/>
    <w:rsid w:val="00427C4E"/>
    <w:rsid w:val="00427C58"/>
    <w:rsid w:val="00430571"/>
    <w:rsid w:val="00430B55"/>
    <w:rsid w:val="0043117B"/>
    <w:rsid w:val="004319AB"/>
    <w:rsid w:val="00431FBA"/>
    <w:rsid w:val="00432552"/>
    <w:rsid w:val="00432998"/>
    <w:rsid w:val="00432BB4"/>
    <w:rsid w:val="0043399D"/>
    <w:rsid w:val="00434624"/>
    <w:rsid w:val="004346D1"/>
    <w:rsid w:val="004348C0"/>
    <w:rsid w:val="004354B3"/>
    <w:rsid w:val="004354B6"/>
    <w:rsid w:val="00435583"/>
    <w:rsid w:val="0043614E"/>
    <w:rsid w:val="00436C69"/>
    <w:rsid w:val="00437A30"/>
    <w:rsid w:val="00437AFF"/>
    <w:rsid w:val="00441096"/>
    <w:rsid w:val="004418ED"/>
    <w:rsid w:val="00442506"/>
    <w:rsid w:val="00442B46"/>
    <w:rsid w:val="0044320E"/>
    <w:rsid w:val="004438B4"/>
    <w:rsid w:val="00443964"/>
    <w:rsid w:val="004443E3"/>
    <w:rsid w:val="00444511"/>
    <w:rsid w:val="00444AD0"/>
    <w:rsid w:val="00446020"/>
    <w:rsid w:val="00446D24"/>
    <w:rsid w:val="00447678"/>
    <w:rsid w:val="00447C8E"/>
    <w:rsid w:val="00451B8E"/>
    <w:rsid w:val="00452EF2"/>
    <w:rsid w:val="00453501"/>
    <w:rsid w:val="004547FD"/>
    <w:rsid w:val="0045503D"/>
    <w:rsid w:val="00455413"/>
    <w:rsid w:val="00455787"/>
    <w:rsid w:val="00456037"/>
    <w:rsid w:val="004566A9"/>
    <w:rsid w:val="00456714"/>
    <w:rsid w:val="004574DB"/>
    <w:rsid w:val="00457D76"/>
    <w:rsid w:val="00457FB0"/>
    <w:rsid w:val="0046043D"/>
    <w:rsid w:val="00460555"/>
    <w:rsid w:val="00461C93"/>
    <w:rsid w:val="004620BE"/>
    <w:rsid w:val="0046290B"/>
    <w:rsid w:val="00462C7B"/>
    <w:rsid w:val="004635D0"/>
    <w:rsid w:val="0046394A"/>
    <w:rsid w:val="0046435A"/>
    <w:rsid w:val="00464819"/>
    <w:rsid w:val="00465233"/>
    <w:rsid w:val="00465F47"/>
    <w:rsid w:val="00465FE5"/>
    <w:rsid w:val="00466C15"/>
    <w:rsid w:val="00470328"/>
    <w:rsid w:val="00470546"/>
    <w:rsid w:val="00471399"/>
    <w:rsid w:val="004717CE"/>
    <w:rsid w:val="004738F5"/>
    <w:rsid w:val="00473C55"/>
    <w:rsid w:val="00473C6A"/>
    <w:rsid w:val="00474502"/>
    <w:rsid w:val="00475AD3"/>
    <w:rsid w:val="00476B88"/>
    <w:rsid w:val="00477EB4"/>
    <w:rsid w:val="004804E7"/>
    <w:rsid w:val="00480597"/>
    <w:rsid w:val="004807BF"/>
    <w:rsid w:val="00480829"/>
    <w:rsid w:val="00480990"/>
    <w:rsid w:val="00480A6E"/>
    <w:rsid w:val="00480AF5"/>
    <w:rsid w:val="004813C4"/>
    <w:rsid w:val="00481445"/>
    <w:rsid w:val="00482F2C"/>
    <w:rsid w:val="00483070"/>
    <w:rsid w:val="004838F5"/>
    <w:rsid w:val="0048485C"/>
    <w:rsid w:val="00484AA1"/>
    <w:rsid w:val="004858DE"/>
    <w:rsid w:val="00485E94"/>
    <w:rsid w:val="00487881"/>
    <w:rsid w:val="00487918"/>
    <w:rsid w:val="0049003B"/>
    <w:rsid w:val="004904DE"/>
    <w:rsid w:val="0049094C"/>
    <w:rsid w:val="004909A8"/>
    <w:rsid w:val="00491319"/>
    <w:rsid w:val="00493187"/>
    <w:rsid w:val="00494A55"/>
    <w:rsid w:val="00497D1A"/>
    <w:rsid w:val="00497FEA"/>
    <w:rsid w:val="004A0C8D"/>
    <w:rsid w:val="004A169C"/>
    <w:rsid w:val="004A35FE"/>
    <w:rsid w:val="004A4447"/>
    <w:rsid w:val="004A4E29"/>
    <w:rsid w:val="004A51A3"/>
    <w:rsid w:val="004A5541"/>
    <w:rsid w:val="004A5B3C"/>
    <w:rsid w:val="004A618F"/>
    <w:rsid w:val="004A61B7"/>
    <w:rsid w:val="004A663B"/>
    <w:rsid w:val="004A6969"/>
    <w:rsid w:val="004A7672"/>
    <w:rsid w:val="004B014E"/>
    <w:rsid w:val="004B0E84"/>
    <w:rsid w:val="004B11F1"/>
    <w:rsid w:val="004B231C"/>
    <w:rsid w:val="004B2C47"/>
    <w:rsid w:val="004B3092"/>
    <w:rsid w:val="004B39E8"/>
    <w:rsid w:val="004B7F4D"/>
    <w:rsid w:val="004B7F97"/>
    <w:rsid w:val="004C0FED"/>
    <w:rsid w:val="004C11A1"/>
    <w:rsid w:val="004C1770"/>
    <w:rsid w:val="004C1927"/>
    <w:rsid w:val="004C233B"/>
    <w:rsid w:val="004C460C"/>
    <w:rsid w:val="004C5320"/>
    <w:rsid w:val="004C5519"/>
    <w:rsid w:val="004C573F"/>
    <w:rsid w:val="004C59DC"/>
    <w:rsid w:val="004C5E76"/>
    <w:rsid w:val="004C794F"/>
    <w:rsid w:val="004D0CB1"/>
    <w:rsid w:val="004D10F2"/>
    <w:rsid w:val="004D322D"/>
    <w:rsid w:val="004D3F72"/>
    <w:rsid w:val="004D44CB"/>
    <w:rsid w:val="004D47C9"/>
    <w:rsid w:val="004D5F2C"/>
    <w:rsid w:val="004D78A9"/>
    <w:rsid w:val="004E14C2"/>
    <w:rsid w:val="004E17B3"/>
    <w:rsid w:val="004E2778"/>
    <w:rsid w:val="004E36C2"/>
    <w:rsid w:val="004E3B69"/>
    <w:rsid w:val="004E3F64"/>
    <w:rsid w:val="004E401C"/>
    <w:rsid w:val="004E4C4D"/>
    <w:rsid w:val="004E6EC3"/>
    <w:rsid w:val="004E71CA"/>
    <w:rsid w:val="004E765B"/>
    <w:rsid w:val="004E7E49"/>
    <w:rsid w:val="004F0364"/>
    <w:rsid w:val="004F0E29"/>
    <w:rsid w:val="004F1F87"/>
    <w:rsid w:val="004F2BA3"/>
    <w:rsid w:val="004F2FAD"/>
    <w:rsid w:val="004F34F5"/>
    <w:rsid w:val="004F3A5A"/>
    <w:rsid w:val="004F54ED"/>
    <w:rsid w:val="004F55A5"/>
    <w:rsid w:val="004F64CB"/>
    <w:rsid w:val="004F78CE"/>
    <w:rsid w:val="004F7C71"/>
    <w:rsid w:val="004F7EB5"/>
    <w:rsid w:val="0050004A"/>
    <w:rsid w:val="00500EA0"/>
    <w:rsid w:val="00501365"/>
    <w:rsid w:val="005014D2"/>
    <w:rsid w:val="005015C6"/>
    <w:rsid w:val="00501EA2"/>
    <w:rsid w:val="00502A20"/>
    <w:rsid w:val="00502B14"/>
    <w:rsid w:val="00502D16"/>
    <w:rsid w:val="0050367D"/>
    <w:rsid w:val="00503ECC"/>
    <w:rsid w:val="00505D57"/>
    <w:rsid w:val="005065B9"/>
    <w:rsid w:val="00507C13"/>
    <w:rsid w:val="0051022C"/>
    <w:rsid w:val="00510674"/>
    <w:rsid w:val="005106F4"/>
    <w:rsid w:val="0051106A"/>
    <w:rsid w:val="00511179"/>
    <w:rsid w:val="005111D0"/>
    <w:rsid w:val="00511A2E"/>
    <w:rsid w:val="00511A5D"/>
    <w:rsid w:val="00511D80"/>
    <w:rsid w:val="005121AC"/>
    <w:rsid w:val="0051286F"/>
    <w:rsid w:val="005129BD"/>
    <w:rsid w:val="00512EC6"/>
    <w:rsid w:val="00512F15"/>
    <w:rsid w:val="00513472"/>
    <w:rsid w:val="00513D10"/>
    <w:rsid w:val="00513FE6"/>
    <w:rsid w:val="00514B9E"/>
    <w:rsid w:val="00514F74"/>
    <w:rsid w:val="0051654E"/>
    <w:rsid w:val="00520100"/>
    <w:rsid w:val="0052153A"/>
    <w:rsid w:val="005224AC"/>
    <w:rsid w:val="005224B0"/>
    <w:rsid w:val="00523A9F"/>
    <w:rsid w:val="00524821"/>
    <w:rsid w:val="0052527D"/>
    <w:rsid w:val="00525726"/>
    <w:rsid w:val="00526C90"/>
    <w:rsid w:val="0052731B"/>
    <w:rsid w:val="00527442"/>
    <w:rsid w:val="005319E6"/>
    <w:rsid w:val="00531BC3"/>
    <w:rsid w:val="00532655"/>
    <w:rsid w:val="005343F2"/>
    <w:rsid w:val="005344ED"/>
    <w:rsid w:val="005354E2"/>
    <w:rsid w:val="005356F1"/>
    <w:rsid w:val="005358FF"/>
    <w:rsid w:val="00535EEA"/>
    <w:rsid w:val="005360D3"/>
    <w:rsid w:val="00537285"/>
    <w:rsid w:val="00537415"/>
    <w:rsid w:val="0054051D"/>
    <w:rsid w:val="00540688"/>
    <w:rsid w:val="00540965"/>
    <w:rsid w:val="00540BC2"/>
    <w:rsid w:val="00540DC1"/>
    <w:rsid w:val="0054158A"/>
    <w:rsid w:val="005417AE"/>
    <w:rsid w:val="00542A7C"/>
    <w:rsid w:val="00542DE8"/>
    <w:rsid w:val="0054337D"/>
    <w:rsid w:val="005437FB"/>
    <w:rsid w:val="005453E0"/>
    <w:rsid w:val="005453F7"/>
    <w:rsid w:val="00545514"/>
    <w:rsid w:val="0054670F"/>
    <w:rsid w:val="00546A00"/>
    <w:rsid w:val="00546CD5"/>
    <w:rsid w:val="00546DC8"/>
    <w:rsid w:val="00547E4C"/>
    <w:rsid w:val="0055088F"/>
    <w:rsid w:val="0055090D"/>
    <w:rsid w:val="00550FF3"/>
    <w:rsid w:val="00551BDB"/>
    <w:rsid w:val="00551DE8"/>
    <w:rsid w:val="00552326"/>
    <w:rsid w:val="00552442"/>
    <w:rsid w:val="005525AE"/>
    <w:rsid w:val="00552BB1"/>
    <w:rsid w:val="00553757"/>
    <w:rsid w:val="005537D2"/>
    <w:rsid w:val="005548E9"/>
    <w:rsid w:val="005549C3"/>
    <w:rsid w:val="00555041"/>
    <w:rsid w:val="00555CFA"/>
    <w:rsid w:val="005563F5"/>
    <w:rsid w:val="005566EC"/>
    <w:rsid w:val="00556A59"/>
    <w:rsid w:val="00556F21"/>
    <w:rsid w:val="00557DB6"/>
    <w:rsid w:val="00557FCA"/>
    <w:rsid w:val="005601C9"/>
    <w:rsid w:val="005613E2"/>
    <w:rsid w:val="005616D5"/>
    <w:rsid w:val="005616E6"/>
    <w:rsid w:val="00561B83"/>
    <w:rsid w:val="0056225B"/>
    <w:rsid w:val="005624A4"/>
    <w:rsid w:val="00562656"/>
    <w:rsid w:val="005634DF"/>
    <w:rsid w:val="005640ED"/>
    <w:rsid w:val="005653C9"/>
    <w:rsid w:val="00565710"/>
    <w:rsid w:val="0056650B"/>
    <w:rsid w:val="005665DF"/>
    <w:rsid w:val="00566797"/>
    <w:rsid w:val="0056682E"/>
    <w:rsid w:val="00567215"/>
    <w:rsid w:val="005704EE"/>
    <w:rsid w:val="0057051F"/>
    <w:rsid w:val="0057192A"/>
    <w:rsid w:val="00571AC9"/>
    <w:rsid w:val="00572F26"/>
    <w:rsid w:val="0057311C"/>
    <w:rsid w:val="00573615"/>
    <w:rsid w:val="005743D5"/>
    <w:rsid w:val="005745F9"/>
    <w:rsid w:val="00574EA5"/>
    <w:rsid w:val="00576AF4"/>
    <w:rsid w:val="00576E4C"/>
    <w:rsid w:val="005774F4"/>
    <w:rsid w:val="0057764A"/>
    <w:rsid w:val="00577CD0"/>
    <w:rsid w:val="00580175"/>
    <w:rsid w:val="00580343"/>
    <w:rsid w:val="005804A7"/>
    <w:rsid w:val="00580C3C"/>
    <w:rsid w:val="005812F4"/>
    <w:rsid w:val="005813B3"/>
    <w:rsid w:val="005826F3"/>
    <w:rsid w:val="00582A28"/>
    <w:rsid w:val="00583062"/>
    <w:rsid w:val="00583B1A"/>
    <w:rsid w:val="0058522B"/>
    <w:rsid w:val="005858B1"/>
    <w:rsid w:val="00585AAD"/>
    <w:rsid w:val="00585DB6"/>
    <w:rsid w:val="00585DBC"/>
    <w:rsid w:val="00586EDA"/>
    <w:rsid w:val="0058706E"/>
    <w:rsid w:val="0059042E"/>
    <w:rsid w:val="00590472"/>
    <w:rsid w:val="00590ACE"/>
    <w:rsid w:val="00590F9C"/>
    <w:rsid w:val="00591995"/>
    <w:rsid w:val="00592663"/>
    <w:rsid w:val="0059508E"/>
    <w:rsid w:val="0059528F"/>
    <w:rsid w:val="0059628D"/>
    <w:rsid w:val="0059676C"/>
    <w:rsid w:val="0059758D"/>
    <w:rsid w:val="005A0E42"/>
    <w:rsid w:val="005A17A2"/>
    <w:rsid w:val="005A19BF"/>
    <w:rsid w:val="005A1A22"/>
    <w:rsid w:val="005A1FBC"/>
    <w:rsid w:val="005A2555"/>
    <w:rsid w:val="005A2CFA"/>
    <w:rsid w:val="005A3852"/>
    <w:rsid w:val="005A4879"/>
    <w:rsid w:val="005A491D"/>
    <w:rsid w:val="005A5235"/>
    <w:rsid w:val="005A54EB"/>
    <w:rsid w:val="005A5723"/>
    <w:rsid w:val="005A5CA9"/>
    <w:rsid w:val="005A69F7"/>
    <w:rsid w:val="005A74C5"/>
    <w:rsid w:val="005B0020"/>
    <w:rsid w:val="005B1102"/>
    <w:rsid w:val="005B1714"/>
    <w:rsid w:val="005B1B27"/>
    <w:rsid w:val="005B1B5E"/>
    <w:rsid w:val="005B251F"/>
    <w:rsid w:val="005B4F60"/>
    <w:rsid w:val="005B4F92"/>
    <w:rsid w:val="005B7633"/>
    <w:rsid w:val="005B7B8E"/>
    <w:rsid w:val="005B7E77"/>
    <w:rsid w:val="005C0187"/>
    <w:rsid w:val="005C141D"/>
    <w:rsid w:val="005C2B3E"/>
    <w:rsid w:val="005C2BB9"/>
    <w:rsid w:val="005C3DC8"/>
    <w:rsid w:val="005C4086"/>
    <w:rsid w:val="005C54B8"/>
    <w:rsid w:val="005C5CE5"/>
    <w:rsid w:val="005C5D5F"/>
    <w:rsid w:val="005C5DA6"/>
    <w:rsid w:val="005C5E8A"/>
    <w:rsid w:val="005C63FD"/>
    <w:rsid w:val="005C65A8"/>
    <w:rsid w:val="005C6E49"/>
    <w:rsid w:val="005C6F6A"/>
    <w:rsid w:val="005C773D"/>
    <w:rsid w:val="005C78A1"/>
    <w:rsid w:val="005D0CFC"/>
    <w:rsid w:val="005D1939"/>
    <w:rsid w:val="005D2C78"/>
    <w:rsid w:val="005D3153"/>
    <w:rsid w:val="005D31E5"/>
    <w:rsid w:val="005D4D27"/>
    <w:rsid w:val="005D4DF9"/>
    <w:rsid w:val="005D4EBB"/>
    <w:rsid w:val="005D5643"/>
    <w:rsid w:val="005D5E4D"/>
    <w:rsid w:val="005D6680"/>
    <w:rsid w:val="005D6BBF"/>
    <w:rsid w:val="005D706F"/>
    <w:rsid w:val="005E028D"/>
    <w:rsid w:val="005E0912"/>
    <w:rsid w:val="005E1614"/>
    <w:rsid w:val="005E1EAF"/>
    <w:rsid w:val="005E21C8"/>
    <w:rsid w:val="005E324F"/>
    <w:rsid w:val="005E4525"/>
    <w:rsid w:val="005E476B"/>
    <w:rsid w:val="005E4EE8"/>
    <w:rsid w:val="005E4F9E"/>
    <w:rsid w:val="005E611C"/>
    <w:rsid w:val="005E6989"/>
    <w:rsid w:val="005F15FD"/>
    <w:rsid w:val="005F1D95"/>
    <w:rsid w:val="005F2107"/>
    <w:rsid w:val="005F313D"/>
    <w:rsid w:val="005F3FB1"/>
    <w:rsid w:val="005F4CB1"/>
    <w:rsid w:val="005F5549"/>
    <w:rsid w:val="005F56A8"/>
    <w:rsid w:val="005F60F0"/>
    <w:rsid w:val="005F6432"/>
    <w:rsid w:val="005F6AA4"/>
    <w:rsid w:val="005F7E6B"/>
    <w:rsid w:val="00600249"/>
    <w:rsid w:val="00600B0D"/>
    <w:rsid w:val="00600DD4"/>
    <w:rsid w:val="00600E66"/>
    <w:rsid w:val="00603FC2"/>
    <w:rsid w:val="0060455B"/>
    <w:rsid w:val="00604A3D"/>
    <w:rsid w:val="00605C19"/>
    <w:rsid w:val="00606AC1"/>
    <w:rsid w:val="0060761F"/>
    <w:rsid w:val="00607CF8"/>
    <w:rsid w:val="006116D4"/>
    <w:rsid w:val="00611AD5"/>
    <w:rsid w:val="00613B32"/>
    <w:rsid w:val="006151EA"/>
    <w:rsid w:val="00615E5A"/>
    <w:rsid w:val="00615F1D"/>
    <w:rsid w:val="006166DB"/>
    <w:rsid w:val="00616BCA"/>
    <w:rsid w:val="0062040B"/>
    <w:rsid w:val="00620684"/>
    <w:rsid w:val="00620F93"/>
    <w:rsid w:val="00621AA2"/>
    <w:rsid w:val="00621BC5"/>
    <w:rsid w:val="00621D5F"/>
    <w:rsid w:val="00622D3F"/>
    <w:rsid w:val="00624151"/>
    <w:rsid w:val="0062506C"/>
    <w:rsid w:val="00625315"/>
    <w:rsid w:val="0062604C"/>
    <w:rsid w:val="00626909"/>
    <w:rsid w:val="00627200"/>
    <w:rsid w:val="00627244"/>
    <w:rsid w:val="0063069A"/>
    <w:rsid w:val="0063116C"/>
    <w:rsid w:val="00633827"/>
    <w:rsid w:val="00635180"/>
    <w:rsid w:val="00635F3F"/>
    <w:rsid w:val="00636BC0"/>
    <w:rsid w:val="00636DBF"/>
    <w:rsid w:val="0063728D"/>
    <w:rsid w:val="00637600"/>
    <w:rsid w:val="00637666"/>
    <w:rsid w:val="006377CB"/>
    <w:rsid w:val="00640722"/>
    <w:rsid w:val="00640FA7"/>
    <w:rsid w:val="00641EDD"/>
    <w:rsid w:val="00642D38"/>
    <w:rsid w:val="006431C3"/>
    <w:rsid w:val="0064386F"/>
    <w:rsid w:val="00644AFF"/>
    <w:rsid w:val="006458AE"/>
    <w:rsid w:val="0064643B"/>
    <w:rsid w:val="006467B1"/>
    <w:rsid w:val="00647062"/>
    <w:rsid w:val="00647256"/>
    <w:rsid w:val="006473C0"/>
    <w:rsid w:val="006474BA"/>
    <w:rsid w:val="006509FF"/>
    <w:rsid w:val="00651644"/>
    <w:rsid w:val="0065276D"/>
    <w:rsid w:val="006538A0"/>
    <w:rsid w:val="00653918"/>
    <w:rsid w:val="00653E76"/>
    <w:rsid w:val="00653FD1"/>
    <w:rsid w:val="00656296"/>
    <w:rsid w:val="006566C7"/>
    <w:rsid w:val="00656C11"/>
    <w:rsid w:val="00657729"/>
    <w:rsid w:val="00657DEA"/>
    <w:rsid w:val="0066001F"/>
    <w:rsid w:val="00661648"/>
    <w:rsid w:val="00661C87"/>
    <w:rsid w:val="00662222"/>
    <w:rsid w:val="0066239C"/>
    <w:rsid w:val="0066266E"/>
    <w:rsid w:val="0066279B"/>
    <w:rsid w:val="00663464"/>
    <w:rsid w:val="006638CD"/>
    <w:rsid w:val="00664563"/>
    <w:rsid w:val="00664D19"/>
    <w:rsid w:val="00664F64"/>
    <w:rsid w:val="00665463"/>
    <w:rsid w:val="00665668"/>
    <w:rsid w:val="00665B43"/>
    <w:rsid w:val="00666395"/>
    <w:rsid w:val="0066647B"/>
    <w:rsid w:val="00667173"/>
    <w:rsid w:val="0066784E"/>
    <w:rsid w:val="0067001A"/>
    <w:rsid w:val="006708B0"/>
    <w:rsid w:val="00674049"/>
    <w:rsid w:val="006742C3"/>
    <w:rsid w:val="00674556"/>
    <w:rsid w:val="0067490C"/>
    <w:rsid w:val="00676A99"/>
    <w:rsid w:val="00677140"/>
    <w:rsid w:val="00677228"/>
    <w:rsid w:val="00677813"/>
    <w:rsid w:val="00677F23"/>
    <w:rsid w:val="0068105B"/>
    <w:rsid w:val="00681BE0"/>
    <w:rsid w:val="00681F22"/>
    <w:rsid w:val="006835BA"/>
    <w:rsid w:val="00683981"/>
    <w:rsid w:val="00683A10"/>
    <w:rsid w:val="006844B9"/>
    <w:rsid w:val="00685223"/>
    <w:rsid w:val="006853C9"/>
    <w:rsid w:val="006858B1"/>
    <w:rsid w:val="0068707D"/>
    <w:rsid w:val="00687A92"/>
    <w:rsid w:val="00687ABD"/>
    <w:rsid w:val="0069019C"/>
    <w:rsid w:val="006916F0"/>
    <w:rsid w:val="006924DB"/>
    <w:rsid w:val="006930BB"/>
    <w:rsid w:val="00693D9A"/>
    <w:rsid w:val="006946B3"/>
    <w:rsid w:val="00694C3E"/>
    <w:rsid w:val="00695835"/>
    <w:rsid w:val="00695B5C"/>
    <w:rsid w:val="0069603C"/>
    <w:rsid w:val="00696793"/>
    <w:rsid w:val="00696912"/>
    <w:rsid w:val="00697654"/>
    <w:rsid w:val="00697B59"/>
    <w:rsid w:val="006A237B"/>
    <w:rsid w:val="006A2FCF"/>
    <w:rsid w:val="006A33F5"/>
    <w:rsid w:val="006A342F"/>
    <w:rsid w:val="006A3478"/>
    <w:rsid w:val="006A34C5"/>
    <w:rsid w:val="006A5487"/>
    <w:rsid w:val="006A5A48"/>
    <w:rsid w:val="006A77D2"/>
    <w:rsid w:val="006A7850"/>
    <w:rsid w:val="006A78D7"/>
    <w:rsid w:val="006A7E92"/>
    <w:rsid w:val="006B027D"/>
    <w:rsid w:val="006B031F"/>
    <w:rsid w:val="006B1BCC"/>
    <w:rsid w:val="006B2538"/>
    <w:rsid w:val="006B2571"/>
    <w:rsid w:val="006B2D9D"/>
    <w:rsid w:val="006B318C"/>
    <w:rsid w:val="006B53DD"/>
    <w:rsid w:val="006B5D56"/>
    <w:rsid w:val="006B7968"/>
    <w:rsid w:val="006B7D22"/>
    <w:rsid w:val="006B7EC3"/>
    <w:rsid w:val="006C0AAB"/>
    <w:rsid w:val="006C0C67"/>
    <w:rsid w:val="006C0DB4"/>
    <w:rsid w:val="006C2691"/>
    <w:rsid w:val="006C2E3F"/>
    <w:rsid w:val="006C3651"/>
    <w:rsid w:val="006C4301"/>
    <w:rsid w:val="006C44A7"/>
    <w:rsid w:val="006C4F1F"/>
    <w:rsid w:val="006C60F8"/>
    <w:rsid w:val="006C68C0"/>
    <w:rsid w:val="006C720E"/>
    <w:rsid w:val="006C72AE"/>
    <w:rsid w:val="006C7F0F"/>
    <w:rsid w:val="006D01FB"/>
    <w:rsid w:val="006D095A"/>
    <w:rsid w:val="006D0AE7"/>
    <w:rsid w:val="006D1175"/>
    <w:rsid w:val="006D146D"/>
    <w:rsid w:val="006D18F1"/>
    <w:rsid w:val="006D2383"/>
    <w:rsid w:val="006D31D0"/>
    <w:rsid w:val="006D47C9"/>
    <w:rsid w:val="006D524E"/>
    <w:rsid w:val="006D5347"/>
    <w:rsid w:val="006D5F93"/>
    <w:rsid w:val="006D6898"/>
    <w:rsid w:val="006D77ED"/>
    <w:rsid w:val="006E071F"/>
    <w:rsid w:val="006E2200"/>
    <w:rsid w:val="006E2468"/>
    <w:rsid w:val="006E2558"/>
    <w:rsid w:val="006E3293"/>
    <w:rsid w:val="006E3DE4"/>
    <w:rsid w:val="006E405B"/>
    <w:rsid w:val="006E4745"/>
    <w:rsid w:val="006E49EE"/>
    <w:rsid w:val="006E4DB6"/>
    <w:rsid w:val="006E5EB2"/>
    <w:rsid w:val="006E71E4"/>
    <w:rsid w:val="006F0FF6"/>
    <w:rsid w:val="006F235E"/>
    <w:rsid w:val="006F2EEF"/>
    <w:rsid w:val="006F3BF8"/>
    <w:rsid w:val="006F49C2"/>
    <w:rsid w:val="006F55F5"/>
    <w:rsid w:val="006F6937"/>
    <w:rsid w:val="006F6D31"/>
    <w:rsid w:val="006F6D60"/>
    <w:rsid w:val="006F7721"/>
    <w:rsid w:val="006F7D67"/>
    <w:rsid w:val="007004B5"/>
    <w:rsid w:val="00702B34"/>
    <w:rsid w:val="00702DDF"/>
    <w:rsid w:val="00705BDB"/>
    <w:rsid w:val="0070714A"/>
    <w:rsid w:val="00707940"/>
    <w:rsid w:val="007107F7"/>
    <w:rsid w:val="00711223"/>
    <w:rsid w:val="00711512"/>
    <w:rsid w:val="00711A64"/>
    <w:rsid w:val="00712738"/>
    <w:rsid w:val="00713069"/>
    <w:rsid w:val="0071352B"/>
    <w:rsid w:val="00713A0F"/>
    <w:rsid w:val="007164E2"/>
    <w:rsid w:val="0071688D"/>
    <w:rsid w:val="00716E6F"/>
    <w:rsid w:val="007173DB"/>
    <w:rsid w:val="007174AF"/>
    <w:rsid w:val="00720306"/>
    <w:rsid w:val="00720F62"/>
    <w:rsid w:val="007216C6"/>
    <w:rsid w:val="00721B1C"/>
    <w:rsid w:val="00723456"/>
    <w:rsid w:val="00723D7B"/>
    <w:rsid w:val="00724350"/>
    <w:rsid w:val="007244F5"/>
    <w:rsid w:val="007256F8"/>
    <w:rsid w:val="007261FA"/>
    <w:rsid w:val="00730371"/>
    <w:rsid w:val="00732C96"/>
    <w:rsid w:val="00732FE7"/>
    <w:rsid w:val="00733031"/>
    <w:rsid w:val="00734713"/>
    <w:rsid w:val="00735D14"/>
    <w:rsid w:val="0073605C"/>
    <w:rsid w:val="00737949"/>
    <w:rsid w:val="007379B4"/>
    <w:rsid w:val="00737A47"/>
    <w:rsid w:val="007405C4"/>
    <w:rsid w:val="007413F5"/>
    <w:rsid w:val="007414DF"/>
    <w:rsid w:val="0074157B"/>
    <w:rsid w:val="00742763"/>
    <w:rsid w:val="00742FA0"/>
    <w:rsid w:val="00744D9B"/>
    <w:rsid w:val="0074527F"/>
    <w:rsid w:val="0074529E"/>
    <w:rsid w:val="00745EB0"/>
    <w:rsid w:val="0074689F"/>
    <w:rsid w:val="0074713C"/>
    <w:rsid w:val="007511D6"/>
    <w:rsid w:val="00751ED0"/>
    <w:rsid w:val="00752242"/>
    <w:rsid w:val="007523C5"/>
    <w:rsid w:val="0075355E"/>
    <w:rsid w:val="00754B50"/>
    <w:rsid w:val="00755258"/>
    <w:rsid w:val="00756BFE"/>
    <w:rsid w:val="00756FF2"/>
    <w:rsid w:val="00757154"/>
    <w:rsid w:val="00757B02"/>
    <w:rsid w:val="0076006C"/>
    <w:rsid w:val="00760FBB"/>
    <w:rsid w:val="007619A7"/>
    <w:rsid w:val="00761A7D"/>
    <w:rsid w:val="00761D0F"/>
    <w:rsid w:val="0076222C"/>
    <w:rsid w:val="0076283A"/>
    <w:rsid w:val="007630A0"/>
    <w:rsid w:val="0076402E"/>
    <w:rsid w:val="0076426C"/>
    <w:rsid w:val="00764EF4"/>
    <w:rsid w:val="00766225"/>
    <w:rsid w:val="00766BA3"/>
    <w:rsid w:val="0076793C"/>
    <w:rsid w:val="0077009F"/>
    <w:rsid w:val="00770DB8"/>
    <w:rsid w:val="00771278"/>
    <w:rsid w:val="00771F84"/>
    <w:rsid w:val="007721C5"/>
    <w:rsid w:val="00772CEB"/>
    <w:rsid w:val="00772EF6"/>
    <w:rsid w:val="00773227"/>
    <w:rsid w:val="007734E4"/>
    <w:rsid w:val="00773692"/>
    <w:rsid w:val="007736C3"/>
    <w:rsid w:val="0077430B"/>
    <w:rsid w:val="007743F0"/>
    <w:rsid w:val="00774855"/>
    <w:rsid w:val="00774BDB"/>
    <w:rsid w:val="0077532D"/>
    <w:rsid w:val="00775A60"/>
    <w:rsid w:val="00776124"/>
    <w:rsid w:val="00776448"/>
    <w:rsid w:val="007768B2"/>
    <w:rsid w:val="00776EDC"/>
    <w:rsid w:val="00776FD4"/>
    <w:rsid w:val="00777061"/>
    <w:rsid w:val="00777324"/>
    <w:rsid w:val="00780265"/>
    <w:rsid w:val="007802C2"/>
    <w:rsid w:val="0078151E"/>
    <w:rsid w:val="00781C91"/>
    <w:rsid w:val="00783AB3"/>
    <w:rsid w:val="00785DA0"/>
    <w:rsid w:val="007868B6"/>
    <w:rsid w:val="00787146"/>
    <w:rsid w:val="0078744C"/>
    <w:rsid w:val="007876F8"/>
    <w:rsid w:val="00787A15"/>
    <w:rsid w:val="00790ED2"/>
    <w:rsid w:val="007921E7"/>
    <w:rsid w:val="00792671"/>
    <w:rsid w:val="007927EF"/>
    <w:rsid w:val="00792922"/>
    <w:rsid w:val="00792D7F"/>
    <w:rsid w:val="00793E8D"/>
    <w:rsid w:val="00794480"/>
    <w:rsid w:val="00794877"/>
    <w:rsid w:val="00795C28"/>
    <w:rsid w:val="0079613B"/>
    <w:rsid w:val="0079616E"/>
    <w:rsid w:val="00796F01"/>
    <w:rsid w:val="00797100"/>
    <w:rsid w:val="00797E18"/>
    <w:rsid w:val="007A127B"/>
    <w:rsid w:val="007A2311"/>
    <w:rsid w:val="007A23C7"/>
    <w:rsid w:val="007A24F1"/>
    <w:rsid w:val="007A39BC"/>
    <w:rsid w:val="007A3CB9"/>
    <w:rsid w:val="007A40DB"/>
    <w:rsid w:val="007A4A6F"/>
    <w:rsid w:val="007A4C03"/>
    <w:rsid w:val="007A5FA4"/>
    <w:rsid w:val="007A64CB"/>
    <w:rsid w:val="007A64FB"/>
    <w:rsid w:val="007A6679"/>
    <w:rsid w:val="007A6998"/>
    <w:rsid w:val="007A709E"/>
    <w:rsid w:val="007A7C0B"/>
    <w:rsid w:val="007A7EE3"/>
    <w:rsid w:val="007B04A6"/>
    <w:rsid w:val="007B0731"/>
    <w:rsid w:val="007B1B48"/>
    <w:rsid w:val="007B28D8"/>
    <w:rsid w:val="007B2949"/>
    <w:rsid w:val="007B3897"/>
    <w:rsid w:val="007B4887"/>
    <w:rsid w:val="007B4970"/>
    <w:rsid w:val="007B4A26"/>
    <w:rsid w:val="007B4E2C"/>
    <w:rsid w:val="007B50FA"/>
    <w:rsid w:val="007B5362"/>
    <w:rsid w:val="007B56B7"/>
    <w:rsid w:val="007B5E99"/>
    <w:rsid w:val="007B604D"/>
    <w:rsid w:val="007B6424"/>
    <w:rsid w:val="007B7359"/>
    <w:rsid w:val="007C01DE"/>
    <w:rsid w:val="007C1806"/>
    <w:rsid w:val="007C1D20"/>
    <w:rsid w:val="007C2800"/>
    <w:rsid w:val="007C2C6F"/>
    <w:rsid w:val="007C2D39"/>
    <w:rsid w:val="007C3208"/>
    <w:rsid w:val="007C3600"/>
    <w:rsid w:val="007C50EA"/>
    <w:rsid w:val="007D0327"/>
    <w:rsid w:val="007D2294"/>
    <w:rsid w:val="007D229A"/>
    <w:rsid w:val="007D2851"/>
    <w:rsid w:val="007D3161"/>
    <w:rsid w:val="007D39F7"/>
    <w:rsid w:val="007D3F88"/>
    <w:rsid w:val="007D445D"/>
    <w:rsid w:val="007D62AF"/>
    <w:rsid w:val="007D6606"/>
    <w:rsid w:val="007D6C34"/>
    <w:rsid w:val="007D7819"/>
    <w:rsid w:val="007D7D6A"/>
    <w:rsid w:val="007D7F64"/>
    <w:rsid w:val="007E009F"/>
    <w:rsid w:val="007E03D9"/>
    <w:rsid w:val="007E0A16"/>
    <w:rsid w:val="007E13C7"/>
    <w:rsid w:val="007E19A0"/>
    <w:rsid w:val="007E20EC"/>
    <w:rsid w:val="007E2810"/>
    <w:rsid w:val="007E2903"/>
    <w:rsid w:val="007E35BD"/>
    <w:rsid w:val="007E3914"/>
    <w:rsid w:val="007E3983"/>
    <w:rsid w:val="007E3A92"/>
    <w:rsid w:val="007E3AB8"/>
    <w:rsid w:val="007E4C0E"/>
    <w:rsid w:val="007E4E0B"/>
    <w:rsid w:val="007E4E1E"/>
    <w:rsid w:val="007E51CA"/>
    <w:rsid w:val="007E544F"/>
    <w:rsid w:val="007E6091"/>
    <w:rsid w:val="007E67B9"/>
    <w:rsid w:val="007E7364"/>
    <w:rsid w:val="007F015E"/>
    <w:rsid w:val="007F12D0"/>
    <w:rsid w:val="007F29B5"/>
    <w:rsid w:val="007F2C2F"/>
    <w:rsid w:val="007F3BD6"/>
    <w:rsid w:val="007F44FA"/>
    <w:rsid w:val="007F4AA8"/>
    <w:rsid w:val="007F4EA8"/>
    <w:rsid w:val="007F4F11"/>
    <w:rsid w:val="007F4F6D"/>
    <w:rsid w:val="007F595E"/>
    <w:rsid w:val="007F6BBB"/>
    <w:rsid w:val="007F7AA1"/>
    <w:rsid w:val="00800F16"/>
    <w:rsid w:val="00801544"/>
    <w:rsid w:val="00801EF8"/>
    <w:rsid w:val="00802CEE"/>
    <w:rsid w:val="0080363B"/>
    <w:rsid w:val="008047B6"/>
    <w:rsid w:val="00804933"/>
    <w:rsid w:val="00804BB6"/>
    <w:rsid w:val="00807CE9"/>
    <w:rsid w:val="008100B8"/>
    <w:rsid w:val="008107AA"/>
    <w:rsid w:val="0081082F"/>
    <w:rsid w:val="00810E3D"/>
    <w:rsid w:val="008113BA"/>
    <w:rsid w:val="008115BC"/>
    <w:rsid w:val="008129A1"/>
    <w:rsid w:val="00812C1D"/>
    <w:rsid w:val="00812CA3"/>
    <w:rsid w:val="00812D12"/>
    <w:rsid w:val="00812DFE"/>
    <w:rsid w:val="00813545"/>
    <w:rsid w:val="00813985"/>
    <w:rsid w:val="00814AE9"/>
    <w:rsid w:val="00815498"/>
    <w:rsid w:val="00816837"/>
    <w:rsid w:val="00817312"/>
    <w:rsid w:val="00817703"/>
    <w:rsid w:val="00817B0B"/>
    <w:rsid w:val="00817ED4"/>
    <w:rsid w:val="00817FD6"/>
    <w:rsid w:val="00820278"/>
    <w:rsid w:val="00821817"/>
    <w:rsid w:val="00822A44"/>
    <w:rsid w:val="00823088"/>
    <w:rsid w:val="008231AC"/>
    <w:rsid w:val="00823599"/>
    <w:rsid w:val="008240BC"/>
    <w:rsid w:val="008244CD"/>
    <w:rsid w:val="00824790"/>
    <w:rsid w:val="00824C9D"/>
    <w:rsid w:val="00825151"/>
    <w:rsid w:val="008252BC"/>
    <w:rsid w:val="00825834"/>
    <w:rsid w:val="00825C3D"/>
    <w:rsid w:val="008261C2"/>
    <w:rsid w:val="00826ABC"/>
    <w:rsid w:val="00826C63"/>
    <w:rsid w:val="00826F82"/>
    <w:rsid w:val="00827141"/>
    <w:rsid w:val="0082753F"/>
    <w:rsid w:val="00830007"/>
    <w:rsid w:val="00830BAE"/>
    <w:rsid w:val="00830C03"/>
    <w:rsid w:val="00830D15"/>
    <w:rsid w:val="0083112C"/>
    <w:rsid w:val="0083130D"/>
    <w:rsid w:val="008313B3"/>
    <w:rsid w:val="008315ED"/>
    <w:rsid w:val="008323DC"/>
    <w:rsid w:val="0083300C"/>
    <w:rsid w:val="00833DC4"/>
    <w:rsid w:val="00833FC3"/>
    <w:rsid w:val="00834074"/>
    <w:rsid w:val="00834206"/>
    <w:rsid w:val="00834568"/>
    <w:rsid w:val="008345E3"/>
    <w:rsid w:val="00834E8E"/>
    <w:rsid w:val="008353C8"/>
    <w:rsid w:val="00835765"/>
    <w:rsid w:val="0083584A"/>
    <w:rsid w:val="008361F3"/>
    <w:rsid w:val="00836FDC"/>
    <w:rsid w:val="008400C4"/>
    <w:rsid w:val="008415B0"/>
    <w:rsid w:val="00842466"/>
    <w:rsid w:val="008425E3"/>
    <w:rsid w:val="0084280A"/>
    <w:rsid w:val="00842B7A"/>
    <w:rsid w:val="00842F0C"/>
    <w:rsid w:val="008436A1"/>
    <w:rsid w:val="00844C79"/>
    <w:rsid w:val="00844CA3"/>
    <w:rsid w:val="00844D60"/>
    <w:rsid w:val="00845286"/>
    <w:rsid w:val="00845D9B"/>
    <w:rsid w:val="00846031"/>
    <w:rsid w:val="00846C11"/>
    <w:rsid w:val="008507CA"/>
    <w:rsid w:val="00850C86"/>
    <w:rsid w:val="00851D07"/>
    <w:rsid w:val="008535C4"/>
    <w:rsid w:val="00853950"/>
    <w:rsid w:val="00853E3C"/>
    <w:rsid w:val="0085524D"/>
    <w:rsid w:val="00855C29"/>
    <w:rsid w:val="00857B80"/>
    <w:rsid w:val="0086011F"/>
    <w:rsid w:val="00861C96"/>
    <w:rsid w:val="0086203B"/>
    <w:rsid w:val="00862830"/>
    <w:rsid w:val="00863834"/>
    <w:rsid w:val="0086394E"/>
    <w:rsid w:val="00863D87"/>
    <w:rsid w:val="00864082"/>
    <w:rsid w:val="008641F8"/>
    <w:rsid w:val="0086438E"/>
    <w:rsid w:val="00864880"/>
    <w:rsid w:val="008650D8"/>
    <w:rsid w:val="00865558"/>
    <w:rsid w:val="00865BA5"/>
    <w:rsid w:val="00866643"/>
    <w:rsid w:val="00866A97"/>
    <w:rsid w:val="00867649"/>
    <w:rsid w:val="00867C37"/>
    <w:rsid w:val="00867C84"/>
    <w:rsid w:val="0087093F"/>
    <w:rsid w:val="00871209"/>
    <w:rsid w:val="00871CAE"/>
    <w:rsid w:val="0087272A"/>
    <w:rsid w:val="008731E9"/>
    <w:rsid w:val="0087390D"/>
    <w:rsid w:val="0087433A"/>
    <w:rsid w:val="00874D1E"/>
    <w:rsid w:val="00876F0E"/>
    <w:rsid w:val="00880389"/>
    <w:rsid w:val="00880F05"/>
    <w:rsid w:val="00881255"/>
    <w:rsid w:val="00881527"/>
    <w:rsid w:val="0088153F"/>
    <w:rsid w:val="0088173F"/>
    <w:rsid w:val="008818E4"/>
    <w:rsid w:val="00881A9D"/>
    <w:rsid w:val="00881EF7"/>
    <w:rsid w:val="0088246D"/>
    <w:rsid w:val="008825CF"/>
    <w:rsid w:val="0088367D"/>
    <w:rsid w:val="00883B16"/>
    <w:rsid w:val="00884906"/>
    <w:rsid w:val="008851F6"/>
    <w:rsid w:val="00885A47"/>
    <w:rsid w:val="00885E92"/>
    <w:rsid w:val="00890327"/>
    <w:rsid w:val="00892413"/>
    <w:rsid w:val="00893030"/>
    <w:rsid w:val="00893E3D"/>
    <w:rsid w:val="008956BE"/>
    <w:rsid w:val="00896DE0"/>
    <w:rsid w:val="00896E29"/>
    <w:rsid w:val="008973DF"/>
    <w:rsid w:val="008978B1"/>
    <w:rsid w:val="00897B8B"/>
    <w:rsid w:val="008A094A"/>
    <w:rsid w:val="008A1BAA"/>
    <w:rsid w:val="008A2A2E"/>
    <w:rsid w:val="008A2CC4"/>
    <w:rsid w:val="008A30F5"/>
    <w:rsid w:val="008A312B"/>
    <w:rsid w:val="008A3740"/>
    <w:rsid w:val="008A3B61"/>
    <w:rsid w:val="008A4D58"/>
    <w:rsid w:val="008A611E"/>
    <w:rsid w:val="008A68C3"/>
    <w:rsid w:val="008A6F06"/>
    <w:rsid w:val="008A783B"/>
    <w:rsid w:val="008B2EE5"/>
    <w:rsid w:val="008B3782"/>
    <w:rsid w:val="008B37A8"/>
    <w:rsid w:val="008B3B02"/>
    <w:rsid w:val="008B4C26"/>
    <w:rsid w:val="008B5750"/>
    <w:rsid w:val="008B5A64"/>
    <w:rsid w:val="008B6434"/>
    <w:rsid w:val="008B6741"/>
    <w:rsid w:val="008B6F22"/>
    <w:rsid w:val="008B7E9D"/>
    <w:rsid w:val="008C1666"/>
    <w:rsid w:val="008C1680"/>
    <w:rsid w:val="008C16C1"/>
    <w:rsid w:val="008C26D8"/>
    <w:rsid w:val="008C335A"/>
    <w:rsid w:val="008C35E6"/>
    <w:rsid w:val="008C3C6C"/>
    <w:rsid w:val="008C447A"/>
    <w:rsid w:val="008C46CD"/>
    <w:rsid w:val="008C49EE"/>
    <w:rsid w:val="008C52F4"/>
    <w:rsid w:val="008C58EF"/>
    <w:rsid w:val="008C65A2"/>
    <w:rsid w:val="008C6702"/>
    <w:rsid w:val="008C70F6"/>
    <w:rsid w:val="008C7893"/>
    <w:rsid w:val="008C7D6D"/>
    <w:rsid w:val="008D088E"/>
    <w:rsid w:val="008D0928"/>
    <w:rsid w:val="008D0DC0"/>
    <w:rsid w:val="008D1E4E"/>
    <w:rsid w:val="008D2120"/>
    <w:rsid w:val="008D2884"/>
    <w:rsid w:val="008D37B0"/>
    <w:rsid w:val="008D3810"/>
    <w:rsid w:val="008D3A1B"/>
    <w:rsid w:val="008D3A4E"/>
    <w:rsid w:val="008D3BAA"/>
    <w:rsid w:val="008D4A6E"/>
    <w:rsid w:val="008D531A"/>
    <w:rsid w:val="008D53B9"/>
    <w:rsid w:val="008D54CF"/>
    <w:rsid w:val="008D6330"/>
    <w:rsid w:val="008D6A88"/>
    <w:rsid w:val="008D7ADA"/>
    <w:rsid w:val="008D7B0A"/>
    <w:rsid w:val="008E0861"/>
    <w:rsid w:val="008E12E5"/>
    <w:rsid w:val="008E307C"/>
    <w:rsid w:val="008E30B8"/>
    <w:rsid w:val="008E4A5C"/>
    <w:rsid w:val="008E542C"/>
    <w:rsid w:val="008E56D8"/>
    <w:rsid w:val="008F0989"/>
    <w:rsid w:val="008F1FDA"/>
    <w:rsid w:val="008F2121"/>
    <w:rsid w:val="008F23A6"/>
    <w:rsid w:val="008F27AA"/>
    <w:rsid w:val="008F437F"/>
    <w:rsid w:val="008F63C2"/>
    <w:rsid w:val="008F6892"/>
    <w:rsid w:val="008F7F67"/>
    <w:rsid w:val="008F7FD4"/>
    <w:rsid w:val="0090162B"/>
    <w:rsid w:val="009016E9"/>
    <w:rsid w:val="00901C13"/>
    <w:rsid w:val="00901D95"/>
    <w:rsid w:val="0090307B"/>
    <w:rsid w:val="0090418E"/>
    <w:rsid w:val="009047B1"/>
    <w:rsid w:val="00906E93"/>
    <w:rsid w:val="0090736B"/>
    <w:rsid w:val="009073B8"/>
    <w:rsid w:val="009077E9"/>
    <w:rsid w:val="00907AF1"/>
    <w:rsid w:val="00907C8A"/>
    <w:rsid w:val="00907D65"/>
    <w:rsid w:val="00907DA3"/>
    <w:rsid w:val="00907DAE"/>
    <w:rsid w:val="0091113F"/>
    <w:rsid w:val="00912622"/>
    <w:rsid w:val="00912D58"/>
    <w:rsid w:val="00913339"/>
    <w:rsid w:val="0091423B"/>
    <w:rsid w:val="0091434F"/>
    <w:rsid w:val="009147B7"/>
    <w:rsid w:val="009156AE"/>
    <w:rsid w:val="009163E2"/>
    <w:rsid w:val="00916CE3"/>
    <w:rsid w:val="00916F28"/>
    <w:rsid w:val="009201C8"/>
    <w:rsid w:val="009205F1"/>
    <w:rsid w:val="0092093C"/>
    <w:rsid w:val="009213B2"/>
    <w:rsid w:val="009213ED"/>
    <w:rsid w:val="00921408"/>
    <w:rsid w:val="0092160E"/>
    <w:rsid w:val="00922AF8"/>
    <w:rsid w:val="00922B5A"/>
    <w:rsid w:val="00923D02"/>
    <w:rsid w:val="009240FA"/>
    <w:rsid w:val="00924222"/>
    <w:rsid w:val="00925656"/>
    <w:rsid w:val="00925897"/>
    <w:rsid w:val="009262A3"/>
    <w:rsid w:val="00926616"/>
    <w:rsid w:val="00926658"/>
    <w:rsid w:val="00926AEF"/>
    <w:rsid w:val="00926DAB"/>
    <w:rsid w:val="00926EA7"/>
    <w:rsid w:val="0092744E"/>
    <w:rsid w:val="00927523"/>
    <w:rsid w:val="0092766C"/>
    <w:rsid w:val="0092777A"/>
    <w:rsid w:val="009277D4"/>
    <w:rsid w:val="00927BA0"/>
    <w:rsid w:val="00927D6C"/>
    <w:rsid w:val="00927DDD"/>
    <w:rsid w:val="009303C8"/>
    <w:rsid w:val="009304F5"/>
    <w:rsid w:val="00930F26"/>
    <w:rsid w:val="00931F27"/>
    <w:rsid w:val="00932072"/>
    <w:rsid w:val="009321BA"/>
    <w:rsid w:val="00932CD6"/>
    <w:rsid w:val="00933A28"/>
    <w:rsid w:val="00933A45"/>
    <w:rsid w:val="00933BB3"/>
    <w:rsid w:val="00934E98"/>
    <w:rsid w:val="00935615"/>
    <w:rsid w:val="0093677F"/>
    <w:rsid w:val="009370B0"/>
    <w:rsid w:val="00937423"/>
    <w:rsid w:val="009400B8"/>
    <w:rsid w:val="00940315"/>
    <w:rsid w:val="00940BEC"/>
    <w:rsid w:val="00941225"/>
    <w:rsid w:val="00941BA2"/>
    <w:rsid w:val="009420B7"/>
    <w:rsid w:val="009420FD"/>
    <w:rsid w:val="00943E43"/>
    <w:rsid w:val="0094438A"/>
    <w:rsid w:val="009445B1"/>
    <w:rsid w:val="00944F77"/>
    <w:rsid w:val="00945052"/>
    <w:rsid w:val="00945260"/>
    <w:rsid w:val="00945D7F"/>
    <w:rsid w:val="009468AB"/>
    <w:rsid w:val="0094714A"/>
    <w:rsid w:val="009471AE"/>
    <w:rsid w:val="00947C07"/>
    <w:rsid w:val="0095073F"/>
    <w:rsid w:val="009508C3"/>
    <w:rsid w:val="00950B45"/>
    <w:rsid w:val="009512D3"/>
    <w:rsid w:val="00953578"/>
    <w:rsid w:val="009539C5"/>
    <w:rsid w:val="00954711"/>
    <w:rsid w:val="00955200"/>
    <w:rsid w:val="009557ED"/>
    <w:rsid w:val="00955E74"/>
    <w:rsid w:val="00955F9B"/>
    <w:rsid w:val="00956C54"/>
    <w:rsid w:val="00957AAE"/>
    <w:rsid w:val="00957B96"/>
    <w:rsid w:val="00960427"/>
    <w:rsid w:val="00960C12"/>
    <w:rsid w:val="0096190B"/>
    <w:rsid w:val="00961EA4"/>
    <w:rsid w:val="00961EDA"/>
    <w:rsid w:val="00962603"/>
    <w:rsid w:val="0096333D"/>
    <w:rsid w:val="00963898"/>
    <w:rsid w:val="009641AF"/>
    <w:rsid w:val="00964A84"/>
    <w:rsid w:val="00964D16"/>
    <w:rsid w:val="00965B1C"/>
    <w:rsid w:val="00965EE6"/>
    <w:rsid w:val="00965FEE"/>
    <w:rsid w:val="00966E52"/>
    <w:rsid w:val="009702C5"/>
    <w:rsid w:val="00970701"/>
    <w:rsid w:val="00970EC6"/>
    <w:rsid w:val="00971179"/>
    <w:rsid w:val="00971941"/>
    <w:rsid w:val="00973B77"/>
    <w:rsid w:val="009741BC"/>
    <w:rsid w:val="0097447D"/>
    <w:rsid w:val="0097543C"/>
    <w:rsid w:val="0097599A"/>
    <w:rsid w:val="00975C00"/>
    <w:rsid w:val="00977512"/>
    <w:rsid w:val="00977693"/>
    <w:rsid w:val="00977712"/>
    <w:rsid w:val="0098084A"/>
    <w:rsid w:val="00980DD6"/>
    <w:rsid w:val="00982D28"/>
    <w:rsid w:val="00983365"/>
    <w:rsid w:val="00983543"/>
    <w:rsid w:val="00983809"/>
    <w:rsid w:val="00983AC5"/>
    <w:rsid w:val="00983E2E"/>
    <w:rsid w:val="00985ADD"/>
    <w:rsid w:val="00986EA2"/>
    <w:rsid w:val="00987830"/>
    <w:rsid w:val="00987C79"/>
    <w:rsid w:val="00990712"/>
    <w:rsid w:val="00991983"/>
    <w:rsid w:val="009925D6"/>
    <w:rsid w:val="00992E39"/>
    <w:rsid w:val="00993471"/>
    <w:rsid w:val="0099395D"/>
    <w:rsid w:val="009942AC"/>
    <w:rsid w:val="0099445F"/>
    <w:rsid w:val="009948CD"/>
    <w:rsid w:val="00995278"/>
    <w:rsid w:val="00995297"/>
    <w:rsid w:val="009955CD"/>
    <w:rsid w:val="00995ADE"/>
    <w:rsid w:val="00995B0B"/>
    <w:rsid w:val="009969DE"/>
    <w:rsid w:val="009975F5"/>
    <w:rsid w:val="009A0CED"/>
    <w:rsid w:val="009A122F"/>
    <w:rsid w:val="009A1F44"/>
    <w:rsid w:val="009A31BF"/>
    <w:rsid w:val="009A3F3B"/>
    <w:rsid w:val="009A40EA"/>
    <w:rsid w:val="009A4443"/>
    <w:rsid w:val="009A454F"/>
    <w:rsid w:val="009A58CA"/>
    <w:rsid w:val="009A5ABA"/>
    <w:rsid w:val="009A668C"/>
    <w:rsid w:val="009A6DD0"/>
    <w:rsid w:val="009A7344"/>
    <w:rsid w:val="009A7C90"/>
    <w:rsid w:val="009A7EDD"/>
    <w:rsid w:val="009B18E6"/>
    <w:rsid w:val="009B2685"/>
    <w:rsid w:val="009B3C7A"/>
    <w:rsid w:val="009B41A3"/>
    <w:rsid w:val="009B46E8"/>
    <w:rsid w:val="009B51D2"/>
    <w:rsid w:val="009B5865"/>
    <w:rsid w:val="009B6AD8"/>
    <w:rsid w:val="009B7A22"/>
    <w:rsid w:val="009C052A"/>
    <w:rsid w:val="009C0B5E"/>
    <w:rsid w:val="009C0FC1"/>
    <w:rsid w:val="009C1413"/>
    <w:rsid w:val="009C1EA7"/>
    <w:rsid w:val="009C3355"/>
    <w:rsid w:val="009C42D1"/>
    <w:rsid w:val="009C6A9B"/>
    <w:rsid w:val="009C7103"/>
    <w:rsid w:val="009C76E0"/>
    <w:rsid w:val="009C7A48"/>
    <w:rsid w:val="009D077E"/>
    <w:rsid w:val="009D090F"/>
    <w:rsid w:val="009D0C35"/>
    <w:rsid w:val="009D188A"/>
    <w:rsid w:val="009D19E7"/>
    <w:rsid w:val="009D2444"/>
    <w:rsid w:val="009D27F3"/>
    <w:rsid w:val="009D2B1E"/>
    <w:rsid w:val="009D2C95"/>
    <w:rsid w:val="009D3057"/>
    <w:rsid w:val="009D36FF"/>
    <w:rsid w:val="009D3BBE"/>
    <w:rsid w:val="009D3D6A"/>
    <w:rsid w:val="009D53D9"/>
    <w:rsid w:val="009D5891"/>
    <w:rsid w:val="009D7991"/>
    <w:rsid w:val="009E0541"/>
    <w:rsid w:val="009E0A7C"/>
    <w:rsid w:val="009E0F42"/>
    <w:rsid w:val="009E14F6"/>
    <w:rsid w:val="009E27BC"/>
    <w:rsid w:val="009E30CD"/>
    <w:rsid w:val="009E33C4"/>
    <w:rsid w:val="009E3FF1"/>
    <w:rsid w:val="009E42E9"/>
    <w:rsid w:val="009E4833"/>
    <w:rsid w:val="009E562C"/>
    <w:rsid w:val="009E7FD0"/>
    <w:rsid w:val="009F020E"/>
    <w:rsid w:val="009F1D62"/>
    <w:rsid w:val="009F1DB4"/>
    <w:rsid w:val="009F23EE"/>
    <w:rsid w:val="009F2770"/>
    <w:rsid w:val="009F3CE4"/>
    <w:rsid w:val="009F3F8B"/>
    <w:rsid w:val="009F436E"/>
    <w:rsid w:val="009F4D8A"/>
    <w:rsid w:val="009F5AF8"/>
    <w:rsid w:val="009F6161"/>
    <w:rsid w:val="009F6921"/>
    <w:rsid w:val="009F6983"/>
    <w:rsid w:val="009F7ED2"/>
    <w:rsid w:val="00A006DB"/>
    <w:rsid w:val="00A0089B"/>
    <w:rsid w:val="00A00C9F"/>
    <w:rsid w:val="00A020A4"/>
    <w:rsid w:val="00A039EE"/>
    <w:rsid w:val="00A04015"/>
    <w:rsid w:val="00A04807"/>
    <w:rsid w:val="00A04828"/>
    <w:rsid w:val="00A04B62"/>
    <w:rsid w:val="00A058A6"/>
    <w:rsid w:val="00A0695B"/>
    <w:rsid w:val="00A0706B"/>
    <w:rsid w:val="00A075DC"/>
    <w:rsid w:val="00A07842"/>
    <w:rsid w:val="00A105C4"/>
    <w:rsid w:val="00A10898"/>
    <w:rsid w:val="00A11813"/>
    <w:rsid w:val="00A11DFC"/>
    <w:rsid w:val="00A12E53"/>
    <w:rsid w:val="00A13CFB"/>
    <w:rsid w:val="00A14996"/>
    <w:rsid w:val="00A14D47"/>
    <w:rsid w:val="00A15DB9"/>
    <w:rsid w:val="00A16981"/>
    <w:rsid w:val="00A16C7F"/>
    <w:rsid w:val="00A17E70"/>
    <w:rsid w:val="00A20E7D"/>
    <w:rsid w:val="00A211B0"/>
    <w:rsid w:val="00A21597"/>
    <w:rsid w:val="00A21E56"/>
    <w:rsid w:val="00A228FA"/>
    <w:rsid w:val="00A237B2"/>
    <w:rsid w:val="00A23F21"/>
    <w:rsid w:val="00A24098"/>
    <w:rsid w:val="00A24D8A"/>
    <w:rsid w:val="00A2574B"/>
    <w:rsid w:val="00A25E66"/>
    <w:rsid w:val="00A268F4"/>
    <w:rsid w:val="00A27609"/>
    <w:rsid w:val="00A279DF"/>
    <w:rsid w:val="00A304AF"/>
    <w:rsid w:val="00A33877"/>
    <w:rsid w:val="00A33D10"/>
    <w:rsid w:val="00A33DD4"/>
    <w:rsid w:val="00A341AD"/>
    <w:rsid w:val="00A3532B"/>
    <w:rsid w:val="00A35CD3"/>
    <w:rsid w:val="00A36108"/>
    <w:rsid w:val="00A365FE"/>
    <w:rsid w:val="00A36AB5"/>
    <w:rsid w:val="00A3743C"/>
    <w:rsid w:val="00A379CA"/>
    <w:rsid w:val="00A37B57"/>
    <w:rsid w:val="00A4168D"/>
    <w:rsid w:val="00A416E6"/>
    <w:rsid w:val="00A41D7C"/>
    <w:rsid w:val="00A41F33"/>
    <w:rsid w:val="00A4215B"/>
    <w:rsid w:val="00A4263A"/>
    <w:rsid w:val="00A42EAF"/>
    <w:rsid w:val="00A430E2"/>
    <w:rsid w:val="00A43837"/>
    <w:rsid w:val="00A43845"/>
    <w:rsid w:val="00A44030"/>
    <w:rsid w:val="00A444F8"/>
    <w:rsid w:val="00A44B74"/>
    <w:rsid w:val="00A44DEF"/>
    <w:rsid w:val="00A45849"/>
    <w:rsid w:val="00A45C4B"/>
    <w:rsid w:val="00A46BDC"/>
    <w:rsid w:val="00A4742A"/>
    <w:rsid w:val="00A47840"/>
    <w:rsid w:val="00A47B3C"/>
    <w:rsid w:val="00A5056F"/>
    <w:rsid w:val="00A50660"/>
    <w:rsid w:val="00A50DCA"/>
    <w:rsid w:val="00A5100D"/>
    <w:rsid w:val="00A5105D"/>
    <w:rsid w:val="00A511BB"/>
    <w:rsid w:val="00A513ED"/>
    <w:rsid w:val="00A5168A"/>
    <w:rsid w:val="00A51A20"/>
    <w:rsid w:val="00A53691"/>
    <w:rsid w:val="00A536B5"/>
    <w:rsid w:val="00A54452"/>
    <w:rsid w:val="00A55326"/>
    <w:rsid w:val="00A56BF2"/>
    <w:rsid w:val="00A56CB5"/>
    <w:rsid w:val="00A56FE0"/>
    <w:rsid w:val="00A57878"/>
    <w:rsid w:val="00A57FC6"/>
    <w:rsid w:val="00A60331"/>
    <w:rsid w:val="00A61E83"/>
    <w:rsid w:val="00A6252B"/>
    <w:rsid w:val="00A62FC0"/>
    <w:rsid w:val="00A63E55"/>
    <w:rsid w:val="00A63F2E"/>
    <w:rsid w:val="00A66A59"/>
    <w:rsid w:val="00A67945"/>
    <w:rsid w:val="00A705BC"/>
    <w:rsid w:val="00A71370"/>
    <w:rsid w:val="00A72DB0"/>
    <w:rsid w:val="00A73BCD"/>
    <w:rsid w:val="00A73F51"/>
    <w:rsid w:val="00A740AE"/>
    <w:rsid w:val="00A74B21"/>
    <w:rsid w:val="00A74E89"/>
    <w:rsid w:val="00A75A56"/>
    <w:rsid w:val="00A7653B"/>
    <w:rsid w:val="00A76B50"/>
    <w:rsid w:val="00A7751F"/>
    <w:rsid w:val="00A80836"/>
    <w:rsid w:val="00A82789"/>
    <w:rsid w:val="00A8356C"/>
    <w:rsid w:val="00A83B5F"/>
    <w:rsid w:val="00A842C2"/>
    <w:rsid w:val="00A8453D"/>
    <w:rsid w:val="00A84AC2"/>
    <w:rsid w:val="00A84E16"/>
    <w:rsid w:val="00A85231"/>
    <w:rsid w:val="00A852EC"/>
    <w:rsid w:val="00A86AE8"/>
    <w:rsid w:val="00A86CC3"/>
    <w:rsid w:val="00A870DC"/>
    <w:rsid w:val="00A879CD"/>
    <w:rsid w:val="00A90715"/>
    <w:rsid w:val="00A912C0"/>
    <w:rsid w:val="00A913A5"/>
    <w:rsid w:val="00A91A5A"/>
    <w:rsid w:val="00A91F18"/>
    <w:rsid w:val="00A9208B"/>
    <w:rsid w:val="00A94262"/>
    <w:rsid w:val="00A94FBA"/>
    <w:rsid w:val="00A952B5"/>
    <w:rsid w:val="00A95E6C"/>
    <w:rsid w:val="00A962FD"/>
    <w:rsid w:val="00A964CB"/>
    <w:rsid w:val="00A9704F"/>
    <w:rsid w:val="00AA01F4"/>
    <w:rsid w:val="00AA03E5"/>
    <w:rsid w:val="00AA03F7"/>
    <w:rsid w:val="00AA1EFB"/>
    <w:rsid w:val="00AA21D2"/>
    <w:rsid w:val="00AA33BE"/>
    <w:rsid w:val="00AA33D6"/>
    <w:rsid w:val="00AA39B3"/>
    <w:rsid w:val="00AA53BC"/>
    <w:rsid w:val="00AA65A7"/>
    <w:rsid w:val="00AA67C7"/>
    <w:rsid w:val="00AA6F34"/>
    <w:rsid w:val="00AB0502"/>
    <w:rsid w:val="00AB064A"/>
    <w:rsid w:val="00AB0797"/>
    <w:rsid w:val="00AB0FA0"/>
    <w:rsid w:val="00AB11B4"/>
    <w:rsid w:val="00AB1486"/>
    <w:rsid w:val="00AB2317"/>
    <w:rsid w:val="00AB3270"/>
    <w:rsid w:val="00AB334D"/>
    <w:rsid w:val="00AB3463"/>
    <w:rsid w:val="00AB3770"/>
    <w:rsid w:val="00AB38F1"/>
    <w:rsid w:val="00AB3CA1"/>
    <w:rsid w:val="00AB3F70"/>
    <w:rsid w:val="00AB45BF"/>
    <w:rsid w:val="00AB54AF"/>
    <w:rsid w:val="00AB5ABB"/>
    <w:rsid w:val="00AB5ED0"/>
    <w:rsid w:val="00AB6A86"/>
    <w:rsid w:val="00AB744C"/>
    <w:rsid w:val="00AB78BE"/>
    <w:rsid w:val="00AC0375"/>
    <w:rsid w:val="00AC1A0F"/>
    <w:rsid w:val="00AC2ADC"/>
    <w:rsid w:val="00AC3219"/>
    <w:rsid w:val="00AC3883"/>
    <w:rsid w:val="00AC3C71"/>
    <w:rsid w:val="00AC3CCA"/>
    <w:rsid w:val="00AC409D"/>
    <w:rsid w:val="00AC657B"/>
    <w:rsid w:val="00AC68BF"/>
    <w:rsid w:val="00AC761A"/>
    <w:rsid w:val="00AC7DFD"/>
    <w:rsid w:val="00AD0082"/>
    <w:rsid w:val="00AD058B"/>
    <w:rsid w:val="00AD0A64"/>
    <w:rsid w:val="00AD1B7C"/>
    <w:rsid w:val="00AD1B89"/>
    <w:rsid w:val="00AD2397"/>
    <w:rsid w:val="00AD27E0"/>
    <w:rsid w:val="00AD2F2A"/>
    <w:rsid w:val="00AD46A4"/>
    <w:rsid w:val="00AD4F71"/>
    <w:rsid w:val="00AD6070"/>
    <w:rsid w:val="00AD62AD"/>
    <w:rsid w:val="00AD7D2C"/>
    <w:rsid w:val="00AD7F09"/>
    <w:rsid w:val="00AE0A7A"/>
    <w:rsid w:val="00AE0C50"/>
    <w:rsid w:val="00AE108E"/>
    <w:rsid w:val="00AE13A3"/>
    <w:rsid w:val="00AE154A"/>
    <w:rsid w:val="00AE1734"/>
    <w:rsid w:val="00AE2842"/>
    <w:rsid w:val="00AE2F91"/>
    <w:rsid w:val="00AE30FB"/>
    <w:rsid w:val="00AE323F"/>
    <w:rsid w:val="00AE3539"/>
    <w:rsid w:val="00AE38A8"/>
    <w:rsid w:val="00AE38C9"/>
    <w:rsid w:val="00AE54A4"/>
    <w:rsid w:val="00AE5593"/>
    <w:rsid w:val="00AE6641"/>
    <w:rsid w:val="00AE7321"/>
    <w:rsid w:val="00AE7A0E"/>
    <w:rsid w:val="00AF128A"/>
    <w:rsid w:val="00AF2BB9"/>
    <w:rsid w:val="00AF33E7"/>
    <w:rsid w:val="00AF462B"/>
    <w:rsid w:val="00AF540F"/>
    <w:rsid w:val="00AF5FCE"/>
    <w:rsid w:val="00AF71D6"/>
    <w:rsid w:val="00AF78EE"/>
    <w:rsid w:val="00B006B5"/>
    <w:rsid w:val="00B00EFE"/>
    <w:rsid w:val="00B00FCC"/>
    <w:rsid w:val="00B019C5"/>
    <w:rsid w:val="00B01E1C"/>
    <w:rsid w:val="00B02F87"/>
    <w:rsid w:val="00B03617"/>
    <w:rsid w:val="00B0399D"/>
    <w:rsid w:val="00B04567"/>
    <w:rsid w:val="00B0469A"/>
    <w:rsid w:val="00B0556C"/>
    <w:rsid w:val="00B0561F"/>
    <w:rsid w:val="00B06CD4"/>
    <w:rsid w:val="00B070C4"/>
    <w:rsid w:val="00B072EA"/>
    <w:rsid w:val="00B100F5"/>
    <w:rsid w:val="00B10131"/>
    <w:rsid w:val="00B11A05"/>
    <w:rsid w:val="00B11B53"/>
    <w:rsid w:val="00B11FC3"/>
    <w:rsid w:val="00B120AF"/>
    <w:rsid w:val="00B121F2"/>
    <w:rsid w:val="00B12240"/>
    <w:rsid w:val="00B1278C"/>
    <w:rsid w:val="00B12FA4"/>
    <w:rsid w:val="00B12FF5"/>
    <w:rsid w:val="00B13438"/>
    <w:rsid w:val="00B135A8"/>
    <w:rsid w:val="00B14C92"/>
    <w:rsid w:val="00B14D57"/>
    <w:rsid w:val="00B15D29"/>
    <w:rsid w:val="00B175BD"/>
    <w:rsid w:val="00B176A8"/>
    <w:rsid w:val="00B201B6"/>
    <w:rsid w:val="00B2035B"/>
    <w:rsid w:val="00B20DF0"/>
    <w:rsid w:val="00B21578"/>
    <w:rsid w:val="00B2225B"/>
    <w:rsid w:val="00B223E6"/>
    <w:rsid w:val="00B2295A"/>
    <w:rsid w:val="00B22A68"/>
    <w:rsid w:val="00B23212"/>
    <w:rsid w:val="00B23DED"/>
    <w:rsid w:val="00B2676B"/>
    <w:rsid w:val="00B26AA4"/>
    <w:rsid w:val="00B26D2C"/>
    <w:rsid w:val="00B30660"/>
    <w:rsid w:val="00B30840"/>
    <w:rsid w:val="00B30A43"/>
    <w:rsid w:val="00B30C69"/>
    <w:rsid w:val="00B30F00"/>
    <w:rsid w:val="00B3253C"/>
    <w:rsid w:val="00B328DC"/>
    <w:rsid w:val="00B3318A"/>
    <w:rsid w:val="00B34280"/>
    <w:rsid w:val="00B3535B"/>
    <w:rsid w:val="00B35AFC"/>
    <w:rsid w:val="00B362BD"/>
    <w:rsid w:val="00B3694B"/>
    <w:rsid w:val="00B37B0D"/>
    <w:rsid w:val="00B405CB"/>
    <w:rsid w:val="00B40A9B"/>
    <w:rsid w:val="00B4141A"/>
    <w:rsid w:val="00B41D85"/>
    <w:rsid w:val="00B42683"/>
    <w:rsid w:val="00B44AA2"/>
    <w:rsid w:val="00B45642"/>
    <w:rsid w:val="00B46CF9"/>
    <w:rsid w:val="00B50D84"/>
    <w:rsid w:val="00B518E8"/>
    <w:rsid w:val="00B5235B"/>
    <w:rsid w:val="00B523AD"/>
    <w:rsid w:val="00B53EB2"/>
    <w:rsid w:val="00B54824"/>
    <w:rsid w:val="00B55429"/>
    <w:rsid w:val="00B55485"/>
    <w:rsid w:val="00B55498"/>
    <w:rsid w:val="00B557F9"/>
    <w:rsid w:val="00B558B9"/>
    <w:rsid w:val="00B577C7"/>
    <w:rsid w:val="00B60341"/>
    <w:rsid w:val="00B60C0C"/>
    <w:rsid w:val="00B61197"/>
    <w:rsid w:val="00B61B16"/>
    <w:rsid w:val="00B6210D"/>
    <w:rsid w:val="00B6252C"/>
    <w:rsid w:val="00B62679"/>
    <w:rsid w:val="00B63345"/>
    <w:rsid w:val="00B63358"/>
    <w:rsid w:val="00B63732"/>
    <w:rsid w:val="00B63E24"/>
    <w:rsid w:val="00B6443C"/>
    <w:rsid w:val="00B649B4"/>
    <w:rsid w:val="00B64A87"/>
    <w:rsid w:val="00B665A9"/>
    <w:rsid w:val="00B672D9"/>
    <w:rsid w:val="00B717E3"/>
    <w:rsid w:val="00B71C14"/>
    <w:rsid w:val="00B72790"/>
    <w:rsid w:val="00B72CEF"/>
    <w:rsid w:val="00B744B7"/>
    <w:rsid w:val="00B7547D"/>
    <w:rsid w:val="00B75484"/>
    <w:rsid w:val="00B764E1"/>
    <w:rsid w:val="00B769CE"/>
    <w:rsid w:val="00B77EB0"/>
    <w:rsid w:val="00B8026E"/>
    <w:rsid w:val="00B8044D"/>
    <w:rsid w:val="00B819BB"/>
    <w:rsid w:val="00B81C90"/>
    <w:rsid w:val="00B84560"/>
    <w:rsid w:val="00B84F5A"/>
    <w:rsid w:val="00B86807"/>
    <w:rsid w:val="00B86E80"/>
    <w:rsid w:val="00B871C4"/>
    <w:rsid w:val="00B872E8"/>
    <w:rsid w:val="00B873F3"/>
    <w:rsid w:val="00B87C44"/>
    <w:rsid w:val="00B87D6F"/>
    <w:rsid w:val="00B905F6"/>
    <w:rsid w:val="00B906B2"/>
    <w:rsid w:val="00B910DA"/>
    <w:rsid w:val="00B9122D"/>
    <w:rsid w:val="00B916C3"/>
    <w:rsid w:val="00B91AC2"/>
    <w:rsid w:val="00B921DB"/>
    <w:rsid w:val="00B9270B"/>
    <w:rsid w:val="00B92B74"/>
    <w:rsid w:val="00B95597"/>
    <w:rsid w:val="00B95737"/>
    <w:rsid w:val="00B95911"/>
    <w:rsid w:val="00B9648E"/>
    <w:rsid w:val="00B966AA"/>
    <w:rsid w:val="00B979C9"/>
    <w:rsid w:val="00BA00C7"/>
    <w:rsid w:val="00BA1831"/>
    <w:rsid w:val="00BA224D"/>
    <w:rsid w:val="00BA41D8"/>
    <w:rsid w:val="00BA4D67"/>
    <w:rsid w:val="00BA5431"/>
    <w:rsid w:val="00BA547B"/>
    <w:rsid w:val="00BA5AA7"/>
    <w:rsid w:val="00BA62DA"/>
    <w:rsid w:val="00BA647A"/>
    <w:rsid w:val="00BA77F7"/>
    <w:rsid w:val="00BA7A23"/>
    <w:rsid w:val="00BA7CB1"/>
    <w:rsid w:val="00BA7CE2"/>
    <w:rsid w:val="00BA7E6D"/>
    <w:rsid w:val="00BB0365"/>
    <w:rsid w:val="00BB08A5"/>
    <w:rsid w:val="00BB16F7"/>
    <w:rsid w:val="00BB185D"/>
    <w:rsid w:val="00BB2EB1"/>
    <w:rsid w:val="00BB33AE"/>
    <w:rsid w:val="00BB42D0"/>
    <w:rsid w:val="00BB4644"/>
    <w:rsid w:val="00BB4F7D"/>
    <w:rsid w:val="00BB5330"/>
    <w:rsid w:val="00BB5355"/>
    <w:rsid w:val="00BB5B0A"/>
    <w:rsid w:val="00BB5F2D"/>
    <w:rsid w:val="00BB5FA5"/>
    <w:rsid w:val="00BB614D"/>
    <w:rsid w:val="00BB6449"/>
    <w:rsid w:val="00BB6C8E"/>
    <w:rsid w:val="00BB6FA4"/>
    <w:rsid w:val="00BB6FBB"/>
    <w:rsid w:val="00BC05BB"/>
    <w:rsid w:val="00BC2CFA"/>
    <w:rsid w:val="00BC3E69"/>
    <w:rsid w:val="00BC452F"/>
    <w:rsid w:val="00BC4FE1"/>
    <w:rsid w:val="00BC4FFA"/>
    <w:rsid w:val="00BC501F"/>
    <w:rsid w:val="00BC51F7"/>
    <w:rsid w:val="00BC5258"/>
    <w:rsid w:val="00BC6235"/>
    <w:rsid w:val="00BC63B8"/>
    <w:rsid w:val="00BC6F3D"/>
    <w:rsid w:val="00BC6F84"/>
    <w:rsid w:val="00BD0AAC"/>
    <w:rsid w:val="00BD0E28"/>
    <w:rsid w:val="00BD1458"/>
    <w:rsid w:val="00BD36AF"/>
    <w:rsid w:val="00BD4508"/>
    <w:rsid w:val="00BD5117"/>
    <w:rsid w:val="00BD641A"/>
    <w:rsid w:val="00BD7B32"/>
    <w:rsid w:val="00BD7FDE"/>
    <w:rsid w:val="00BE2083"/>
    <w:rsid w:val="00BE3CD1"/>
    <w:rsid w:val="00BE3DE4"/>
    <w:rsid w:val="00BE41B3"/>
    <w:rsid w:val="00BE474D"/>
    <w:rsid w:val="00BE4810"/>
    <w:rsid w:val="00BE5390"/>
    <w:rsid w:val="00BE5728"/>
    <w:rsid w:val="00BE67FB"/>
    <w:rsid w:val="00BE6C7C"/>
    <w:rsid w:val="00BE748A"/>
    <w:rsid w:val="00BF1085"/>
    <w:rsid w:val="00BF1F25"/>
    <w:rsid w:val="00BF2871"/>
    <w:rsid w:val="00BF350F"/>
    <w:rsid w:val="00BF36B5"/>
    <w:rsid w:val="00BF36E1"/>
    <w:rsid w:val="00BF38A7"/>
    <w:rsid w:val="00BF3C06"/>
    <w:rsid w:val="00BF429A"/>
    <w:rsid w:val="00BF5D70"/>
    <w:rsid w:val="00BF5FBF"/>
    <w:rsid w:val="00BF6476"/>
    <w:rsid w:val="00BF7342"/>
    <w:rsid w:val="00BF773B"/>
    <w:rsid w:val="00C01C7B"/>
    <w:rsid w:val="00C03C94"/>
    <w:rsid w:val="00C04AC1"/>
    <w:rsid w:val="00C04C90"/>
    <w:rsid w:val="00C0554F"/>
    <w:rsid w:val="00C07051"/>
    <w:rsid w:val="00C07EDB"/>
    <w:rsid w:val="00C1026C"/>
    <w:rsid w:val="00C125CB"/>
    <w:rsid w:val="00C127A2"/>
    <w:rsid w:val="00C13840"/>
    <w:rsid w:val="00C141E1"/>
    <w:rsid w:val="00C14327"/>
    <w:rsid w:val="00C14B3A"/>
    <w:rsid w:val="00C150B0"/>
    <w:rsid w:val="00C15B50"/>
    <w:rsid w:val="00C17612"/>
    <w:rsid w:val="00C20F55"/>
    <w:rsid w:val="00C20F94"/>
    <w:rsid w:val="00C235D7"/>
    <w:rsid w:val="00C23AAB"/>
    <w:rsid w:val="00C2425C"/>
    <w:rsid w:val="00C24261"/>
    <w:rsid w:val="00C2486F"/>
    <w:rsid w:val="00C248CC"/>
    <w:rsid w:val="00C24E81"/>
    <w:rsid w:val="00C27448"/>
    <w:rsid w:val="00C277B5"/>
    <w:rsid w:val="00C27ABE"/>
    <w:rsid w:val="00C30140"/>
    <w:rsid w:val="00C30793"/>
    <w:rsid w:val="00C30964"/>
    <w:rsid w:val="00C30E6F"/>
    <w:rsid w:val="00C31AE1"/>
    <w:rsid w:val="00C31C51"/>
    <w:rsid w:val="00C328AD"/>
    <w:rsid w:val="00C3302A"/>
    <w:rsid w:val="00C3342A"/>
    <w:rsid w:val="00C3417D"/>
    <w:rsid w:val="00C35862"/>
    <w:rsid w:val="00C3603C"/>
    <w:rsid w:val="00C3663D"/>
    <w:rsid w:val="00C36C00"/>
    <w:rsid w:val="00C374A7"/>
    <w:rsid w:val="00C4039C"/>
    <w:rsid w:val="00C403FB"/>
    <w:rsid w:val="00C40A4B"/>
    <w:rsid w:val="00C40EAF"/>
    <w:rsid w:val="00C41611"/>
    <w:rsid w:val="00C4244B"/>
    <w:rsid w:val="00C428A7"/>
    <w:rsid w:val="00C42ACF"/>
    <w:rsid w:val="00C43417"/>
    <w:rsid w:val="00C435F1"/>
    <w:rsid w:val="00C459DE"/>
    <w:rsid w:val="00C45FFA"/>
    <w:rsid w:val="00C466D0"/>
    <w:rsid w:val="00C46C26"/>
    <w:rsid w:val="00C46C94"/>
    <w:rsid w:val="00C47B2C"/>
    <w:rsid w:val="00C47C5A"/>
    <w:rsid w:val="00C501D5"/>
    <w:rsid w:val="00C52962"/>
    <w:rsid w:val="00C534BC"/>
    <w:rsid w:val="00C537C2"/>
    <w:rsid w:val="00C539DA"/>
    <w:rsid w:val="00C54C4B"/>
    <w:rsid w:val="00C5500C"/>
    <w:rsid w:val="00C55A6F"/>
    <w:rsid w:val="00C55E84"/>
    <w:rsid w:val="00C5727F"/>
    <w:rsid w:val="00C57BEA"/>
    <w:rsid w:val="00C57CA4"/>
    <w:rsid w:val="00C6047C"/>
    <w:rsid w:val="00C604E2"/>
    <w:rsid w:val="00C61751"/>
    <w:rsid w:val="00C62AB1"/>
    <w:rsid w:val="00C62F41"/>
    <w:rsid w:val="00C63933"/>
    <w:rsid w:val="00C6486E"/>
    <w:rsid w:val="00C6592F"/>
    <w:rsid w:val="00C66183"/>
    <w:rsid w:val="00C667F3"/>
    <w:rsid w:val="00C66823"/>
    <w:rsid w:val="00C707DE"/>
    <w:rsid w:val="00C70BBE"/>
    <w:rsid w:val="00C71110"/>
    <w:rsid w:val="00C711CF"/>
    <w:rsid w:val="00C713D2"/>
    <w:rsid w:val="00C71AA8"/>
    <w:rsid w:val="00C71F8A"/>
    <w:rsid w:val="00C7277E"/>
    <w:rsid w:val="00C72AE5"/>
    <w:rsid w:val="00C73727"/>
    <w:rsid w:val="00C74270"/>
    <w:rsid w:val="00C74396"/>
    <w:rsid w:val="00C75212"/>
    <w:rsid w:val="00C75402"/>
    <w:rsid w:val="00C7557F"/>
    <w:rsid w:val="00C75605"/>
    <w:rsid w:val="00C76400"/>
    <w:rsid w:val="00C76BBC"/>
    <w:rsid w:val="00C77F3C"/>
    <w:rsid w:val="00C80055"/>
    <w:rsid w:val="00C804C7"/>
    <w:rsid w:val="00C80A0E"/>
    <w:rsid w:val="00C80D80"/>
    <w:rsid w:val="00C829B7"/>
    <w:rsid w:val="00C829FC"/>
    <w:rsid w:val="00C833C9"/>
    <w:rsid w:val="00C83DDE"/>
    <w:rsid w:val="00C83FE5"/>
    <w:rsid w:val="00C840B5"/>
    <w:rsid w:val="00C846FC"/>
    <w:rsid w:val="00C85585"/>
    <w:rsid w:val="00C872AE"/>
    <w:rsid w:val="00C87931"/>
    <w:rsid w:val="00C908DF"/>
    <w:rsid w:val="00C91B55"/>
    <w:rsid w:val="00C92054"/>
    <w:rsid w:val="00C92F8B"/>
    <w:rsid w:val="00C931DB"/>
    <w:rsid w:val="00C9345C"/>
    <w:rsid w:val="00C93750"/>
    <w:rsid w:val="00C93A4C"/>
    <w:rsid w:val="00C93FDE"/>
    <w:rsid w:val="00C94127"/>
    <w:rsid w:val="00C942D4"/>
    <w:rsid w:val="00C94D59"/>
    <w:rsid w:val="00C95A28"/>
    <w:rsid w:val="00C960F5"/>
    <w:rsid w:val="00C96796"/>
    <w:rsid w:val="00C96DDD"/>
    <w:rsid w:val="00C97C39"/>
    <w:rsid w:val="00CA09ED"/>
    <w:rsid w:val="00CA1031"/>
    <w:rsid w:val="00CA166F"/>
    <w:rsid w:val="00CA1E94"/>
    <w:rsid w:val="00CA2C0C"/>
    <w:rsid w:val="00CA4000"/>
    <w:rsid w:val="00CA4423"/>
    <w:rsid w:val="00CA4484"/>
    <w:rsid w:val="00CA48B2"/>
    <w:rsid w:val="00CA4A01"/>
    <w:rsid w:val="00CA50FB"/>
    <w:rsid w:val="00CA6B07"/>
    <w:rsid w:val="00CA7511"/>
    <w:rsid w:val="00CB0C58"/>
    <w:rsid w:val="00CB0D31"/>
    <w:rsid w:val="00CB0F75"/>
    <w:rsid w:val="00CB2265"/>
    <w:rsid w:val="00CB284C"/>
    <w:rsid w:val="00CB2DFB"/>
    <w:rsid w:val="00CB4339"/>
    <w:rsid w:val="00CB4448"/>
    <w:rsid w:val="00CB52B5"/>
    <w:rsid w:val="00CB5C36"/>
    <w:rsid w:val="00CB5DB5"/>
    <w:rsid w:val="00CB67F8"/>
    <w:rsid w:val="00CB79A1"/>
    <w:rsid w:val="00CB7EF9"/>
    <w:rsid w:val="00CC02AA"/>
    <w:rsid w:val="00CC0A3A"/>
    <w:rsid w:val="00CC3451"/>
    <w:rsid w:val="00CC46F9"/>
    <w:rsid w:val="00CC5926"/>
    <w:rsid w:val="00CC6185"/>
    <w:rsid w:val="00CC7817"/>
    <w:rsid w:val="00CC7CDB"/>
    <w:rsid w:val="00CD0B4A"/>
    <w:rsid w:val="00CD0EB9"/>
    <w:rsid w:val="00CD163B"/>
    <w:rsid w:val="00CD2008"/>
    <w:rsid w:val="00CD2113"/>
    <w:rsid w:val="00CD241A"/>
    <w:rsid w:val="00CD2432"/>
    <w:rsid w:val="00CD2A7B"/>
    <w:rsid w:val="00CD2F6A"/>
    <w:rsid w:val="00CD31D9"/>
    <w:rsid w:val="00CD3B40"/>
    <w:rsid w:val="00CD3E62"/>
    <w:rsid w:val="00CD3EF3"/>
    <w:rsid w:val="00CD4026"/>
    <w:rsid w:val="00CD41ED"/>
    <w:rsid w:val="00CD46CB"/>
    <w:rsid w:val="00CD52B1"/>
    <w:rsid w:val="00CD68CD"/>
    <w:rsid w:val="00CE01FC"/>
    <w:rsid w:val="00CE0AA0"/>
    <w:rsid w:val="00CE0D83"/>
    <w:rsid w:val="00CE0EC2"/>
    <w:rsid w:val="00CE12FC"/>
    <w:rsid w:val="00CE1D67"/>
    <w:rsid w:val="00CE1EBA"/>
    <w:rsid w:val="00CE1F67"/>
    <w:rsid w:val="00CE21A2"/>
    <w:rsid w:val="00CE447F"/>
    <w:rsid w:val="00CE4C9C"/>
    <w:rsid w:val="00CE4D58"/>
    <w:rsid w:val="00CE60AC"/>
    <w:rsid w:val="00CE7275"/>
    <w:rsid w:val="00CE791B"/>
    <w:rsid w:val="00CE7FDA"/>
    <w:rsid w:val="00CF0082"/>
    <w:rsid w:val="00CF045E"/>
    <w:rsid w:val="00CF0A65"/>
    <w:rsid w:val="00CF207D"/>
    <w:rsid w:val="00CF299F"/>
    <w:rsid w:val="00CF2A7A"/>
    <w:rsid w:val="00CF35AD"/>
    <w:rsid w:val="00CF3D77"/>
    <w:rsid w:val="00CF447A"/>
    <w:rsid w:val="00CF46E7"/>
    <w:rsid w:val="00CF4750"/>
    <w:rsid w:val="00CF4D27"/>
    <w:rsid w:val="00CF51DD"/>
    <w:rsid w:val="00CF5552"/>
    <w:rsid w:val="00CF59F9"/>
    <w:rsid w:val="00CF5C66"/>
    <w:rsid w:val="00CF5E98"/>
    <w:rsid w:val="00CF60D7"/>
    <w:rsid w:val="00CF6793"/>
    <w:rsid w:val="00D000F1"/>
    <w:rsid w:val="00D00A02"/>
    <w:rsid w:val="00D00CC1"/>
    <w:rsid w:val="00D017E5"/>
    <w:rsid w:val="00D0189C"/>
    <w:rsid w:val="00D01DED"/>
    <w:rsid w:val="00D029AB"/>
    <w:rsid w:val="00D0318B"/>
    <w:rsid w:val="00D039B4"/>
    <w:rsid w:val="00D03E27"/>
    <w:rsid w:val="00D0485B"/>
    <w:rsid w:val="00D05AF3"/>
    <w:rsid w:val="00D06338"/>
    <w:rsid w:val="00D070D1"/>
    <w:rsid w:val="00D079F2"/>
    <w:rsid w:val="00D100F4"/>
    <w:rsid w:val="00D10E3F"/>
    <w:rsid w:val="00D13802"/>
    <w:rsid w:val="00D13B86"/>
    <w:rsid w:val="00D13FA5"/>
    <w:rsid w:val="00D14CA2"/>
    <w:rsid w:val="00D14CFF"/>
    <w:rsid w:val="00D14D3C"/>
    <w:rsid w:val="00D15C0E"/>
    <w:rsid w:val="00D160D4"/>
    <w:rsid w:val="00D16A48"/>
    <w:rsid w:val="00D16F14"/>
    <w:rsid w:val="00D173EF"/>
    <w:rsid w:val="00D1745D"/>
    <w:rsid w:val="00D201BA"/>
    <w:rsid w:val="00D2027C"/>
    <w:rsid w:val="00D2091C"/>
    <w:rsid w:val="00D20A6D"/>
    <w:rsid w:val="00D216E5"/>
    <w:rsid w:val="00D2202A"/>
    <w:rsid w:val="00D22238"/>
    <w:rsid w:val="00D22282"/>
    <w:rsid w:val="00D2239B"/>
    <w:rsid w:val="00D226D9"/>
    <w:rsid w:val="00D226FA"/>
    <w:rsid w:val="00D23032"/>
    <w:rsid w:val="00D23F1A"/>
    <w:rsid w:val="00D2416D"/>
    <w:rsid w:val="00D2533C"/>
    <w:rsid w:val="00D2551E"/>
    <w:rsid w:val="00D26092"/>
    <w:rsid w:val="00D261AC"/>
    <w:rsid w:val="00D26655"/>
    <w:rsid w:val="00D271A8"/>
    <w:rsid w:val="00D27BE5"/>
    <w:rsid w:val="00D306CE"/>
    <w:rsid w:val="00D30C38"/>
    <w:rsid w:val="00D30D21"/>
    <w:rsid w:val="00D312FE"/>
    <w:rsid w:val="00D317C3"/>
    <w:rsid w:val="00D31DD3"/>
    <w:rsid w:val="00D31F5D"/>
    <w:rsid w:val="00D32B9A"/>
    <w:rsid w:val="00D3369B"/>
    <w:rsid w:val="00D345A9"/>
    <w:rsid w:val="00D3511C"/>
    <w:rsid w:val="00D3513B"/>
    <w:rsid w:val="00D3556B"/>
    <w:rsid w:val="00D35F0A"/>
    <w:rsid w:val="00D37853"/>
    <w:rsid w:val="00D37FC4"/>
    <w:rsid w:val="00D40664"/>
    <w:rsid w:val="00D40D12"/>
    <w:rsid w:val="00D41AB6"/>
    <w:rsid w:val="00D42A7E"/>
    <w:rsid w:val="00D42BED"/>
    <w:rsid w:val="00D4321B"/>
    <w:rsid w:val="00D4346D"/>
    <w:rsid w:val="00D43856"/>
    <w:rsid w:val="00D43FC1"/>
    <w:rsid w:val="00D440EB"/>
    <w:rsid w:val="00D46B01"/>
    <w:rsid w:val="00D47ABD"/>
    <w:rsid w:val="00D5368A"/>
    <w:rsid w:val="00D53723"/>
    <w:rsid w:val="00D538DC"/>
    <w:rsid w:val="00D5460B"/>
    <w:rsid w:val="00D549CD"/>
    <w:rsid w:val="00D559AF"/>
    <w:rsid w:val="00D55A7E"/>
    <w:rsid w:val="00D55CDD"/>
    <w:rsid w:val="00D56270"/>
    <w:rsid w:val="00D56292"/>
    <w:rsid w:val="00D56BAB"/>
    <w:rsid w:val="00D575CD"/>
    <w:rsid w:val="00D604B2"/>
    <w:rsid w:val="00D60FD1"/>
    <w:rsid w:val="00D62EE6"/>
    <w:rsid w:val="00D6495C"/>
    <w:rsid w:val="00D64A85"/>
    <w:rsid w:val="00D65651"/>
    <w:rsid w:val="00D66F73"/>
    <w:rsid w:val="00D67868"/>
    <w:rsid w:val="00D709B5"/>
    <w:rsid w:val="00D728FC"/>
    <w:rsid w:val="00D72DE7"/>
    <w:rsid w:val="00D72E7F"/>
    <w:rsid w:val="00D73787"/>
    <w:rsid w:val="00D73967"/>
    <w:rsid w:val="00D7471A"/>
    <w:rsid w:val="00D74BB5"/>
    <w:rsid w:val="00D74FE2"/>
    <w:rsid w:val="00D750DF"/>
    <w:rsid w:val="00D75282"/>
    <w:rsid w:val="00D76883"/>
    <w:rsid w:val="00D76A51"/>
    <w:rsid w:val="00D76DA1"/>
    <w:rsid w:val="00D76EE4"/>
    <w:rsid w:val="00D776E4"/>
    <w:rsid w:val="00D77A4E"/>
    <w:rsid w:val="00D77AC1"/>
    <w:rsid w:val="00D77C2E"/>
    <w:rsid w:val="00D80FE4"/>
    <w:rsid w:val="00D82670"/>
    <w:rsid w:val="00D836B5"/>
    <w:rsid w:val="00D83E4B"/>
    <w:rsid w:val="00D84072"/>
    <w:rsid w:val="00D8413D"/>
    <w:rsid w:val="00D84528"/>
    <w:rsid w:val="00D86026"/>
    <w:rsid w:val="00D86CCD"/>
    <w:rsid w:val="00D875F3"/>
    <w:rsid w:val="00D8782F"/>
    <w:rsid w:val="00D90652"/>
    <w:rsid w:val="00D914F3"/>
    <w:rsid w:val="00D928FD"/>
    <w:rsid w:val="00D93DD1"/>
    <w:rsid w:val="00D949A5"/>
    <w:rsid w:val="00D94AEC"/>
    <w:rsid w:val="00D94F81"/>
    <w:rsid w:val="00D95185"/>
    <w:rsid w:val="00D953AB"/>
    <w:rsid w:val="00D978D1"/>
    <w:rsid w:val="00D97F56"/>
    <w:rsid w:val="00DA070D"/>
    <w:rsid w:val="00DA1610"/>
    <w:rsid w:val="00DA1A69"/>
    <w:rsid w:val="00DA1D2C"/>
    <w:rsid w:val="00DA2098"/>
    <w:rsid w:val="00DA2500"/>
    <w:rsid w:val="00DA36B9"/>
    <w:rsid w:val="00DA3AF5"/>
    <w:rsid w:val="00DA3C90"/>
    <w:rsid w:val="00DA3D3F"/>
    <w:rsid w:val="00DA3E18"/>
    <w:rsid w:val="00DA3EFD"/>
    <w:rsid w:val="00DA5600"/>
    <w:rsid w:val="00DA5D17"/>
    <w:rsid w:val="00DA5EA5"/>
    <w:rsid w:val="00DA5FCA"/>
    <w:rsid w:val="00DA65C3"/>
    <w:rsid w:val="00DB00CE"/>
    <w:rsid w:val="00DB0CB6"/>
    <w:rsid w:val="00DB11EC"/>
    <w:rsid w:val="00DB12E3"/>
    <w:rsid w:val="00DB1DD6"/>
    <w:rsid w:val="00DB325C"/>
    <w:rsid w:val="00DB3AB2"/>
    <w:rsid w:val="00DB48F4"/>
    <w:rsid w:val="00DB5B38"/>
    <w:rsid w:val="00DB6D15"/>
    <w:rsid w:val="00DB7211"/>
    <w:rsid w:val="00DB780C"/>
    <w:rsid w:val="00DC03C3"/>
    <w:rsid w:val="00DC06F7"/>
    <w:rsid w:val="00DC100B"/>
    <w:rsid w:val="00DC15B3"/>
    <w:rsid w:val="00DC29F3"/>
    <w:rsid w:val="00DC374F"/>
    <w:rsid w:val="00DC3853"/>
    <w:rsid w:val="00DC4E58"/>
    <w:rsid w:val="00DC5B1F"/>
    <w:rsid w:val="00DC78EA"/>
    <w:rsid w:val="00DD019D"/>
    <w:rsid w:val="00DD077E"/>
    <w:rsid w:val="00DD0B09"/>
    <w:rsid w:val="00DD0DBA"/>
    <w:rsid w:val="00DD0E14"/>
    <w:rsid w:val="00DD125B"/>
    <w:rsid w:val="00DD1F39"/>
    <w:rsid w:val="00DD21F4"/>
    <w:rsid w:val="00DD29AC"/>
    <w:rsid w:val="00DD4C0B"/>
    <w:rsid w:val="00DD5528"/>
    <w:rsid w:val="00DD5BDE"/>
    <w:rsid w:val="00DD6497"/>
    <w:rsid w:val="00DD6637"/>
    <w:rsid w:val="00DD68C4"/>
    <w:rsid w:val="00DD7553"/>
    <w:rsid w:val="00DD770B"/>
    <w:rsid w:val="00DD787F"/>
    <w:rsid w:val="00DD7E65"/>
    <w:rsid w:val="00DE0A73"/>
    <w:rsid w:val="00DE12D9"/>
    <w:rsid w:val="00DE19C4"/>
    <w:rsid w:val="00DE1B17"/>
    <w:rsid w:val="00DE1B4F"/>
    <w:rsid w:val="00DE1DA7"/>
    <w:rsid w:val="00DE24E4"/>
    <w:rsid w:val="00DE391B"/>
    <w:rsid w:val="00DE4106"/>
    <w:rsid w:val="00DE4A8C"/>
    <w:rsid w:val="00DE4B22"/>
    <w:rsid w:val="00DE4EE3"/>
    <w:rsid w:val="00DE5677"/>
    <w:rsid w:val="00DE6F52"/>
    <w:rsid w:val="00DE70E3"/>
    <w:rsid w:val="00DF043D"/>
    <w:rsid w:val="00DF06DF"/>
    <w:rsid w:val="00DF0B7D"/>
    <w:rsid w:val="00DF10B4"/>
    <w:rsid w:val="00DF2484"/>
    <w:rsid w:val="00DF2621"/>
    <w:rsid w:val="00DF2FC0"/>
    <w:rsid w:val="00DF3689"/>
    <w:rsid w:val="00DF4012"/>
    <w:rsid w:val="00DF4563"/>
    <w:rsid w:val="00DF46F5"/>
    <w:rsid w:val="00DF620C"/>
    <w:rsid w:val="00DF669D"/>
    <w:rsid w:val="00DF7370"/>
    <w:rsid w:val="00DF7CB6"/>
    <w:rsid w:val="00E0050C"/>
    <w:rsid w:val="00E006A1"/>
    <w:rsid w:val="00E015EA"/>
    <w:rsid w:val="00E040E3"/>
    <w:rsid w:val="00E05CE5"/>
    <w:rsid w:val="00E06ACC"/>
    <w:rsid w:val="00E0726B"/>
    <w:rsid w:val="00E072C0"/>
    <w:rsid w:val="00E075B5"/>
    <w:rsid w:val="00E10DC9"/>
    <w:rsid w:val="00E12780"/>
    <w:rsid w:val="00E12A6D"/>
    <w:rsid w:val="00E134CF"/>
    <w:rsid w:val="00E14207"/>
    <w:rsid w:val="00E14266"/>
    <w:rsid w:val="00E14398"/>
    <w:rsid w:val="00E15802"/>
    <w:rsid w:val="00E178AB"/>
    <w:rsid w:val="00E20B27"/>
    <w:rsid w:val="00E20EFE"/>
    <w:rsid w:val="00E20F3F"/>
    <w:rsid w:val="00E20F7F"/>
    <w:rsid w:val="00E2161E"/>
    <w:rsid w:val="00E219AA"/>
    <w:rsid w:val="00E22430"/>
    <w:rsid w:val="00E22E3A"/>
    <w:rsid w:val="00E22F87"/>
    <w:rsid w:val="00E23469"/>
    <w:rsid w:val="00E242B8"/>
    <w:rsid w:val="00E243D0"/>
    <w:rsid w:val="00E243F6"/>
    <w:rsid w:val="00E25E1D"/>
    <w:rsid w:val="00E262E6"/>
    <w:rsid w:val="00E320BD"/>
    <w:rsid w:val="00E32B5E"/>
    <w:rsid w:val="00E3347B"/>
    <w:rsid w:val="00E336C2"/>
    <w:rsid w:val="00E34A76"/>
    <w:rsid w:val="00E35FB8"/>
    <w:rsid w:val="00E365BF"/>
    <w:rsid w:val="00E3689E"/>
    <w:rsid w:val="00E37713"/>
    <w:rsid w:val="00E401B7"/>
    <w:rsid w:val="00E401D7"/>
    <w:rsid w:val="00E403F8"/>
    <w:rsid w:val="00E40716"/>
    <w:rsid w:val="00E40742"/>
    <w:rsid w:val="00E408DE"/>
    <w:rsid w:val="00E41144"/>
    <w:rsid w:val="00E42109"/>
    <w:rsid w:val="00E430D6"/>
    <w:rsid w:val="00E437C3"/>
    <w:rsid w:val="00E449C3"/>
    <w:rsid w:val="00E4574C"/>
    <w:rsid w:val="00E45ECD"/>
    <w:rsid w:val="00E46010"/>
    <w:rsid w:val="00E464A1"/>
    <w:rsid w:val="00E5071A"/>
    <w:rsid w:val="00E5079C"/>
    <w:rsid w:val="00E5098B"/>
    <w:rsid w:val="00E544E3"/>
    <w:rsid w:val="00E545FB"/>
    <w:rsid w:val="00E546C0"/>
    <w:rsid w:val="00E54BD9"/>
    <w:rsid w:val="00E55E9E"/>
    <w:rsid w:val="00E55FD3"/>
    <w:rsid w:val="00E5692A"/>
    <w:rsid w:val="00E56962"/>
    <w:rsid w:val="00E56B76"/>
    <w:rsid w:val="00E57345"/>
    <w:rsid w:val="00E5771A"/>
    <w:rsid w:val="00E60B3F"/>
    <w:rsid w:val="00E61A93"/>
    <w:rsid w:val="00E61B2C"/>
    <w:rsid w:val="00E62402"/>
    <w:rsid w:val="00E6259B"/>
    <w:rsid w:val="00E6290A"/>
    <w:rsid w:val="00E62A25"/>
    <w:rsid w:val="00E62F91"/>
    <w:rsid w:val="00E64567"/>
    <w:rsid w:val="00E64BA6"/>
    <w:rsid w:val="00E65689"/>
    <w:rsid w:val="00E65B0F"/>
    <w:rsid w:val="00E660AF"/>
    <w:rsid w:val="00E6661B"/>
    <w:rsid w:val="00E66649"/>
    <w:rsid w:val="00E66871"/>
    <w:rsid w:val="00E66A69"/>
    <w:rsid w:val="00E67D49"/>
    <w:rsid w:val="00E67D55"/>
    <w:rsid w:val="00E71642"/>
    <w:rsid w:val="00E7351E"/>
    <w:rsid w:val="00E744F6"/>
    <w:rsid w:val="00E74825"/>
    <w:rsid w:val="00E74A30"/>
    <w:rsid w:val="00E752D6"/>
    <w:rsid w:val="00E752D7"/>
    <w:rsid w:val="00E756F0"/>
    <w:rsid w:val="00E75DC1"/>
    <w:rsid w:val="00E7615C"/>
    <w:rsid w:val="00E76391"/>
    <w:rsid w:val="00E769C0"/>
    <w:rsid w:val="00E76F23"/>
    <w:rsid w:val="00E76FB9"/>
    <w:rsid w:val="00E80B14"/>
    <w:rsid w:val="00E80D05"/>
    <w:rsid w:val="00E81F2B"/>
    <w:rsid w:val="00E82538"/>
    <w:rsid w:val="00E836B3"/>
    <w:rsid w:val="00E83712"/>
    <w:rsid w:val="00E84AC8"/>
    <w:rsid w:val="00E84E60"/>
    <w:rsid w:val="00E852A9"/>
    <w:rsid w:val="00E8650F"/>
    <w:rsid w:val="00E87CF1"/>
    <w:rsid w:val="00E87EC5"/>
    <w:rsid w:val="00E904AB"/>
    <w:rsid w:val="00E91587"/>
    <w:rsid w:val="00E91F95"/>
    <w:rsid w:val="00E928F4"/>
    <w:rsid w:val="00E929B3"/>
    <w:rsid w:val="00E9301B"/>
    <w:rsid w:val="00E9361A"/>
    <w:rsid w:val="00E936DB"/>
    <w:rsid w:val="00E93E21"/>
    <w:rsid w:val="00E93F20"/>
    <w:rsid w:val="00E94059"/>
    <w:rsid w:val="00E94D1B"/>
    <w:rsid w:val="00E9515C"/>
    <w:rsid w:val="00E963DB"/>
    <w:rsid w:val="00E9649A"/>
    <w:rsid w:val="00E9653E"/>
    <w:rsid w:val="00E97423"/>
    <w:rsid w:val="00E97B8D"/>
    <w:rsid w:val="00EA1F32"/>
    <w:rsid w:val="00EA2294"/>
    <w:rsid w:val="00EA2CE5"/>
    <w:rsid w:val="00EA3711"/>
    <w:rsid w:val="00EA3AE1"/>
    <w:rsid w:val="00EA4087"/>
    <w:rsid w:val="00EA6483"/>
    <w:rsid w:val="00EA76ED"/>
    <w:rsid w:val="00EB0308"/>
    <w:rsid w:val="00EB0914"/>
    <w:rsid w:val="00EB140E"/>
    <w:rsid w:val="00EB20FF"/>
    <w:rsid w:val="00EB2440"/>
    <w:rsid w:val="00EB2B52"/>
    <w:rsid w:val="00EB307F"/>
    <w:rsid w:val="00EB441D"/>
    <w:rsid w:val="00EB4485"/>
    <w:rsid w:val="00EB520C"/>
    <w:rsid w:val="00EB5738"/>
    <w:rsid w:val="00EB5F63"/>
    <w:rsid w:val="00EC06DC"/>
    <w:rsid w:val="00EC1539"/>
    <w:rsid w:val="00EC156D"/>
    <w:rsid w:val="00EC254C"/>
    <w:rsid w:val="00EC305F"/>
    <w:rsid w:val="00EC37A1"/>
    <w:rsid w:val="00EC4B2E"/>
    <w:rsid w:val="00EC5095"/>
    <w:rsid w:val="00EC50DA"/>
    <w:rsid w:val="00EC5D53"/>
    <w:rsid w:val="00EC642A"/>
    <w:rsid w:val="00EC755D"/>
    <w:rsid w:val="00EC7A21"/>
    <w:rsid w:val="00ED06F4"/>
    <w:rsid w:val="00ED0D5B"/>
    <w:rsid w:val="00ED130D"/>
    <w:rsid w:val="00ED1470"/>
    <w:rsid w:val="00ED1478"/>
    <w:rsid w:val="00ED2B57"/>
    <w:rsid w:val="00ED49BE"/>
    <w:rsid w:val="00ED50C7"/>
    <w:rsid w:val="00ED6DFE"/>
    <w:rsid w:val="00ED74CF"/>
    <w:rsid w:val="00ED758F"/>
    <w:rsid w:val="00EE10E2"/>
    <w:rsid w:val="00EE1A3B"/>
    <w:rsid w:val="00EE1D12"/>
    <w:rsid w:val="00EE1ECF"/>
    <w:rsid w:val="00EE276A"/>
    <w:rsid w:val="00EE42E9"/>
    <w:rsid w:val="00EE4F36"/>
    <w:rsid w:val="00EE53BE"/>
    <w:rsid w:val="00EE552E"/>
    <w:rsid w:val="00EE5D7F"/>
    <w:rsid w:val="00EE67F7"/>
    <w:rsid w:val="00EE6900"/>
    <w:rsid w:val="00EE6CF3"/>
    <w:rsid w:val="00EE70C4"/>
    <w:rsid w:val="00EE736A"/>
    <w:rsid w:val="00EE7C4D"/>
    <w:rsid w:val="00EF0251"/>
    <w:rsid w:val="00EF02E6"/>
    <w:rsid w:val="00EF0918"/>
    <w:rsid w:val="00EF2022"/>
    <w:rsid w:val="00EF2EA7"/>
    <w:rsid w:val="00EF31F8"/>
    <w:rsid w:val="00EF50C2"/>
    <w:rsid w:val="00EF51C1"/>
    <w:rsid w:val="00EF5A62"/>
    <w:rsid w:val="00EF6BA7"/>
    <w:rsid w:val="00EF7249"/>
    <w:rsid w:val="00EF7E44"/>
    <w:rsid w:val="00F006A4"/>
    <w:rsid w:val="00F0123F"/>
    <w:rsid w:val="00F019F8"/>
    <w:rsid w:val="00F020EC"/>
    <w:rsid w:val="00F023A0"/>
    <w:rsid w:val="00F02754"/>
    <w:rsid w:val="00F03B87"/>
    <w:rsid w:val="00F03B8C"/>
    <w:rsid w:val="00F049C6"/>
    <w:rsid w:val="00F04E8E"/>
    <w:rsid w:val="00F0503E"/>
    <w:rsid w:val="00F050EC"/>
    <w:rsid w:val="00F05C50"/>
    <w:rsid w:val="00F05F0A"/>
    <w:rsid w:val="00F06258"/>
    <w:rsid w:val="00F06430"/>
    <w:rsid w:val="00F06D9A"/>
    <w:rsid w:val="00F07DFF"/>
    <w:rsid w:val="00F10A04"/>
    <w:rsid w:val="00F10DE3"/>
    <w:rsid w:val="00F1341B"/>
    <w:rsid w:val="00F13567"/>
    <w:rsid w:val="00F148C1"/>
    <w:rsid w:val="00F14970"/>
    <w:rsid w:val="00F14BDD"/>
    <w:rsid w:val="00F155C7"/>
    <w:rsid w:val="00F15955"/>
    <w:rsid w:val="00F1626E"/>
    <w:rsid w:val="00F164BE"/>
    <w:rsid w:val="00F165EE"/>
    <w:rsid w:val="00F16720"/>
    <w:rsid w:val="00F16AA7"/>
    <w:rsid w:val="00F17491"/>
    <w:rsid w:val="00F1750B"/>
    <w:rsid w:val="00F20A0E"/>
    <w:rsid w:val="00F20B24"/>
    <w:rsid w:val="00F21025"/>
    <w:rsid w:val="00F21A98"/>
    <w:rsid w:val="00F2205C"/>
    <w:rsid w:val="00F22239"/>
    <w:rsid w:val="00F23E70"/>
    <w:rsid w:val="00F2458C"/>
    <w:rsid w:val="00F24A8C"/>
    <w:rsid w:val="00F2582E"/>
    <w:rsid w:val="00F26BFD"/>
    <w:rsid w:val="00F27321"/>
    <w:rsid w:val="00F27730"/>
    <w:rsid w:val="00F27D70"/>
    <w:rsid w:val="00F27E31"/>
    <w:rsid w:val="00F30EBB"/>
    <w:rsid w:val="00F32DD0"/>
    <w:rsid w:val="00F32F6C"/>
    <w:rsid w:val="00F33175"/>
    <w:rsid w:val="00F33623"/>
    <w:rsid w:val="00F33662"/>
    <w:rsid w:val="00F34777"/>
    <w:rsid w:val="00F3518F"/>
    <w:rsid w:val="00F3553E"/>
    <w:rsid w:val="00F3554F"/>
    <w:rsid w:val="00F35ADA"/>
    <w:rsid w:val="00F35FB8"/>
    <w:rsid w:val="00F3666A"/>
    <w:rsid w:val="00F36CCE"/>
    <w:rsid w:val="00F3768D"/>
    <w:rsid w:val="00F37D72"/>
    <w:rsid w:val="00F40398"/>
    <w:rsid w:val="00F41289"/>
    <w:rsid w:val="00F41ADC"/>
    <w:rsid w:val="00F4228F"/>
    <w:rsid w:val="00F428A2"/>
    <w:rsid w:val="00F42E44"/>
    <w:rsid w:val="00F43228"/>
    <w:rsid w:val="00F443B5"/>
    <w:rsid w:val="00F44980"/>
    <w:rsid w:val="00F44E9E"/>
    <w:rsid w:val="00F45520"/>
    <w:rsid w:val="00F4586D"/>
    <w:rsid w:val="00F45BCF"/>
    <w:rsid w:val="00F45C90"/>
    <w:rsid w:val="00F46D23"/>
    <w:rsid w:val="00F5008D"/>
    <w:rsid w:val="00F51991"/>
    <w:rsid w:val="00F51F5D"/>
    <w:rsid w:val="00F52069"/>
    <w:rsid w:val="00F531D3"/>
    <w:rsid w:val="00F535B7"/>
    <w:rsid w:val="00F53F65"/>
    <w:rsid w:val="00F54850"/>
    <w:rsid w:val="00F54947"/>
    <w:rsid w:val="00F54B0B"/>
    <w:rsid w:val="00F55007"/>
    <w:rsid w:val="00F550E5"/>
    <w:rsid w:val="00F55479"/>
    <w:rsid w:val="00F56259"/>
    <w:rsid w:val="00F60187"/>
    <w:rsid w:val="00F604AD"/>
    <w:rsid w:val="00F60788"/>
    <w:rsid w:val="00F60BC9"/>
    <w:rsid w:val="00F61876"/>
    <w:rsid w:val="00F61E8F"/>
    <w:rsid w:val="00F6274B"/>
    <w:rsid w:val="00F62B91"/>
    <w:rsid w:val="00F62F22"/>
    <w:rsid w:val="00F6353F"/>
    <w:rsid w:val="00F63F65"/>
    <w:rsid w:val="00F65059"/>
    <w:rsid w:val="00F66352"/>
    <w:rsid w:val="00F6681F"/>
    <w:rsid w:val="00F67B7C"/>
    <w:rsid w:val="00F67FA1"/>
    <w:rsid w:val="00F70192"/>
    <w:rsid w:val="00F70D8C"/>
    <w:rsid w:val="00F71332"/>
    <w:rsid w:val="00F715C4"/>
    <w:rsid w:val="00F72412"/>
    <w:rsid w:val="00F72EB7"/>
    <w:rsid w:val="00F73988"/>
    <w:rsid w:val="00F73EDB"/>
    <w:rsid w:val="00F74966"/>
    <w:rsid w:val="00F754DE"/>
    <w:rsid w:val="00F7667E"/>
    <w:rsid w:val="00F768D4"/>
    <w:rsid w:val="00F77026"/>
    <w:rsid w:val="00F7781D"/>
    <w:rsid w:val="00F77CC1"/>
    <w:rsid w:val="00F77D50"/>
    <w:rsid w:val="00F8022D"/>
    <w:rsid w:val="00F80707"/>
    <w:rsid w:val="00F808EA"/>
    <w:rsid w:val="00F8093B"/>
    <w:rsid w:val="00F80A7F"/>
    <w:rsid w:val="00F80B6D"/>
    <w:rsid w:val="00F835A6"/>
    <w:rsid w:val="00F83636"/>
    <w:rsid w:val="00F83D4D"/>
    <w:rsid w:val="00F841E4"/>
    <w:rsid w:val="00F84621"/>
    <w:rsid w:val="00F848ED"/>
    <w:rsid w:val="00F85BB8"/>
    <w:rsid w:val="00F86CA5"/>
    <w:rsid w:val="00F86D26"/>
    <w:rsid w:val="00F87A75"/>
    <w:rsid w:val="00F87BE1"/>
    <w:rsid w:val="00F90C9D"/>
    <w:rsid w:val="00F91007"/>
    <w:rsid w:val="00F91905"/>
    <w:rsid w:val="00F925B5"/>
    <w:rsid w:val="00F92648"/>
    <w:rsid w:val="00F92CD7"/>
    <w:rsid w:val="00F945B3"/>
    <w:rsid w:val="00F953C4"/>
    <w:rsid w:val="00F95BA9"/>
    <w:rsid w:val="00F95E30"/>
    <w:rsid w:val="00F96BED"/>
    <w:rsid w:val="00F97344"/>
    <w:rsid w:val="00FA07BA"/>
    <w:rsid w:val="00FA11C3"/>
    <w:rsid w:val="00FA15AC"/>
    <w:rsid w:val="00FA1EBD"/>
    <w:rsid w:val="00FA1F5F"/>
    <w:rsid w:val="00FA2D15"/>
    <w:rsid w:val="00FA3228"/>
    <w:rsid w:val="00FA3292"/>
    <w:rsid w:val="00FA4142"/>
    <w:rsid w:val="00FA51CD"/>
    <w:rsid w:val="00FA5F18"/>
    <w:rsid w:val="00FA6828"/>
    <w:rsid w:val="00FA699D"/>
    <w:rsid w:val="00FA702E"/>
    <w:rsid w:val="00FB04CA"/>
    <w:rsid w:val="00FB0790"/>
    <w:rsid w:val="00FB08D1"/>
    <w:rsid w:val="00FB0B71"/>
    <w:rsid w:val="00FB0D06"/>
    <w:rsid w:val="00FB1410"/>
    <w:rsid w:val="00FB15A9"/>
    <w:rsid w:val="00FB1AD4"/>
    <w:rsid w:val="00FB2D3E"/>
    <w:rsid w:val="00FB2DB4"/>
    <w:rsid w:val="00FB3837"/>
    <w:rsid w:val="00FB3B52"/>
    <w:rsid w:val="00FB3F05"/>
    <w:rsid w:val="00FB5C13"/>
    <w:rsid w:val="00FB676C"/>
    <w:rsid w:val="00FC15C2"/>
    <w:rsid w:val="00FC18C5"/>
    <w:rsid w:val="00FC2759"/>
    <w:rsid w:val="00FC3DB5"/>
    <w:rsid w:val="00FC571F"/>
    <w:rsid w:val="00FC6D4F"/>
    <w:rsid w:val="00FC70C0"/>
    <w:rsid w:val="00FC7392"/>
    <w:rsid w:val="00FD076F"/>
    <w:rsid w:val="00FD0B99"/>
    <w:rsid w:val="00FD1CFA"/>
    <w:rsid w:val="00FD27BA"/>
    <w:rsid w:val="00FD3910"/>
    <w:rsid w:val="00FD4E17"/>
    <w:rsid w:val="00FD59C8"/>
    <w:rsid w:val="00FD5F6D"/>
    <w:rsid w:val="00FD62C8"/>
    <w:rsid w:val="00FD6F2B"/>
    <w:rsid w:val="00FD792F"/>
    <w:rsid w:val="00FD7A0C"/>
    <w:rsid w:val="00FD7BA9"/>
    <w:rsid w:val="00FE0248"/>
    <w:rsid w:val="00FE0295"/>
    <w:rsid w:val="00FE1596"/>
    <w:rsid w:val="00FE364F"/>
    <w:rsid w:val="00FE3652"/>
    <w:rsid w:val="00FE425A"/>
    <w:rsid w:val="00FE42F4"/>
    <w:rsid w:val="00FE4325"/>
    <w:rsid w:val="00FE4F74"/>
    <w:rsid w:val="00FE5CD7"/>
    <w:rsid w:val="00FE69E0"/>
    <w:rsid w:val="00FE7137"/>
    <w:rsid w:val="00FE736E"/>
    <w:rsid w:val="00FE760C"/>
    <w:rsid w:val="00FE7AE2"/>
    <w:rsid w:val="00FE7D5F"/>
    <w:rsid w:val="00FF0215"/>
    <w:rsid w:val="00FF18D3"/>
    <w:rsid w:val="00FF2A00"/>
    <w:rsid w:val="00FF2E6E"/>
    <w:rsid w:val="00FF30B0"/>
    <w:rsid w:val="00FF3B06"/>
    <w:rsid w:val="00FF3E55"/>
    <w:rsid w:val="00FF4CD3"/>
    <w:rsid w:val="00FF4E89"/>
    <w:rsid w:val="00FF5CA8"/>
    <w:rsid w:val="00FF6C00"/>
    <w:rsid w:val="00FF7693"/>
    <w:rsid w:val="030B3E87"/>
    <w:rsid w:val="3F5ECBB9"/>
    <w:rsid w:val="708017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8AE03"/>
  <w15:docId w15:val="{25A473F4-D241-4E0C-923E-F394B27F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2" w:unhideWhenUsed="1" w:qFormat="1"/>
    <w:lsdException w:name="heading 3" w:locked="0" w:semiHidden="1" w:uiPriority="3" w:unhideWhenUsed="1" w:qFormat="1"/>
    <w:lsdException w:name="heading 4" w:locked="0" w:semiHidden="1" w:uiPriority="4" w:unhideWhenUsed="1" w:qFormat="1"/>
    <w:lsdException w:name="heading 5" w:locked="0" w:semiHidden="1" w:uiPriority="9" w:unhideWhenUsed="1"/>
    <w:lsdException w:name="heading 6" w:locked="0" w:semiHidden="1" w:uiPriority="9" w:unhideWhenUsed="1"/>
    <w:lsdException w:name="heading 7" w:locked="0" w:semiHidden="1" w:uiPriority="9" w:unhideWhenUsed="1"/>
    <w:lsdException w:name="heading 8" w:locked="0" w:semiHidden="1" w:uiPriority="9" w:unhideWhenUsed="1"/>
    <w:lsdException w:name="heading 9" w:locked="0"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semiHidden="1"/>
    <w:lsdException w:name="annotation text" w:locked="0" w:semiHidden="1" w:unhideWhenUsed="1"/>
    <w:lsdException w:name="header" w:locked="0" w:semiHidden="1" w:unhideWhenUsed="1" w:qFormat="1"/>
    <w:lsdException w:name="footer" w:locked="0" w:semiHidden="1" w:unhideWhenUsed="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locked="0"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lsdException w:name="List Number 2" w:locked="0" w:semiHidden="1" w:unhideWhenUsed="1" w:qFormat="1"/>
    <w:lsdException w:name="List Number 3" w:locked="0" w:semiHidden="1" w:unhideWhenUsed="1" w:qFormat="1"/>
    <w:lsdException w:name="List Number 4" w:locked="0" w:semiHidden="1" w:unhideWhenUsed="1" w:qFormat="1"/>
    <w:lsdException w:name="List Number 5" w:locked="0" w:semiHidden="1" w:unhideWhenUsed="1"/>
    <w:lsdException w:name="Title" w:locked="0"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qFormat="1"/>
    <w:lsdException w:name="FollowedHyperlink" w:locked="0" w:semiHidden="1" w:unhideWhenUsed="1"/>
    <w:lsdException w:name="Strong" w:locked="0" w:uiPriority="22" w:qFormat="1"/>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qFormat="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qFormat="1"/>
    <w:lsdException w:name="Bibliography" w:semiHidden="1"/>
    <w:lsdException w:name="TOC Heading" w:locked="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040E3"/>
    <w:pPr>
      <w:spacing w:after="240" w:line="276" w:lineRule="auto"/>
    </w:pPr>
    <w:rPr>
      <w:rFonts w:ascii="Arial" w:hAnsi="Arial"/>
      <w:sz w:val="28"/>
      <w:lang w:val="fr-CA"/>
    </w:rPr>
  </w:style>
  <w:style w:type="paragraph" w:styleId="Heading1">
    <w:name w:val="heading 1"/>
    <w:basedOn w:val="Normal"/>
    <w:next w:val="Normal"/>
    <w:link w:val="Heading1Char"/>
    <w:uiPriority w:val="9"/>
    <w:qFormat/>
    <w:rsid w:val="003D224D"/>
    <w:pPr>
      <w:keepNext/>
      <w:keepLines/>
      <w:numPr>
        <w:numId w:val="3"/>
      </w:numPr>
      <w:spacing w:before="280" w:after="80" w:line="240" w:lineRule="auto"/>
      <w:outlineLvl w:val="0"/>
    </w:pPr>
    <w:rPr>
      <w:rFonts w:eastAsiaTheme="majorEastAsia" w:cstheme="majorBidi"/>
      <w:b/>
      <w:color w:val="545454"/>
      <w:sz w:val="56"/>
      <w:szCs w:val="32"/>
    </w:rPr>
  </w:style>
  <w:style w:type="paragraph" w:styleId="Heading2">
    <w:name w:val="heading 2"/>
    <w:basedOn w:val="Normal"/>
    <w:next w:val="Normal"/>
    <w:link w:val="Heading2Char"/>
    <w:uiPriority w:val="2"/>
    <w:qFormat/>
    <w:rsid w:val="003D224D"/>
    <w:pPr>
      <w:keepNext/>
      <w:keepLines/>
      <w:numPr>
        <w:ilvl w:val="1"/>
        <w:numId w:val="3"/>
      </w:numPr>
      <w:spacing w:before="80" w:after="80" w:line="240" w:lineRule="auto"/>
      <w:outlineLvl w:val="1"/>
    </w:pPr>
    <w:rPr>
      <w:rFonts w:eastAsiaTheme="majorEastAsia" w:cstheme="majorBidi"/>
      <w:b/>
      <w:color w:val="545454"/>
      <w:sz w:val="48"/>
      <w:szCs w:val="26"/>
    </w:rPr>
  </w:style>
  <w:style w:type="paragraph" w:styleId="Heading3">
    <w:name w:val="heading 3"/>
    <w:basedOn w:val="Normal"/>
    <w:next w:val="Normal"/>
    <w:link w:val="Heading3Char"/>
    <w:uiPriority w:val="3"/>
    <w:qFormat/>
    <w:rsid w:val="003D224D"/>
    <w:pPr>
      <w:keepNext/>
      <w:keepLines/>
      <w:numPr>
        <w:ilvl w:val="2"/>
        <w:numId w:val="3"/>
      </w:numPr>
      <w:spacing w:before="80" w:after="80" w:line="240" w:lineRule="auto"/>
      <w:outlineLvl w:val="2"/>
    </w:pPr>
    <w:rPr>
      <w:rFonts w:eastAsiaTheme="majorEastAsia" w:cstheme="majorBidi"/>
      <w:b/>
      <w:color w:val="545454"/>
      <w:sz w:val="40"/>
      <w:szCs w:val="24"/>
    </w:rPr>
  </w:style>
  <w:style w:type="paragraph" w:styleId="Heading4">
    <w:name w:val="heading 4"/>
    <w:basedOn w:val="Normal"/>
    <w:next w:val="Normal"/>
    <w:link w:val="Heading4Char"/>
    <w:uiPriority w:val="4"/>
    <w:qFormat/>
    <w:rsid w:val="00813985"/>
    <w:pPr>
      <w:keepNext/>
      <w:keepLines/>
      <w:numPr>
        <w:ilvl w:val="3"/>
        <w:numId w:val="3"/>
      </w:numPr>
      <w:spacing w:before="80" w:after="80" w:line="240" w:lineRule="auto"/>
      <w:outlineLvl w:val="3"/>
    </w:pPr>
    <w:rPr>
      <w:rFonts w:eastAsiaTheme="majorEastAsia" w:cstheme="majorBidi"/>
      <w:b/>
      <w:iCs/>
      <w:color w:val="545454"/>
      <w:sz w:val="32"/>
    </w:rPr>
  </w:style>
  <w:style w:type="paragraph" w:styleId="Heading5">
    <w:name w:val="heading 5"/>
    <w:basedOn w:val="Normal"/>
    <w:next w:val="Normal"/>
    <w:link w:val="Heading5Char"/>
    <w:uiPriority w:val="5"/>
    <w:rsid w:val="003D224D"/>
    <w:pPr>
      <w:keepNext/>
      <w:keepLines/>
      <w:numPr>
        <w:ilvl w:val="4"/>
        <w:numId w:val="3"/>
      </w:numPr>
      <w:spacing w:before="80" w:after="80" w:line="240" w:lineRule="auto"/>
      <w:outlineLvl w:val="4"/>
    </w:pPr>
    <w:rPr>
      <w:rFonts w:eastAsiaTheme="majorEastAsia" w:cstheme="majorBidi"/>
      <w:b/>
      <w:color w:val="545454"/>
    </w:rPr>
  </w:style>
  <w:style w:type="paragraph" w:styleId="Heading6">
    <w:name w:val="heading 6"/>
    <w:basedOn w:val="Normal"/>
    <w:next w:val="Normal"/>
    <w:link w:val="Heading6Char"/>
    <w:uiPriority w:val="99"/>
    <w:semiHidden/>
    <w:locked/>
    <w:rsid w:val="008C65A2"/>
    <w:pPr>
      <w:keepNext/>
      <w:keepLines/>
      <w:spacing w:before="80" w:after="0" w:line="240" w:lineRule="auto"/>
      <w:outlineLvl w:val="5"/>
    </w:pPr>
    <w:rPr>
      <w:rFonts w:eastAsiaTheme="majorEastAsia" w:cstheme="majorBidi"/>
      <w:b/>
    </w:rPr>
  </w:style>
  <w:style w:type="paragraph" w:styleId="Heading7">
    <w:name w:val="heading 7"/>
    <w:basedOn w:val="Normal"/>
    <w:next w:val="Normal"/>
    <w:link w:val="Heading7Char"/>
    <w:uiPriority w:val="99"/>
    <w:semiHidden/>
    <w:locked/>
    <w:rsid w:val="008C65A2"/>
    <w:pPr>
      <w:keepNext/>
      <w:keepLines/>
      <w:spacing w:before="80" w:after="0" w:line="240" w:lineRule="auto"/>
      <w:outlineLvl w:val="6"/>
    </w:pPr>
    <w:rPr>
      <w:rFonts w:eastAsiaTheme="majorEastAsia" w:cstheme="majorBidi"/>
      <w:b/>
      <w:iCs/>
    </w:rPr>
  </w:style>
  <w:style w:type="paragraph" w:styleId="Heading8">
    <w:name w:val="heading 8"/>
    <w:basedOn w:val="Normal"/>
    <w:next w:val="Normal"/>
    <w:link w:val="Heading8Char"/>
    <w:uiPriority w:val="99"/>
    <w:semiHidden/>
    <w:locked/>
    <w:rsid w:val="008C65A2"/>
    <w:pPr>
      <w:keepNext/>
      <w:keepLines/>
      <w:spacing w:before="80" w:after="0" w:line="240" w:lineRule="auto"/>
      <w:outlineLvl w:val="7"/>
    </w:pPr>
    <w:rPr>
      <w:rFonts w:eastAsiaTheme="majorEastAsia" w:cstheme="majorBidi"/>
      <w:b/>
      <w:szCs w:val="21"/>
    </w:rPr>
  </w:style>
  <w:style w:type="paragraph" w:styleId="Heading9">
    <w:name w:val="heading 9"/>
    <w:basedOn w:val="Normal"/>
    <w:next w:val="Normal"/>
    <w:link w:val="Heading9Char"/>
    <w:uiPriority w:val="99"/>
    <w:semiHidden/>
    <w:locked/>
    <w:rsid w:val="008C65A2"/>
    <w:pPr>
      <w:keepNext/>
      <w:keepLines/>
      <w:spacing w:before="80" w:after="0" w:line="240" w:lineRule="auto"/>
      <w:outlineLvl w:val="8"/>
    </w:pPr>
    <w:rPr>
      <w:rFonts w:eastAsiaTheme="majorEastAsia" w:cstheme="majorBidi"/>
      <w:b/>
      <w:iCs/>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ed">
    <w:name w:val="List Bulleted"/>
    <w:basedOn w:val="Normal"/>
    <w:uiPriority w:val="99"/>
    <w:semiHidden/>
    <w:locked/>
    <w:rsid w:val="007D3161"/>
  </w:style>
  <w:style w:type="paragraph" w:customStyle="1" w:styleId="ListNumbered">
    <w:name w:val="List Numbered"/>
    <w:basedOn w:val="Normal"/>
    <w:uiPriority w:val="99"/>
    <w:semiHidden/>
    <w:locked/>
    <w:rsid w:val="00D46B01"/>
  </w:style>
  <w:style w:type="character" w:customStyle="1" w:styleId="Heading1Char">
    <w:name w:val="Heading 1 Char"/>
    <w:basedOn w:val="DefaultParagraphFont"/>
    <w:link w:val="Heading1"/>
    <w:uiPriority w:val="9"/>
    <w:rsid w:val="003D224D"/>
    <w:rPr>
      <w:rFonts w:ascii="Arial" w:eastAsiaTheme="majorEastAsia" w:hAnsi="Arial" w:cstheme="majorBidi"/>
      <w:b/>
      <w:color w:val="545454"/>
      <w:sz w:val="56"/>
      <w:szCs w:val="32"/>
      <w:lang w:val="en-CA"/>
    </w:rPr>
  </w:style>
  <w:style w:type="character" w:customStyle="1" w:styleId="Heading2Char">
    <w:name w:val="Heading 2 Char"/>
    <w:basedOn w:val="DefaultParagraphFont"/>
    <w:link w:val="Heading2"/>
    <w:uiPriority w:val="9"/>
    <w:rsid w:val="003D224D"/>
    <w:rPr>
      <w:rFonts w:ascii="Arial" w:eastAsiaTheme="majorEastAsia" w:hAnsi="Arial" w:cstheme="majorBidi"/>
      <w:b/>
      <w:color w:val="545454"/>
      <w:sz w:val="48"/>
      <w:szCs w:val="26"/>
      <w:lang w:val="en-CA"/>
    </w:rPr>
  </w:style>
  <w:style w:type="character" w:customStyle="1" w:styleId="Heading3Char">
    <w:name w:val="Heading 3 Char"/>
    <w:basedOn w:val="DefaultParagraphFont"/>
    <w:link w:val="Heading3"/>
    <w:uiPriority w:val="9"/>
    <w:rsid w:val="003D224D"/>
    <w:rPr>
      <w:rFonts w:ascii="Arial" w:eastAsiaTheme="majorEastAsia" w:hAnsi="Arial" w:cstheme="majorBidi"/>
      <w:b/>
      <w:color w:val="545454"/>
      <w:sz w:val="40"/>
      <w:szCs w:val="24"/>
      <w:lang w:val="en-CA"/>
    </w:rPr>
  </w:style>
  <w:style w:type="character" w:customStyle="1" w:styleId="Heading4Char">
    <w:name w:val="Heading 4 Char"/>
    <w:basedOn w:val="DefaultParagraphFont"/>
    <w:link w:val="Heading4"/>
    <w:uiPriority w:val="9"/>
    <w:rsid w:val="00813985"/>
    <w:rPr>
      <w:rFonts w:ascii="Arial" w:eastAsiaTheme="majorEastAsia" w:hAnsi="Arial" w:cstheme="majorBidi"/>
      <w:b/>
      <w:iCs/>
      <w:color w:val="545454"/>
      <w:sz w:val="32"/>
      <w:lang w:val="en-CA"/>
    </w:rPr>
  </w:style>
  <w:style w:type="character" w:customStyle="1" w:styleId="Heading5Char">
    <w:name w:val="Heading 5 Char"/>
    <w:basedOn w:val="DefaultParagraphFont"/>
    <w:link w:val="Heading5"/>
    <w:uiPriority w:val="5"/>
    <w:rsid w:val="003D224D"/>
    <w:rPr>
      <w:rFonts w:ascii="Arial" w:eastAsiaTheme="majorEastAsia" w:hAnsi="Arial" w:cstheme="majorBidi"/>
      <w:b/>
      <w:color w:val="545454"/>
      <w:sz w:val="28"/>
      <w:lang w:val="en-CA"/>
    </w:rPr>
  </w:style>
  <w:style w:type="character" w:customStyle="1" w:styleId="Heading6Char">
    <w:name w:val="Heading 6 Char"/>
    <w:basedOn w:val="DefaultParagraphFont"/>
    <w:link w:val="Heading6"/>
    <w:uiPriority w:val="99"/>
    <w:semiHidden/>
    <w:rsid w:val="007C3600"/>
    <w:rPr>
      <w:rFonts w:ascii="Arial" w:eastAsiaTheme="majorEastAsia" w:hAnsi="Arial" w:cstheme="majorBidi"/>
      <w:b/>
      <w:sz w:val="28"/>
    </w:rPr>
  </w:style>
  <w:style w:type="character" w:customStyle="1" w:styleId="Heading7Char">
    <w:name w:val="Heading 7 Char"/>
    <w:basedOn w:val="DefaultParagraphFont"/>
    <w:link w:val="Heading7"/>
    <w:uiPriority w:val="99"/>
    <w:semiHidden/>
    <w:rsid w:val="007C3600"/>
    <w:rPr>
      <w:rFonts w:ascii="Arial" w:eastAsiaTheme="majorEastAsia" w:hAnsi="Arial" w:cstheme="majorBidi"/>
      <w:b/>
      <w:iCs/>
      <w:sz w:val="28"/>
    </w:rPr>
  </w:style>
  <w:style w:type="character" w:customStyle="1" w:styleId="Heading8Char">
    <w:name w:val="Heading 8 Char"/>
    <w:basedOn w:val="DefaultParagraphFont"/>
    <w:link w:val="Heading8"/>
    <w:uiPriority w:val="99"/>
    <w:semiHidden/>
    <w:rsid w:val="007C3600"/>
    <w:rPr>
      <w:rFonts w:ascii="Arial" w:eastAsiaTheme="majorEastAsia" w:hAnsi="Arial" w:cstheme="majorBidi"/>
      <w:b/>
      <w:sz w:val="28"/>
      <w:szCs w:val="21"/>
    </w:rPr>
  </w:style>
  <w:style w:type="character" w:customStyle="1" w:styleId="Heading9Char">
    <w:name w:val="Heading 9 Char"/>
    <w:basedOn w:val="DefaultParagraphFont"/>
    <w:link w:val="Heading9"/>
    <w:uiPriority w:val="99"/>
    <w:semiHidden/>
    <w:rsid w:val="007C3600"/>
    <w:rPr>
      <w:rFonts w:ascii="Arial" w:eastAsiaTheme="majorEastAsia" w:hAnsi="Arial" w:cstheme="majorBidi"/>
      <w:b/>
      <w:iCs/>
      <w:sz w:val="28"/>
      <w:szCs w:val="21"/>
    </w:rPr>
  </w:style>
  <w:style w:type="paragraph" w:styleId="Title">
    <w:name w:val="Title"/>
    <w:basedOn w:val="Normal"/>
    <w:next w:val="Normal"/>
    <w:link w:val="TitleChar"/>
    <w:uiPriority w:val="18"/>
    <w:qFormat/>
    <w:rsid w:val="00393C26"/>
    <w:pPr>
      <w:spacing w:after="600" w:line="240" w:lineRule="auto"/>
      <w:jc w:val="center"/>
    </w:pPr>
    <w:rPr>
      <w:rFonts w:eastAsiaTheme="majorEastAsia" w:cstheme="majorBidi"/>
      <w:b/>
      <w:spacing w:val="-10"/>
      <w:kern w:val="28"/>
      <w:sz w:val="60"/>
      <w:szCs w:val="56"/>
    </w:rPr>
  </w:style>
  <w:style w:type="character" w:customStyle="1" w:styleId="TitleChar">
    <w:name w:val="Title Char"/>
    <w:basedOn w:val="DefaultParagraphFont"/>
    <w:link w:val="Title"/>
    <w:uiPriority w:val="18"/>
    <w:rsid w:val="00C14327"/>
    <w:rPr>
      <w:rFonts w:ascii="Arial" w:eastAsiaTheme="majorEastAsia" w:hAnsi="Arial" w:cstheme="majorBidi"/>
      <w:b/>
      <w:spacing w:val="-10"/>
      <w:kern w:val="28"/>
      <w:sz w:val="60"/>
      <w:szCs w:val="56"/>
    </w:rPr>
  </w:style>
  <w:style w:type="paragraph" w:styleId="Subtitle">
    <w:name w:val="Subtitle"/>
    <w:basedOn w:val="Normal"/>
    <w:next w:val="Normal"/>
    <w:link w:val="SubtitleChar"/>
    <w:uiPriority w:val="19"/>
    <w:qFormat/>
    <w:rsid w:val="00393C26"/>
    <w:pPr>
      <w:numPr>
        <w:ilvl w:val="1"/>
      </w:numPr>
      <w:spacing w:after="840" w:line="240" w:lineRule="auto"/>
      <w:jc w:val="center"/>
    </w:pPr>
    <w:rPr>
      <w:rFonts w:eastAsiaTheme="minorEastAsia"/>
      <w:spacing w:val="15"/>
    </w:rPr>
  </w:style>
  <w:style w:type="character" w:customStyle="1" w:styleId="SubtitleChar">
    <w:name w:val="Subtitle Char"/>
    <w:basedOn w:val="DefaultParagraphFont"/>
    <w:link w:val="Subtitle"/>
    <w:uiPriority w:val="19"/>
    <w:rsid w:val="00C14327"/>
    <w:rPr>
      <w:rFonts w:ascii="Arial" w:eastAsiaTheme="minorEastAsia" w:hAnsi="Arial"/>
      <w:spacing w:val="15"/>
      <w:sz w:val="28"/>
    </w:rPr>
  </w:style>
  <w:style w:type="character" w:styleId="Emphasis">
    <w:name w:val="Emphasis"/>
    <w:basedOn w:val="DefaultParagraphFont"/>
    <w:uiPriority w:val="99"/>
    <w:semiHidden/>
    <w:locked/>
    <w:rsid w:val="00926EA7"/>
    <w:rPr>
      <w:b/>
      <w:i w:val="0"/>
      <w:iCs/>
    </w:rPr>
  </w:style>
  <w:style w:type="character" w:styleId="SubtleEmphasis">
    <w:name w:val="Subtle Emphasis"/>
    <w:basedOn w:val="DefaultParagraphFont"/>
    <w:uiPriority w:val="99"/>
    <w:semiHidden/>
    <w:locked/>
    <w:rsid w:val="00926EA7"/>
    <w:rPr>
      <w:i/>
      <w:iCs/>
      <w:color w:val="404040" w:themeColor="text1" w:themeTint="BF"/>
    </w:rPr>
  </w:style>
  <w:style w:type="character" w:styleId="IntenseEmphasis">
    <w:name w:val="Intense Emphasis"/>
    <w:basedOn w:val="DefaultParagraphFont"/>
    <w:uiPriority w:val="99"/>
    <w:semiHidden/>
    <w:locked/>
    <w:rsid w:val="00926EA7"/>
    <w:rPr>
      <w:i/>
      <w:iCs/>
      <w:color w:val="4472C4" w:themeColor="accent1"/>
    </w:rPr>
  </w:style>
  <w:style w:type="character" w:styleId="Strong">
    <w:name w:val="Strong"/>
    <w:basedOn w:val="DefaultParagraphFont"/>
    <w:uiPriority w:val="22"/>
    <w:qFormat/>
    <w:locked/>
    <w:rsid w:val="00926EA7"/>
    <w:rPr>
      <w:b/>
      <w:bCs/>
    </w:rPr>
  </w:style>
  <w:style w:type="character" w:customStyle="1" w:styleId="EmphasisUseSparingly">
    <w:name w:val="Emphasis (Use Sparingly)"/>
    <w:basedOn w:val="DefaultParagraphFont"/>
    <w:uiPriority w:val="6"/>
    <w:qFormat/>
    <w:rsid w:val="00926EA7"/>
    <w:rPr>
      <w:b/>
    </w:rPr>
  </w:style>
  <w:style w:type="paragraph" w:styleId="Quote">
    <w:name w:val="Quote"/>
    <w:basedOn w:val="Normal"/>
    <w:link w:val="QuoteChar"/>
    <w:uiPriority w:val="99"/>
    <w:semiHidden/>
    <w:qFormat/>
    <w:locked/>
    <w:rsid w:val="0043117B"/>
    <w:pPr>
      <w:pBdr>
        <w:top w:val="dashSmallGap" w:sz="4" w:space="1" w:color="525252" w:themeColor="accent3" w:themeShade="80"/>
        <w:bottom w:val="dashSmallGap" w:sz="4" w:space="1" w:color="525252" w:themeColor="accent3" w:themeShade="80"/>
      </w:pBdr>
      <w:spacing w:before="240"/>
      <w:ind w:left="533" w:right="533"/>
    </w:pPr>
    <w:rPr>
      <w:iCs/>
    </w:rPr>
  </w:style>
  <w:style w:type="character" w:customStyle="1" w:styleId="QuoteChar">
    <w:name w:val="Quote Char"/>
    <w:basedOn w:val="DefaultParagraphFont"/>
    <w:link w:val="Quote"/>
    <w:uiPriority w:val="99"/>
    <w:semiHidden/>
    <w:rsid w:val="00E040E3"/>
    <w:rPr>
      <w:rFonts w:ascii="Arial" w:hAnsi="Arial"/>
      <w:iCs/>
      <w:sz w:val="28"/>
    </w:rPr>
  </w:style>
  <w:style w:type="paragraph" w:styleId="IntenseQuote">
    <w:name w:val="Intense Quote"/>
    <w:basedOn w:val="Normal"/>
    <w:next w:val="Normal"/>
    <w:link w:val="IntenseQuoteChar"/>
    <w:uiPriority w:val="99"/>
    <w:semiHidden/>
    <w:locked/>
    <w:rsid w:val="00BA77F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7C3600"/>
    <w:rPr>
      <w:rFonts w:ascii="Arial" w:hAnsi="Arial"/>
      <w:i/>
      <w:iCs/>
      <w:color w:val="4472C4" w:themeColor="accent1"/>
      <w:sz w:val="28"/>
    </w:rPr>
  </w:style>
  <w:style w:type="character" w:styleId="SubtleReference">
    <w:name w:val="Subtle Reference"/>
    <w:basedOn w:val="DefaultParagraphFont"/>
    <w:uiPriority w:val="99"/>
    <w:semiHidden/>
    <w:locked/>
    <w:rsid w:val="00BA77F7"/>
    <w:rPr>
      <w:smallCaps/>
      <w:color w:val="5A5A5A" w:themeColor="text1" w:themeTint="A5"/>
    </w:rPr>
  </w:style>
  <w:style w:type="character" w:styleId="IntenseReference">
    <w:name w:val="Intense Reference"/>
    <w:basedOn w:val="DefaultParagraphFont"/>
    <w:uiPriority w:val="99"/>
    <w:semiHidden/>
    <w:locked/>
    <w:rsid w:val="00BA77F7"/>
    <w:rPr>
      <w:b/>
      <w:bCs/>
      <w:smallCaps/>
      <w:color w:val="4472C4" w:themeColor="accent1"/>
      <w:spacing w:val="5"/>
    </w:rPr>
  </w:style>
  <w:style w:type="character" w:styleId="BookTitle">
    <w:name w:val="Book Title"/>
    <w:basedOn w:val="DefaultParagraphFont"/>
    <w:uiPriority w:val="99"/>
    <w:semiHidden/>
    <w:qFormat/>
    <w:locked/>
    <w:rsid w:val="00BA77F7"/>
    <w:rPr>
      <w:b w:val="0"/>
      <w:bCs/>
      <w:i/>
      <w:iCs/>
      <w:spacing w:val="5"/>
    </w:rPr>
  </w:style>
  <w:style w:type="paragraph" w:styleId="ListBullet">
    <w:name w:val="List Bullet"/>
    <w:basedOn w:val="Normal"/>
    <w:next w:val="Normal"/>
    <w:uiPriority w:val="99"/>
    <w:semiHidden/>
    <w:qFormat/>
    <w:locked/>
    <w:rsid w:val="00F80707"/>
    <w:pPr>
      <w:numPr>
        <w:numId w:val="1"/>
      </w:numPr>
      <w:contextualSpacing/>
    </w:pPr>
  </w:style>
  <w:style w:type="paragraph" w:styleId="ListBullet2">
    <w:name w:val="List Bullet 2"/>
    <w:basedOn w:val="Normal"/>
    <w:next w:val="Normal"/>
    <w:uiPriority w:val="99"/>
    <w:semiHidden/>
    <w:qFormat/>
    <w:locked/>
    <w:rsid w:val="00F80707"/>
    <w:pPr>
      <w:numPr>
        <w:ilvl w:val="1"/>
        <w:numId w:val="1"/>
      </w:numPr>
      <w:contextualSpacing/>
    </w:pPr>
  </w:style>
  <w:style w:type="paragraph" w:styleId="ListBullet3">
    <w:name w:val="List Bullet 3"/>
    <w:basedOn w:val="Normal"/>
    <w:next w:val="Normal"/>
    <w:uiPriority w:val="99"/>
    <w:semiHidden/>
    <w:qFormat/>
    <w:locked/>
    <w:rsid w:val="00C713D2"/>
    <w:pPr>
      <w:numPr>
        <w:ilvl w:val="2"/>
        <w:numId w:val="1"/>
      </w:numPr>
      <w:contextualSpacing/>
    </w:pPr>
  </w:style>
  <w:style w:type="paragraph" w:styleId="ListBullet4">
    <w:name w:val="List Bullet 4"/>
    <w:basedOn w:val="Normal"/>
    <w:next w:val="Normal"/>
    <w:uiPriority w:val="99"/>
    <w:semiHidden/>
    <w:qFormat/>
    <w:locked/>
    <w:rsid w:val="00C713D2"/>
    <w:pPr>
      <w:numPr>
        <w:ilvl w:val="3"/>
        <w:numId w:val="1"/>
      </w:numPr>
      <w:contextualSpacing/>
    </w:pPr>
  </w:style>
  <w:style w:type="paragraph" w:styleId="ListBullet5">
    <w:name w:val="List Bullet 5"/>
    <w:basedOn w:val="Normal"/>
    <w:uiPriority w:val="99"/>
    <w:semiHidden/>
    <w:locked/>
    <w:rsid w:val="00416EF8"/>
    <w:pPr>
      <w:contextualSpacing/>
    </w:pPr>
  </w:style>
  <w:style w:type="paragraph" w:styleId="ListNumber">
    <w:name w:val="List Number"/>
    <w:basedOn w:val="Normal"/>
    <w:next w:val="Normal"/>
    <w:uiPriority w:val="99"/>
    <w:semiHidden/>
    <w:qFormat/>
    <w:locked/>
    <w:rsid w:val="00C713D2"/>
    <w:pPr>
      <w:numPr>
        <w:numId w:val="2"/>
      </w:numPr>
      <w:contextualSpacing/>
    </w:pPr>
  </w:style>
  <w:style w:type="paragraph" w:styleId="ListNumber2">
    <w:name w:val="List Number 2"/>
    <w:basedOn w:val="Normal"/>
    <w:next w:val="Normal"/>
    <w:uiPriority w:val="99"/>
    <w:semiHidden/>
    <w:qFormat/>
    <w:locked/>
    <w:rsid w:val="00C713D2"/>
    <w:pPr>
      <w:numPr>
        <w:ilvl w:val="1"/>
        <w:numId w:val="2"/>
      </w:numPr>
      <w:contextualSpacing/>
    </w:pPr>
  </w:style>
  <w:style w:type="paragraph" w:styleId="ListNumber3">
    <w:name w:val="List Number 3"/>
    <w:basedOn w:val="Normal"/>
    <w:next w:val="Normal"/>
    <w:uiPriority w:val="99"/>
    <w:semiHidden/>
    <w:qFormat/>
    <w:locked/>
    <w:rsid w:val="00C713D2"/>
    <w:pPr>
      <w:numPr>
        <w:ilvl w:val="2"/>
        <w:numId w:val="2"/>
      </w:numPr>
      <w:contextualSpacing/>
    </w:pPr>
  </w:style>
  <w:style w:type="paragraph" w:styleId="ListNumber4">
    <w:name w:val="List Number 4"/>
    <w:basedOn w:val="Normal"/>
    <w:next w:val="Normal"/>
    <w:uiPriority w:val="99"/>
    <w:semiHidden/>
    <w:qFormat/>
    <w:locked/>
    <w:rsid w:val="00C713D2"/>
    <w:pPr>
      <w:numPr>
        <w:ilvl w:val="3"/>
        <w:numId w:val="2"/>
      </w:numPr>
      <w:contextualSpacing/>
    </w:pPr>
  </w:style>
  <w:style w:type="paragraph" w:styleId="ListNumber5">
    <w:name w:val="List Number 5"/>
    <w:basedOn w:val="Normal"/>
    <w:uiPriority w:val="99"/>
    <w:semiHidden/>
    <w:locked/>
    <w:rsid w:val="00C713D2"/>
    <w:pPr>
      <w:contextualSpacing/>
    </w:pPr>
  </w:style>
  <w:style w:type="character" w:styleId="Hyperlink">
    <w:name w:val="Hyperlink"/>
    <w:basedOn w:val="DefaultParagraphFont"/>
    <w:uiPriority w:val="99"/>
    <w:qFormat/>
    <w:rsid w:val="00A964CB"/>
    <w:rPr>
      <w:color w:val="224197"/>
      <w:u w:val="single"/>
    </w:rPr>
  </w:style>
  <w:style w:type="paragraph" w:styleId="TOCHeading">
    <w:name w:val="TOC Heading"/>
    <w:basedOn w:val="Heading1"/>
    <w:next w:val="Normal"/>
    <w:uiPriority w:val="99"/>
    <w:qFormat/>
    <w:rsid w:val="00CD4026"/>
    <w:pPr>
      <w:numPr>
        <w:numId w:val="0"/>
      </w:numPr>
      <w:spacing w:after="240"/>
    </w:pPr>
  </w:style>
  <w:style w:type="paragraph" w:styleId="TOC4">
    <w:name w:val="toc 4"/>
    <w:basedOn w:val="Normal"/>
    <w:next w:val="Normal"/>
    <w:uiPriority w:val="99"/>
    <w:semiHidden/>
    <w:locked/>
    <w:rsid w:val="003E6C33"/>
    <w:pPr>
      <w:spacing w:after="100"/>
      <w:ind w:left="840"/>
    </w:pPr>
  </w:style>
  <w:style w:type="paragraph" w:styleId="TOC5">
    <w:name w:val="toc 5"/>
    <w:basedOn w:val="Normal"/>
    <w:next w:val="Normal"/>
    <w:uiPriority w:val="99"/>
    <w:semiHidden/>
    <w:locked/>
    <w:rsid w:val="003E6C33"/>
    <w:pPr>
      <w:spacing w:after="100"/>
      <w:ind w:left="1120"/>
    </w:pPr>
  </w:style>
  <w:style w:type="paragraph" w:styleId="TOC6">
    <w:name w:val="toc 6"/>
    <w:basedOn w:val="Normal"/>
    <w:next w:val="Normal"/>
    <w:uiPriority w:val="99"/>
    <w:semiHidden/>
    <w:locked/>
    <w:rsid w:val="003E6C33"/>
    <w:pPr>
      <w:spacing w:after="100"/>
      <w:ind w:left="1400"/>
    </w:pPr>
  </w:style>
  <w:style w:type="paragraph" w:styleId="TOC7">
    <w:name w:val="toc 7"/>
    <w:basedOn w:val="Normal"/>
    <w:next w:val="Normal"/>
    <w:uiPriority w:val="99"/>
    <w:semiHidden/>
    <w:locked/>
    <w:rsid w:val="003E6C33"/>
    <w:pPr>
      <w:spacing w:after="100"/>
      <w:ind w:left="1680"/>
    </w:pPr>
  </w:style>
  <w:style w:type="paragraph" w:styleId="TOC8">
    <w:name w:val="toc 8"/>
    <w:basedOn w:val="Normal"/>
    <w:next w:val="Normal"/>
    <w:uiPriority w:val="99"/>
    <w:semiHidden/>
    <w:locked/>
    <w:rsid w:val="003E6C33"/>
    <w:pPr>
      <w:spacing w:after="100"/>
      <w:ind w:left="1960"/>
    </w:pPr>
  </w:style>
  <w:style w:type="paragraph" w:styleId="TOC9">
    <w:name w:val="toc 9"/>
    <w:basedOn w:val="Normal"/>
    <w:next w:val="Normal"/>
    <w:uiPriority w:val="99"/>
    <w:semiHidden/>
    <w:locked/>
    <w:rsid w:val="003E6C33"/>
    <w:pPr>
      <w:spacing w:after="100"/>
      <w:ind w:left="2240"/>
    </w:pPr>
  </w:style>
  <w:style w:type="paragraph" w:styleId="TOC2">
    <w:name w:val="toc 2"/>
    <w:basedOn w:val="Normal"/>
    <w:next w:val="Normal"/>
    <w:uiPriority w:val="39"/>
    <w:rsid w:val="00D3513B"/>
    <w:pPr>
      <w:spacing w:after="100"/>
      <w:ind w:left="280"/>
    </w:pPr>
  </w:style>
  <w:style w:type="paragraph" w:styleId="TOC1">
    <w:name w:val="toc 1"/>
    <w:basedOn w:val="Normal"/>
    <w:next w:val="Normal"/>
    <w:uiPriority w:val="39"/>
    <w:rsid w:val="00D3513B"/>
    <w:pPr>
      <w:spacing w:after="100"/>
    </w:pPr>
  </w:style>
  <w:style w:type="paragraph" w:styleId="TOC3">
    <w:name w:val="toc 3"/>
    <w:basedOn w:val="Normal"/>
    <w:next w:val="Normal"/>
    <w:uiPriority w:val="39"/>
    <w:rsid w:val="00D3513B"/>
    <w:pPr>
      <w:spacing w:after="100"/>
      <w:ind w:left="560"/>
    </w:pPr>
  </w:style>
  <w:style w:type="character" w:styleId="PlaceholderText">
    <w:name w:val="Placeholder Text"/>
    <w:basedOn w:val="DefaultParagraphFont"/>
    <w:uiPriority w:val="15"/>
    <w:qFormat/>
    <w:rsid w:val="00B8026E"/>
    <w:rPr>
      <w:color w:val="auto"/>
      <w:bdr w:val="none" w:sz="0" w:space="0" w:color="auto"/>
      <w:shd w:val="clear" w:color="auto" w:fill="FFFF00"/>
    </w:rPr>
  </w:style>
  <w:style w:type="paragraph" w:styleId="Header">
    <w:name w:val="header"/>
    <w:basedOn w:val="Normal"/>
    <w:link w:val="HeaderChar"/>
    <w:uiPriority w:val="99"/>
    <w:qFormat/>
    <w:locked/>
    <w:rsid w:val="00AC1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AD5"/>
    <w:rPr>
      <w:rFonts w:ascii="Arial" w:hAnsi="Arial"/>
      <w:sz w:val="28"/>
    </w:rPr>
  </w:style>
  <w:style w:type="paragraph" w:styleId="Footer">
    <w:name w:val="footer"/>
    <w:basedOn w:val="Normal"/>
    <w:link w:val="FooterChar"/>
    <w:uiPriority w:val="99"/>
    <w:locked/>
    <w:rsid w:val="00AC1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D5"/>
    <w:rPr>
      <w:rFonts w:ascii="Arial" w:hAnsi="Arial"/>
      <w:sz w:val="28"/>
    </w:rPr>
  </w:style>
  <w:style w:type="character" w:styleId="CommentReference">
    <w:name w:val="annotation reference"/>
    <w:basedOn w:val="DefaultParagraphFont"/>
    <w:uiPriority w:val="99"/>
    <w:semiHidden/>
    <w:rsid w:val="00611AD5"/>
    <w:rPr>
      <w:sz w:val="24"/>
      <w:szCs w:val="16"/>
    </w:rPr>
  </w:style>
  <w:style w:type="paragraph" w:styleId="CommentText">
    <w:name w:val="annotation text"/>
    <w:basedOn w:val="Normal"/>
    <w:link w:val="CommentTextChar"/>
    <w:uiPriority w:val="99"/>
    <w:rsid w:val="00611AD5"/>
    <w:pPr>
      <w:spacing w:line="240" w:lineRule="auto"/>
    </w:pPr>
    <w:rPr>
      <w:sz w:val="24"/>
      <w:szCs w:val="20"/>
    </w:rPr>
  </w:style>
  <w:style w:type="character" w:customStyle="1" w:styleId="CommentTextChar">
    <w:name w:val="Comment Text Char"/>
    <w:basedOn w:val="DefaultParagraphFont"/>
    <w:link w:val="CommentText"/>
    <w:uiPriority w:val="99"/>
    <w:rsid w:val="00611AD5"/>
    <w:rPr>
      <w:rFonts w:ascii="Arial" w:hAnsi="Arial"/>
      <w:sz w:val="24"/>
      <w:szCs w:val="20"/>
    </w:rPr>
  </w:style>
  <w:style w:type="paragraph" w:styleId="CommentSubject">
    <w:name w:val="annotation subject"/>
    <w:basedOn w:val="CommentText"/>
    <w:next w:val="CommentText"/>
    <w:link w:val="CommentSubjectChar"/>
    <w:uiPriority w:val="99"/>
    <w:semiHidden/>
    <w:rsid w:val="00812C1D"/>
    <w:rPr>
      <w:b/>
      <w:bCs/>
    </w:rPr>
  </w:style>
  <w:style w:type="character" w:customStyle="1" w:styleId="CommentSubjectChar">
    <w:name w:val="Comment Subject Char"/>
    <w:basedOn w:val="CommentTextChar"/>
    <w:link w:val="CommentSubject"/>
    <w:uiPriority w:val="99"/>
    <w:semiHidden/>
    <w:rsid w:val="00611AD5"/>
    <w:rPr>
      <w:rFonts w:ascii="Arial" w:hAnsi="Arial"/>
      <w:b/>
      <w:bCs/>
      <w:sz w:val="24"/>
      <w:szCs w:val="20"/>
    </w:rPr>
  </w:style>
  <w:style w:type="paragraph" w:styleId="Revision">
    <w:name w:val="Revision"/>
    <w:hidden/>
    <w:uiPriority w:val="99"/>
    <w:semiHidden/>
    <w:rsid w:val="005563F5"/>
    <w:pPr>
      <w:spacing w:after="0" w:line="240" w:lineRule="auto"/>
    </w:pPr>
    <w:rPr>
      <w:rFonts w:ascii="Arial" w:hAnsi="Arial"/>
      <w:sz w:val="28"/>
    </w:rPr>
  </w:style>
  <w:style w:type="paragraph" w:customStyle="1" w:styleId="StyleCentered">
    <w:name w:val="Style Centered"/>
    <w:basedOn w:val="Normal"/>
    <w:uiPriority w:val="99"/>
    <w:semiHidden/>
    <w:rsid w:val="00E67D49"/>
    <w:pPr>
      <w:jc w:val="center"/>
    </w:pPr>
    <w:rPr>
      <w:rFonts w:eastAsia="Times New Roman" w:cs="Times New Roman"/>
      <w:szCs w:val="20"/>
    </w:rPr>
  </w:style>
  <w:style w:type="character" w:customStyle="1" w:styleId="TitleOfWork">
    <w:name w:val="Title Of Work"/>
    <w:basedOn w:val="BookTitle"/>
    <w:uiPriority w:val="10"/>
    <w:qFormat/>
    <w:rsid w:val="00EB0308"/>
    <w:rPr>
      <w:b w:val="0"/>
      <w:bCs/>
      <w:i/>
      <w:iCs/>
      <w:spacing w:val="5"/>
    </w:rPr>
  </w:style>
  <w:style w:type="character" w:customStyle="1" w:styleId="UnresolvedMention1">
    <w:name w:val="Unresolved Mention1"/>
    <w:basedOn w:val="DefaultParagraphFont"/>
    <w:uiPriority w:val="99"/>
    <w:semiHidden/>
    <w:rsid w:val="009C1EA7"/>
    <w:rPr>
      <w:color w:val="605E5C"/>
      <w:shd w:val="clear" w:color="auto" w:fill="E1DFDD"/>
    </w:rPr>
  </w:style>
  <w:style w:type="character" w:styleId="FollowedHyperlink">
    <w:name w:val="FollowedHyperlink"/>
    <w:basedOn w:val="DefaultParagraphFont"/>
    <w:uiPriority w:val="99"/>
    <w:semiHidden/>
    <w:unhideWhenUsed/>
    <w:rsid w:val="008129A1"/>
    <w:rPr>
      <w:color w:val="6B3952"/>
      <w:u w:val="single"/>
    </w:rPr>
  </w:style>
  <w:style w:type="paragraph" w:customStyle="1" w:styleId="Copyright">
    <w:name w:val="Copyright"/>
    <w:basedOn w:val="Normal"/>
    <w:next w:val="Normal"/>
    <w:uiPriority w:val="99"/>
    <w:semiHidden/>
    <w:locked/>
    <w:rsid w:val="003C0FE5"/>
    <w:rPr>
      <w:sz w:val="24"/>
      <w:szCs w:val="28"/>
    </w:rPr>
  </w:style>
  <w:style w:type="paragraph" w:customStyle="1" w:styleId="PrelimHeading1">
    <w:name w:val="Prelim Heading 1"/>
    <w:basedOn w:val="Heading1"/>
    <w:next w:val="Normal"/>
    <w:uiPriority w:val="99"/>
    <w:semiHidden/>
    <w:locked/>
    <w:rsid w:val="00F8022D"/>
    <w:pPr>
      <w:numPr>
        <w:numId w:val="0"/>
      </w:numPr>
    </w:pPr>
  </w:style>
  <w:style w:type="paragraph" w:customStyle="1" w:styleId="PrelimHeading2">
    <w:name w:val="Prelim Heading 2"/>
    <w:basedOn w:val="Heading2"/>
    <w:uiPriority w:val="99"/>
    <w:semiHidden/>
    <w:locked/>
    <w:rsid w:val="00F8022D"/>
    <w:pPr>
      <w:numPr>
        <w:ilvl w:val="0"/>
        <w:numId w:val="0"/>
      </w:numPr>
    </w:pPr>
  </w:style>
  <w:style w:type="paragraph" w:customStyle="1" w:styleId="NormalAfterTable">
    <w:name w:val="Normal After Table"/>
    <w:basedOn w:val="Normal"/>
    <w:next w:val="Normal"/>
    <w:uiPriority w:val="16"/>
    <w:qFormat/>
    <w:rsid w:val="0098084A"/>
    <w:pPr>
      <w:spacing w:before="240"/>
    </w:pPr>
  </w:style>
  <w:style w:type="paragraph" w:customStyle="1" w:styleId="EndCommentary">
    <w:name w:val="End Commentary"/>
    <w:basedOn w:val="StartCommentary"/>
    <w:next w:val="Normal"/>
    <w:uiPriority w:val="13"/>
    <w:rsid w:val="00DD0DBA"/>
  </w:style>
  <w:style w:type="paragraph" w:customStyle="1" w:styleId="StartCommentary">
    <w:name w:val="Start Commentary"/>
    <w:basedOn w:val="Normal"/>
    <w:next w:val="Normal"/>
    <w:uiPriority w:val="12"/>
    <w:rsid w:val="00F2205C"/>
    <w:pPr>
      <w:shd w:val="clear" w:color="auto" w:fill="224197"/>
    </w:pPr>
    <w:rPr>
      <w:b/>
      <w:color w:val="FFFFFF"/>
    </w:rPr>
  </w:style>
  <w:style w:type="character" w:customStyle="1" w:styleId="Source">
    <w:name w:val="Source"/>
    <w:uiPriority w:val="14"/>
    <w:qFormat/>
    <w:rsid w:val="00AE38A8"/>
    <w:rPr>
      <w:color w:val="FFFFFF"/>
      <w:bdr w:val="none" w:sz="0" w:space="0" w:color="auto"/>
      <w:shd w:val="clear" w:color="auto" w:fill="000000"/>
    </w:rPr>
  </w:style>
  <w:style w:type="paragraph" w:customStyle="1" w:styleId="AnnexHeading1">
    <w:name w:val="Annex Heading 1"/>
    <w:basedOn w:val="Heading1"/>
    <w:next w:val="Normal"/>
    <w:uiPriority w:val="99"/>
    <w:semiHidden/>
    <w:qFormat/>
    <w:locked/>
    <w:rsid w:val="001441CF"/>
    <w:pPr>
      <w:numPr>
        <w:numId w:val="4"/>
      </w:numPr>
      <w:ind w:left="0" w:firstLine="0"/>
    </w:pPr>
  </w:style>
  <w:style w:type="paragraph" w:customStyle="1" w:styleId="AnnexHeading2">
    <w:name w:val="Annex Heading 2"/>
    <w:basedOn w:val="Heading2"/>
    <w:next w:val="Normal"/>
    <w:uiPriority w:val="99"/>
    <w:semiHidden/>
    <w:qFormat/>
    <w:locked/>
    <w:rsid w:val="001441CF"/>
    <w:pPr>
      <w:numPr>
        <w:numId w:val="4"/>
      </w:numPr>
      <w:ind w:left="0" w:firstLine="0"/>
    </w:pPr>
  </w:style>
  <w:style w:type="paragraph" w:customStyle="1" w:styleId="AnnexHeading3">
    <w:name w:val="Annex Heading 3"/>
    <w:basedOn w:val="Heading3"/>
    <w:next w:val="Normal"/>
    <w:uiPriority w:val="99"/>
    <w:semiHidden/>
    <w:qFormat/>
    <w:locked/>
    <w:rsid w:val="001441CF"/>
    <w:pPr>
      <w:numPr>
        <w:numId w:val="4"/>
      </w:numPr>
      <w:ind w:left="0" w:firstLine="0"/>
    </w:pPr>
  </w:style>
  <w:style w:type="paragraph" w:customStyle="1" w:styleId="AnnexHeading4">
    <w:name w:val="Annex Heading 4"/>
    <w:basedOn w:val="Heading4"/>
    <w:next w:val="Normal"/>
    <w:uiPriority w:val="99"/>
    <w:semiHidden/>
    <w:qFormat/>
    <w:locked/>
    <w:rsid w:val="001441CF"/>
    <w:pPr>
      <w:numPr>
        <w:numId w:val="4"/>
      </w:numPr>
      <w:ind w:left="0" w:firstLine="0"/>
    </w:pPr>
  </w:style>
  <w:style w:type="paragraph" w:customStyle="1" w:styleId="AnnexHeading5">
    <w:name w:val="Annex Heading 5"/>
    <w:basedOn w:val="Heading5"/>
    <w:next w:val="Normal"/>
    <w:uiPriority w:val="99"/>
    <w:semiHidden/>
    <w:qFormat/>
    <w:locked/>
    <w:rsid w:val="001441CF"/>
    <w:pPr>
      <w:numPr>
        <w:numId w:val="4"/>
      </w:numPr>
      <w:ind w:left="0" w:firstLine="0"/>
    </w:pPr>
  </w:style>
  <w:style w:type="table" w:styleId="TableGrid">
    <w:name w:val="Table Grid"/>
    <w:basedOn w:val="TableNormal"/>
    <w:uiPriority w:val="39"/>
    <w:rsid w:val="00880389"/>
    <w:pPr>
      <w:spacing w:after="0" w:line="240" w:lineRule="auto"/>
    </w:pPr>
    <w:rPr>
      <w:rFonts w:ascii="Arial" w:hAnsi="Arial"/>
      <w:sz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224197"/>
      </w:tcPr>
    </w:tblStylePr>
    <w:tblStylePr w:type="band2Horz">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EAEEFA"/>
      </w:tcPr>
    </w:tblStylePr>
  </w:style>
  <w:style w:type="paragraph" w:styleId="Caption">
    <w:name w:val="caption"/>
    <w:basedOn w:val="Normal"/>
    <w:next w:val="Normal"/>
    <w:uiPriority w:val="17"/>
    <w:qFormat/>
    <w:rsid w:val="00EF50C2"/>
    <w:pPr>
      <w:spacing w:after="0" w:line="360" w:lineRule="auto"/>
    </w:pPr>
    <w:rPr>
      <w:iCs/>
      <w:sz w:val="24"/>
      <w:szCs w:val="18"/>
    </w:rPr>
  </w:style>
  <w:style w:type="paragraph" w:customStyle="1" w:styleId="ListRef">
    <w:name w:val="List Ref"/>
    <w:basedOn w:val="Normal"/>
    <w:autoRedefine/>
    <w:uiPriority w:val="9"/>
    <w:qFormat/>
    <w:rsid w:val="00B764E1"/>
    <w:pPr>
      <w:keepLines/>
      <w:numPr>
        <w:numId w:val="153"/>
      </w:numPr>
      <w:spacing w:before="100" w:beforeAutospacing="1" w:after="160"/>
    </w:pPr>
  </w:style>
  <w:style w:type="paragraph" w:styleId="BalloonText">
    <w:name w:val="Balloon Text"/>
    <w:basedOn w:val="Normal"/>
    <w:link w:val="BalloonTextChar"/>
    <w:uiPriority w:val="99"/>
    <w:semiHidden/>
    <w:rsid w:val="0041174F"/>
    <w:pPr>
      <w:spacing w:after="0" w:line="240" w:lineRule="auto"/>
    </w:pPr>
    <w:rPr>
      <w:rFonts w:cs="Segoe UI"/>
      <w:sz w:val="24"/>
      <w:szCs w:val="18"/>
    </w:rPr>
  </w:style>
  <w:style w:type="character" w:customStyle="1" w:styleId="BalloonTextChar">
    <w:name w:val="Balloon Text Char"/>
    <w:basedOn w:val="DefaultParagraphFont"/>
    <w:link w:val="BalloonText"/>
    <w:uiPriority w:val="99"/>
    <w:semiHidden/>
    <w:rsid w:val="0041174F"/>
    <w:rPr>
      <w:rFonts w:ascii="Arial" w:hAnsi="Arial" w:cs="Segoe UI"/>
      <w:sz w:val="24"/>
      <w:szCs w:val="18"/>
    </w:rPr>
  </w:style>
  <w:style w:type="character" w:customStyle="1" w:styleId="Hashtag1">
    <w:name w:val="Hashtag1"/>
    <w:basedOn w:val="DefaultParagraphFont"/>
    <w:uiPriority w:val="99"/>
    <w:semiHidden/>
    <w:locked/>
    <w:rsid w:val="00611AD5"/>
    <w:rPr>
      <w:color w:val="224197"/>
      <w:shd w:val="clear" w:color="auto" w:fill="E1DFDD"/>
    </w:rPr>
  </w:style>
  <w:style w:type="character" w:customStyle="1" w:styleId="Mention1">
    <w:name w:val="Mention1"/>
    <w:basedOn w:val="DefaultParagraphFont"/>
    <w:uiPriority w:val="99"/>
    <w:semiHidden/>
    <w:rsid w:val="00611AD5"/>
    <w:rPr>
      <w:color w:val="224197"/>
      <w:shd w:val="clear" w:color="auto" w:fill="E1DFDD"/>
    </w:rPr>
  </w:style>
  <w:style w:type="character" w:customStyle="1" w:styleId="SmartLink1">
    <w:name w:val="SmartLink1"/>
    <w:basedOn w:val="DefaultParagraphFont"/>
    <w:uiPriority w:val="99"/>
    <w:semiHidden/>
    <w:locked/>
    <w:rsid w:val="00611AD5"/>
    <w:rPr>
      <w:color w:val="224197"/>
      <w:u w:val="single"/>
      <w:shd w:val="clear" w:color="auto" w:fill="F3F2F1"/>
    </w:rPr>
  </w:style>
  <w:style w:type="character" w:customStyle="1" w:styleId="StartQuote">
    <w:name w:val="Start Quote"/>
    <w:basedOn w:val="DefaultParagraphFont"/>
    <w:uiPriority w:val="7"/>
    <w:rsid w:val="001C603F"/>
    <w:rPr>
      <w:b/>
      <w:color w:val="FFFFFF"/>
      <w:bdr w:val="none" w:sz="0" w:space="0" w:color="auto"/>
      <w:shd w:val="clear" w:color="auto" w:fill="224197"/>
    </w:rPr>
  </w:style>
  <w:style w:type="character" w:customStyle="1" w:styleId="EndQuote">
    <w:name w:val="End Quote"/>
    <w:basedOn w:val="DefaultParagraphFont"/>
    <w:uiPriority w:val="8"/>
    <w:rsid w:val="001C603F"/>
    <w:rPr>
      <w:b/>
      <w:color w:val="FFFFFF"/>
      <w:bdr w:val="none" w:sz="0" w:space="0" w:color="auto"/>
      <w:shd w:val="clear" w:color="auto" w:fill="224197"/>
    </w:rPr>
  </w:style>
  <w:style w:type="numbering" w:customStyle="1" w:styleId="NumberedList">
    <w:name w:val="Numbered List"/>
    <w:uiPriority w:val="99"/>
    <w:rsid w:val="005548E9"/>
    <w:pPr>
      <w:numPr>
        <w:numId w:val="5"/>
      </w:numPr>
    </w:pPr>
  </w:style>
  <w:style w:type="numbering" w:customStyle="1" w:styleId="BulletedList">
    <w:name w:val="Bulleted List"/>
    <w:uiPriority w:val="99"/>
    <w:rsid w:val="005548E9"/>
    <w:pPr>
      <w:numPr>
        <w:numId w:val="6"/>
      </w:numPr>
    </w:p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ListParagraphChar"/>
    <w:autoRedefine/>
    <w:uiPriority w:val="34"/>
    <w:qFormat/>
    <w:rsid w:val="00B764E1"/>
    <w:pPr>
      <w:keepLines/>
      <w:numPr>
        <w:numId w:val="151"/>
      </w:numPr>
      <w:spacing w:after="120"/>
    </w:pPr>
  </w:style>
  <w:style w:type="paragraph" w:styleId="NormalWeb">
    <w:name w:val="Normal (Web)"/>
    <w:basedOn w:val="Normal"/>
    <w:uiPriority w:val="99"/>
    <w:semiHidden/>
    <w:unhideWhenUsed/>
    <w:locked/>
    <w:rsid w:val="00C711C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ui-provider">
    <w:name w:val="ui-provider"/>
    <w:basedOn w:val="DefaultParagraphFont"/>
    <w:rsid w:val="00A33877"/>
  </w:style>
  <w:style w:type="paragraph" w:customStyle="1" w:styleId="definition">
    <w:name w:val="definition"/>
    <w:basedOn w:val="Normal"/>
    <w:rsid w:val="00F4498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TMLDefinition">
    <w:name w:val="HTML Definition"/>
    <w:basedOn w:val="DefaultParagraphFont"/>
    <w:uiPriority w:val="99"/>
    <w:semiHidden/>
    <w:unhideWhenUsed/>
    <w:locked/>
    <w:rsid w:val="00F44980"/>
    <w:rPr>
      <w:i/>
      <w:iCs/>
    </w:rPr>
  </w:style>
  <w:style w:type="paragraph" w:customStyle="1" w:styleId="paragraph">
    <w:name w:val="paragraph"/>
    <w:basedOn w:val="Normal"/>
    <w:rsid w:val="00F4498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lawlabel">
    <w:name w:val="lawlabel"/>
    <w:basedOn w:val="DefaultParagraphFont"/>
    <w:rsid w:val="00F44980"/>
  </w:style>
  <w:style w:type="character" w:styleId="UnresolvedMention">
    <w:name w:val="Unresolved Mention"/>
    <w:basedOn w:val="DefaultParagraphFont"/>
    <w:uiPriority w:val="99"/>
    <w:semiHidden/>
    <w:unhideWhenUsed/>
    <w:rsid w:val="000B6ED5"/>
    <w:rPr>
      <w:color w:val="605E5C"/>
      <w:shd w:val="clear" w:color="auto" w:fill="E1DFDD"/>
    </w:rPr>
  </w:style>
  <w:style w:type="character" w:customStyle="1" w:styleId="ListParagraphChar">
    <w:name w:val="List Paragraph Char"/>
    <w:aliases w:val="table bullets Char,Bullet List Char,FooterText Char,List Paragraph1 Char,numbered Char,Paragraphe de liste1 Char,列出段落 Char,列出段落1 Char,Bulletr List Paragraph Char,List Paragraph2 Char,List Paragraph21 Char,Párrafo de lista1 Char"/>
    <w:basedOn w:val="DefaultParagraphFont"/>
    <w:link w:val="ListParagraph"/>
    <w:uiPriority w:val="34"/>
    <w:locked/>
    <w:rsid w:val="00B764E1"/>
    <w:rPr>
      <w:rFonts w:ascii="Arial" w:hAnsi="Arial"/>
      <w:sz w:val="28"/>
      <w:lang w:val="fr-CA"/>
    </w:rPr>
  </w:style>
  <w:style w:type="character" w:styleId="Hashtag">
    <w:name w:val="Hashtag"/>
    <w:basedOn w:val="DefaultParagraphFont"/>
    <w:uiPriority w:val="99"/>
    <w:semiHidden/>
    <w:rsid w:val="003F26F5"/>
    <w:rPr>
      <w:color w:val="224197"/>
      <w:shd w:val="clear" w:color="auto" w:fill="E1DFDD"/>
    </w:rPr>
  </w:style>
  <w:style w:type="character" w:styleId="Mention">
    <w:name w:val="Mention"/>
    <w:basedOn w:val="DefaultParagraphFont"/>
    <w:uiPriority w:val="99"/>
    <w:semiHidden/>
    <w:rsid w:val="003F26F5"/>
    <w:rPr>
      <w:color w:val="224197"/>
      <w:shd w:val="clear" w:color="auto" w:fill="E1DFDD"/>
    </w:rPr>
  </w:style>
  <w:style w:type="character" w:styleId="SmartLink">
    <w:name w:val="Smart Link"/>
    <w:basedOn w:val="DefaultParagraphFont"/>
    <w:uiPriority w:val="99"/>
    <w:semiHidden/>
    <w:rsid w:val="003F26F5"/>
    <w:rPr>
      <w:color w:val="224197"/>
      <w:u w:val="single"/>
      <w:shd w:val="clear" w:color="auto" w:fill="F3F2F1"/>
    </w:rPr>
  </w:style>
  <w:style w:type="paragraph" w:customStyle="1" w:styleId="Style1">
    <w:name w:val="Style1"/>
    <w:basedOn w:val="Heading5"/>
    <w:link w:val="Style1Char"/>
    <w:qFormat/>
    <w:rsid w:val="00312639"/>
    <w:rPr>
      <w:color w:val="525252" w:themeColor="accent3" w:themeShade="80"/>
    </w:rPr>
  </w:style>
  <w:style w:type="character" w:customStyle="1" w:styleId="Style1Char">
    <w:name w:val="Style1 Char"/>
    <w:basedOn w:val="Heading5Char"/>
    <w:link w:val="Style1"/>
    <w:rsid w:val="00312639"/>
    <w:rPr>
      <w:rFonts w:ascii="Arial" w:eastAsiaTheme="majorEastAsia" w:hAnsi="Arial" w:cstheme="majorBidi"/>
      <w:b/>
      <w:color w:val="525252" w:themeColor="accent3" w:themeShade="80"/>
      <w:sz w:val="28"/>
      <w:lang w:val="en-CA"/>
    </w:rPr>
  </w:style>
  <w:style w:type="character" w:customStyle="1" w:styleId="normaltextrun">
    <w:name w:val="normaltextrun"/>
    <w:basedOn w:val="DefaultParagraphFont"/>
    <w:rsid w:val="002E0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4592">
      <w:bodyDiv w:val="1"/>
      <w:marLeft w:val="0"/>
      <w:marRight w:val="0"/>
      <w:marTop w:val="0"/>
      <w:marBottom w:val="0"/>
      <w:divBdr>
        <w:top w:val="none" w:sz="0" w:space="0" w:color="auto"/>
        <w:left w:val="none" w:sz="0" w:space="0" w:color="auto"/>
        <w:bottom w:val="none" w:sz="0" w:space="0" w:color="auto"/>
        <w:right w:val="none" w:sz="0" w:space="0" w:color="auto"/>
      </w:divBdr>
    </w:div>
    <w:div w:id="528763629">
      <w:bodyDiv w:val="1"/>
      <w:marLeft w:val="0"/>
      <w:marRight w:val="0"/>
      <w:marTop w:val="0"/>
      <w:marBottom w:val="0"/>
      <w:divBdr>
        <w:top w:val="none" w:sz="0" w:space="0" w:color="auto"/>
        <w:left w:val="none" w:sz="0" w:space="0" w:color="auto"/>
        <w:bottom w:val="none" w:sz="0" w:space="0" w:color="auto"/>
        <w:right w:val="none" w:sz="0" w:space="0" w:color="auto"/>
      </w:divBdr>
    </w:div>
    <w:div w:id="1195193518">
      <w:bodyDiv w:val="1"/>
      <w:marLeft w:val="0"/>
      <w:marRight w:val="0"/>
      <w:marTop w:val="0"/>
      <w:marBottom w:val="0"/>
      <w:divBdr>
        <w:top w:val="none" w:sz="0" w:space="0" w:color="auto"/>
        <w:left w:val="none" w:sz="0" w:space="0" w:color="auto"/>
        <w:bottom w:val="none" w:sz="0" w:space="0" w:color="auto"/>
        <w:right w:val="none" w:sz="0" w:space="0" w:color="auto"/>
      </w:divBdr>
    </w:div>
    <w:div w:id="1459836839">
      <w:bodyDiv w:val="1"/>
      <w:marLeft w:val="0"/>
      <w:marRight w:val="0"/>
      <w:marTop w:val="0"/>
      <w:marBottom w:val="0"/>
      <w:divBdr>
        <w:top w:val="none" w:sz="0" w:space="0" w:color="auto"/>
        <w:left w:val="none" w:sz="0" w:space="0" w:color="auto"/>
        <w:bottom w:val="none" w:sz="0" w:space="0" w:color="auto"/>
        <w:right w:val="none" w:sz="0" w:space="0" w:color="auto"/>
      </w:divBdr>
    </w:div>
    <w:div w:id="1509716680">
      <w:bodyDiv w:val="1"/>
      <w:marLeft w:val="0"/>
      <w:marRight w:val="0"/>
      <w:marTop w:val="0"/>
      <w:marBottom w:val="0"/>
      <w:divBdr>
        <w:top w:val="none" w:sz="0" w:space="0" w:color="auto"/>
        <w:left w:val="none" w:sz="0" w:space="0" w:color="auto"/>
        <w:bottom w:val="none" w:sz="0" w:space="0" w:color="auto"/>
        <w:right w:val="none" w:sz="0" w:space="0" w:color="auto"/>
      </w:divBdr>
    </w:div>
    <w:div w:id="1680348219">
      <w:bodyDiv w:val="1"/>
      <w:marLeft w:val="0"/>
      <w:marRight w:val="0"/>
      <w:marTop w:val="0"/>
      <w:marBottom w:val="0"/>
      <w:divBdr>
        <w:top w:val="none" w:sz="0" w:space="0" w:color="auto"/>
        <w:left w:val="none" w:sz="0" w:space="0" w:color="auto"/>
        <w:bottom w:val="none" w:sz="0" w:space="0" w:color="auto"/>
        <w:right w:val="none" w:sz="0" w:space="0" w:color="auto"/>
      </w:divBdr>
    </w:div>
    <w:div w:id="1737630418">
      <w:bodyDiv w:val="1"/>
      <w:marLeft w:val="0"/>
      <w:marRight w:val="0"/>
      <w:marTop w:val="0"/>
      <w:marBottom w:val="0"/>
      <w:divBdr>
        <w:top w:val="none" w:sz="0" w:space="0" w:color="auto"/>
        <w:left w:val="none" w:sz="0" w:space="0" w:color="auto"/>
        <w:bottom w:val="none" w:sz="0" w:space="0" w:color="auto"/>
        <w:right w:val="none" w:sz="0" w:space="0" w:color="auto"/>
      </w:divBdr>
    </w:div>
    <w:div w:id="1744331770">
      <w:bodyDiv w:val="1"/>
      <w:marLeft w:val="0"/>
      <w:marRight w:val="0"/>
      <w:marTop w:val="0"/>
      <w:marBottom w:val="0"/>
      <w:divBdr>
        <w:top w:val="none" w:sz="0" w:space="0" w:color="auto"/>
        <w:left w:val="none" w:sz="0" w:space="0" w:color="auto"/>
        <w:bottom w:val="none" w:sz="0" w:space="0" w:color="auto"/>
        <w:right w:val="none" w:sz="0" w:space="0" w:color="auto"/>
      </w:divBdr>
    </w:div>
    <w:div w:id="1748265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accessibilite.canada.ca/elaboration-normes-accessibilite/canasc-en-301-5492024-exigences-daccessibilite-pour-les-produits-et-services-de-tic" TargetMode="External"/><Relationship Id="rId26" Type="http://schemas.openxmlformats.org/officeDocument/2006/relationships/hyperlink" Target="https://www.noslangues-ourlanguages.gc.ca/fr/ressources-resources/ressources-resources/langue-claire-plain-language-fra" TargetMode="External"/><Relationship Id="rId39" Type="http://schemas.openxmlformats.org/officeDocument/2006/relationships/hyperlink" Target="https://accessibilite.canada.ca/elaboration-normes-accessibilite/can-asc-31-langage-simple-projet-dexamen-public" TargetMode="External"/><Relationship Id="rId21" Type="http://schemas.openxmlformats.org/officeDocument/2006/relationships/hyperlink" Target="https://a11y.canada.ca/fr/evenements-virtuels-accessibles/" TargetMode="External"/><Relationship Id="rId34" Type="http://schemas.openxmlformats.org/officeDocument/2006/relationships/hyperlink" Target="https://accessibilite.canada.ca/elaboration-normes-accessibilite/can-asc-31-langage-simple-projet-dexamen-public" TargetMode="External"/><Relationship Id="rId42" Type="http://schemas.openxmlformats.org/officeDocument/2006/relationships/hyperlink" Target="https://accessibilite.canada.ca/elaboration-normes-accessibilite/csa-asc-b651-conception-accessible-pour-lenvironnement-bati"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canada.ca/fr/femmes-egalite-genres/analyse-comparative-entre-sexes-plus/suivez-cours.html" TargetMode="External"/><Relationship Id="rId29" Type="http://schemas.openxmlformats.org/officeDocument/2006/relationships/hyperlink" Target="https://accessibilite.canada.ca/elaboration-normes-accessibilite/csa-asc-b651-conception-accessible-pour-lenvironnement-bati" TargetMode="External"/><Relationship Id="rId11" Type="http://schemas.openxmlformats.org/officeDocument/2006/relationships/footnotes" Target="footnotes.xml"/><Relationship Id="rId24" Type="http://schemas.openxmlformats.org/officeDocument/2006/relationships/hyperlink" Target="https://www.canada.ca/fr/emploi-developpement-social/programmes/directives-reglements-canadien-accessibilite/consultation.html" TargetMode="External"/><Relationship Id="rId32" Type="http://schemas.openxmlformats.org/officeDocument/2006/relationships/hyperlink" Target="https://accessibilite.canada.ca/elaboration-normes-accessibilite/canasc-en-301-5492024-exigences-daccessibilite-pour-les-produits-et-services-de-tic" TargetMode="External"/><Relationship Id="rId37" Type="http://schemas.openxmlformats.org/officeDocument/2006/relationships/hyperlink" Target="https://accessibilite.canada.ca/elaboration-normes-accessibilite/can-asc-112024-rev-2025-lemploi" TargetMode="External"/><Relationship Id="rId40" Type="http://schemas.openxmlformats.org/officeDocument/2006/relationships/hyperlink" Target="https://accessibilite.canada.ca/elaboration-normes-accessibilite/csa-asc-b651-conception-accessible-pour-lenvironnement-bati"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accessibilite.canada.ca/" TargetMode="External"/><Relationship Id="rId23" Type="http://schemas.openxmlformats.org/officeDocument/2006/relationships/hyperlink" Target="https://a11y.canada.ca/fr/guide-pour-linclusion-de-laccessibilite-dans-lapprovisionnement-lie-aux-technologies-de-linformation-et-des-communications-tic/" TargetMode="External"/><Relationship Id="rId28" Type="http://schemas.openxmlformats.org/officeDocument/2006/relationships/hyperlink" Target="https://accessibilite.canada.ca/elaboration-normes-accessibilite/canasc-en-301-5492024-exigences-daccessibilite-pour-les-produits-et-services-de-tic" TargetMode="External"/><Relationship Id="rId36" Type="http://schemas.openxmlformats.org/officeDocument/2006/relationships/hyperlink" Target="https://accessibilite.canada.ca/elaboration-normes-accessibilite/canasc-en-301-5492024-exigences-daccessibilite-pour-les-produits-et-services-de-tic" TargetMode="External"/><Relationship Id="rId49"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tbs-sct.canada.ca/pol/doc-fra.aspx?id=32620" TargetMode="External"/><Relationship Id="rId31" Type="http://schemas.openxmlformats.org/officeDocument/2006/relationships/hyperlink" Target="https://www.tbs-sct.canada.ca/pol/doc-fra.aspx?id=32692"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ccessibilite.canada.ca/elaboration-normes-accessibilite/guide-technique-approvisionnement-biens-accessibles" TargetMode="External"/><Relationship Id="rId22" Type="http://schemas.openxmlformats.org/officeDocument/2006/relationships/hyperlink" Target="https://a11y.canada.ca/fr/creer-un-document/" TargetMode="External"/><Relationship Id="rId27" Type="http://schemas.openxmlformats.org/officeDocument/2006/relationships/hyperlink" Target="https://accessibilite.canada.ca/elaboration-normes-accessibilite/can-asc-31-langage-simple" TargetMode="External"/><Relationship Id="rId30" Type="http://schemas.openxmlformats.org/officeDocument/2006/relationships/hyperlink" Target="https://accessibilite.canada.ca/elaboration-normes-accessibilite/canasc-en-301-5492024-exigences-daccessibilite-pour-les-produits-et-services-de-tic" TargetMode="External"/><Relationship Id="rId35" Type="http://schemas.openxmlformats.org/officeDocument/2006/relationships/hyperlink" Target="https://accessibilite.canada.ca/elaboration-normes-accessibilite/csa-asc-b651-conception-accessible-pour-lenvironnement-bati" TargetMode="External"/><Relationship Id="rId43" Type="http://schemas.openxmlformats.org/officeDocument/2006/relationships/hyperlink" Target="https://accessibilite.canada.ca/" TargetMode="External"/><Relationship Id="rId48" Type="http://schemas.openxmlformats.org/officeDocument/2006/relationships/header" Target="header3.xml"/><Relationship Id="rId8" Type="http://schemas.openxmlformats.org/officeDocument/2006/relationships/styles" Target="style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a11y.canada.ca/fr/principes-de-conception-pour-des-services-accessibles/" TargetMode="External"/><Relationship Id="rId25" Type="http://schemas.openxmlformats.org/officeDocument/2006/relationships/hyperlink" Target="https://www.canada.ca/fr/emploi-developpement-social/programmes/invalidite/cra/reunions-inclusives.html" TargetMode="External"/><Relationship Id="rId33" Type="http://schemas.openxmlformats.org/officeDocument/2006/relationships/hyperlink" Target="https://accessibilite.canada.ca/elaboration-normes-accessibilite/can-asc-112024-rev-2025-lemploi" TargetMode="External"/><Relationship Id="rId38" Type="http://schemas.openxmlformats.org/officeDocument/2006/relationships/hyperlink" Target="https://accessibilite.canada.ca/elaboration-normes-accessibilite/can-asc-23-version-ebauche-norme-modele-pour-laccessibilite-de-lenvironnement-bati-entites-sous-reglementation-federale-telles-que-definies-dans-la-loi-canadienne-sur-laccessibilite" TargetMode="External"/><Relationship Id="rId46" Type="http://schemas.openxmlformats.org/officeDocument/2006/relationships/footer" Target="footer1.xml"/><Relationship Id="rId20" Type="http://schemas.openxmlformats.org/officeDocument/2006/relationships/hyperlink" Target="https://a11y.canada.ca/fr/" TargetMode="External"/><Relationship Id="rId41" Type="http://schemas.openxmlformats.org/officeDocument/2006/relationships/hyperlink" Target="https://accessibilite.canada.ca/elaboration-normes-accessibilite/canasc-en-301-5492024-exigences-daccessibilite-pour-les-produits-et-services-de-tic"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3C86FDA-7036-47E1-9136-128FEE02775A}"/>
      </w:docPartPr>
      <w:docPartBody>
        <w:p w:rsidR="00D018EA" w:rsidRDefault="0097447D">
          <w:r w:rsidRPr="009C27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7D"/>
    <w:rsid w:val="00022DA0"/>
    <w:rsid w:val="00033009"/>
    <w:rsid w:val="000839D5"/>
    <w:rsid w:val="000F7A30"/>
    <w:rsid w:val="0010029B"/>
    <w:rsid w:val="001512FD"/>
    <w:rsid w:val="001540D5"/>
    <w:rsid w:val="001679AB"/>
    <w:rsid w:val="001761A6"/>
    <w:rsid w:val="00215866"/>
    <w:rsid w:val="00231AED"/>
    <w:rsid w:val="00254D03"/>
    <w:rsid w:val="00260C28"/>
    <w:rsid w:val="002B5F8E"/>
    <w:rsid w:val="002D1BB8"/>
    <w:rsid w:val="002E5854"/>
    <w:rsid w:val="0031166E"/>
    <w:rsid w:val="00351084"/>
    <w:rsid w:val="0038555E"/>
    <w:rsid w:val="003929C6"/>
    <w:rsid w:val="00392AB6"/>
    <w:rsid w:val="003947FA"/>
    <w:rsid w:val="003D447F"/>
    <w:rsid w:val="003D4852"/>
    <w:rsid w:val="003E746F"/>
    <w:rsid w:val="00444511"/>
    <w:rsid w:val="00480829"/>
    <w:rsid w:val="0049572D"/>
    <w:rsid w:val="004A55D9"/>
    <w:rsid w:val="00505635"/>
    <w:rsid w:val="0057764A"/>
    <w:rsid w:val="006309B2"/>
    <w:rsid w:val="0067490C"/>
    <w:rsid w:val="00692A2B"/>
    <w:rsid w:val="006C0AAB"/>
    <w:rsid w:val="006D20A8"/>
    <w:rsid w:val="00760E7A"/>
    <w:rsid w:val="00787146"/>
    <w:rsid w:val="00791C3A"/>
    <w:rsid w:val="007C1D20"/>
    <w:rsid w:val="007C4D34"/>
    <w:rsid w:val="007F4EA8"/>
    <w:rsid w:val="00860BCF"/>
    <w:rsid w:val="00881B23"/>
    <w:rsid w:val="008D6D32"/>
    <w:rsid w:val="008E1D4D"/>
    <w:rsid w:val="00943897"/>
    <w:rsid w:val="0097447D"/>
    <w:rsid w:val="00987830"/>
    <w:rsid w:val="009A1D9B"/>
    <w:rsid w:val="009F2770"/>
    <w:rsid w:val="00A077A3"/>
    <w:rsid w:val="00A66A59"/>
    <w:rsid w:val="00AC0180"/>
    <w:rsid w:val="00B23212"/>
    <w:rsid w:val="00B24A17"/>
    <w:rsid w:val="00B60D80"/>
    <w:rsid w:val="00B82B16"/>
    <w:rsid w:val="00B916C3"/>
    <w:rsid w:val="00BB23DD"/>
    <w:rsid w:val="00BB4804"/>
    <w:rsid w:val="00BB5C33"/>
    <w:rsid w:val="00BF350F"/>
    <w:rsid w:val="00C127A2"/>
    <w:rsid w:val="00C4386A"/>
    <w:rsid w:val="00C74D18"/>
    <w:rsid w:val="00D018EA"/>
    <w:rsid w:val="00D360BB"/>
    <w:rsid w:val="00DF3FAE"/>
    <w:rsid w:val="00E07194"/>
    <w:rsid w:val="00E075B5"/>
    <w:rsid w:val="00E24401"/>
    <w:rsid w:val="00E84AC8"/>
    <w:rsid w:val="00EA29F5"/>
    <w:rsid w:val="00EB4485"/>
    <w:rsid w:val="00EC7766"/>
    <w:rsid w:val="00EE42E9"/>
    <w:rsid w:val="00F038A3"/>
    <w:rsid w:val="00F346CE"/>
    <w:rsid w:val="00F428A2"/>
    <w:rsid w:val="00F5596A"/>
    <w:rsid w:val="00F848E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5"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5"/>
    <w:qFormat/>
    <w:rsid w:val="0097447D"/>
    <w:rPr>
      <w:color w:val="auto"/>
      <w:bdr w:val="none" w:sz="0" w:space="0" w:color="auto"/>
      <w:shd w:val="clear" w:color="auto" w:fill="FFFF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mail_x005f_x0020_Date xmlns="f76aaf80-9812-406c-9dd3-ccb851cf3a75" xsi:nil="true"/>
    <ce7d4f618ff84c648a52369d4f61cb2f xmlns="f76aaf80-9812-406c-9dd3-ccb851cf3a75">
      <Terms xmlns="http://schemas.microsoft.com/office/infopath/2007/PartnerControls">
        <TermInfo xmlns="http://schemas.microsoft.com/office/infopath/2007/PartnerControls">
          <TermName xmlns="http://schemas.microsoft.com/office/infopath/2007/PartnerControls">Canadian Accessibility Standards Development Organization</TermName>
          <TermId xmlns="http://schemas.microsoft.com/office/infopath/2007/PartnerControls">cbe20321-46ca-42d2-af29-64eec9968096</TermId>
        </TermInfo>
      </Terms>
    </ce7d4f618ff84c648a52369d4f61cb2f>
    <Email_x005f_x0020_Attachments xmlns="f76aaf80-9812-406c-9dd3-ccb851cf3a75" xsi:nil="true"/>
    <ja3d077fe5654405a5d896f4822919a7 xmlns="f76aaf80-9812-406c-9dd3-ccb851cf3a75">
      <Terms xmlns="http://schemas.microsoft.com/office/infopath/2007/PartnerControls">
        <TermInfo xmlns="http://schemas.microsoft.com/office/infopath/2007/PartnerControls">
          <TermName xmlns="http://schemas.microsoft.com/office/infopath/2007/PartnerControls">Travail en cours</TermName>
          <TermId xmlns="http://schemas.microsoft.com/office/infopath/2007/PartnerControls">63e0d7cc-798c-4b6e-bac4-698cd220c5eb</TermId>
        </TermInfo>
      </Terms>
    </ja3d077fe5654405a5d896f4822919a7>
    <IBV xmlns="f76aaf80-9812-406c-9dd3-ccb851cf3a75">false</IBV>
    <Email_x005f_x0020_From xmlns="f76aaf80-9812-406c-9dd3-ccb851cf3a75" xsi:nil="true"/>
    <ArchivalValue xmlns="f76aaf80-9812-406c-9dd3-ccb851cf3a75">false</ArchivalValue>
    <Email_x005f_x0020_Subject xmlns="f76aaf80-9812-406c-9dd3-ccb851cf3a75" xsi:nil="true"/>
    <Email_x005f_x0020_To xmlns="f76aaf80-9812-406c-9dd3-ccb851cf3a75" xsi:nil="true"/>
    <Email_x0020_Categories xmlns="f76aaf80-9812-406c-9dd3-ccb851cf3a75" xsi:nil="true"/>
    <ExternalVersionNumber xmlns="f76aaf80-9812-406c-9dd3-ccb851cf3a75" xsi:nil="true"/>
    <Email_x005f_x0020_Conversation_x005f_x0020_Topic xmlns="f76aaf80-9812-406c-9dd3-ccb851cf3a75" xsi:nil="true"/>
    <k45df8733c764becbc2c79c551f2ed1d xmlns="f76aaf80-9812-406c-9dd3-ccb851cf3a75">
      <Terms xmlns="http://schemas.microsoft.com/office/infopath/2007/PartnerControls"/>
    </k45df8733c764becbc2c79c551f2ed1d>
    <Email_x005f_x0020_CC xmlns="f76aaf80-9812-406c-9dd3-ccb851cf3a75" xsi:nil="true"/>
    <TaxCatchAll xmlns="f76aaf80-9812-406c-9dd3-ccb851cf3a75">
      <Value>1</Value>
      <Value>6</Value>
    </TaxCatchAll>
    <f7fda974213e460b9266db1afc5ff402 xmlns="f76aaf80-9812-406c-9dd3-ccb851cf3a75">
      <Terms xmlns="http://schemas.microsoft.com/office/infopath/2007/PartnerControls"/>
    </f7fda974213e460b9266db1afc5ff402>
    <DateReceived xmlns="f76aaf80-9812-406c-9dd3-ccb851cf3a75">2025-05-30T16:06:14+00:00</DateReceived>
    <_dlc_DocId xmlns="09e9e979-c566-4ca4-8cc6-5f7344130bd6">85895-1236222517-1203</_dlc_DocId>
    <_dlc_DocIdUrl xmlns="09e9e979-c566-4ca4-8cc6-5f7344130bd6">
      <Url>https://014gc.sharepoint.com/sites/85895/_layouts/15/DocIdRedir.aspx?ID=85895-1236222517-1203</Url>
      <Description>85895-1236222517-1203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ore Document" ma:contentTypeID="0x0101002B64EA82F63FB340BFA35F0D8A06CC7500E9DB1425EEDAFE4F9C36DE0964A41899" ma:contentTypeVersion="211" ma:contentTypeDescription="" ma:contentTypeScope="" ma:versionID="a6d43a705b42a9e82706ca737573e71c">
  <xsd:schema xmlns:xsd="http://www.w3.org/2001/XMLSchema" xmlns:xs="http://www.w3.org/2001/XMLSchema" xmlns:p="http://schemas.microsoft.com/office/2006/metadata/properties" xmlns:ns2="f76aaf80-9812-406c-9dd3-ccb851cf3a75" xmlns:ns3="09e9e979-c566-4ca4-8cc6-5f7344130bd6" targetNamespace="http://schemas.microsoft.com/office/2006/metadata/properties" ma:root="true" ma:fieldsID="dbbc0113263d32c1e9a5c92a83290a8d" ns2:_="" ns3:_="">
    <xsd:import namespace="f76aaf80-9812-406c-9dd3-ccb851cf3a75"/>
    <xsd:import namespace="09e9e979-c566-4ca4-8cc6-5f7344130bd6"/>
    <xsd:element name="properties">
      <xsd:complexType>
        <xsd:sequence>
          <xsd:element name="documentManagement">
            <xsd:complexType>
              <xsd:all>
                <xsd:element ref="ns2:DateReceived" minOccurs="0"/>
                <xsd:element ref="ns2:ExternalVersionNumber" minOccurs="0"/>
                <xsd:element ref="ns2:IBV" minOccurs="0"/>
                <xsd:element ref="ns2:ArchivalValue" minOccurs="0"/>
                <xsd:element ref="ns2:Email_x0020_Categories" minOccurs="0"/>
                <xsd:element ref="ns2:Email_x005f_x0020_Date" minOccurs="0"/>
                <xsd:element ref="ns2:Email_x005f_x0020_From" minOccurs="0"/>
                <xsd:element ref="ns2:Email_x005f_x0020_Subject" minOccurs="0"/>
                <xsd:element ref="ns2:Email_x005f_x0020_To" minOccurs="0"/>
                <xsd:element ref="ns2:TaxCatchAll" minOccurs="0"/>
                <xsd:element ref="ns2:TaxCatchAllLabel" minOccurs="0"/>
                <xsd:element ref="ns2:ja3d077fe5654405a5d896f4822919a7" minOccurs="0"/>
                <xsd:element ref="ns2:ce7d4f618ff84c648a52369d4f61cb2f" minOccurs="0"/>
                <xsd:element ref="ns2:f7fda974213e460b9266db1afc5ff402" minOccurs="0"/>
                <xsd:element ref="ns2:k45df8733c764becbc2c79c551f2ed1d" minOccurs="0"/>
                <xsd:element ref="ns2:Email_x005f_x0020_CC" minOccurs="0"/>
                <xsd:element ref="ns2:Email_x005f_x0020_Conversation_x005f_x0020_Topic" minOccurs="0"/>
                <xsd:element ref="ns2:Email_x005f_x0020_Attachme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DateReceived" ma:index="6" nillable="true" ma:displayName="Date Received" ma:default="[today]" ma:description="Date Received" ma:format="DateOnly" ma:internalName="DateReceived">
      <xsd:simpleType>
        <xsd:restriction base="dms:DateTime"/>
      </xsd:simpleType>
    </xsd:element>
    <xsd:element name="ExternalVersionNumber" ma:index="7" nillable="true" ma:displayName="External Version Number" ma:description="External Version Number" ma:internalName="ExternalVersionNumber">
      <xsd:simpleType>
        <xsd:restriction base="dms:Text">
          <xsd:maxLength value="255"/>
        </xsd:restriction>
      </xsd:simpleType>
    </xsd:element>
    <xsd:element name="IBV" ma:index="8" nillable="true" ma:displayName="IBV" ma:default="0" ma:internalName="IBV">
      <xsd:simpleType>
        <xsd:restriction base="dms:Boolean"/>
      </xsd:simpleType>
    </xsd:element>
    <xsd:element name="ArchivalValue" ma:index="9" nillable="true" ma:displayName="Archival Value" ma:default="0" ma:internalName="ArchivalValue">
      <xsd:simpleType>
        <xsd:restriction base="dms:Boolean"/>
      </xsd:simpleType>
    </xsd:element>
    <xsd:element name="Email_x0020_Categories" ma:index="10" nillable="true" ma:displayName="Email Categories" ma:hidden="true" ma:internalName="Email_x0020_Categories" ma:readOnly="false">
      <xsd:simpleType>
        <xsd:restriction base="dms:Text">
          <xsd:maxLength value="255"/>
        </xsd:restriction>
      </xsd:simpleType>
    </xsd:element>
    <xsd:element name="Email_x005f_x0020_Date" ma:index="11" nillable="true" ma:displayName="Email Date" ma:description="Email Date" ma:format="DateOnly" ma:hidden="true" ma:internalName="Email_x0020_Date" ma:readOnly="false">
      <xsd:simpleType>
        <xsd:restriction base="dms:DateTime"/>
      </xsd:simpleType>
    </xsd:element>
    <xsd:element name="Email_x005f_x0020_From" ma:index="12" nillable="true" ma:displayName="Email From" ma:description="Email From" ma:hidden="true" ma:internalName="Email_x0020_From" ma:readOnly="false">
      <xsd:simpleType>
        <xsd:restriction base="dms:Text">
          <xsd:maxLength value="255"/>
        </xsd:restriction>
      </xsd:simpleType>
    </xsd:element>
    <xsd:element name="Email_x005f_x0020_Subject" ma:index="13" nillable="true" ma:displayName="Email Subject" ma:description="Email Subject" ma:hidden="true" ma:internalName="Email_x0020_Subject" ma:readOnly="false">
      <xsd:simpleType>
        <xsd:restriction base="dms:Text">
          <xsd:maxLength value="255"/>
        </xsd:restriction>
      </xsd:simpleType>
    </xsd:element>
    <xsd:element name="Email_x005f_x0020_To" ma:index="14" nillable="true" ma:displayName="Email To" ma:description="Email To" ma:hidden="true" ma:internalName="Email_x0020_To" ma:readOnly="false">
      <xsd:simpleType>
        <xsd:restriction base="dms:Text">
          <xsd:maxLength value="255"/>
        </xsd:restriction>
      </xsd:simpleType>
    </xsd:element>
    <xsd:element name="TaxCatchAll" ma:index="18" nillable="true" ma:displayName="Taxonomy Catch All Column" ma:hidden="true" ma:list="{2361b761-40aa-4c32-b286-337b5a99656b}" ma:internalName="TaxCatchAll" ma:showField="CatchAllData" ma:web="09e9e979-c566-4ca4-8cc6-5f7344130bd6">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2361b761-40aa-4c32-b286-337b5a99656b}" ma:internalName="TaxCatchAllLabel" ma:readOnly="true" ma:showField="CatchAllDataLabel" ma:web="09e9e979-c566-4ca4-8cc6-5f7344130bd6">
      <xsd:complexType>
        <xsd:complexContent>
          <xsd:extension base="dms:MultiChoiceLookup">
            <xsd:sequence>
              <xsd:element name="Value" type="dms:Lookup" maxOccurs="unbounded" minOccurs="0" nillable="true"/>
            </xsd:sequence>
          </xsd:extension>
        </xsd:complexContent>
      </xsd:complexType>
    </xsd:element>
    <xsd:element name="ja3d077fe5654405a5d896f4822919a7" ma:index="20" nillable="true" ma:taxonomy="true" ma:internalName="ja3d077fe5654405a5d896f4822919a7" ma:taxonomyFieldName="DocumentStatus" ma:displayName="Document Status" ma:default="6;#Travail en cours|63e0d7cc-798c-4b6e-bac4-698cd220c5eb" ma:fieldId="{3a3d077f-e565-4405-a5d8-96f4822919a7}" ma:sspId="3fa6f064-5af2-4239-ab23-685642d59544" ma:termSetId="201ff86f-d0bd-4c69-a71f-4696dcccc2fb" ma:anchorId="00000000-0000-0000-0000-000000000000" ma:open="false" ma:isKeyword="false">
      <xsd:complexType>
        <xsd:sequence>
          <xsd:element ref="pc:Terms" minOccurs="0" maxOccurs="1"/>
        </xsd:sequence>
      </xsd:complexType>
    </xsd:element>
    <xsd:element name="ce7d4f618ff84c648a52369d4f61cb2f" ma:index="22" nillable="true" ma:taxonomy="true" ma:internalName="ce7d4f618ff84c648a52369d4f61cb2f" ma:taxonomyFieldName="BusinessOwner" ma:displayName="Business Authority" ma:default="1;#Canadian Accessibility Standards Development Organization|cbe20321-46ca-42d2-af29-64eec9968096" ma:fieldId="{ce7d4f61-8ff8-4c64-8a52-369d4f61cb2f}" ma:sspId="3fa6f064-5af2-4239-ab23-685642d59544" ma:termSetId="e9db0872-76cc-400a-b8aa-02eb340da55d" ma:anchorId="00000000-0000-0000-0000-000000000000" ma:open="false" ma:isKeyword="false">
      <xsd:complexType>
        <xsd:sequence>
          <xsd:element ref="pc:Terms" minOccurs="0" maxOccurs="1"/>
        </xsd:sequence>
      </xsd:complexType>
    </xsd:element>
    <xsd:element name="f7fda974213e460b9266db1afc5ff402" ma:index="24" nillable="true" ma:taxonomy="true" ma:internalName="f7fda974213e460b9266db1afc5ff402" ma:taxonomyFieldName="DocSource" ma:displayName="External Source" ma:default="" ma:fieldId="{f7fda974-213e-460b-9266-db1afc5ff402}" ma:sspId="3fa6f064-5af2-4239-ab23-685642d59544" ma:termSetId="53976c5c-5863-4927-af04-480678b4aa8f" ma:anchorId="00000000-0000-0000-0000-000000000000" ma:open="false" ma:isKeyword="false">
      <xsd:complexType>
        <xsd:sequence>
          <xsd:element ref="pc:Terms" minOccurs="0" maxOccurs="1"/>
        </xsd:sequence>
      </xsd:complexType>
    </xsd:element>
    <xsd:element name="k45df8733c764becbc2c79c551f2ed1d" ma:index="25" nillable="true" ma:taxonomy="true" ma:internalName="k45df8733c764becbc2c79c551f2ed1d" ma:taxonomyFieldName="Document_x0020_Language1" ma:displayName="Document Language" ma:default="" ma:fieldId="{445df873-3c76-4bec-bc2c-79c551f2ed1d}" ma:sspId="3fa6f064-5af2-4239-ab23-685642d59544" ma:termSetId="3c7f6cf9-8661-4b34-8bdd-605787b7c869" ma:anchorId="00000000-0000-0000-0000-000000000000" ma:open="false" ma:isKeyword="false">
      <xsd:complexType>
        <xsd:sequence>
          <xsd:element ref="pc:Terms" minOccurs="0" maxOccurs="1"/>
        </xsd:sequence>
      </xsd:complexType>
    </xsd:element>
    <xsd:element name="Email_x005f_x0020_CC" ma:index="27" nillable="true" ma:displayName="Email CC" ma:description="Email CC" ma:hidden="true" ma:internalName="Email_x0020_CC" ma:readOnly="false">
      <xsd:simpleType>
        <xsd:restriction base="dms:Text">
          <xsd:maxLength value="255"/>
        </xsd:restriction>
      </xsd:simpleType>
    </xsd:element>
    <xsd:element name="Email_x005f_x0020_Conversation_x005f_x0020_Topic" ma:index="28" nillable="true" ma:displayName="Email Conversation Topic" ma:description="Email Conversation Topic" ma:hidden="true" ma:internalName="Email_x0020_Conversation_x0020_Topic" ma:readOnly="false">
      <xsd:simpleType>
        <xsd:restriction base="dms:Text">
          <xsd:maxLength value="255"/>
        </xsd:restriction>
      </xsd:simpleType>
    </xsd:element>
    <xsd:element name="Email_x005f_x0020_Attachments" ma:index="29" nillable="true" ma:displayName="Email Attachments" ma:description="Email Attachments" ma:hidden="true" ma:internalName="Email_x0020_Attachment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e9e979-c566-4ca4-8cc6-5f7344130bd6"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fa6f064-5af2-4239-ab23-685642d59544" ContentTypeId="0x0101002B64EA82F63FB340BFA35F0D8A06CC75"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5DD7FB-B8DA-4816-9148-71A4BA1E99E0}">
  <ds:schemaRefs>
    <ds:schemaRef ds:uri="http://schemas.microsoft.com/sharepoint/events"/>
  </ds:schemaRefs>
</ds:datastoreItem>
</file>

<file path=customXml/itemProps2.xml><?xml version="1.0" encoding="utf-8"?>
<ds:datastoreItem xmlns:ds="http://schemas.openxmlformats.org/officeDocument/2006/customXml" ds:itemID="{C9447625-FA02-4295-9C5B-9932EBBE8E5C}">
  <ds:schemaRefs>
    <ds:schemaRef ds:uri="http://schemas.openxmlformats.org/officeDocument/2006/bibliography"/>
  </ds:schemaRefs>
</ds:datastoreItem>
</file>

<file path=customXml/itemProps3.xml><?xml version="1.0" encoding="utf-8"?>
<ds:datastoreItem xmlns:ds="http://schemas.openxmlformats.org/officeDocument/2006/customXml" ds:itemID="{7EE77E72-6EC6-43F7-8338-687EB29CE244}">
  <ds:schemaRefs>
    <ds:schemaRef ds:uri="http://schemas.microsoft.com/office/2006/metadata/properties"/>
    <ds:schemaRef ds:uri="http://schemas.microsoft.com/office/infopath/2007/PartnerControls"/>
    <ds:schemaRef ds:uri="f76aaf80-9812-406c-9dd3-ccb851cf3a75"/>
    <ds:schemaRef ds:uri="09e9e979-c566-4ca4-8cc6-5f7344130bd6"/>
  </ds:schemaRefs>
</ds:datastoreItem>
</file>

<file path=customXml/itemProps4.xml><?xml version="1.0" encoding="utf-8"?>
<ds:datastoreItem xmlns:ds="http://schemas.openxmlformats.org/officeDocument/2006/customXml" ds:itemID="{D43D0E9B-28DF-4C31-9690-FD79B8232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aaf80-9812-406c-9dd3-ccb851cf3a75"/>
    <ds:schemaRef ds:uri="09e9e979-c566-4ca4-8cc6-5f7344130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13730F-9ED1-4A3D-8322-8BB1255E41C3}">
  <ds:schemaRefs>
    <ds:schemaRef ds:uri="Microsoft.SharePoint.Taxonomy.ContentTypeSync"/>
  </ds:schemaRefs>
</ds:datastoreItem>
</file>

<file path=customXml/itemProps6.xml><?xml version="1.0" encoding="utf-8"?>
<ds:datastoreItem xmlns:ds="http://schemas.openxmlformats.org/officeDocument/2006/customXml" ds:itemID="{B5060394-B65D-4EF4-BF37-C9FB0F8AD8B0}">
  <ds:schemaRefs>
    <ds:schemaRef ds:uri="http://schemas.microsoft.com/sharepoint/v3/contenttype/forms"/>
  </ds:schemaRefs>
</ds:datastoreItem>
</file>

<file path=docMetadata/LabelInfo.xml><?xml version="1.0" encoding="utf-8"?>
<clbl:labelList xmlns:clbl="http://schemas.microsoft.com/office/2020/mipLabelMetadata">
  <clbl:label id="{0b0f69b2-48a3-41c3-8376-797e288adb4a}" enabled="1" method="Privileged" siteId="{9ed55846-8a81-4246-acd8-b1a01abfc0d1}" removed="0"/>
</clbl:labelList>
</file>

<file path=docProps/app.xml><?xml version="1.0" encoding="utf-8"?>
<Properties xmlns="http://schemas.openxmlformats.org/officeDocument/2006/extended-properties" xmlns:vt="http://schemas.openxmlformats.org/officeDocument/2006/docPropsVTypes">
  <Template>Normal</Template>
  <TotalTime>1</TotalTime>
  <Pages>66</Pages>
  <Words>13930</Words>
  <Characters>79404</Characters>
  <Application>Microsoft Office Word</Application>
  <DocSecurity>8</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93148</CharactersWithSpaces>
  <SharedDoc>false</SharedDoc>
  <HLinks>
    <vt:vector size="360" baseType="variant">
      <vt:variant>
        <vt:i4>7012477</vt:i4>
      </vt:variant>
      <vt:variant>
        <vt:i4>315</vt:i4>
      </vt:variant>
      <vt:variant>
        <vt:i4>0</vt:i4>
      </vt:variant>
      <vt:variant>
        <vt:i4>5</vt:i4>
      </vt:variant>
      <vt:variant>
        <vt:lpwstr>https://can01.safelinks.protection.outlook.com/?url=https%3A%2F%2Faccessible.canada.ca%2F&amp;data=05%7C02%7Cchantal.demers%40asc-nac.gc.ca%7C371f299d5d8b4b3c1a3e08dcb7dfc7fc%7C9ed558468a814246acd8b1a01abfc0d1%7C0%7C0%7C638587418956794103%7CUnknown%7CTWFpbGZsb3d8eyJWIjoiMC4wLjAwMDAiLCJQIjoiV2luMzIiLCJBTiI6Ik1haWwiLCJXVCI6Mn0%3D%7C0%7C%7C%7C&amp;sdata=yDynS1ldqW4ilbZ9GKZViYoorkAhfHXl82Se5mMJUwc%3D&amp;reserved=0</vt:lpwstr>
      </vt:variant>
      <vt:variant>
        <vt:lpwstr/>
      </vt:variant>
      <vt:variant>
        <vt:i4>2752610</vt:i4>
      </vt:variant>
      <vt:variant>
        <vt:i4>312</vt:i4>
      </vt:variant>
      <vt:variant>
        <vt:i4>0</vt:i4>
      </vt:variant>
      <vt:variant>
        <vt:i4>5</vt:i4>
      </vt:variant>
      <vt:variant>
        <vt:lpwstr>https://accessible.canada.ca/creating-accessibility-standards/can-asc-31-plain-language</vt:lpwstr>
      </vt:variant>
      <vt:variant>
        <vt:lpwstr/>
      </vt:variant>
      <vt:variant>
        <vt:i4>3407975</vt:i4>
      </vt:variant>
      <vt:variant>
        <vt:i4>309</vt:i4>
      </vt:variant>
      <vt:variant>
        <vt:i4>0</vt:i4>
      </vt:variant>
      <vt:variant>
        <vt:i4>5</vt:i4>
      </vt:variant>
      <vt:variant>
        <vt:lpwstr>https://www.noslangues-ourlanguages.gc.ca/en/ressources-resources/ressources-resources/langue-claire-plain-language-eng</vt:lpwstr>
      </vt:variant>
      <vt:variant>
        <vt:lpwstr/>
      </vt:variant>
      <vt:variant>
        <vt:i4>3473505</vt:i4>
      </vt:variant>
      <vt:variant>
        <vt:i4>306</vt:i4>
      </vt:variant>
      <vt:variant>
        <vt:i4>0</vt:i4>
      </vt:variant>
      <vt:variant>
        <vt:i4>5</vt:i4>
      </vt:variant>
      <vt:variant>
        <vt:lpwstr>https://www.canada.ca/en/employment-social-development/programs/disability/arc/inclusive-meetings.html</vt:lpwstr>
      </vt:variant>
      <vt:variant>
        <vt:lpwstr/>
      </vt:variant>
      <vt:variant>
        <vt:i4>5439556</vt:i4>
      </vt:variant>
      <vt:variant>
        <vt:i4>303</vt:i4>
      </vt:variant>
      <vt:variant>
        <vt:i4>0</vt:i4>
      </vt:variant>
      <vt:variant>
        <vt:i4>5</vt:i4>
      </vt:variant>
      <vt:variant>
        <vt:lpwstr>https://www.canada.ca/en/employment-social-development/programs/accessible-canada-regulations-guidance/consultation.html</vt:lpwstr>
      </vt:variant>
      <vt:variant>
        <vt:lpwstr/>
      </vt:variant>
      <vt:variant>
        <vt:i4>5898255</vt:i4>
      </vt:variant>
      <vt:variant>
        <vt:i4>300</vt:i4>
      </vt:variant>
      <vt:variant>
        <vt:i4>0</vt:i4>
      </vt:variant>
      <vt:variant>
        <vt:i4>5</vt:i4>
      </vt:variant>
      <vt:variant>
        <vt:lpwstr>https://a11y.canada.ca/en/guide-for-including-accessibility-in-information-and-communication-technology-ict-related-procurement/</vt:lpwstr>
      </vt:variant>
      <vt:variant>
        <vt:lpwstr/>
      </vt:variant>
      <vt:variant>
        <vt:i4>6815785</vt:i4>
      </vt:variant>
      <vt:variant>
        <vt:i4>297</vt:i4>
      </vt:variant>
      <vt:variant>
        <vt:i4>0</vt:i4>
      </vt:variant>
      <vt:variant>
        <vt:i4>5</vt:i4>
      </vt:variant>
      <vt:variant>
        <vt:lpwstr>https://a11y.canada.ca/en/create-document/</vt:lpwstr>
      </vt:variant>
      <vt:variant>
        <vt:lpwstr/>
      </vt:variant>
      <vt:variant>
        <vt:i4>65566</vt:i4>
      </vt:variant>
      <vt:variant>
        <vt:i4>294</vt:i4>
      </vt:variant>
      <vt:variant>
        <vt:i4>0</vt:i4>
      </vt:variant>
      <vt:variant>
        <vt:i4>5</vt:i4>
      </vt:variant>
      <vt:variant>
        <vt:lpwstr>https://a11y.canada.ca/en/accessible-virtual-events/</vt:lpwstr>
      </vt:variant>
      <vt:variant>
        <vt:lpwstr/>
      </vt:variant>
      <vt:variant>
        <vt:i4>3473533</vt:i4>
      </vt:variant>
      <vt:variant>
        <vt:i4>291</vt:i4>
      </vt:variant>
      <vt:variant>
        <vt:i4>0</vt:i4>
      </vt:variant>
      <vt:variant>
        <vt:i4>5</vt:i4>
      </vt:variant>
      <vt:variant>
        <vt:lpwstr>https://a11y.canada.ca/en/</vt:lpwstr>
      </vt:variant>
      <vt:variant>
        <vt:lpwstr/>
      </vt:variant>
      <vt:variant>
        <vt:i4>852046</vt:i4>
      </vt:variant>
      <vt:variant>
        <vt:i4>288</vt:i4>
      </vt:variant>
      <vt:variant>
        <vt:i4>0</vt:i4>
      </vt:variant>
      <vt:variant>
        <vt:i4>5</vt:i4>
      </vt:variant>
      <vt:variant>
        <vt:lpwstr>https://2021-prod.ict-cio.ssc-spc.cloud-nuage.canada.ca/</vt:lpwstr>
      </vt:variant>
      <vt:variant>
        <vt:lpwstr/>
      </vt:variant>
      <vt:variant>
        <vt:i4>7995440</vt:i4>
      </vt:variant>
      <vt:variant>
        <vt:i4>285</vt:i4>
      </vt:variant>
      <vt:variant>
        <vt:i4>0</vt:i4>
      </vt:variant>
      <vt:variant>
        <vt:i4>5</vt:i4>
      </vt:variant>
      <vt:variant>
        <vt:lpwstr>https://www.tbs-sct.canada.ca/pol/doc-eng.aspx?id=32620</vt:lpwstr>
      </vt:variant>
      <vt:variant>
        <vt:lpwstr/>
      </vt:variant>
      <vt:variant>
        <vt:i4>4456537</vt:i4>
      </vt:variant>
      <vt:variant>
        <vt:i4>282</vt:i4>
      </vt:variant>
      <vt:variant>
        <vt:i4>0</vt:i4>
      </vt:variant>
      <vt:variant>
        <vt:i4>5</vt:i4>
      </vt:variant>
      <vt:variant>
        <vt:lpwstr>https://a11y.canada.ca/en/designing-accessible-services/</vt:lpwstr>
      </vt:variant>
      <vt:variant>
        <vt:lpwstr/>
      </vt:variant>
      <vt:variant>
        <vt:i4>3604594</vt:i4>
      </vt:variant>
      <vt:variant>
        <vt:i4>279</vt:i4>
      </vt:variant>
      <vt:variant>
        <vt:i4>0</vt:i4>
      </vt:variant>
      <vt:variant>
        <vt:i4>5</vt:i4>
      </vt:variant>
      <vt:variant>
        <vt:lpwstr>https://women-gender-equality.canada.ca/en/gender-based-analysis-plus/take-course.html</vt:lpwstr>
      </vt:variant>
      <vt:variant>
        <vt:lpwstr/>
      </vt:variant>
      <vt:variant>
        <vt:i4>1310770</vt:i4>
      </vt:variant>
      <vt:variant>
        <vt:i4>272</vt:i4>
      </vt:variant>
      <vt:variant>
        <vt:i4>0</vt:i4>
      </vt:variant>
      <vt:variant>
        <vt:i4>5</vt:i4>
      </vt:variant>
      <vt:variant>
        <vt:lpwstr/>
      </vt:variant>
      <vt:variant>
        <vt:lpwstr>_Toc199438967</vt:lpwstr>
      </vt:variant>
      <vt:variant>
        <vt:i4>1310770</vt:i4>
      </vt:variant>
      <vt:variant>
        <vt:i4>266</vt:i4>
      </vt:variant>
      <vt:variant>
        <vt:i4>0</vt:i4>
      </vt:variant>
      <vt:variant>
        <vt:i4>5</vt:i4>
      </vt:variant>
      <vt:variant>
        <vt:lpwstr/>
      </vt:variant>
      <vt:variant>
        <vt:lpwstr>_Toc199438966</vt:lpwstr>
      </vt:variant>
      <vt:variant>
        <vt:i4>1310770</vt:i4>
      </vt:variant>
      <vt:variant>
        <vt:i4>260</vt:i4>
      </vt:variant>
      <vt:variant>
        <vt:i4>0</vt:i4>
      </vt:variant>
      <vt:variant>
        <vt:i4>5</vt:i4>
      </vt:variant>
      <vt:variant>
        <vt:lpwstr/>
      </vt:variant>
      <vt:variant>
        <vt:lpwstr>_Toc199438965</vt:lpwstr>
      </vt:variant>
      <vt:variant>
        <vt:i4>1310770</vt:i4>
      </vt:variant>
      <vt:variant>
        <vt:i4>254</vt:i4>
      </vt:variant>
      <vt:variant>
        <vt:i4>0</vt:i4>
      </vt:variant>
      <vt:variant>
        <vt:i4>5</vt:i4>
      </vt:variant>
      <vt:variant>
        <vt:lpwstr/>
      </vt:variant>
      <vt:variant>
        <vt:lpwstr>_Toc199438964</vt:lpwstr>
      </vt:variant>
      <vt:variant>
        <vt:i4>1310770</vt:i4>
      </vt:variant>
      <vt:variant>
        <vt:i4>248</vt:i4>
      </vt:variant>
      <vt:variant>
        <vt:i4>0</vt:i4>
      </vt:variant>
      <vt:variant>
        <vt:i4>5</vt:i4>
      </vt:variant>
      <vt:variant>
        <vt:lpwstr/>
      </vt:variant>
      <vt:variant>
        <vt:lpwstr>_Toc199438963</vt:lpwstr>
      </vt:variant>
      <vt:variant>
        <vt:i4>1310770</vt:i4>
      </vt:variant>
      <vt:variant>
        <vt:i4>242</vt:i4>
      </vt:variant>
      <vt:variant>
        <vt:i4>0</vt:i4>
      </vt:variant>
      <vt:variant>
        <vt:i4>5</vt:i4>
      </vt:variant>
      <vt:variant>
        <vt:lpwstr/>
      </vt:variant>
      <vt:variant>
        <vt:lpwstr>_Toc199438962</vt:lpwstr>
      </vt:variant>
      <vt:variant>
        <vt:i4>1310770</vt:i4>
      </vt:variant>
      <vt:variant>
        <vt:i4>236</vt:i4>
      </vt:variant>
      <vt:variant>
        <vt:i4>0</vt:i4>
      </vt:variant>
      <vt:variant>
        <vt:i4>5</vt:i4>
      </vt:variant>
      <vt:variant>
        <vt:lpwstr/>
      </vt:variant>
      <vt:variant>
        <vt:lpwstr>_Toc199438961</vt:lpwstr>
      </vt:variant>
      <vt:variant>
        <vt:i4>1310770</vt:i4>
      </vt:variant>
      <vt:variant>
        <vt:i4>230</vt:i4>
      </vt:variant>
      <vt:variant>
        <vt:i4>0</vt:i4>
      </vt:variant>
      <vt:variant>
        <vt:i4>5</vt:i4>
      </vt:variant>
      <vt:variant>
        <vt:lpwstr/>
      </vt:variant>
      <vt:variant>
        <vt:lpwstr>_Toc199438960</vt:lpwstr>
      </vt:variant>
      <vt:variant>
        <vt:i4>1507378</vt:i4>
      </vt:variant>
      <vt:variant>
        <vt:i4>224</vt:i4>
      </vt:variant>
      <vt:variant>
        <vt:i4>0</vt:i4>
      </vt:variant>
      <vt:variant>
        <vt:i4>5</vt:i4>
      </vt:variant>
      <vt:variant>
        <vt:lpwstr/>
      </vt:variant>
      <vt:variant>
        <vt:lpwstr>_Toc199438959</vt:lpwstr>
      </vt:variant>
      <vt:variant>
        <vt:i4>1507378</vt:i4>
      </vt:variant>
      <vt:variant>
        <vt:i4>218</vt:i4>
      </vt:variant>
      <vt:variant>
        <vt:i4>0</vt:i4>
      </vt:variant>
      <vt:variant>
        <vt:i4>5</vt:i4>
      </vt:variant>
      <vt:variant>
        <vt:lpwstr/>
      </vt:variant>
      <vt:variant>
        <vt:lpwstr>_Toc199438958</vt:lpwstr>
      </vt:variant>
      <vt:variant>
        <vt:i4>1507378</vt:i4>
      </vt:variant>
      <vt:variant>
        <vt:i4>212</vt:i4>
      </vt:variant>
      <vt:variant>
        <vt:i4>0</vt:i4>
      </vt:variant>
      <vt:variant>
        <vt:i4>5</vt:i4>
      </vt:variant>
      <vt:variant>
        <vt:lpwstr/>
      </vt:variant>
      <vt:variant>
        <vt:lpwstr>_Toc199438957</vt:lpwstr>
      </vt:variant>
      <vt:variant>
        <vt:i4>1507378</vt:i4>
      </vt:variant>
      <vt:variant>
        <vt:i4>206</vt:i4>
      </vt:variant>
      <vt:variant>
        <vt:i4>0</vt:i4>
      </vt:variant>
      <vt:variant>
        <vt:i4>5</vt:i4>
      </vt:variant>
      <vt:variant>
        <vt:lpwstr/>
      </vt:variant>
      <vt:variant>
        <vt:lpwstr>_Toc199438956</vt:lpwstr>
      </vt:variant>
      <vt:variant>
        <vt:i4>1507378</vt:i4>
      </vt:variant>
      <vt:variant>
        <vt:i4>200</vt:i4>
      </vt:variant>
      <vt:variant>
        <vt:i4>0</vt:i4>
      </vt:variant>
      <vt:variant>
        <vt:i4>5</vt:i4>
      </vt:variant>
      <vt:variant>
        <vt:lpwstr/>
      </vt:variant>
      <vt:variant>
        <vt:lpwstr>_Toc199438955</vt:lpwstr>
      </vt:variant>
      <vt:variant>
        <vt:i4>1507378</vt:i4>
      </vt:variant>
      <vt:variant>
        <vt:i4>194</vt:i4>
      </vt:variant>
      <vt:variant>
        <vt:i4>0</vt:i4>
      </vt:variant>
      <vt:variant>
        <vt:i4>5</vt:i4>
      </vt:variant>
      <vt:variant>
        <vt:lpwstr/>
      </vt:variant>
      <vt:variant>
        <vt:lpwstr>_Toc199438954</vt:lpwstr>
      </vt:variant>
      <vt:variant>
        <vt:i4>1507378</vt:i4>
      </vt:variant>
      <vt:variant>
        <vt:i4>188</vt:i4>
      </vt:variant>
      <vt:variant>
        <vt:i4>0</vt:i4>
      </vt:variant>
      <vt:variant>
        <vt:i4>5</vt:i4>
      </vt:variant>
      <vt:variant>
        <vt:lpwstr/>
      </vt:variant>
      <vt:variant>
        <vt:lpwstr>_Toc199438953</vt:lpwstr>
      </vt:variant>
      <vt:variant>
        <vt:i4>1507378</vt:i4>
      </vt:variant>
      <vt:variant>
        <vt:i4>182</vt:i4>
      </vt:variant>
      <vt:variant>
        <vt:i4>0</vt:i4>
      </vt:variant>
      <vt:variant>
        <vt:i4>5</vt:i4>
      </vt:variant>
      <vt:variant>
        <vt:lpwstr/>
      </vt:variant>
      <vt:variant>
        <vt:lpwstr>_Toc199438952</vt:lpwstr>
      </vt:variant>
      <vt:variant>
        <vt:i4>1507378</vt:i4>
      </vt:variant>
      <vt:variant>
        <vt:i4>176</vt:i4>
      </vt:variant>
      <vt:variant>
        <vt:i4>0</vt:i4>
      </vt:variant>
      <vt:variant>
        <vt:i4>5</vt:i4>
      </vt:variant>
      <vt:variant>
        <vt:lpwstr/>
      </vt:variant>
      <vt:variant>
        <vt:lpwstr>_Toc199438951</vt:lpwstr>
      </vt:variant>
      <vt:variant>
        <vt:i4>1507378</vt:i4>
      </vt:variant>
      <vt:variant>
        <vt:i4>170</vt:i4>
      </vt:variant>
      <vt:variant>
        <vt:i4>0</vt:i4>
      </vt:variant>
      <vt:variant>
        <vt:i4>5</vt:i4>
      </vt:variant>
      <vt:variant>
        <vt:lpwstr/>
      </vt:variant>
      <vt:variant>
        <vt:lpwstr>_Toc199438950</vt:lpwstr>
      </vt:variant>
      <vt:variant>
        <vt:i4>1441842</vt:i4>
      </vt:variant>
      <vt:variant>
        <vt:i4>164</vt:i4>
      </vt:variant>
      <vt:variant>
        <vt:i4>0</vt:i4>
      </vt:variant>
      <vt:variant>
        <vt:i4>5</vt:i4>
      </vt:variant>
      <vt:variant>
        <vt:lpwstr/>
      </vt:variant>
      <vt:variant>
        <vt:lpwstr>_Toc199438949</vt:lpwstr>
      </vt:variant>
      <vt:variant>
        <vt:i4>1441842</vt:i4>
      </vt:variant>
      <vt:variant>
        <vt:i4>158</vt:i4>
      </vt:variant>
      <vt:variant>
        <vt:i4>0</vt:i4>
      </vt:variant>
      <vt:variant>
        <vt:i4>5</vt:i4>
      </vt:variant>
      <vt:variant>
        <vt:lpwstr/>
      </vt:variant>
      <vt:variant>
        <vt:lpwstr>_Toc199438948</vt:lpwstr>
      </vt:variant>
      <vt:variant>
        <vt:i4>1441842</vt:i4>
      </vt:variant>
      <vt:variant>
        <vt:i4>152</vt:i4>
      </vt:variant>
      <vt:variant>
        <vt:i4>0</vt:i4>
      </vt:variant>
      <vt:variant>
        <vt:i4>5</vt:i4>
      </vt:variant>
      <vt:variant>
        <vt:lpwstr/>
      </vt:variant>
      <vt:variant>
        <vt:lpwstr>_Toc199438947</vt:lpwstr>
      </vt:variant>
      <vt:variant>
        <vt:i4>1441842</vt:i4>
      </vt:variant>
      <vt:variant>
        <vt:i4>146</vt:i4>
      </vt:variant>
      <vt:variant>
        <vt:i4>0</vt:i4>
      </vt:variant>
      <vt:variant>
        <vt:i4>5</vt:i4>
      </vt:variant>
      <vt:variant>
        <vt:lpwstr/>
      </vt:variant>
      <vt:variant>
        <vt:lpwstr>_Toc199438946</vt:lpwstr>
      </vt:variant>
      <vt:variant>
        <vt:i4>1441842</vt:i4>
      </vt:variant>
      <vt:variant>
        <vt:i4>140</vt:i4>
      </vt:variant>
      <vt:variant>
        <vt:i4>0</vt:i4>
      </vt:variant>
      <vt:variant>
        <vt:i4>5</vt:i4>
      </vt:variant>
      <vt:variant>
        <vt:lpwstr/>
      </vt:variant>
      <vt:variant>
        <vt:lpwstr>_Toc199438945</vt:lpwstr>
      </vt:variant>
      <vt:variant>
        <vt:i4>1441842</vt:i4>
      </vt:variant>
      <vt:variant>
        <vt:i4>134</vt:i4>
      </vt:variant>
      <vt:variant>
        <vt:i4>0</vt:i4>
      </vt:variant>
      <vt:variant>
        <vt:i4>5</vt:i4>
      </vt:variant>
      <vt:variant>
        <vt:lpwstr/>
      </vt:variant>
      <vt:variant>
        <vt:lpwstr>_Toc199438944</vt:lpwstr>
      </vt:variant>
      <vt:variant>
        <vt:i4>1441842</vt:i4>
      </vt:variant>
      <vt:variant>
        <vt:i4>128</vt:i4>
      </vt:variant>
      <vt:variant>
        <vt:i4>0</vt:i4>
      </vt:variant>
      <vt:variant>
        <vt:i4>5</vt:i4>
      </vt:variant>
      <vt:variant>
        <vt:lpwstr/>
      </vt:variant>
      <vt:variant>
        <vt:lpwstr>_Toc199438943</vt:lpwstr>
      </vt:variant>
      <vt:variant>
        <vt:i4>1441842</vt:i4>
      </vt:variant>
      <vt:variant>
        <vt:i4>122</vt:i4>
      </vt:variant>
      <vt:variant>
        <vt:i4>0</vt:i4>
      </vt:variant>
      <vt:variant>
        <vt:i4>5</vt:i4>
      </vt:variant>
      <vt:variant>
        <vt:lpwstr/>
      </vt:variant>
      <vt:variant>
        <vt:lpwstr>_Toc199438942</vt:lpwstr>
      </vt:variant>
      <vt:variant>
        <vt:i4>1441842</vt:i4>
      </vt:variant>
      <vt:variant>
        <vt:i4>116</vt:i4>
      </vt:variant>
      <vt:variant>
        <vt:i4>0</vt:i4>
      </vt:variant>
      <vt:variant>
        <vt:i4>5</vt:i4>
      </vt:variant>
      <vt:variant>
        <vt:lpwstr/>
      </vt:variant>
      <vt:variant>
        <vt:lpwstr>_Toc199438941</vt:lpwstr>
      </vt:variant>
      <vt:variant>
        <vt:i4>1441842</vt:i4>
      </vt:variant>
      <vt:variant>
        <vt:i4>110</vt:i4>
      </vt:variant>
      <vt:variant>
        <vt:i4>0</vt:i4>
      </vt:variant>
      <vt:variant>
        <vt:i4>5</vt:i4>
      </vt:variant>
      <vt:variant>
        <vt:lpwstr/>
      </vt:variant>
      <vt:variant>
        <vt:lpwstr>_Toc199438940</vt:lpwstr>
      </vt:variant>
      <vt:variant>
        <vt:i4>1114162</vt:i4>
      </vt:variant>
      <vt:variant>
        <vt:i4>104</vt:i4>
      </vt:variant>
      <vt:variant>
        <vt:i4>0</vt:i4>
      </vt:variant>
      <vt:variant>
        <vt:i4>5</vt:i4>
      </vt:variant>
      <vt:variant>
        <vt:lpwstr/>
      </vt:variant>
      <vt:variant>
        <vt:lpwstr>_Toc199438939</vt:lpwstr>
      </vt:variant>
      <vt:variant>
        <vt:i4>1114162</vt:i4>
      </vt:variant>
      <vt:variant>
        <vt:i4>98</vt:i4>
      </vt:variant>
      <vt:variant>
        <vt:i4>0</vt:i4>
      </vt:variant>
      <vt:variant>
        <vt:i4>5</vt:i4>
      </vt:variant>
      <vt:variant>
        <vt:lpwstr/>
      </vt:variant>
      <vt:variant>
        <vt:lpwstr>_Toc199438938</vt:lpwstr>
      </vt:variant>
      <vt:variant>
        <vt:i4>1114162</vt:i4>
      </vt:variant>
      <vt:variant>
        <vt:i4>92</vt:i4>
      </vt:variant>
      <vt:variant>
        <vt:i4>0</vt:i4>
      </vt:variant>
      <vt:variant>
        <vt:i4>5</vt:i4>
      </vt:variant>
      <vt:variant>
        <vt:lpwstr/>
      </vt:variant>
      <vt:variant>
        <vt:lpwstr>_Toc199438937</vt:lpwstr>
      </vt:variant>
      <vt:variant>
        <vt:i4>1114162</vt:i4>
      </vt:variant>
      <vt:variant>
        <vt:i4>86</vt:i4>
      </vt:variant>
      <vt:variant>
        <vt:i4>0</vt:i4>
      </vt:variant>
      <vt:variant>
        <vt:i4>5</vt:i4>
      </vt:variant>
      <vt:variant>
        <vt:lpwstr/>
      </vt:variant>
      <vt:variant>
        <vt:lpwstr>_Toc199438936</vt:lpwstr>
      </vt:variant>
      <vt:variant>
        <vt:i4>1114162</vt:i4>
      </vt:variant>
      <vt:variant>
        <vt:i4>80</vt:i4>
      </vt:variant>
      <vt:variant>
        <vt:i4>0</vt:i4>
      </vt:variant>
      <vt:variant>
        <vt:i4>5</vt:i4>
      </vt:variant>
      <vt:variant>
        <vt:lpwstr/>
      </vt:variant>
      <vt:variant>
        <vt:lpwstr>_Toc199438935</vt:lpwstr>
      </vt:variant>
      <vt:variant>
        <vt:i4>1114162</vt:i4>
      </vt:variant>
      <vt:variant>
        <vt:i4>74</vt:i4>
      </vt:variant>
      <vt:variant>
        <vt:i4>0</vt:i4>
      </vt:variant>
      <vt:variant>
        <vt:i4>5</vt:i4>
      </vt:variant>
      <vt:variant>
        <vt:lpwstr/>
      </vt:variant>
      <vt:variant>
        <vt:lpwstr>_Toc199438934</vt:lpwstr>
      </vt:variant>
      <vt:variant>
        <vt:i4>1114162</vt:i4>
      </vt:variant>
      <vt:variant>
        <vt:i4>68</vt:i4>
      </vt:variant>
      <vt:variant>
        <vt:i4>0</vt:i4>
      </vt:variant>
      <vt:variant>
        <vt:i4>5</vt:i4>
      </vt:variant>
      <vt:variant>
        <vt:lpwstr/>
      </vt:variant>
      <vt:variant>
        <vt:lpwstr>_Toc199438933</vt:lpwstr>
      </vt:variant>
      <vt:variant>
        <vt:i4>1114162</vt:i4>
      </vt:variant>
      <vt:variant>
        <vt:i4>62</vt:i4>
      </vt:variant>
      <vt:variant>
        <vt:i4>0</vt:i4>
      </vt:variant>
      <vt:variant>
        <vt:i4>5</vt:i4>
      </vt:variant>
      <vt:variant>
        <vt:lpwstr/>
      </vt:variant>
      <vt:variant>
        <vt:lpwstr>_Toc199438932</vt:lpwstr>
      </vt:variant>
      <vt:variant>
        <vt:i4>1114162</vt:i4>
      </vt:variant>
      <vt:variant>
        <vt:i4>56</vt:i4>
      </vt:variant>
      <vt:variant>
        <vt:i4>0</vt:i4>
      </vt:variant>
      <vt:variant>
        <vt:i4>5</vt:i4>
      </vt:variant>
      <vt:variant>
        <vt:lpwstr/>
      </vt:variant>
      <vt:variant>
        <vt:lpwstr>_Toc199438931</vt:lpwstr>
      </vt:variant>
      <vt:variant>
        <vt:i4>1114162</vt:i4>
      </vt:variant>
      <vt:variant>
        <vt:i4>50</vt:i4>
      </vt:variant>
      <vt:variant>
        <vt:i4>0</vt:i4>
      </vt:variant>
      <vt:variant>
        <vt:i4>5</vt:i4>
      </vt:variant>
      <vt:variant>
        <vt:lpwstr/>
      </vt:variant>
      <vt:variant>
        <vt:lpwstr>_Toc199438930</vt:lpwstr>
      </vt:variant>
      <vt:variant>
        <vt:i4>1048626</vt:i4>
      </vt:variant>
      <vt:variant>
        <vt:i4>44</vt:i4>
      </vt:variant>
      <vt:variant>
        <vt:i4>0</vt:i4>
      </vt:variant>
      <vt:variant>
        <vt:i4>5</vt:i4>
      </vt:variant>
      <vt:variant>
        <vt:lpwstr/>
      </vt:variant>
      <vt:variant>
        <vt:lpwstr>_Toc199438929</vt:lpwstr>
      </vt:variant>
      <vt:variant>
        <vt:i4>1048626</vt:i4>
      </vt:variant>
      <vt:variant>
        <vt:i4>38</vt:i4>
      </vt:variant>
      <vt:variant>
        <vt:i4>0</vt:i4>
      </vt:variant>
      <vt:variant>
        <vt:i4>5</vt:i4>
      </vt:variant>
      <vt:variant>
        <vt:lpwstr/>
      </vt:variant>
      <vt:variant>
        <vt:lpwstr>_Toc199438928</vt:lpwstr>
      </vt:variant>
      <vt:variant>
        <vt:i4>1048626</vt:i4>
      </vt:variant>
      <vt:variant>
        <vt:i4>32</vt:i4>
      </vt:variant>
      <vt:variant>
        <vt:i4>0</vt:i4>
      </vt:variant>
      <vt:variant>
        <vt:i4>5</vt:i4>
      </vt:variant>
      <vt:variant>
        <vt:lpwstr/>
      </vt:variant>
      <vt:variant>
        <vt:lpwstr>_Toc199438927</vt:lpwstr>
      </vt:variant>
      <vt:variant>
        <vt:i4>1048626</vt:i4>
      </vt:variant>
      <vt:variant>
        <vt:i4>26</vt:i4>
      </vt:variant>
      <vt:variant>
        <vt:i4>0</vt:i4>
      </vt:variant>
      <vt:variant>
        <vt:i4>5</vt:i4>
      </vt:variant>
      <vt:variant>
        <vt:lpwstr/>
      </vt:variant>
      <vt:variant>
        <vt:lpwstr>_Toc199438926</vt:lpwstr>
      </vt:variant>
      <vt:variant>
        <vt:i4>1048626</vt:i4>
      </vt:variant>
      <vt:variant>
        <vt:i4>20</vt:i4>
      </vt:variant>
      <vt:variant>
        <vt:i4>0</vt:i4>
      </vt:variant>
      <vt:variant>
        <vt:i4>5</vt:i4>
      </vt:variant>
      <vt:variant>
        <vt:lpwstr/>
      </vt:variant>
      <vt:variant>
        <vt:lpwstr>_Toc199438925</vt:lpwstr>
      </vt:variant>
      <vt:variant>
        <vt:i4>1048626</vt:i4>
      </vt:variant>
      <vt:variant>
        <vt:i4>14</vt:i4>
      </vt:variant>
      <vt:variant>
        <vt:i4>0</vt:i4>
      </vt:variant>
      <vt:variant>
        <vt:i4>5</vt:i4>
      </vt:variant>
      <vt:variant>
        <vt:lpwstr/>
      </vt:variant>
      <vt:variant>
        <vt:lpwstr>_Toc199438924</vt:lpwstr>
      </vt:variant>
      <vt:variant>
        <vt:i4>1048626</vt:i4>
      </vt:variant>
      <vt:variant>
        <vt:i4>8</vt:i4>
      </vt:variant>
      <vt:variant>
        <vt:i4>0</vt:i4>
      </vt:variant>
      <vt:variant>
        <vt:i4>5</vt:i4>
      </vt:variant>
      <vt:variant>
        <vt:lpwstr/>
      </vt:variant>
      <vt:variant>
        <vt:lpwstr>_Toc199438923</vt:lpwstr>
      </vt:variant>
      <vt:variant>
        <vt:i4>7012477</vt:i4>
      </vt:variant>
      <vt:variant>
        <vt:i4>3</vt:i4>
      </vt:variant>
      <vt:variant>
        <vt:i4>0</vt:i4>
      </vt:variant>
      <vt:variant>
        <vt:i4>5</vt:i4>
      </vt:variant>
      <vt:variant>
        <vt:lpwstr>https://can01.safelinks.protection.outlook.com/?url=https%3A%2F%2Faccessible.canada.ca%2F&amp;data=05%7C02%7Cchantal.demers%40asc-nac.gc.ca%7C371f299d5d8b4b3c1a3e08dcb7dfc7fc%7C9ed558468a814246acd8b1a01abfc0d1%7C0%7C0%7C638587418956794103%7CUnknown%7CTWFpbGZsb3d8eyJWIjoiMC4wLjAwMDAiLCJQIjoiV2luMzIiLCJBTiI6Ik1haWwiLCJXVCI6Mn0%3D%7C0%7C%7C%7C&amp;sdata=yDynS1ldqW4ilbZ9GKZViYoorkAhfHXl82Se5mMJUwc%3D&amp;reserved=0</vt:lpwstr>
      </vt:variant>
      <vt:variant>
        <vt:lpwstr/>
      </vt:variant>
      <vt:variant>
        <vt:i4>3670128</vt:i4>
      </vt:variant>
      <vt:variant>
        <vt:i4>0</vt:i4>
      </vt:variant>
      <vt:variant>
        <vt:i4>0</vt:i4>
      </vt:variant>
      <vt:variant>
        <vt:i4>5</vt:i4>
      </vt:variant>
      <vt:variant>
        <vt:lpwstr>https://can01.safelinks.protection.outlook.com/?url=https%3A%2F%2Faccessible.canada.ca%2Ftechnical-guide-accessible-artificial-intelligence-systems&amp;data=05%7C02%7Cchantal.demers%40asc-nac.gc.ca%7C371f299d5d8b4b3c1a3e08dcb7dfc7fc%7C9ed558468a814246acd8b1a01abfc0d1%7C0%7C0%7C638587418956780631%7CUnknown%7CTWFpbGZsb3d8eyJWIjoiMC4wLjAwMDAiLCJQIjoiV2luMzIiLCJBTiI6Ik1haWwiLCJXVCI6Mn0%3D%7C0%7C%7C%7C&amp;sdata=FhMBe75sYvDpsb9EUIDcHabAOai%2B99J64yfMnvtVNO4%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2025-08-25T12:19:00Z</dcterms:created>
  <dcterms:modified xsi:type="dcterms:W3CDTF">2025-08-25T12:19:00Z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2024-09-19T14:16:54Z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7e7ae237-7c98-4cf4-a7ca-ce0b6976d042</vt:lpwstr>
  </property>
  <property fmtid="{D5CDD505-2E9C-101B-9397-08002B2CF9AE}" pid="8" name="MSIP_Label_834ed4f5-eae4-40c7-82be-b1cdf720a1b9_ContentBits">
    <vt:lpwstr>0</vt:lpwstr>
  </property>
  <property fmtid="{D5CDD505-2E9C-101B-9397-08002B2CF9AE}" pid="9" name="_NewReviewCycle">
    <vt:lpwstr/>
  </property>
  <property fmtid="{D5CDD505-2E9C-101B-9397-08002B2CF9AE}" pid="10" name="ClassificationContentMarkingHeaderShapeIds">
    <vt:lpwstr>36594e39,ad3f633,5ce4a046</vt:lpwstr>
  </property>
  <property fmtid="{D5CDD505-2E9C-101B-9397-08002B2CF9AE}" pid="11" name="ClassificationContentMarkingHeaderFontProps">
    <vt:lpwstr>#008000,14,Calibri</vt:lpwstr>
  </property>
  <property fmtid="{D5CDD505-2E9C-101B-9397-08002B2CF9AE}" pid="12" name="ClassificationContentMarkingHeaderText">
    <vt:lpwstr>Non classifié - Unclassified</vt:lpwstr>
  </property>
  <property fmtid="{D5CDD505-2E9C-101B-9397-08002B2CF9AE}" pid="13" name="MSIP_Label_1088cc68-8f21-492e-b7ff-90b01eb9a216_Enabled">
    <vt:lpwstr>true</vt:lpwstr>
  </property>
  <property fmtid="{D5CDD505-2E9C-101B-9397-08002B2CF9AE}" pid="14" name="MSIP_Label_1088cc68-8f21-492e-b7ff-90b01eb9a216_SetDate">
    <vt:lpwstr>2024-10-22T15:08:06Z</vt:lpwstr>
  </property>
  <property fmtid="{D5CDD505-2E9C-101B-9397-08002B2CF9AE}" pid="15" name="MSIP_Label_1088cc68-8f21-492e-b7ff-90b01eb9a216_Method">
    <vt:lpwstr>Privileged</vt:lpwstr>
  </property>
  <property fmtid="{D5CDD505-2E9C-101B-9397-08002B2CF9AE}" pid="16" name="MSIP_Label_1088cc68-8f21-492e-b7ff-90b01eb9a216_Name">
    <vt:lpwstr>Non classifié - Unclassified</vt:lpwstr>
  </property>
  <property fmtid="{D5CDD505-2E9C-101B-9397-08002B2CF9AE}" pid="17" name="MSIP_Label_1088cc68-8f21-492e-b7ff-90b01eb9a216_SiteId">
    <vt:lpwstr>a4503397-4ad4-4bc3-9650-07493e66aab0</vt:lpwstr>
  </property>
  <property fmtid="{D5CDD505-2E9C-101B-9397-08002B2CF9AE}" pid="18" name="MSIP_Label_1088cc68-8f21-492e-b7ff-90b01eb9a216_ActionId">
    <vt:lpwstr>6b112013-a79f-424b-9f64-7a2f63d650db</vt:lpwstr>
  </property>
  <property fmtid="{D5CDD505-2E9C-101B-9397-08002B2CF9AE}" pid="19" name="MSIP_Label_1088cc68-8f21-492e-b7ff-90b01eb9a216_ContentBits">
    <vt:lpwstr>1</vt:lpwstr>
  </property>
  <property fmtid="{D5CDD505-2E9C-101B-9397-08002B2CF9AE}" pid="20" name="MSIP_Label_0b0f69b2-48a3-41c3-8376-797e288adb4a_Enabled">
    <vt:lpwstr>true</vt:lpwstr>
  </property>
  <property fmtid="{D5CDD505-2E9C-101B-9397-08002B2CF9AE}" pid="21" name="MSIP_Label_0b0f69b2-48a3-41c3-8376-797e288adb4a_SetDate">
    <vt:lpwstr>2025-05-30T16:05:52Z</vt:lpwstr>
  </property>
  <property fmtid="{D5CDD505-2E9C-101B-9397-08002B2CF9AE}" pid="22" name="MSIP_Label_0b0f69b2-48a3-41c3-8376-797e288adb4a_Method">
    <vt:lpwstr>Privileged</vt:lpwstr>
  </property>
  <property fmtid="{D5CDD505-2E9C-101B-9397-08002B2CF9AE}" pid="23" name="MSIP_Label_0b0f69b2-48a3-41c3-8376-797e288adb4a_Name">
    <vt:lpwstr>UNCLASSIFIED</vt:lpwstr>
  </property>
  <property fmtid="{D5CDD505-2E9C-101B-9397-08002B2CF9AE}" pid="24" name="MSIP_Label_0b0f69b2-48a3-41c3-8376-797e288adb4a_SiteId">
    <vt:lpwstr>9ed55846-8a81-4246-acd8-b1a01abfc0d1</vt:lpwstr>
  </property>
  <property fmtid="{D5CDD505-2E9C-101B-9397-08002B2CF9AE}" pid="25" name="MSIP_Label_0b0f69b2-48a3-41c3-8376-797e288adb4a_ActionId">
    <vt:lpwstr>ed912bb9-01d9-40fa-b7ea-fddc4791914c</vt:lpwstr>
  </property>
  <property fmtid="{D5CDD505-2E9C-101B-9397-08002B2CF9AE}" pid="26" name="MSIP_Label_0b0f69b2-48a3-41c3-8376-797e288adb4a_ContentBits">
    <vt:lpwstr>0</vt:lpwstr>
  </property>
  <property fmtid="{D5CDD505-2E9C-101B-9397-08002B2CF9AE}" pid="27" name="MSIP_Label_0b0f69b2-48a3-41c3-8376-797e288adb4a_Tag">
    <vt:lpwstr>10, 0, 1, 1</vt:lpwstr>
  </property>
  <property fmtid="{D5CDD505-2E9C-101B-9397-08002B2CF9AE}" pid="28" name="ContentTypeId">
    <vt:lpwstr>0x0101002B64EA82F63FB340BFA35F0D8A06CC7500E9DB1425EEDAFE4F9C36DE0964A41899</vt:lpwstr>
  </property>
  <property fmtid="{D5CDD505-2E9C-101B-9397-08002B2CF9AE}" pid="29" name="BusinessOwner">
    <vt:lpwstr>1;#Canadian Accessibility Standards Development Organization|cbe20321-46ca-42d2-af29-64eec9968096</vt:lpwstr>
  </property>
  <property fmtid="{D5CDD505-2E9C-101B-9397-08002B2CF9AE}" pid="30" name="DocumentStatus">
    <vt:lpwstr>6;#Travail en cours|63e0d7cc-798c-4b6e-bac4-698cd220c5eb</vt:lpwstr>
  </property>
  <property fmtid="{D5CDD505-2E9C-101B-9397-08002B2CF9AE}" pid="31" name="_dlc_DocIdItemGuid">
    <vt:lpwstr>e728990d-42da-4c5e-9478-b5929947d7ea</vt:lpwstr>
  </property>
  <property fmtid="{D5CDD505-2E9C-101B-9397-08002B2CF9AE}" pid="32" name="MediaServiceImageTags">
    <vt:lpwstr/>
  </property>
  <property fmtid="{D5CDD505-2E9C-101B-9397-08002B2CF9AE}" pid="33" name="DocSource">
    <vt:lpwstr/>
  </property>
  <property fmtid="{D5CDD505-2E9C-101B-9397-08002B2CF9AE}" pid="34" name="Document_x0020_Language1">
    <vt:lpwstr/>
  </property>
  <property fmtid="{D5CDD505-2E9C-101B-9397-08002B2CF9AE}" pid="35" name="lcf76f155ced4ddcb4097134ff3c332f">
    <vt:lpwstr/>
  </property>
  <property fmtid="{D5CDD505-2E9C-101B-9397-08002B2CF9AE}" pid="36" name="Document Language1">
    <vt:lpwstr/>
  </property>
</Properties>
</file>