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CD4" w14:textId="497B800B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  <w:r w:rsidRPr="00742E3E"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5A09151D" wp14:editId="37C00F3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4628515" cy="8229600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285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1EBC6" w14:textId="0F3192D7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20AB6D75" w14:textId="18E13CD0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7AF033A1" w14:textId="42FA651A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61869B5C" w14:textId="77777777" w:rsidR="00742E3E" w:rsidRDefault="00742E3E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56"/>
          <w:szCs w:val="56"/>
          <w:lang w:val="fr-CA"/>
        </w:rPr>
      </w:pPr>
    </w:p>
    <w:p w14:paraId="02312DB4" w14:textId="773D0946" w:rsidR="00742E3E" w:rsidRPr="00B15BCC" w:rsidRDefault="00B74C59" w:rsidP="00FB324F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  <w:r w:rsidRPr="00B15BCC"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Résumé de la norme</w:t>
      </w:r>
    </w:p>
    <w:p w14:paraId="500B72E1" w14:textId="485C862E" w:rsidR="00742E3E" w:rsidRDefault="00B74C59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  <w:r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CAN/ASC-2.8</w:t>
      </w:r>
      <w:r w:rsidR="002065EE"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:2025</w:t>
      </w:r>
      <w:r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 xml:space="preserve"> - </w:t>
      </w:r>
      <w:r w:rsidR="00D150BC" w:rsidRPr="00742E3E"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  <w:t>Logements prêts à l’accessibilité</w:t>
      </w:r>
    </w:p>
    <w:p w14:paraId="6103EBBD" w14:textId="77777777" w:rsidR="00742E3E" w:rsidRDefault="00742E3E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</w:p>
    <w:p w14:paraId="18B78D06" w14:textId="77777777" w:rsidR="00742E3E" w:rsidRDefault="00742E3E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</w:p>
    <w:p w14:paraId="2CA68285" w14:textId="4E39A0EE" w:rsidR="00742E3E" w:rsidRDefault="00742E3E" w:rsidP="00742E3E">
      <w:pPr>
        <w:pStyle w:val="Title"/>
        <w:spacing w:after="0"/>
        <w:rPr>
          <w:rStyle w:val="EmphasisUseSparingly"/>
          <w:lang w:val="fr-CA"/>
        </w:rPr>
      </w:pPr>
    </w:p>
    <w:p w14:paraId="3C9DE2BA" w14:textId="1BF470D9" w:rsidR="00742E3E" w:rsidRPr="00742E3E" w:rsidRDefault="00742E3E" w:rsidP="00742E3E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60"/>
          <w:szCs w:val="60"/>
          <w:lang w:val="fr-CA"/>
        </w:rPr>
      </w:pPr>
      <w:r w:rsidRPr="009F20AE">
        <w:rPr>
          <w:noProof/>
        </w:rPr>
        <w:drawing>
          <wp:anchor distT="0" distB="0" distL="114300" distR="114300" simplePos="0" relativeHeight="251661312" behindDoc="1" locked="0" layoutInCell="1" allowOverlap="1" wp14:anchorId="4C05E55C" wp14:editId="193CE93E">
            <wp:simplePos x="0" y="0"/>
            <wp:positionH relativeFrom="margin">
              <wp:posOffset>1676400</wp:posOffset>
            </wp:positionH>
            <wp:positionV relativeFrom="page">
              <wp:posOffset>7132320</wp:posOffset>
            </wp:positionV>
            <wp:extent cx="2578100" cy="1997710"/>
            <wp:effectExtent l="0" t="0" r="0" b="2540"/>
            <wp:wrapNone/>
            <wp:docPr id="8" name="Picture 8" descr="Marque technique de Normes d'accessibilité Canada. Le mot « accessible » est affiché au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rque technique de Normes d'accessibilité Canada. Le mot « accessible » est affiché au centre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F0BF1" w14:textId="77777777" w:rsidR="00742E3E" w:rsidRDefault="00742E3E">
      <w:pPr>
        <w:rPr>
          <w:rFonts w:ascii="Arial" w:hAnsi="Arial" w:cs="Arial"/>
          <w:sz w:val="28"/>
          <w:szCs w:val="28"/>
          <w:lang w:val="fr-CA"/>
        </w:rPr>
      </w:pPr>
      <w:bookmarkStart w:id="0" w:name="_Toc180249011"/>
      <w:r>
        <w:rPr>
          <w:rFonts w:ascii="Arial" w:hAnsi="Arial" w:cs="Arial"/>
          <w:sz w:val="28"/>
          <w:szCs w:val="28"/>
          <w:lang w:val="fr-CA"/>
        </w:rPr>
        <w:br w:type="page"/>
      </w:r>
    </w:p>
    <w:p w14:paraId="32284AE9" w14:textId="20E3DC81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lastRenderedPageBreak/>
        <w:t>Aucune partie de cette publication ne peut être reproduite sous quelque forme que ce soit sans l’autorisation préalable de l’éditeur.</w:t>
      </w:r>
    </w:p>
    <w:p w14:paraId="4ECE9E17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6793C333" w14:textId="3F9E8080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>
        <w:fldChar w:fldCharType="begin"/>
      </w:r>
      <w:r w:rsidRPr="00B15BCC">
        <w:rPr>
          <w:lang w:val="fr-CA"/>
        </w:rPr>
        <w:instrText>HYPERLINK "https://accessibilite.canada.ca/elaboration-normes-accessibilite/canasc-28-logements-prets-laccessibilite"</w:instrText>
      </w:r>
      <w:r>
        <w:fldChar w:fldCharType="separate"/>
      </w:r>
      <w:r w:rsidRPr="00AB60C2">
        <w:rPr>
          <w:rStyle w:val="Hyperlink"/>
          <w:rFonts w:ascii="Arial" w:hAnsi="Arial" w:cs="Arial"/>
          <w:sz w:val="28"/>
          <w:szCs w:val="28"/>
          <w:lang w:val="fr-CA"/>
        </w:rPr>
        <w:t>La publication est disponible en format HTML</w:t>
      </w:r>
      <w:r>
        <w:fldChar w:fldCharType="end"/>
      </w:r>
    </w:p>
    <w:p w14:paraId="2AB47C7B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6918454F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Pour de plus amples renseignements ou pour obtenir des formats alternatifs, veuillez communiquer avec :</w:t>
      </w:r>
    </w:p>
    <w:p w14:paraId="6327E49A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0C79E049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Normes d’accessibilité Canada</w:t>
      </w:r>
    </w:p>
    <w:p w14:paraId="3A9DF90E" w14:textId="64D708CF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320, boulevard S</w:t>
      </w:r>
      <w:r w:rsidR="00AB60C2">
        <w:rPr>
          <w:rFonts w:ascii="Arial" w:hAnsi="Arial" w:cs="Arial"/>
          <w:sz w:val="28"/>
          <w:szCs w:val="28"/>
          <w:lang w:val="fr-CA"/>
        </w:rPr>
        <w:t>ain</w:t>
      </w:r>
      <w:r w:rsidRPr="00DF073A">
        <w:rPr>
          <w:rFonts w:ascii="Arial" w:hAnsi="Arial" w:cs="Arial"/>
          <w:sz w:val="28"/>
          <w:szCs w:val="28"/>
          <w:lang w:val="fr-CA"/>
        </w:rPr>
        <w:t>t-Joseph, bureau 246</w:t>
      </w:r>
    </w:p>
    <w:p w14:paraId="59687230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Gatineau (Québec) J8Y 3Y8</w:t>
      </w:r>
    </w:p>
    <w:p w14:paraId="16F18F0E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1-833-854-7628</w:t>
      </w:r>
    </w:p>
    <w:p w14:paraId="4C09C9FA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>
        <w:fldChar w:fldCharType="begin"/>
      </w:r>
      <w:r w:rsidRPr="00B15BCC">
        <w:rPr>
          <w:lang w:val="fr-CA"/>
        </w:rPr>
        <w:instrText>HYPERLINK "https://can01.safelinks.protection.outlook.com/?url=https%3A%2F%2Faccessibilite.canada.ca%2F&amp;data=05%7C02%7Cchantal.demers%40asc-nac.gc.ca%7C371f299d5d8b4b3c1a3e08dcb7dfc7fc%7C9ed558468a814246acd8b1a01abfc0d1%7C0%7C0%7C638587418956809842%7CUnknown%7CTWFpbGZsb3d8eyJWIjoiMC4wLjAwMDAiLCJQIjoiV2luMzIiLCJBTiI6Ik1haWwiLCJXVCI6Mn0%3D%7C0%7C%7C%7C&amp;sdata=2atm6jfgpeCRNwsiizrktjNpM5S8qfJL7KT%2F6%2BxBOuA%3D&amp;reserved=0"</w:instrText>
      </w:r>
      <w:r>
        <w:fldChar w:fldCharType="separate"/>
      </w:r>
      <w:r w:rsidRPr="00DF073A">
        <w:rPr>
          <w:rStyle w:val="Hyperlink"/>
          <w:rFonts w:ascii="Arial" w:hAnsi="Arial" w:cs="Arial"/>
          <w:sz w:val="28"/>
          <w:szCs w:val="28"/>
          <w:lang w:val="fr-CA"/>
        </w:rPr>
        <w:t>accessibilite.canada.ca</w:t>
      </w:r>
      <w:r>
        <w:fldChar w:fldCharType="end"/>
      </w:r>
      <w:r w:rsidRPr="00DF073A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E965702" w14:textId="77777777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5894C3BD" w14:textId="10DD6BED" w:rsidR="00DF073A" w:rsidRPr="00DF073A" w:rsidRDefault="00DF073A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  <w:r w:rsidRPr="00DF073A">
        <w:rPr>
          <w:rFonts w:ascii="Arial" w:hAnsi="Arial" w:cs="Arial"/>
          <w:sz w:val="28"/>
          <w:szCs w:val="28"/>
          <w:lang w:val="fr-CA"/>
        </w:rPr>
        <w:t>© Sa Majesté le Roi du chef du Canada, représenté par la ministre responsable de la Loi canadienne sur l’accessibilité (la ministre de</w:t>
      </w:r>
      <w:r w:rsidR="0053484C">
        <w:rPr>
          <w:rFonts w:ascii="Arial" w:hAnsi="Arial" w:cs="Arial"/>
          <w:sz w:val="28"/>
          <w:szCs w:val="28"/>
          <w:lang w:val="fr-CA"/>
        </w:rPr>
        <w:t xml:space="preserve"> </w:t>
      </w:r>
      <w:r w:rsidR="003F0D6A">
        <w:rPr>
          <w:rFonts w:ascii="Arial" w:hAnsi="Arial" w:cs="Arial"/>
          <w:sz w:val="28"/>
          <w:szCs w:val="28"/>
          <w:lang w:val="fr-CA"/>
        </w:rPr>
        <w:t>l’Emploi et des Familles</w:t>
      </w:r>
      <w:r w:rsidRPr="00DF073A">
        <w:rPr>
          <w:rFonts w:ascii="Arial" w:hAnsi="Arial" w:cs="Arial"/>
          <w:sz w:val="28"/>
          <w:szCs w:val="28"/>
          <w:lang w:val="fr-CA"/>
        </w:rPr>
        <w:t>), 202</w:t>
      </w:r>
      <w:r w:rsidR="003F0D6A">
        <w:rPr>
          <w:rFonts w:ascii="Arial" w:hAnsi="Arial" w:cs="Arial"/>
          <w:sz w:val="28"/>
          <w:szCs w:val="28"/>
          <w:lang w:val="fr-CA"/>
        </w:rPr>
        <w:t>5</w:t>
      </w:r>
      <w:r w:rsidRPr="00DF073A">
        <w:rPr>
          <w:rFonts w:ascii="Arial" w:hAnsi="Arial" w:cs="Arial"/>
          <w:sz w:val="28"/>
          <w:szCs w:val="28"/>
          <w:lang w:val="fr-CA"/>
        </w:rPr>
        <w:t>.</w:t>
      </w:r>
    </w:p>
    <w:p w14:paraId="70F7832B" w14:textId="76EF614F" w:rsidR="00C91313" w:rsidRPr="00DF073A" w:rsidRDefault="00C91313" w:rsidP="00DF073A">
      <w:pPr>
        <w:spacing w:after="0"/>
        <w:rPr>
          <w:rFonts w:ascii="Arial" w:hAnsi="Arial" w:cs="Arial"/>
          <w:sz w:val="28"/>
          <w:szCs w:val="28"/>
          <w:lang w:val="fr-CA"/>
        </w:rPr>
      </w:pPr>
    </w:p>
    <w:p w14:paraId="73262DC5" w14:textId="77777777" w:rsidR="00CE7A81" w:rsidRPr="00DF073A" w:rsidRDefault="00CE7A81" w:rsidP="00993A70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3550F667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18BB7BC0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5585F89B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6EF39D16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77B62427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65B6C637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34AE6578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38CB5554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45524F7F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p w14:paraId="464A95DF" w14:textId="77777777" w:rsidR="00DF073A" w:rsidRDefault="00DF073A">
      <w:pPr>
        <w:rPr>
          <w:rFonts w:ascii="Arial" w:hAnsi="Arial" w:cs="Arial"/>
          <w:b/>
          <w:bCs/>
          <w:iCs/>
          <w:sz w:val="28"/>
          <w:szCs w:val="28"/>
          <w:lang w:val="fr-CA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1"/>
          <w:szCs w:val="21"/>
          <w:lang w:val="en-CA"/>
          <w14:ligatures w14:val="standardContextual"/>
        </w:rPr>
        <w:id w:val="1341665324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071FBD76" w14:textId="7EE1E826" w:rsidR="00DF073A" w:rsidRPr="005008D9" w:rsidRDefault="003F0D6A">
          <w:pPr>
            <w:pStyle w:val="TOCHeading"/>
            <w:rPr>
              <w:rFonts w:ascii="Arial" w:hAnsi="Arial" w:cs="Arial"/>
              <w:b/>
              <w:bCs/>
              <w:color w:val="auto"/>
              <w:sz w:val="48"/>
              <w:szCs w:val="48"/>
            </w:rPr>
          </w:pPr>
          <w:r w:rsidRPr="005008D9">
            <w:rPr>
              <w:rFonts w:ascii="Arial" w:hAnsi="Arial" w:cs="Arial"/>
              <w:b/>
              <w:bCs/>
              <w:color w:val="auto"/>
              <w:sz w:val="48"/>
              <w:szCs w:val="48"/>
            </w:rPr>
            <w:t xml:space="preserve">Table des </w:t>
          </w:r>
          <w:r w:rsidR="00364933" w:rsidRPr="005008D9">
            <w:rPr>
              <w:rFonts w:ascii="Arial" w:hAnsi="Arial" w:cs="Arial"/>
              <w:b/>
              <w:bCs/>
              <w:color w:val="auto"/>
              <w:sz w:val="48"/>
              <w:szCs w:val="48"/>
            </w:rPr>
            <w:t>matières</w:t>
          </w:r>
        </w:p>
        <w:p w14:paraId="128E6B5F" w14:textId="77777777" w:rsidR="00926C7D" w:rsidRPr="005008D9" w:rsidRDefault="00926C7D" w:rsidP="0053484C">
          <w:pPr>
            <w:rPr>
              <w:rFonts w:ascii="Arial" w:hAnsi="Arial" w:cs="Arial"/>
              <w:lang w:val="en-US"/>
            </w:rPr>
          </w:pPr>
        </w:p>
        <w:p w14:paraId="5222E42E" w14:textId="4EA2274B" w:rsidR="007B5EA6" w:rsidRPr="007B5EA6" w:rsidRDefault="00DF073A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r w:rsidRPr="005008D9">
            <w:rPr>
              <w:rFonts w:ascii="Arial" w:hAnsi="Arial" w:cs="Arial"/>
              <w:sz w:val="28"/>
              <w:szCs w:val="28"/>
            </w:rPr>
            <w:fldChar w:fldCharType="begin"/>
          </w:r>
          <w:r w:rsidRPr="005008D9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5008D9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96307854" w:history="1">
            <w:r w:rsidR="007B5EA6"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Introduction à la norme relative aux logements prêts à l’accessibilité</w:t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_Toc196307854 \h </w:instrText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7B5EA6"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98A13D" w14:textId="7A32ECEF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5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Champ d’application et limites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_Toc196307855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6E638C" w14:textId="789BBEF6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6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Application de la norme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_Toc196307856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EDC926" w14:textId="195197A6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7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Enveloppe des bâtiments autour des abris d’autos et des garages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_Toc196307857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4AA819" w14:textId="0070F34D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8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À l’extérieur de la maison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_Toc196307858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1F9323" w14:textId="6B3F117D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59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entrées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_Toc196307859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5C6735" w14:textId="67B8D4B9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0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aménagements extérieurs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_Toc196307860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00649" w14:textId="059492AC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1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voies de circulation extérieures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_Toc196307861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2E1AE7" w14:textId="7B2F28C5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2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 stationnement, les garages et les abris d’autos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_Toc196307862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CAE5DD" w14:textId="327D993F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3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 stationnement et les garages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_Toc196307863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10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10FE0" w14:textId="5917F55E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4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L’intérieur du logement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_Toc196307864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ACDE2" w14:textId="41A3B2D4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5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pièces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_Toc196307865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2911D9" w14:textId="34E7BA44" w:rsidR="007B5EA6" w:rsidRPr="007B5EA6" w:rsidRDefault="007B5EA6">
          <w:pPr>
            <w:pStyle w:val="TOC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6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salles de bains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_Toc196307866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12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9E74E5" w14:textId="5352A426" w:rsidR="007B5EA6" w:rsidRPr="007B5EA6" w:rsidRDefault="007B5EA6">
          <w:pPr>
            <w:pStyle w:val="TOC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7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Autres espaces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_Toc196307867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13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F73E7A" w14:textId="1BE3AD17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8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portes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_Toc196307868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14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47FA9" w14:textId="468EB93C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69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Superficies minimales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_Toc196307869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15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425478" w14:textId="534AA982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0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commandes de fonctionnement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_Toc196307870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15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F481F" w14:textId="1E4F35F3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1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L’éclairage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_Toc196307871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6EC6DE" w14:textId="1BF100D6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2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escaliers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_Toc196307872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17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D02B48" w14:textId="359877EC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3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voies de circulation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_Toc196307873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17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195414" w14:textId="7EBA3AC3" w:rsidR="007B5EA6" w:rsidRPr="007B5EA6" w:rsidRDefault="007B5EA6">
          <w:pPr>
            <w:pStyle w:val="TOC3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4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voies de circulation verticales intérieures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_Toc196307874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18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B64D2" w14:textId="4F4E86EE" w:rsidR="007B5EA6" w:rsidRPr="007B5EA6" w:rsidRDefault="007B5EA6">
          <w:pPr>
            <w:pStyle w:val="TOC2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5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Les urgences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_Toc196307875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18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17B929" w14:textId="0428E5F9" w:rsidR="007B5EA6" w:rsidRPr="007B5EA6" w:rsidRDefault="007B5EA6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CA"/>
            </w:rPr>
          </w:pPr>
          <w:hyperlink w:anchor="_Toc196307876" w:history="1">
            <w:r w:rsidRPr="007B5EA6">
              <w:rPr>
                <w:rStyle w:val="Hyperlink"/>
                <w:rFonts w:ascii="Arial" w:hAnsi="Arial" w:cs="Arial"/>
                <w:noProof/>
                <w:sz w:val="28"/>
                <w:szCs w:val="28"/>
                <w:lang w:val="fr-CA"/>
              </w:rPr>
              <w:t>Annexes avec instructions détaillées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_Toc196307876 \h </w:instrTex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t>19</w:t>
            </w:r>
            <w:r w:rsidRPr="007B5EA6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41E5F" w14:textId="0D2730D1" w:rsidR="00DF073A" w:rsidRPr="00DF073A" w:rsidRDefault="00DF073A">
          <w:pPr>
            <w:rPr>
              <w:rFonts w:ascii="Arial" w:hAnsi="Arial" w:cs="Arial"/>
              <w:sz w:val="28"/>
              <w:szCs w:val="28"/>
            </w:rPr>
          </w:pPr>
          <w:r w:rsidRPr="005008D9">
            <w:rPr>
              <w:rFonts w:ascii="Arial" w:hAnsi="Arial" w:cs="Arial"/>
              <w:noProof/>
              <w:sz w:val="28"/>
              <w:szCs w:val="28"/>
            </w:rPr>
            <w:fldChar w:fldCharType="end"/>
          </w:r>
        </w:p>
      </w:sdtContent>
    </w:sdt>
    <w:p w14:paraId="386C5075" w14:textId="44005262" w:rsidR="00D70536" w:rsidRPr="0050520C" w:rsidRDefault="00B82AA6" w:rsidP="000A2501">
      <w:pPr>
        <w:pStyle w:val="Heading1"/>
        <w:rPr>
          <w:rFonts w:ascii="Arial" w:hAnsi="Arial" w:cs="Arial"/>
          <w:b/>
          <w:bCs/>
          <w:sz w:val="40"/>
          <w:szCs w:val="40"/>
          <w:lang w:val="fr-CA"/>
        </w:rPr>
      </w:pPr>
      <w:r w:rsidRPr="00DF073A">
        <w:rPr>
          <w:rFonts w:ascii="Arial" w:hAnsi="Arial" w:cs="Arial"/>
          <w:iCs/>
          <w:sz w:val="28"/>
          <w:szCs w:val="28"/>
          <w:lang w:val="fr-CA"/>
        </w:rPr>
        <w:br w:type="page"/>
      </w:r>
      <w:bookmarkStart w:id="1" w:name="_Toc183419058"/>
      <w:bookmarkStart w:id="2" w:name="_Toc196307854"/>
      <w:r w:rsidR="00D150BC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 xml:space="preserve">Introduction à la </w:t>
      </w:r>
      <w:r w:rsidR="009B7038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norme relative aux logements </w:t>
      </w:r>
      <w:r w:rsidR="009466A2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prêts à l’accessibilité</w:t>
      </w:r>
      <w:bookmarkEnd w:id="1"/>
      <w:bookmarkEnd w:id="2"/>
      <w:r w:rsidR="001346E1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00EAEBCD" w14:textId="2B1C6668" w:rsidR="00C667EC" w:rsidRDefault="00C667EC" w:rsidP="000A2501">
      <w:pPr>
        <w:keepLines/>
        <w:spacing w:before="100" w:beforeAutospacing="1" w:line="276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F829A0">
        <w:rPr>
          <w:rFonts w:ascii="Arial" w:hAnsi="Arial" w:cs="Arial"/>
          <w:sz w:val="28"/>
          <w:szCs w:val="28"/>
          <w:lang w:val="fr-CA"/>
        </w:rPr>
        <w:t>Il s’agit de la première édition de la norme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CAN/ASC 2.8, logements prêts à l’accessibilité.</w:t>
      </w:r>
    </w:p>
    <w:p w14:paraId="2E5779E9" w14:textId="48A51A33" w:rsidR="00D70536" w:rsidRPr="00821D01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Les logements </w:t>
      </w:r>
      <w:r w:rsidR="009466A2" w:rsidRPr="00821D01">
        <w:rPr>
          <w:rFonts w:ascii="Arial" w:hAnsi="Arial" w:cs="Arial"/>
          <w:b/>
          <w:bCs/>
          <w:sz w:val="28"/>
          <w:szCs w:val="28"/>
          <w:lang w:val="fr-CA"/>
        </w:rPr>
        <w:t>prêts à l’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accessib</w:t>
      </w:r>
      <w:r w:rsidR="009466A2" w:rsidRPr="00821D01">
        <w:rPr>
          <w:rFonts w:ascii="Arial" w:hAnsi="Arial" w:cs="Arial"/>
          <w:b/>
          <w:bCs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iCs/>
          <w:sz w:val="28"/>
          <w:szCs w:val="28"/>
          <w:lang w:val="fr-CA"/>
        </w:rPr>
        <w:t xml:space="preserve">sont </w:t>
      </w:r>
      <w:r w:rsidR="009466A2" w:rsidRPr="00821D01">
        <w:rPr>
          <w:rFonts w:ascii="Arial" w:hAnsi="Arial" w:cs="Arial"/>
          <w:iCs/>
          <w:sz w:val="28"/>
          <w:szCs w:val="28"/>
          <w:lang w:val="fr-CA"/>
        </w:rPr>
        <w:t>des logements qui s’adaptent</w:t>
      </w:r>
      <w:r w:rsidR="00ED736F" w:rsidRPr="00821D01">
        <w:rPr>
          <w:rFonts w:ascii="Arial" w:hAnsi="Arial" w:cs="Arial"/>
          <w:sz w:val="28"/>
          <w:szCs w:val="28"/>
          <w:lang w:val="fr-CA"/>
        </w:rPr>
        <w:t xml:space="preserve"> facilement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="009466A2" w:rsidRPr="00821D01">
        <w:rPr>
          <w:rFonts w:ascii="Arial" w:hAnsi="Arial" w:cs="Arial"/>
          <w:sz w:val="28"/>
          <w:szCs w:val="28"/>
          <w:lang w:val="fr-CA"/>
        </w:rPr>
        <w:t xml:space="preserve">sans avoir à faire de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modifications </w:t>
      </w:r>
      <w:r w:rsidR="009466A2" w:rsidRPr="00821D01">
        <w:rPr>
          <w:rFonts w:ascii="Arial" w:hAnsi="Arial" w:cs="Arial"/>
          <w:sz w:val="28"/>
          <w:szCs w:val="28"/>
          <w:lang w:val="fr-CA"/>
        </w:rPr>
        <w:t>majeures à 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 structure, </w:t>
      </w:r>
      <w:r w:rsidR="009466A2" w:rsidRPr="00821D01">
        <w:rPr>
          <w:rFonts w:ascii="Arial" w:hAnsi="Arial" w:cs="Arial"/>
          <w:sz w:val="28"/>
          <w:szCs w:val="28"/>
          <w:lang w:val="fr-CA"/>
        </w:rPr>
        <w:t>aux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systèmes électriques ou mécaniques.</w:t>
      </w:r>
    </w:p>
    <w:bookmarkEnd w:id="0"/>
    <w:p w14:paraId="6CECBE94" w14:textId="3345B194" w:rsidR="00D70536" w:rsidRPr="00821D01" w:rsidRDefault="009466A2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Cette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norme définit un cadre pour les logements </w:t>
      </w:r>
      <w:r w:rsidRPr="00821D01">
        <w:rPr>
          <w:rFonts w:ascii="Arial" w:hAnsi="Arial" w:cs="Arial"/>
          <w:sz w:val="28"/>
          <w:szCs w:val="28"/>
          <w:lang w:val="fr-CA"/>
        </w:rPr>
        <w:t>prêts à l’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accessib</w:t>
      </w:r>
      <w:r w:rsidRPr="00821D01">
        <w:rPr>
          <w:rFonts w:ascii="Arial" w:hAnsi="Arial" w:cs="Arial"/>
          <w:sz w:val="28"/>
          <w:szCs w:val="28"/>
          <w:lang w:val="fr-CA"/>
        </w:rPr>
        <w:t>ilité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qui s’adaptent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facilement avec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peu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de modifications. Elle intègre des sources juridiques, techniques et de recherche, et fournit des lignes directrices pour divers éléments du logement. La norme met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accent sur la </w:t>
      </w:r>
      <w:r w:rsidRPr="00821D01">
        <w:rPr>
          <w:rFonts w:ascii="Arial" w:hAnsi="Arial" w:cs="Arial"/>
          <w:sz w:val="28"/>
          <w:szCs w:val="28"/>
          <w:lang w:val="fr-CA"/>
        </w:rPr>
        <w:t>« C</w:t>
      </w:r>
      <w:r w:rsidR="009B7038" w:rsidRPr="00821D01">
        <w:rPr>
          <w:rFonts w:ascii="Arial" w:hAnsi="Arial" w:cs="Arial"/>
          <w:sz w:val="28"/>
          <w:szCs w:val="28"/>
          <w:lang w:val="fr-CA"/>
        </w:rPr>
        <w:t>onception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prêt</w:t>
      </w:r>
      <w:r w:rsidR="00812BEE"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l’accessibilité »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(</w:t>
      </w:r>
      <w:r w:rsidRPr="00821D01">
        <w:rPr>
          <w:rFonts w:ascii="Arial" w:hAnsi="Arial" w:cs="Arial"/>
          <w:sz w:val="28"/>
          <w:szCs w:val="28"/>
          <w:lang w:val="fr-CA"/>
        </w:rPr>
        <w:t>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>)</w:t>
      </w:r>
      <w:r w:rsidRPr="00821D01">
        <w:rPr>
          <w:rFonts w:ascii="Arial" w:hAnsi="Arial" w:cs="Arial"/>
          <w:sz w:val="28"/>
          <w:szCs w:val="28"/>
          <w:lang w:val="fr-CA"/>
        </w:rPr>
        <w:t>. Il s’agit d’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une approche proactive qui anticipe les besoins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d’accessibilité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futurs </w:t>
      </w:r>
      <w:r w:rsidR="003C13BC" w:rsidRPr="00821D01">
        <w:rPr>
          <w:rFonts w:ascii="Arial" w:hAnsi="Arial" w:cs="Arial"/>
          <w:sz w:val="28"/>
          <w:szCs w:val="28"/>
          <w:lang w:val="fr-CA"/>
        </w:rPr>
        <w:t xml:space="preserve">afin de pouvoir modifier facilement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les logements pour répondre aux nouvelles exigences.</w:t>
      </w:r>
    </w:p>
    <w:p w14:paraId="515812ED" w14:textId="12900166" w:rsidR="00D70536" w:rsidRPr="00821D01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La norme relative aux logements </w:t>
      </w:r>
      <w:r w:rsidR="003C13BC" w:rsidRPr="00821D01">
        <w:rPr>
          <w:rFonts w:ascii="Arial" w:hAnsi="Arial" w:cs="Arial"/>
          <w:sz w:val="28"/>
          <w:szCs w:val="28"/>
          <w:lang w:val="fr-CA"/>
        </w:rPr>
        <w:t>prêts à l’</w:t>
      </w:r>
      <w:r w:rsidRPr="00821D01">
        <w:rPr>
          <w:rFonts w:ascii="Arial" w:hAnsi="Arial" w:cs="Arial"/>
          <w:sz w:val="28"/>
          <w:szCs w:val="28"/>
          <w:lang w:val="fr-CA"/>
        </w:rPr>
        <w:t>accessib</w:t>
      </w:r>
      <w:r w:rsidR="003C13BC" w:rsidRPr="00821D01">
        <w:rPr>
          <w:rFonts w:ascii="Arial" w:hAnsi="Arial" w:cs="Arial"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3C13BC" w:rsidRPr="00821D01">
        <w:rPr>
          <w:rFonts w:ascii="Arial" w:hAnsi="Arial" w:cs="Arial"/>
          <w:sz w:val="28"/>
          <w:szCs w:val="28"/>
          <w:lang w:val="fr-CA"/>
        </w:rPr>
        <w:t xml:space="preserve">harmonise à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la </w:t>
      </w:r>
      <w:r w:rsidR="00E15E37">
        <w:rPr>
          <w:rFonts w:ascii="Arial" w:hAnsi="Arial" w:cs="Arial"/>
          <w:sz w:val="28"/>
          <w:szCs w:val="28"/>
          <w:lang w:val="fr-CA"/>
        </w:rPr>
        <w:t>n</w:t>
      </w:r>
      <w:r w:rsidR="006834B1" w:rsidRPr="00821D01">
        <w:rPr>
          <w:rFonts w:ascii="Arial" w:hAnsi="Arial" w:cs="Arial"/>
          <w:sz w:val="28"/>
          <w:szCs w:val="28"/>
          <w:lang w:val="fr-CA"/>
        </w:rPr>
        <w:t>orme nationale du Canada</w:t>
      </w:r>
      <w:r w:rsidR="00E142E2">
        <w:rPr>
          <w:rFonts w:ascii="Arial" w:hAnsi="Arial" w:cs="Arial"/>
          <w:sz w:val="28"/>
          <w:szCs w:val="28"/>
          <w:lang w:val="fr-CA"/>
        </w:rPr>
        <w:t xml:space="preserve"> </w:t>
      </w:r>
      <w:r w:rsidR="00E142E2">
        <w:fldChar w:fldCharType="begin"/>
      </w:r>
      <w:r w:rsidR="00E142E2" w:rsidRPr="00B15BCC">
        <w:rPr>
          <w:lang w:val="fr-CA"/>
        </w:rPr>
        <w:instrText>HYPERLINK "https://www.csagroup.org/wp-content/uploads/2430700.pdf"</w:instrText>
      </w:r>
      <w:r w:rsidR="00E142E2">
        <w:fldChar w:fldCharType="separate"/>
      </w:r>
      <w:r w:rsidR="00E142E2" w:rsidRPr="00E142E2">
        <w:rPr>
          <w:rStyle w:val="Hyperlink"/>
          <w:rFonts w:ascii="Arial" w:hAnsi="Arial" w:cs="Arial"/>
          <w:sz w:val="28"/>
          <w:szCs w:val="28"/>
          <w:lang w:val="fr-CA"/>
        </w:rPr>
        <w:t>CSA/ASC B652 Logements accessibles</w:t>
      </w:r>
      <w:r w:rsidR="00E142E2">
        <w:fldChar w:fldCharType="end"/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et in</w:t>
      </w:r>
      <w:r w:rsidR="003C13BC" w:rsidRPr="00821D01">
        <w:rPr>
          <w:rFonts w:ascii="Arial" w:hAnsi="Arial" w:cs="Arial"/>
          <w:sz w:val="28"/>
          <w:szCs w:val="28"/>
          <w:lang w:val="fr-CA"/>
        </w:rPr>
        <w:t>tègre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approche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de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3C13BC" w:rsidRPr="00821D01">
        <w:rPr>
          <w:rFonts w:ascii="Arial" w:hAnsi="Arial" w:cs="Arial"/>
          <w:b/>
          <w:bCs/>
          <w:sz w:val="28"/>
          <w:szCs w:val="28"/>
          <w:lang w:val="fr-CA"/>
        </w:rPr>
        <w:t>CPA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.</w:t>
      </w:r>
    </w:p>
    <w:p w14:paraId="0C268044" w14:textId="5CF20DD2" w:rsidR="00F11D37" w:rsidRDefault="00C91313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La norme couvre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accessibilité des</w:t>
      </w:r>
      <w:r w:rsidR="00F11D37">
        <w:rPr>
          <w:rFonts w:ascii="Arial" w:hAnsi="Arial" w:cs="Arial"/>
          <w:sz w:val="28"/>
          <w:szCs w:val="28"/>
          <w:lang w:val="fr-CA"/>
        </w:rPr>
        <w:t xml:space="preserve"> éléments suivants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="00F11D37">
        <w:rPr>
          <w:rFonts w:ascii="Arial" w:hAnsi="Arial" w:cs="Arial"/>
          <w:sz w:val="28"/>
          <w:szCs w:val="28"/>
          <w:lang w:val="fr-CA"/>
        </w:rPr>
        <w:t>:</w:t>
      </w:r>
    </w:p>
    <w:p w14:paraId="6096A28D" w14:textId="373B5254" w:rsidR="00F11D37" w:rsidRPr="0054051D" w:rsidRDefault="00F11D37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e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ntrées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</w:t>
      </w:r>
    </w:p>
    <w:p w14:paraId="331AA2F5" w14:textId="79D23E3F" w:rsidR="00F11D37" w:rsidRPr="0054051D" w:rsidRDefault="003C13BC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stationnement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</w:p>
    <w:p w14:paraId="417F7B5E" w14:textId="11AB0002" w:rsidR="00F11D37" w:rsidRPr="0054051D" w:rsidRDefault="003C13BC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aires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communes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</w:p>
    <w:p w14:paraId="5629510A" w14:textId="682C0FC9" w:rsidR="00F11D37" w:rsidRPr="0054051D" w:rsidRDefault="003C13BC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voies de circulation 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intérieur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e</w:t>
      </w:r>
      <w:r w:rsidR="009B7038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</w:p>
    <w:p w14:paraId="16C25F19" w14:textId="7D6681A9" w:rsidR="00F11D37" w:rsidRPr="0054051D" w:rsidRDefault="009B7038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cuisines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</w:t>
      </w:r>
    </w:p>
    <w:p w14:paraId="4A644836" w14:textId="608922F5" w:rsidR="00F11D37" w:rsidRPr="0054051D" w:rsidRDefault="009B7038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Style w:val="Strong"/>
          <w:rFonts w:ascii="Arial" w:hAnsi="Arial" w:cs="Arial"/>
          <w:b w:val="0"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salles de bains</w:t>
      </w:r>
      <w:r w:rsidR="003F0D6A">
        <w:rPr>
          <w:rStyle w:val="Strong"/>
          <w:rFonts w:ascii="Arial" w:hAnsi="Arial" w:cs="Arial"/>
          <w:b w:val="0"/>
          <w:sz w:val="28"/>
          <w:szCs w:val="28"/>
          <w:lang w:val="fr-CA"/>
        </w:rPr>
        <w:t>,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 xml:space="preserve"> et </w:t>
      </w:r>
    </w:p>
    <w:p w14:paraId="4360920A" w14:textId="554EB3CE" w:rsidR="00F11D37" w:rsidRPr="0054051D" w:rsidRDefault="009B7038" w:rsidP="000A2501">
      <w:pPr>
        <w:pStyle w:val="ListParagraph"/>
        <w:keepLines/>
        <w:numPr>
          <w:ilvl w:val="0"/>
          <w:numId w:val="41"/>
        </w:numPr>
        <w:spacing w:before="100" w:beforeAutospacing="1" w:line="276" w:lineRule="auto"/>
        <w:contextualSpacing w:val="0"/>
        <w:rPr>
          <w:rFonts w:ascii="Arial" w:hAnsi="Arial" w:cs="Arial"/>
          <w:b/>
          <w:sz w:val="28"/>
          <w:szCs w:val="28"/>
          <w:lang w:val="fr-CA"/>
        </w:rPr>
      </w:pP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dispositifs d</w:t>
      </w:r>
      <w:r w:rsidR="00F91F4D"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’</w:t>
      </w:r>
      <w:r w:rsidRPr="0054051D">
        <w:rPr>
          <w:rStyle w:val="Strong"/>
          <w:rFonts w:ascii="Arial" w:hAnsi="Arial" w:cs="Arial"/>
          <w:b w:val="0"/>
          <w:sz w:val="28"/>
          <w:szCs w:val="28"/>
          <w:lang w:val="fr-CA"/>
        </w:rPr>
        <w:t>urgence</w:t>
      </w:r>
      <w:r w:rsidRPr="0054051D">
        <w:rPr>
          <w:rFonts w:ascii="Arial" w:hAnsi="Arial" w:cs="Arial"/>
          <w:b/>
          <w:sz w:val="28"/>
          <w:szCs w:val="28"/>
          <w:lang w:val="fr-CA"/>
        </w:rPr>
        <w:t xml:space="preserve">. </w:t>
      </w:r>
    </w:p>
    <w:p w14:paraId="3ADADBF3" w14:textId="7F148DE5" w:rsidR="00D70536" w:rsidRPr="000D3521" w:rsidRDefault="000D3521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Elle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soutient</w:t>
      </w:r>
      <w:r w:rsidR="003C13BC" w:rsidRPr="000D3521">
        <w:rPr>
          <w:rFonts w:ascii="Arial" w:hAnsi="Arial" w:cs="Arial"/>
          <w:sz w:val="28"/>
          <w:szCs w:val="28"/>
          <w:lang w:val="fr-CA"/>
        </w:rPr>
        <w:t xml:space="preserve"> la construction de</w:t>
      </w:r>
      <w:r w:rsidR="006834B1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0D3521">
        <w:rPr>
          <w:rFonts w:ascii="Arial" w:hAnsi="Arial" w:cs="Arial"/>
          <w:sz w:val="28"/>
          <w:szCs w:val="28"/>
          <w:lang w:val="fr-CA"/>
        </w:rPr>
        <w:t>logements</w:t>
      </w:r>
      <w:r w:rsidR="00F11D37">
        <w:rPr>
          <w:rFonts w:ascii="Arial" w:hAnsi="Arial" w:cs="Arial"/>
          <w:sz w:val="28"/>
          <w:szCs w:val="28"/>
          <w:lang w:val="fr-CA"/>
        </w:rPr>
        <w:t xml:space="preserve"> faciles à</w:t>
      </w:r>
      <w:r w:rsidR="003C13BC" w:rsidRPr="000D3521">
        <w:rPr>
          <w:rFonts w:ascii="Arial" w:hAnsi="Arial" w:cs="Arial"/>
          <w:sz w:val="28"/>
          <w:szCs w:val="28"/>
          <w:lang w:val="fr-CA"/>
        </w:rPr>
        <w:t xml:space="preserve"> modifier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 pour répondre </w:t>
      </w:r>
      <w:r w:rsidR="00E142E2" w:rsidRPr="000D3521">
        <w:rPr>
          <w:rFonts w:ascii="Arial" w:hAnsi="Arial" w:cs="Arial"/>
          <w:sz w:val="28"/>
          <w:szCs w:val="28"/>
          <w:lang w:val="fr-CA"/>
        </w:rPr>
        <w:t xml:space="preserve">aux </w:t>
      </w:r>
      <w:r w:rsidR="00E142E2">
        <w:rPr>
          <w:rFonts w:ascii="Arial" w:hAnsi="Arial" w:cs="Arial"/>
          <w:sz w:val="28"/>
          <w:szCs w:val="28"/>
          <w:lang w:val="fr-CA"/>
        </w:rPr>
        <w:t xml:space="preserve">exigences </w:t>
      </w:r>
      <w:r w:rsidR="00E142E2" w:rsidRPr="000D3521">
        <w:rPr>
          <w:rFonts w:ascii="Arial" w:hAnsi="Arial" w:cs="Arial"/>
          <w:sz w:val="28"/>
          <w:szCs w:val="28"/>
          <w:lang w:val="fr-CA"/>
        </w:rPr>
        <w:t>futures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F11D37">
        <w:rPr>
          <w:rFonts w:ascii="Arial" w:hAnsi="Arial" w:cs="Arial"/>
          <w:sz w:val="28"/>
          <w:szCs w:val="28"/>
          <w:lang w:val="fr-CA"/>
        </w:rPr>
        <w:t xml:space="preserve">en accessibilité 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avec </w:t>
      </w:r>
      <w:r w:rsidR="00F11D37">
        <w:rPr>
          <w:rFonts w:ascii="Arial" w:hAnsi="Arial" w:cs="Arial"/>
          <w:sz w:val="28"/>
          <w:szCs w:val="28"/>
          <w:lang w:val="fr-CA"/>
        </w:rPr>
        <w:t xml:space="preserve">peu de </w:t>
      </w:r>
      <w:r w:rsidR="003C13BC" w:rsidRPr="000D3521">
        <w:rPr>
          <w:rFonts w:ascii="Arial" w:hAnsi="Arial" w:cs="Arial"/>
          <w:sz w:val="28"/>
          <w:szCs w:val="28"/>
          <w:lang w:val="fr-CA"/>
        </w:rPr>
        <w:t>modifications</w:t>
      </w:r>
      <w:r w:rsidR="00677E38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0D3521">
        <w:rPr>
          <w:rFonts w:ascii="Arial" w:hAnsi="Arial" w:cs="Arial"/>
          <w:sz w:val="28"/>
          <w:szCs w:val="28"/>
          <w:lang w:val="fr-CA"/>
        </w:rPr>
        <w:t>structurel</w:t>
      </w:r>
      <w:r w:rsidR="003C13BC" w:rsidRPr="000D3521">
        <w:rPr>
          <w:rFonts w:ascii="Arial" w:hAnsi="Arial" w:cs="Arial"/>
          <w:sz w:val="28"/>
          <w:szCs w:val="28"/>
          <w:lang w:val="fr-CA"/>
        </w:rPr>
        <w:t>le</w:t>
      </w:r>
      <w:r w:rsidR="009B7038" w:rsidRPr="000D3521">
        <w:rPr>
          <w:rFonts w:ascii="Arial" w:hAnsi="Arial" w:cs="Arial"/>
          <w:sz w:val="28"/>
          <w:szCs w:val="28"/>
          <w:lang w:val="fr-CA"/>
        </w:rPr>
        <w:t>s</w:t>
      </w:r>
      <w:r w:rsidR="00677E38" w:rsidRPr="000D3521">
        <w:rPr>
          <w:rFonts w:ascii="Arial" w:hAnsi="Arial" w:cs="Arial"/>
          <w:sz w:val="28"/>
          <w:szCs w:val="28"/>
          <w:lang w:val="fr-CA"/>
        </w:rPr>
        <w:t>. Ce</w:t>
      </w:r>
      <w:r w:rsidR="00B12327" w:rsidRPr="000D3521">
        <w:rPr>
          <w:rFonts w:ascii="Arial" w:hAnsi="Arial" w:cs="Arial"/>
          <w:sz w:val="28"/>
          <w:szCs w:val="28"/>
          <w:lang w:val="fr-CA"/>
        </w:rPr>
        <w:t>tte</w:t>
      </w:r>
      <w:r w:rsidR="00677E38"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norme </w:t>
      </w:r>
      <w:r w:rsidR="006834B1" w:rsidRPr="000D3521">
        <w:rPr>
          <w:rFonts w:ascii="Arial" w:hAnsi="Arial" w:cs="Arial"/>
          <w:sz w:val="28"/>
          <w:szCs w:val="28"/>
          <w:lang w:val="fr-CA"/>
        </w:rPr>
        <w:t xml:space="preserve">rend les </w:t>
      </w:r>
      <w:r w:rsidR="009B7038" w:rsidRPr="000D3521">
        <w:rPr>
          <w:rFonts w:ascii="Arial" w:hAnsi="Arial" w:cs="Arial"/>
          <w:sz w:val="28"/>
          <w:szCs w:val="28"/>
          <w:lang w:val="fr-CA"/>
        </w:rPr>
        <w:t xml:space="preserve">logements à la fois </w:t>
      </w:r>
      <w:r w:rsidR="00F11D37" w:rsidRPr="0054051D">
        <w:rPr>
          <w:rFonts w:ascii="Arial" w:hAnsi="Arial" w:cs="Arial"/>
          <w:b/>
          <w:bCs/>
          <w:sz w:val="28"/>
          <w:szCs w:val="28"/>
          <w:lang w:val="fr-CA"/>
        </w:rPr>
        <w:t>accessibles, pratiques</w:t>
      </w:r>
      <w:r w:rsidR="00F11D37">
        <w:rPr>
          <w:rFonts w:ascii="Arial" w:hAnsi="Arial" w:cs="Arial"/>
          <w:sz w:val="28"/>
          <w:szCs w:val="28"/>
          <w:lang w:val="fr-CA"/>
        </w:rPr>
        <w:t xml:space="preserve"> et </w:t>
      </w:r>
      <w:r w:rsidR="009B7038" w:rsidRPr="00F11D37">
        <w:rPr>
          <w:rStyle w:val="Strong"/>
          <w:rFonts w:ascii="Arial" w:hAnsi="Arial" w:cs="Arial"/>
          <w:sz w:val="28"/>
          <w:szCs w:val="28"/>
          <w:lang w:val="fr-CA"/>
        </w:rPr>
        <w:t>adaptables</w:t>
      </w:r>
      <w:r w:rsidR="009B7038" w:rsidRPr="000D3521">
        <w:rPr>
          <w:rFonts w:ascii="Arial" w:hAnsi="Arial" w:cs="Arial"/>
          <w:sz w:val="28"/>
          <w:szCs w:val="28"/>
          <w:lang w:val="fr-CA"/>
        </w:rPr>
        <w:t>.</w:t>
      </w:r>
      <w:r w:rsidR="00B12327" w:rsidRPr="000D352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934C88C" w14:textId="3CDBD295" w:rsidR="00D70536" w:rsidRPr="00821D01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Couverture complète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Tous les aspects de la conception résidentielle, </w:t>
      </w:r>
      <w:r w:rsidR="003C13BC" w:rsidRPr="00821D01">
        <w:rPr>
          <w:rFonts w:ascii="Arial" w:hAnsi="Arial" w:cs="Arial"/>
          <w:sz w:val="28"/>
          <w:szCs w:val="28"/>
          <w:lang w:val="fr-CA"/>
        </w:rPr>
        <w:t>notamment la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finition,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éclairage, les commandes et les dispositi</w:t>
      </w:r>
      <w:r w:rsidR="00A02D06" w:rsidRPr="00821D01">
        <w:rPr>
          <w:rFonts w:ascii="Arial" w:hAnsi="Arial" w:cs="Arial"/>
          <w:sz w:val="28"/>
          <w:szCs w:val="28"/>
          <w:lang w:val="fr-CA"/>
        </w:rPr>
        <w:t>f</w:t>
      </w:r>
      <w:r w:rsidRPr="00821D01">
        <w:rPr>
          <w:rFonts w:ascii="Arial" w:hAnsi="Arial" w:cs="Arial"/>
          <w:sz w:val="28"/>
          <w:szCs w:val="28"/>
          <w:lang w:val="fr-CA"/>
        </w:rPr>
        <w:t>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urgence, </w:t>
      </w:r>
      <w:r w:rsidR="00A02D06" w:rsidRPr="00821D01">
        <w:rPr>
          <w:rFonts w:ascii="Arial" w:hAnsi="Arial" w:cs="Arial"/>
          <w:sz w:val="28"/>
          <w:szCs w:val="28"/>
          <w:lang w:val="fr-CA"/>
        </w:rPr>
        <w:t>se conforment aux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besoins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accessibilité.</w:t>
      </w:r>
    </w:p>
    <w:p w14:paraId="00691AFD" w14:textId="567B7969" w:rsidR="003F0D6A" w:rsidRDefault="003F0D6A" w:rsidP="000A2501">
      <w:pPr>
        <w:keepLines/>
        <w:rPr>
          <w:rFonts w:ascii="Arial" w:hAnsi="Arial" w:cs="Arial"/>
          <w:b/>
          <w:bCs/>
          <w:sz w:val="40"/>
          <w:szCs w:val="40"/>
          <w:lang w:val="fr-CA"/>
        </w:rPr>
      </w:pPr>
      <w:bookmarkStart w:id="3" w:name="_Hlk184127585"/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  <w:bookmarkStart w:id="4" w:name="_Toc183419059"/>
    </w:p>
    <w:p w14:paraId="78FEA9CD" w14:textId="3E73ED73" w:rsidR="00D70536" w:rsidRPr="000C0973" w:rsidRDefault="009B7038" w:rsidP="000A2501">
      <w:pPr>
        <w:pStyle w:val="Heading1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5" w:name="_Toc196307855"/>
      <w:r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Champ d</w:t>
      </w:r>
      <w:r w:rsidR="00F91F4D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’</w:t>
      </w:r>
      <w:r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application et limites</w:t>
      </w:r>
      <w:bookmarkEnd w:id="4"/>
      <w:bookmarkEnd w:id="5"/>
      <w:r w:rsidR="001346E1" w:rsidRPr="000C0973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bookmarkEnd w:id="3"/>
    <w:p w14:paraId="4FC76A39" w14:textId="25AC5CC2" w:rsidR="00916076" w:rsidRDefault="009B7038" w:rsidP="00D0638E">
      <w:pPr>
        <w:keepLines/>
        <w:spacing w:before="100" w:beforeAutospacing="1" w:line="276" w:lineRule="auto"/>
        <w:rPr>
          <w:rFonts w:ascii="Arial" w:eastAsia="Aptos" w:hAnsi="Arial" w:cs="Arial"/>
          <w:sz w:val="28"/>
          <w:szCs w:val="28"/>
          <w:lang w:val="fr-CA"/>
        </w:rPr>
      </w:pPr>
      <w:r w:rsidRPr="00821D01">
        <w:rPr>
          <w:rFonts w:ascii="Arial" w:eastAsia="Aptos" w:hAnsi="Arial" w:cs="Arial"/>
          <w:sz w:val="28"/>
          <w:szCs w:val="28"/>
          <w:lang w:val="fr-CA"/>
        </w:rPr>
        <w:t xml:space="preserve">Ce document couvre les unités résidentielles et aborde les obstacles potentiels </w:t>
      </w:r>
      <w:r w:rsidR="00821D01" w:rsidRPr="00821D01">
        <w:rPr>
          <w:rFonts w:ascii="Arial" w:eastAsia="Aptos" w:hAnsi="Arial" w:cs="Arial"/>
          <w:sz w:val="28"/>
          <w:szCs w:val="28"/>
          <w:lang w:val="fr-CA"/>
        </w:rPr>
        <w:t xml:space="preserve">du logement prêt </w:t>
      </w:r>
      <w:r w:rsidRPr="00821D01">
        <w:rPr>
          <w:rFonts w:ascii="Arial" w:eastAsia="Aptos" w:hAnsi="Arial" w:cs="Arial"/>
          <w:sz w:val="28"/>
          <w:szCs w:val="28"/>
          <w:lang w:val="fr-CA"/>
        </w:rPr>
        <w:t>à l</w:t>
      </w:r>
      <w:r w:rsidR="00F91F4D" w:rsidRPr="00821D01">
        <w:rPr>
          <w:rFonts w:ascii="Arial" w:eastAsia="Aptos" w:hAnsi="Arial" w:cs="Arial"/>
          <w:sz w:val="28"/>
          <w:szCs w:val="28"/>
          <w:lang w:val="fr-CA"/>
        </w:rPr>
        <w:t>’</w:t>
      </w:r>
      <w:r w:rsidRPr="00821D01">
        <w:rPr>
          <w:rFonts w:ascii="Arial" w:eastAsia="Aptos" w:hAnsi="Arial" w:cs="Arial"/>
          <w:sz w:val="28"/>
          <w:szCs w:val="28"/>
          <w:lang w:val="fr-CA"/>
        </w:rPr>
        <w:t>accessibilité. Il se concentre sur</w:t>
      </w:r>
      <w:r w:rsidR="00AB60C2">
        <w:rPr>
          <w:rFonts w:ascii="Arial" w:eastAsia="Aptos" w:hAnsi="Arial" w:cs="Arial"/>
          <w:sz w:val="28"/>
          <w:szCs w:val="28"/>
          <w:lang w:val="fr-CA"/>
        </w:rPr>
        <w:t xml:space="preserve"> </w:t>
      </w:r>
      <w:r w:rsidR="00916076">
        <w:rPr>
          <w:rFonts w:ascii="Arial" w:eastAsia="Aptos" w:hAnsi="Arial" w:cs="Arial"/>
          <w:sz w:val="28"/>
          <w:szCs w:val="28"/>
          <w:lang w:val="fr-CA"/>
        </w:rPr>
        <w:t>:</w:t>
      </w:r>
    </w:p>
    <w:p w14:paraId="51428CAA" w14:textId="080F06DF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les </w:t>
      </w:r>
      <w:r w:rsidR="00821D01" w:rsidRPr="000D3521">
        <w:rPr>
          <w:rFonts w:ascii="Arial" w:eastAsia="Aptos" w:hAnsi="Arial" w:cs="Arial"/>
          <w:sz w:val="28"/>
          <w:szCs w:val="28"/>
          <w:lang w:val="fr-CA"/>
        </w:rPr>
        <w:t>aires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communes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1D300454" w14:textId="438741C6" w:rsidR="003F0D6A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espaces extérieurs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0E36F6B1" w14:textId="36F31B94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 stationnement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016274CC" w14:textId="2775BDA8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espaces intérieurs (comme les cuisi</w:t>
      </w:r>
      <w:r w:rsidR="00821D01" w:rsidRPr="000D3521">
        <w:rPr>
          <w:rFonts w:ascii="Arial" w:eastAsia="Aptos" w:hAnsi="Arial" w:cs="Arial"/>
          <w:sz w:val="28"/>
          <w:szCs w:val="28"/>
          <w:lang w:val="fr-CA"/>
        </w:rPr>
        <w:t>nes et les salles de bains)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</w:p>
    <w:p w14:paraId="41AA60EF" w14:textId="6AF9950B" w:rsidR="00916076" w:rsidRDefault="00821D01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les voies de </w:t>
      </w:r>
      <w:r w:rsidR="009B7038" w:rsidRPr="000D3521">
        <w:rPr>
          <w:rFonts w:ascii="Arial" w:eastAsia="Aptos" w:hAnsi="Arial" w:cs="Arial"/>
          <w:sz w:val="28"/>
          <w:szCs w:val="28"/>
          <w:lang w:val="fr-CA"/>
        </w:rPr>
        <w:t>circulation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="009B7038"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5A7135E1" w14:textId="06A0311C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commande</w:t>
      </w:r>
      <w:r w:rsidR="001346E1" w:rsidRPr="000D3521">
        <w:rPr>
          <w:rFonts w:ascii="Arial" w:eastAsia="Aptos" w:hAnsi="Arial" w:cs="Arial"/>
          <w:sz w:val="28"/>
          <w:szCs w:val="28"/>
          <w:lang w:val="fr-CA"/>
        </w:rPr>
        <w:t>s de fonctionnement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</w:p>
    <w:p w14:paraId="02C7C135" w14:textId="4A88BA5D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escaliers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3C84A3A1" w14:textId="7A626EA7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déplacements verticaux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05E0564B" w14:textId="2D3BF9F3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portes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2EAA43C1" w14:textId="70F0ADB9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éléments structurels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7A8D508B" w14:textId="5C45993A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les abris </w:t>
      </w:r>
      <w:r w:rsidR="00370846" w:rsidRPr="000D3521">
        <w:rPr>
          <w:rFonts w:ascii="Arial" w:eastAsia="Aptos" w:hAnsi="Arial" w:cs="Arial"/>
          <w:sz w:val="28"/>
          <w:szCs w:val="28"/>
          <w:lang w:val="fr-CA"/>
        </w:rPr>
        <w:t>d’autos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</w:t>
      </w:r>
    </w:p>
    <w:p w14:paraId="75F9B909" w14:textId="75142C32" w:rsidR="00916076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garages</w:t>
      </w:r>
      <w:r w:rsidR="003F0D6A">
        <w:rPr>
          <w:rFonts w:ascii="Arial" w:eastAsia="Aptos" w:hAnsi="Arial" w:cs="Arial"/>
          <w:sz w:val="28"/>
          <w:szCs w:val="28"/>
          <w:lang w:val="fr-CA"/>
        </w:rPr>
        <w:t>,</w:t>
      </w:r>
      <w:r w:rsidRPr="000D3521">
        <w:rPr>
          <w:rFonts w:ascii="Arial" w:eastAsia="Aptos" w:hAnsi="Arial" w:cs="Arial"/>
          <w:sz w:val="28"/>
          <w:szCs w:val="28"/>
          <w:lang w:val="fr-CA"/>
        </w:rPr>
        <w:t xml:space="preserve"> et </w:t>
      </w:r>
    </w:p>
    <w:p w14:paraId="5CC522EB" w14:textId="1435FB63" w:rsidR="00D70536" w:rsidRPr="000D3521" w:rsidRDefault="009B7038" w:rsidP="00D0638E">
      <w:pPr>
        <w:pStyle w:val="ListParagraph"/>
        <w:keepLines/>
        <w:numPr>
          <w:ilvl w:val="0"/>
          <w:numId w:val="42"/>
        </w:numPr>
        <w:spacing w:before="100" w:beforeAutospacing="1" w:line="276" w:lineRule="auto"/>
        <w:contextualSpacing w:val="0"/>
        <w:rPr>
          <w:rFonts w:ascii="Arial" w:eastAsia="Aptos" w:hAnsi="Arial" w:cs="Arial"/>
          <w:sz w:val="28"/>
          <w:szCs w:val="28"/>
          <w:lang w:val="fr-CA"/>
        </w:rPr>
      </w:pPr>
      <w:r w:rsidRPr="000D3521">
        <w:rPr>
          <w:rFonts w:ascii="Arial" w:eastAsia="Aptos" w:hAnsi="Arial" w:cs="Arial"/>
          <w:sz w:val="28"/>
          <w:szCs w:val="28"/>
          <w:lang w:val="fr-CA"/>
        </w:rPr>
        <w:t>les dispositifs d</w:t>
      </w:r>
      <w:r w:rsidR="00F91F4D" w:rsidRPr="000D3521">
        <w:rPr>
          <w:rFonts w:ascii="Arial" w:eastAsia="Aptos" w:hAnsi="Arial" w:cs="Arial"/>
          <w:sz w:val="28"/>
          <w:szCs w:val="28"/>
          <w:lang w:val="fr-CA"/>
        </w:rPr>
        <w:t>’</w:t>
      </w:r>
      <w:r w:rsidRPr="000D3521">
        <w:rPr>
          <w:rFonts w:ascii="Arial" w:eastAsia="Aptos" w:hAnsi="Arial" w:cs="Arial"/>
          <w:sz w:val="28"/>
          <w:szCs w:val="28"/>
          <w:lang w:val="fr-CA"/>
        </w:rPr>
        <w:t>urgence.</w:t>
      </w:r>
    </w:p>
    <w:p w14:paraId="09D39920" w14:textId="0929AE7A" w:rsidR="003F0D6A" w:rsidRDefault="003F0D6A" w:rsidP="00D0638E">
      <w:pPr>
        <w:keepLines/>
        <w:rPr>
          <w:rFonts w:ascii="Arial" w:eastAsiaTheme="majorEastAsia" w:hAnsi="Arial" w:cs="Arial"/>
          <w:b/>
          <w:bCs/>
          <w:sz w:val="40"/>
          <w:szCs w:val="40"/>
          <w:lang w:val="fr-CA"/>
        </w:rPr>
      </w:pPr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6A2672DF" w14:textId="4E115415" w:rsidR="00607F58" w:rsidRPr="0050520C" w:rsidRDefault="00607F5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6" w:name="_Toc196307856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Application de la norme</w:t>
      </w:r>
      <w:bookmarkEnd w:id="6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5FD866EC" w14:textId="2C9623C9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Un</w:t>
      </w:r>
      <w:r w:rsidR="00936019"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607F58">
        <w:rPr>
          <w:rFonts w:ascii="Arial" w:hAnsi="Arial" w:cs="Arial"/>
          <w:sz w:val="28"/>
          <w:szCs w:val="28"/>
          <w:lang w:val="fr-CA"/>
        </w:rPr>
        <w:t>unité d’habitation,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également appelé</w:t>
      </w:r>
      <w:r w:rsidR="00812BEE"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36019" w:rsidRPr="00936019">
        <w:rPr>
          <w:rFonts w:ascii="Arial" w:hAnsi="Arial" w:cs="Arial"/>
          <w:sz w:val="28"/>
          <w:szCs w:val="28"/>
          <w:lang w:val="fr-CA"/>
        </w:rPr>
        <w:t>« habitation », « maison », ou « logement »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est un espace de vie conçu pour un ou plusieurs individus. Il comprend les </w:t>
      </w:r>
      <w:r w:rsidR="00B63370" w:rsidRPr="00821D01">
        <w:rPr>
          <w:rFonts w:ascii="Arial" w:hAnsi="Arial" w:cs="Arial"/>
          <w:sz w:val="28"/>
          <w:szCs w:val="28"/>
          <w:lang w:val="fr-CA"/>
        </w:rPr>
        <w:t>espaces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essentiels 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tels que les </w:t>
      </w:r>
      <w:r w:rsidR="00821D01">
        <w:rPr>
          <w:rFonts w:ascii="Arial" w:hAnsi="Arial" w:cs="Arial"/>
          <w:sz w:val="28"/>
          <w:szCs w:val="28"/>
          <w:lang w:val="fr-CA"/>
        </w:rPr>
        <w:t>endroits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pour cuisiner, manger, vivre, dormir et les salles de bains.</w:t>
      </w:r>
    </w:p>
    <w:p w14:paraId="14756BDA" w14:textId="149ED9F8" w:rsidR="0054051D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Cette norme </w:t>
      </w:r>
      <w:r w:rsidR="00A06098">
        <w:rPr>
          <w:rFonts w:ascii="Arial" w:hAnsi="Arial" w:cs="Arial"/>
          <w:sz w:val="28"/>
          <w:szCs w:val="28"/>
          <w:lang w:val="fr-CA"/>
        </w:rPr>
        <w:t>fait l’inventaire d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obstacles potentiels dans </w:t>
      </w:r>
      <w:r w:rsidR="00A06098">
        <w:rPr>
          <w:rFonts w:ascii="Arial" w:hAnsi="Arial" w:cs="Arial"/>
          <w:sz w:val="28"/>
          <w:szCs w:val="28"/>
          <w:lang w:val="fr-CA"/>
        </w:rPr>
        <w:t>un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logement. Elle met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accent sur les éléments des espaces de vie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, tels que les </w:t>
      </w:r>
      <w:r w:rsidR="00A06098">
        <w:rPr>
          <w:rFonts w:ascii="Arial" w:hAnsi="Arial" w:cs="Arial"/>
          <w:sz w:val="28"/>
          <w:szCs w:val="28"/>
          <w:lang w:val="fr-CA"/>
        </w:rPr>
        <w:t>aires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communes</w:t>
      </w:r>
      <w:r w:rsidR="00370846">
        <w:rPr>
          <w:rFonts w:ascii="Arial" w:hAnsi="Arial" w:cs="Arial"/>
          <w:sz w:val="28"/>
          <w:szCs w:val="28"/>
          <w:lang w:val="fr-CA"/>
        </w:rPr>
        <w:t>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les espaces extérieurs</w:t>
      </w:r>
      <w:r w:rsidR="00370846">
        <w:rPr>
          <w:rFonts w:ascii="Arial" w:hAnsi="Arial" w:cs="Arial"/>
          <w:sz w:val="28"/>
          <w:szCs w:val="28"/>
          <w:lang w:val="fr-CA"/>
        </w:rPr>
        <w:t xml:space="preserve"> et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le</w:t>
      </w:r>
      <w:r w:rsidR="00A06098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s</w:t>
      </w:r>
      <w:r w:rsidR="00A06098">
        <w:rPr>
          <w:rFonts w:ascii="Arial" w:hAnsi="Arial" w:cs="Arial"/>
          <w:sz w:val="28"/>
          <w:szCs w:val="28"/>
          <w:lang w:val="fr-CA"/>
        </w:rPr>
        <w:t>tationnement. Elle se penche aussi sur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les espaces intérieurs</w:t>
      </w:r>
      <w:r w:rsidR="00A06098">
        <w:rPr>
          <w:rFonts w:ascii="Arial" w:hAnsi="Arial" w:cs="Arial"/>
          <w:sz w:val="28"/>
          <w:szCs w:val="28"/>
          <w:lang w:val="fr-CA"/>
        </w:rPr>
        <w:t>, comme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les </w:t>
      </w:r>
      <w:r w:rsidRPr="00821D01">
        <w:rPr>
          <w:rFonts w:ascii="Arial" w:hAnsi="Arial" w:cs="Arial"/>
          <w:sz w:val="28"/>
          <w:szCs w:val="28"/>
          <w:lang w:val="fr-CA"/>
        </w:rPr>
        <w:t>cuisines et les salles de bains.</w:t>
      </w:r>
    </w:p>
    <w:p w14:paraId="439957F8" w14:textId="1945644B" w:rsidR="00D70536" w:rsidRPr="00821D01" w:rsidRDefault="00A0609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A06098">
        <w:rPr>
          <w:rFonts w:ascii="Arial" w:hAnsi="Arial" w:cs="Arial"/>
          <w:b/>
          <w:bCs/>
          <w:sz w:val="28"/>
          <w:szCs w:val="28"/>
          <w:lang w:val="fr-CA"/>
        </w:rPr>
        <w:t>Conception prêt</w:t>
      </w:r>
      <w:r w:rsidR="00812BEE">
        <w:rPr>
          <w:rFonts w:ascii="Arial" w:hAnsi="Arial" w:cs="Arial"/>
          <w:b/>
          <w:bCs/>
          <w:sz w:val="28"/>
          <w:szCs w:val="28"/>
          <w:lang w:val="fr-CA"/>
        </w:rPr>
        <w:t>e</w:t>
      </w:r>
      <w:r w:rsidRPr="00A06098">
        <w:rPr>
          <w:rFonts w:ascii="Arial" w:hAnsi="Arial" w:cs="Arial"/>
          <w:b/>
          <w:bCs/>
          <w:sz w:val="28"/>
          <w:szCs w:val="28"/>
          <w:lang w:val="fr-CA"/>
        </w:rPr>
        <w:t xml:space="preserve"> à l’accessibilité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="009B7038" w:rsidRPr="00E15E37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>Il s’agit d’e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xigences de conception </w:t>
      </w:r>
      <w:r>
        <w:rPr>
          <w:rFonts w:ascii="Arial" w:hAnsi="Arial" w:cs="Arial"/>
          <w:sz w:val="28"/>
          <w:szCs w:val="28"/>
          <w:lang w:val="fr-CA"/>
        </w:rPr>
        <w:t>qui font partie des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 plans</w:t>
      </w:r>
      <w:r>
        <w:rPr>
          <w:rFonts w:ascii="Arial" w:hAnsi="Arial" w:cs="Arial"/>
          <w:sz w:val="28"/>
          <w:szCs w:val="28"/>
          <w:lang w:val="fr-CA"/>
        </w:rPr>
        <w:t>,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 mais </w:t>
      </w:r>
      <w:r>
        <w:rPr>
          <w:rFonts w:ascii="Arial" w:hAnsi="Arial" w:cs="Arial"/>
          <w:sz w:val="28"/>
          <w:szCs w:val="28"/>
          <w:lang w:val="fr-CA"/>
        </w:rPr>
        <w:t xml:space="preserve">qui n’ont 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pas encore </w:t>
      </w:r>
      <w:r>
        <w:rPr>
          <w:rFonts w:ascii="Arial" w:hAnsi="Arial" w:cs="Arial"/>
          <w:sz w:val="28"/>
          <w:szCs w:val="28"/>
          <w:lang w:val="fr-CA"/>
        </w:rPr>
        <w:t xml:space="preserve">été </w:t>
      </w:r>
      <w:r w:rsidR="004D1B9E" w:rsidRPr="00821D01">
        <w:rPr>
          <w:rFonts w:ascii="Arial" w:hAnsi="Arial" w:cs="Arial"/>
          <w:sz w:val="28"/>
          <w:szCs w:val="28"/>
          <w:lang w:val="fr-CA"/>
        </w:rPr>
        <w:t>construites</w:t>
      </w:r>
      <w:r>
        <w:rPr>
          <w:rFonts w:ascii="Arial" w:hAnsi="Arial" w:cs="Arial"/>
          <w:sz w:val="28"/>
          <w:szCs w:val="28"/>
          <w:lang w:val="fr-CA"/>
        </w:rPr>
        <w:t>. Elles servent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 à </w:t>
      </w:r>
      <w:r>
        <w:rPr>
          <w:rFonts w:ascii="Arial" w:hAnsi="Arial" w:cs="Arial"/>
          <w:sz w:val="28"/>
          <w:szCs w:val="28"/>
          <w:lang w:val="fr-CA"/>
        </w:rPr>
        <w:t>simplifier l’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adaptation </w:t>
      </w:r>
      <w:r>
        <w:rPr>
          <w:rFonts w:ascii="Arial" w:hAnsi="Arial" w:cs="Arial"/>
          <w:sz w:val="28"/>
          <w:szCs w:val="28"/>
          <w:lang w:val="fr-CA"/>
        </w:rPr>
        <w:t xml:space="preserve">nécessaire pour répondre </w:t>
      </w:r>
      <w:r w:rsidR="004D1B9E" w:rsidRPr="00821D01">
        <w:rPr>
          <w:rFonts w:ascii="Arial" w:hAnsi="Arial" w:cs="Arial"/>
          <w:sz w:val="28"/>
          <w:szCs w:val="28"/>
          <w:lang w:val="fr-CA"/>
        </w:rPr>
        <w:t>aux besoins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4D1B9E" w:rsidRPr="00821D01">
        <w:rPr>
          <w:rFonts w:ascii="Arial" w:hAnsi="Arial" w:cs="Arial"/>
          <w:sz w:val="28"/>
          <w:szCs w:val="28"/>
          <w:lang w:val="fr-CA"/>
        </w:rPr>
        <w:t>accessibilité</w:t>
      </w:r>
      <w:r>
        <w:rPr>
          <w:rFonts w:ascii="Arial" w:hAnsi="Arial" w:cs="Arial"/>
          <w:sz w:val="28"/>
          <w:szCs w:val="28"/>
          <w:lang w:val="fr-CA"/>
        </w:rPr>
        <w:t xml:space="preserve"> futurs</w:t>
      </w:r>
      <w:r w:rsidR="004D1B9E" w:rsidRPr="00821D01">
        <w:rPr>
          <w:rFonts w:ascii="Arial" w:hAnsi="Arial" w:cs="Arial"/>
          <w:sz w:val="28"/>
          <w:szCs w:val="28"/>
          <w:lang w:val="fr-CA"/>
        </w:rPr>
        <w:t xml:space="preserve">.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approche </w:t>
      </w:r>
      <w:r w:rsidRPr="00A06098">
        <w:rPr>
          <w:rFonts w:ascii="Arial" w:hAnsi="Arial" w:cs="Arial"/>
          <w:sz w:val="28"/>
          <w:szCs w:val="28"/>
          <w:lang w:val="fr-CA"/>
        </w:rPr>
        <w:t>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permet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apporter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facilement </w:t>
      </w:r>
      <w:r w:rsidR="00540850" w:rsidRPr="00821D01">
        <w:rPr>
          <w:rFonts w:ascii="Arial" w:hAnsi="Arial" w:cs="Arial"/>
          <w:sz w:val="28"/>
          <w:szCs w:val="28"/>
          <w:lang w:val="fr-CA"/>
        </w:rPr>
        <w:t>des modifications à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540850" w:rsidRPr="00821D01">
        <w:rPr>
          <w:rFonts w:ascii="Arial" w:hAnsi="Arial" w:cs="Arial"/>
          <w:sz w:val="28"/>
          <w:szCs w:val="28"/>
          <w:lang w:val="fr-CA"/>
        </w:rPr>
        <w:t>avenir.</w:t>
      </w:r>
    </w:p>
    <w:p w14:paraId="6CD09CFB" w14:textId="5769E835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Adaptabilité structurelle </w:t>
      </w:r>
      <w:r w:rsidRPr="00E15E37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Cette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norme </w:t>
      </w:r>
      <w:r w:rsidR="00756D05">
        <w:rPr>
          <w:rFonts w:ascii="Arial" w:hAnsi="Arial" w:cs="Arial"/>
          <w:sz w:val="28"/>
          <w:szCs w:val="28"/>
          <w:lang w:val="fr-CA"/>
        </w:rPr>
        <w:t xml:space="preserve">encourage le renforcement et </w:t>
      </w:r>
      <w:r w:rsidRPr="00821D01">
        <w:rPr>
          <w:rFonts w:ascii="Arial" w:hAnsi="Arial" w:cs="Arial"/>
          <w:sz w:val="28"/>
          <w:szCs w:val="28"/>
          <w:lang w:val="fr-CA"/>
        </w:rPr>
        <w:t>l</w:t>
      </w:r>
      <w:r w:rsidR="00A06098">
        <w:rPr>
          <w:rFonts w:ascii="Arial" w:hAnsi="Arial" w:cs="Arial"/>
          <w:sz w:val="28"/>
          <w:szCs w:val="28"/>
          <w:lang w:val="fr-CA"/>
        </w:rPr>
        <w:t xml:space="preserve">a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conception </w:t>
      </w:r>
      <w:r w:rsidR="00D96FEF">
        <w:rPr>
          <w:rFonts w:ascii="Arial" w:hAnsi="Arial" w:cs="Arial"/>
          <w:sz w:val="28"/>
          <w:szCs w:val="28"/>
          <w:lang w:val="fr-CA"/>
        </w:rPr>
        <w:t xml:space="preserve">afin de </w:t>
      </w:r>
      <w:r w:rsidR="00540850" w:rsidRPr="00821D01">
        <w:rPr>
          <w:rFonts w:ascii="Arial" w:hAnsi="Arial" w:cs="Arial"/>
          <w:sz w:val="28"/>
          <w:szCs w:val="28"/>
          <w:lang w:val="fr-CA"/>
        </w:rPr>
        <w:t>permett</w:t>
      </w:r>
      <w:r w:rsidR="00D96FEF">
        <w:rPr>
          <w:rFonts w:ascii="Arial" w:hAnsi="Arial" w:cs="Arial"/>
          <w:sz w:val="28"/>
          <w:szCs w:val="28"/>
          <w:lang w:val="fr-CA"/>
        </w:rPr>
        <w:t>re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 des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modifications futures, </w:t>
      </w:r>
      <w:r w:rsidR="006834B1" w:rsidRPr="00821D01">
        <w:rPr>
          <w:rFonts w:ascii="Arial" w:hAnsi="Arial" w:cs="Arial"/>
          <w:sz w:val="28"/>
          <w:szCs w:val="28"/>
          <w:lang w:val="fr-CA"/>
        </w:rPr>
        <w:t>comme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installation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ascenseurs ou l</w:t>
      </w:r>
      <w:r w:rsidR="00370846">
        <w:rPr>
          <w:rFonts w:ascii="Arial" w:hAnsi="Arial" w:cs="Arial"/>
          <w:sz w:val="28"/>
          <w:szCs w:val="28"/>
          <w:lang w:val="fr-CA"/>
        </w:rPr>
        <w:t xml:space="preserve">e </w:t>
      </w:r>
      <w:r w:rsidR="00756D05">
        <w:rPr>
          <w:rFonts w:ascii="Arial" w:hAnsi="Arial" w:cs="Arial"/>
          <w:sz w:val="28"/>
          <w:szCs w:val="28"/>
          <w:lang w:val="fr-CA"/>
        </w:rPr>
        <w:t xml:space="preserve">réglage </w:t>
      </w:r>
      <w:r w:rsidRPr="00821D01">
        <w:rPr>
          <w:rFonts w:ascii="Arial" w:hAnsi="Arial" w:cs="Arial"/>
          <w:sz w:val="28"/>
          <w:szCs w:val="28"/>
          <w:lang w:val="fr-CA"/>
        </w:rPr>
        <w:t>des murs.</w:t>
      </w:r>
    </w:p>
    <w:p w14:paraId="0A537ED5" w14:textId="790DFCBB" w:rsidR="00E97A92" w:rsidRPr="0054051D" w:rsidRDefault="00540850" w:rsidP="00D0638E">
      <w:pPr>
        <w:keepLines/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structures porteuses intérieures doivent </w:t>
      </w:r>
      <w:r w:rsidR="00A06098">
        <w:rPr>
          <w:rFonts w:ascii="Arial" w:hAnsi="Arial" w:cs="Arial"/>
          <w:sz w:val="28"/>
          <w:szCs w:val="28"/>
          <w:lang w:val="fr-CA"/>
        </w:rPr>
        <w:t>avoir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des colonnes et des poutres de portée </w:t>
      </w:r>
      <w:r w:rsidRPr="00821D01">
        <w:rPr>
          <w:rFonts w:ascii="Arial" w:hAnsi="Arial" w:cs="Arial"/>
          <w:sz w:val="28"/>
          <w:szCs w:val="28"/>
          <w:lang w:val="fr-CA"/>
        </w:rPr>
        <w:t>adéquate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5722085E" w14:textId="2BE03AEE" w:rsidR="00D70536" w:rsidRPr="00821D01" w:rsidRDefault="00A06098" w:rsidP="00D0638E">
      <w:pPr>
        <w:keepLines/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Il faut </w:t>
      </w:r>
      <w:r w:rsidR="00151214">
        <w:rPr>
          <w:rFonts w:ascii="Arial" w:hAnsi="Arial" w:cs="Arial"/>
          <w:sz w:val="28"/>
          <w:szCs w:val="28"/>
          <w:lang w:val="fr-CA"/>
        </w:rPr>
        <w:t xml:space="preserve">renforcer </w:t>
      </w:r>
      <w:r>
        <w:rPr>
          <w:rFonts w:ascii="Arial" w:hAnsi="Arial" w:cs="Arial"/>
          <w:sz w:val="28"/>
          <w:szCs w:val="28"/>
          <w:lang w:val="fr-CA"/>
        </w:rPr>
        <w:t>l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es murs </w:t>
      </w:r>
      <w:r w:rsidR="00540850" w:rsidRPr="00821D01">
        <w:rPr>
          <w:rFonts w:ascii="Arial" w:hAnsi="Arial" w:cs="Arial"/>
          <w:sz w:val="28"/>
          <w:szCs w:val="28"/>
          <w:lang w:val="fr-CA"/>
        </w:rPr>
        <w:t xml:space="preserve">qui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comportent un </w:t>
      </w:r>
      <w:r>
        <w:rPr>
          <w:rFonts w:ascii="Arial" w:hAnsi="Arial" w:cs="Arial"/>
          <w:sz w:val="28"/>
          <w:szCs w:val="28"/>
          <w:lang w:val="fr-CA"/>
        </w:rPr>
        <w:t>élément de 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afin de pouvoir les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modifi</w:t>
      </w:r>
      <w:r>
        <w:rPr>
          <w:rFonts w:ascii="Arial" w:hAnsi="Arial" w:cs="Arial"/>
          <w:sz w:val="28"/>
          <w:szCs w:val="28"/>
          <w:lang w:val="fr-CA"/>
        </w:rPr>
        <w:t>er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D96FEF">
        <w:rPr>
          <w:rFonts w:ascii="Arial" w:hAnsi="Arial" w:cs="Arial"/>
          <w:sz w:val="28"/>
          <w:szCs w:val="28"/>
          <w:lang w:val="fr-CA"/>
        </w:rPr>
        <w:t>plus tard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. Les </w:t>
      </w:r>
      <w:r>
        <w:rPr>
          <w:rFonts w:ascii="Arial" w:hAnsi="Arial" w:cs="Arial"/>
          <w:sz w:val="28"/>
          <w:szCs w:val="28"/>
          <w:lang w:val="fr-CA"/>
        </w:rPr>
        <w:t xml:space="preserve">dessins </w:t>
      </w:r>
      <w:r w:rsidR="00151214">
        <w:rPr>
          <w:rFonts w:ascii="Arial" w:hAnsi="Arial" w:cs="Arial"/>
          <w:sz w:val="28"/>
          <w:szCs w:val="28"/>
          <w:lang w:val="fr-CA"/>
        </w:rPr>
        <w:t>structuraux</w:t>
      </w:r>
      <w:r>
        <w:rPr>
          <w:rFonts w:ascii="Arial" w:hAnsi="Arial" w:cs="Arial"/>
          <w:sz w:val="28"/>
          <w:szCs w:val="28"/>
          <w:lang w:val="fr-CA"/>
        </w:rPr>
        <w:t xml:space="preserve"> des logements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doivent </w:t>
      </w:r>
      <w:r>
        <w:rPr>
          <w:rFonts w:ascii="Arial" w:hAnsi="Arial" w:cs="Arial"/>
          <w:sz w:val="28"/>
          <w:szCs w:val="28"/>
          <w:lang w:val="fr-CA"/>
        </w:rPr>
        <w:t>fournir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des détails sur le</w:t>
      </w:r>
      <w:r w:rsidR="00310CA8">
        <w:rPr>
          <w:rFonts w:ascii="Arial" w:hAnsi="Arial" w:cs="Arial"/>
          <w:sz w:val="28"/>
          <w:szCs w:val="28"/>
          <w:lang w:val="fr-CA"/>
        </w:rPr>
        <w:t xml:space="preserve">s éléments </w:t>
      </w:r>
      <w:r w:rsidR="009536D0">
        <w:rPr>
          <w:rFonts w:ascii="Arial" w:hAnsi="Arial" w:cs="Arial"/>
          <w:sz w:val="28"/>
          <w:szCs w:val="28"/>
          <w:lang w:val="fr-CA"/>
        </w:rPr>
        <w:t>de renforcement</w:t>
      </w:r>
      <w:r w:rsidR="00E94C51">
        <w:rPr>
          <w:rFonts w:ascii="Arial" w:hAnsi="Arial" w:cs="Arial"/>
          <w:sz w:val="28"/>
          <w:szCs w:val="28"/>
          <w:lang w:val="fr-CA"/>
        </w:rPr>
        <w:t xml:space="preserve">. </w:t>
      </w:r>
      <w:r w:rsidR="0054051D">
        <w:rPr>
          <w:rFonts w:ascii="Arial" w:hAnsi="Arial" w:cs="Arial"/>
          <w:sz w:val="28"/>
          <w:szCs w:val="28"/>
          <w:lang w:val="fr-CA"/>
        </w:rPr>
        <w:t>Ils doivent</w:t>
      </w:r>
      <w:r w:rsidR="00E94C51">
        <w:rPr>
          <w:rFonts w:ascii="Arial" w:hAnsi="Arial" w:cs="Arial"/>
          <w:sz w:val="28"/>
          <w:szCs w:val="28"/>
          <w:lang w:val="fr-CA"/>
        </w:rPr>
        <w:t xml:space="preserve"> aussi identifier </w:t>
      </w:r>
      <w:r w:rsidR="00812BEE">
        <w:rPr>
          <w:rFonts w:ascii="Arial" w:hAnsi="Arial" w:cs="Arial"/>
          <w:sz w:val="28"/>
          <w:szCs w:val="28"/>
          <w:lang w:val="fr-CA"/>
        </w:rPr>
        <w:t>l’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emplacement,</w:t>
      </w:r>
      <w:r w:rsidR="00310CA8">
        <w:rPr>
          <w:rFonts w:ascii="Arial" w:hAnsi="Arial" w:cs="Arial"/>
          <w:sz w:val="28"/>
          <w:szCs w:val="28"/>
          <w:lang w:val="fr-CA"/>
        </w:rPr>
        <w:t xml:space="preserve"> des </w:t>
      </w:r>
      <w:r w:rsidR="00880750">
        <w:rPr>
          <w:rFonts w:ascii="Arial" w:hAnsi="Arial" w:cs="Arial"/>
          <w:sz w:val="28"/>
          <w:szCs w:val="28"/>
          <w:lang w:val="fr-CA"/>
        </w:rPr>
        <w:t>détails</w:t>
      </w:r>
      <w:r w:rsidR="00310CA8">
        <w:rPr>
          <w:rFonts w:ascii="Arial" w:hAnsi="Arial" w:cs="Arial"/>
          <w:sz w:val="28"/>
          <w:szCs w:val="28"/>
          <w:lang w:val="fr-CA"/>
        </w:rPr>
        <w:t xml:space="preserve"> d’</w:t>
      </w:r>
      <w:r w:rsidR="009536D0">
        <w:rPr>
          <w:rFonts w:ascii="Arial" w:hAnsi="Arial" w:cs="Arial"/>
          <w:sz w:val="28"/>
          <w:szCs w:val="28"/>
          <w:lang w:val="fr-CA"/>
        </w:rPr>
        <w:t>assembl</w:t>
      </w:r>
      <w:r w:rsidR="00310CA8">
        <w:rPr>
          <w:rFonts w:ascii="Arial" w:hAnsi="Arial" w:cs="Arial"/>
          <w:sz w:val="28"/>
          <w:szCs w:val="28"/>
          <w:lang w:val="fr-CA"/>
        </w:rPr>
        <w:t>age de</w:t>
      </w:r>
      <w:r w:rsidR="00880750">
        <w:rPr>
          <w:rFonts w:ascii="Arial" w:hAnsi="Arial" w:cs="Arial"/>
          <w:sz w:val="28"/>
          <w:szCs w:val="28"/>
          <w:lang w:val="fr-CA"/>
        </w:rPr>
        <w:t>s éléments de</w:t>
      </w:r>
      <w:r w:rsidR="00310CA8">
        <w:rPr>
          <w:rFonts w:ascii="Arial" w:hAnsi="Arial" w:cs="Arial"/>
          <w:sz w:val="28"/>
          <w:szCs w:val="28"/>
          <w:lang w:val="fr-CA"/>
        </w:rPr>
        <w:t xml:space="preserve"> renforcement</w:t>
      </w:r>
      <w:r w:rsidR="009536D0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et la capacité de charge.</w:t>
      </w:r>
    </w:p>
    <w:p w14:paraId="4FA7E8FF" w14:textId="0EA830C6" w:rsidR="00D70536" w:rsidRPr="00821D01" w:rsidRDefault="00B6512E" w:rsidP="00D0638E">
      <w:pPr>
        <w:keepLines/>
        <w:numPr>
          <w:ilvl w:val="0"/>
          <w:numId w:val="14"/>
        </w:numPr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Pour l’installation éventuelle d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>un ascenseur, l</w:t>
      </w:r>
      <w:r w:rsidR="00DA6D94">
        <w:rPr>
          <w:rFonts w:ascii="Arial" w:hAnsi="Arial" w:cs="Arial"/>
          <w:sz w:val="28"/>
          <w:szCs w:val="28"/>
          <w:lang w:val="fr-CA"/>
        </w:rPr>
        <w:t xml:space="preserve">a conception des </w:t>
      </w:r>
      <w:r w:rsidR="00880750">
        <w:rPr>
          <w:rFonts w:ascii="Arial" w:hAnsi="Arial" w:cs="Arial"/>
          <w:sz w:val="28"/>
          <w:szCs w:val="28"/>
          <w:lang w:val="fr-CA"/>
        </w:rPr>
        <w:t>ouverture</w:t>
      </w:r>
      <w:r w:rsidR="00AB60C2">
        <w:rPr>
          <w:rFonts w:ascii="Arial" w:hAnsi="Arial" w:cs="Arial"/>
          <w:sz w:val="28"/>
          <w:szCs w:val="28"/>
          <w:lang w:val="fr-CA"/>
        </w:rPr>
        <w:t>s</w:t>
      </w:r>
      <w:r w:rsidR="00880750">
        <w:rPr>
          <w:rFonts w:ascii="Arial" w:hAnsi="Arial" w:cs="Arial"/>
          <w:sz w:val="28"/>
          <w:szCs w:val="28"/>
          <w:lang w:val="fr-CA"/>
        </w:rPr>
        <w:t xml:space="preserve"> ou </w:t>
      </w:r>
      <w:r w:rsidR="009536D0">
        <w:rPr>
          <w:rFonts w:ascii="Arial" w:hAnsi="Arial" w:cs="Arial"/>
          <w:sz w:val="28"/>
          <w:szCs w:val="28"/>
          <w:lang w:val="fr-CA"/>
        </w:rPr>
        <w:t xml:space="preserve">puits de plancher </w:t>
      </w:r>
      <w:r w:rsidR="00D14990">
        <w:rPr>
          <w:rFonts w:ascii="Arial" w:hAnsi="Arial" w:cs="Arial"/>
          <w:sz w:val="28"/>
          <w:szCs w:val="28"/>
          <w:lang w:val="fr-CA"/>
        </w:rPr>
        <w:t>doi</w:t>
      </w:r>
      <w:r w:rsidR="00E94C51">
        <w:rPr>
          <w:rFonts w:ascii="Arial" w:hAnsi="Arial" w:cs="Arial"/>
          <w:sz w:val="28"/>
          <w:szCs w:val="28"/>
          <w:lang w:val="fr-CA"/>
        </w:rPr>
        <w:t>t</w:t>
      </w:r>
      <w:r w:rsidR="00D14990">
        <w:rPr>
          <w:rFonts w:ascii="Arial" w:hAnsi="Arial" w:cs="Arial"/>
          <w:sz w:val="28"/>
          <w:szCs w:val="28"/>
          <w:lang w:val="fr-CA"/>
        </w:rPr>
        <w:t xml:space="preserve"> </w:t>
      </w:r>
      <w:r w:rsidR="00880750">
        <w:rPr>
          <w:rFonts w:ascii="Arial" w:hAnsi="Arial" w:cs="Arial"/>
          <w:sz w:val="28"/>
          <w:szCs w:val="28"/>
          <w:lang w:val="fr-CA"/>
        </w:rPr>
        <w:t xml:space="preserve">inclure </w:t>
      </w:r>
      <w:r w:rsidR="00826F84">
        <w:rPr>
          <w:rFonts w:ascii="Arial" w:hAnsi="Arial" w:cs="Arial"/>
          <w:sz w:val="28"/>
          <w:szCs w:val="28"/>
          <w:lang w:val="fr-CA"/>
        </w:rPr>
        <w:t>un</w:t>
      </w:r>
      <w:r w:rsidR="00A8120F">
        <w:rPr>
          <w:rFonts w:ascii="Arial" w:hAnsi="Arial" w:cs="Arial"/>
          <w:sz w:val="28"/>
          <w:szCs w:val="28"/>
          <w:lang w:val="fr-CA"/>
        </w:rPr>
        <w:t xml:space="preserve"> bouchon</w:t>
      </w:r>
      <w:r w:rsidR="00AC7640">
        <w:rPr>
          <w:rFonts w:ascii="Arial" w:hAnsi="Arial" w:cs="Arial"/>
          <w:sz w:val="28"/>
          <w:szCs w:val="28"/>
          <w:lang w:val="fr-CA"/>
        </w:rPr>
        <w:t xml:space="preserve"> capable de supporter la charge</w:t>
      </w:r>
      <w:r w:rsidR="00880750">
        <w:rPr>
          <w:rFonts w:ascii="Arial" w:hAnsi="Arial" w:cs="Arial"/>
          <w:sz w:val="28"/>
          <w:szCs w:val="28"/>
          <w:lang w:val="fr-CA"/>
        </w:rPr>
        <w:t xml:space="preserve"> du plancher</w:t>
      </w:r>
      <w:r w:rsidR="00AC7640">
        <w:rPr>
          <w:rFonts w:ascii="Arial" w:hAnsi="Arial" w:cs="Arial"/>
          <w:sz w:val="28"/>
          <w:szCs w:val="28"/>
          <w:lang w:val="fr-CA"/>
        </w:rPr>
        <w:t>.</w:t>
      </w:r>
      <w:r w:rsidR="00A8120F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Les dessins doivent fournir des détails </w:t>
      </w:r>
      <w:r w:rsidR="00826F84">
        <w:rPr>
          <w:rFonts w:ascii="Arial" w:hAnsi="Arial" w:cs="Arial"/>
          <w:sz w:val="28"/>
          <w:szCs w:val="28"/>
          <w:lang w:val="fr-CA"/>
        </w:rPr>
        <w:t xml:space="preserve">structurels de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ouverture,</w:t>
      </w:r>
      <w:r w:rsidR="00826F84">
        <w:rPr>
          <w:rFonts w:ascii="Arial" w:hAnsi="Arial" w:cs="Arial"/>
          <w:sz w:val="28"/>
          <w:szCs w:val="28"/>
          <w:lang w:val="fr-CA"/>
        </w:rPr>
        <w:t xml:space="preserve"> du bouchon, de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l</w:t>
      </w:r>
      <w:r w:rsidR="00A8120F">
        <w:rPr>
          <w:rFonts w:ascii="Arial" w:hAnsi="Arial" w:cs="Arial"/>
          <w:sz w:val="28"/>
          <w:szCs w:val="28"/>
          <w:lang w:val="fr-CA"/>
        </w:rPr>
        <w:t>’assembl</w:t>
      </w:r>
      <w:r w:rsidR="00826F84">
        <w:rPr>
          <w:rFonts w:ascii="Arial" w:hAnsi="Arial" w:cs="Arial"/>
          <w:sz w:val="28"/>
          <w:szCs w:val="28"/>
          <w:lang w:val="fr-CA"/>
        </w:rPr>
        <w:t>age</w:t>
      </w:r>
      <w:r w:rsidR="00A8120F">
        <w:rPr>
          <w:rFonts w:ascii="Arial" w:hAnsi="Arial" w:cs="Arial"/>
          <w:sz w:val="28"/>
          <w:szCs w:val="28"/>
          <w:lang w:val="fr-CA"/>
        </w:rPr>
        <w:t>,</w:t>
      </w:r>
      <w:r w:rsidR="0050520C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et </w:t>
      </w:r>
      <w:r w:rsidR="00826F84">
        <w:rPr>
          <w:rFonts w:ascii="Arial" w:hAnsi="Arial" w:cs="Arial"/>
          <w:sz w:val="28"/>
          <w:szCs w:val="28"/>
          <w:lang w:val="fr-CA"/>
        </w:rPr>
        <w:t xml:space="preserve">de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la méthode </w:t>
      </w:r>
      <w:r w:rsidR="0050520C">
        <w:rPr>
          <w:rFonts w:ascii="Arial" w:hAnsi="Arial" w:cs="Arial"/>
          <w:sz w:val="28"/>
          <w:szCs w:val="28"/>
          <w:lang w:val="fr-CA"/>
        </w:rPr>
        <w:t>utilisée</w:t>
      </w:r>
      <w:r w:rsidR="00404FFB">
        <w:rPr>
          <w:rFonts w:ascii="Arial" w:hAnsi="Arial" w:cs="Arial"/>
          <w:sz w:val="28"/>
          <w:szCs w:val="28"/>
          <w:lang w:val="fr-CA"/>
        </w:rPr>
        <w:t xml:space="preserve"> </w:t>
      </w:r>
      <w:r w:rsidR="00D14990">
        <w:rPr>
          <w:rFonts w:ascii="Arial" w:hAnsi="Arial" w:cs="Arial"/>
          <w:sz w:val="28"/>
          <w:szCs w:val="28"/>
          <w:lang w:val="fr-CA"/>
        </w:rPr>
        <w:t xml:space="preserve">pour </w:t>
      </w:r>
      <w:r w:rsidR="00826F84">
        <w:rPr>
          <w:rFonts w:ascii="Arial" w:hAnsi="Arial" w:cs="Arial"/>
          <w:sz w:val="28"/>
          <w:szCs w:val="28"/>
          <w:lang w:val="fr-CA"/>
        </w:rPr>
        <w:t>retirer le bouchon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77A25939" w14:textId="5ADAD36E" w:rsidR="00D70536" w:rsidRPr="0050520C" w:rsidRDefault="009B703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7" w:name="_Toc183419061"/>
      <w:bookmarkStart w:id="8" w:name="_Toc196307857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Enveloppe des bâtiments autour des</w:t>
      </w:r>
      <w:r w:rsidR="00D14990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abris d’auto</w:t>
      </w:r>
      <w:r w:rsidR="00370846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s</w:t>
      </w:r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et des garages</w:t>
      </w:r>
      <w:bookmarkEnd w:id="7"/>
      <w:bookmarkEnd w:id="8"/>
      <w:r w:rsidR="001346E1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2A45D0B3" w14:textId="515F2B33" w:rsidR="00D70536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intégrité de la résistance thermique du bâtiment, du système </w:t>
      </w:r>
      <w:r w:rsidR="00146F96">
        <w:rPr>
          <w:rFonts w:ascii="Arial" w:hAnsi="Arial" w:cs="Arial"/>
          <w:sz w:val="28"/>
          <w:szCs w:val="28"/>
          <w:lang w:val="fr-CA"/>
        </w:rPr>
        <w:t>d’étanchéité à l’aire</w:t>
      </w:r>
      <w:r w:rsidR="005D176A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et de la résistance à la </w:t>
      </w:r>
      <w:r w:rsidR="00E949E4" w:rsidRPr="00821D01">
        <w:rPr>
          <w:rFonts w:ascii="Arial" w:hAnsi="Arial" w:cs="Arial"/>
          <w:sz w:val="28"/>
          <w:szCs w:val="28"/>
          <w:lang w:val="fr-CA"/>
        </w:rPr>
        <w:t xml:space="preserve">vapeur </w:t>
      </w:r>
      <w:r w:rsidRPr="00821D01">
        <w:rPr>
          <w:rFonts w:ascii="Arial" w:hAnsi="Arial" w:cs="Arial"/>
          <w:sz w:val="28"/>
          <w:szCs w:val="28"/>
          <w:lang w:val="fr-CA"/>
        </w:rPr>
        <w:t>est essentielle lors</w:t>
      </w:r>
      <w:r w:rsidR="005D176A">
        <w:rPr>
          <w:rFonts w:ascii="Arial" w:hAnsi="Arial" w:cs="Arial"/>
          <w:sz w:val="28"/>
          <w:szCs w:val="28"/>
          <w:lang w:val="fr-CA"/>
        </w:rPr>
        <w:t xml:space="preserve">qu’on enlève </w:t>
      </w:r>
      <w:r w:rsidRPr="00821D01">
        <w:rPr>
          <w:rFonts w:ascii="Arial" w:hAnsi="Arial" w:cs="Arial"/>
          <w:sz w:val="28"/>
          <w:szCs w:val="28"/>
          <w:lang w:val="fr-CA"/>
        </w:rPr>
        <w:t>un abri d</w:t>
      </w:r>
      <w:r w:rsidR="005D176A">
        <w:rPr>
          <w:rFonts w:ascii="Arial" w:hAnsi="Arial" w:cs="Arial"/>
          <w:sz w:val="28"/>
          <w:szCs w:val="28"/>
          <w:lang w:val="fr-CA"/>
        </w:rPr>
        <w:t>’auto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ou un garage. </w:t>
      </w:r>
      <w:r w:rsidR="005D176A">
        <w:rPr>
          <w:rFonts w:ascii="Arial" w:hAnsi="Arial" w:cs="Arial"/>
          <w:sz w:val="28"/>
          <w:szCs w:val="28"/>
          <w:lang w:val="fr-CA"/>
        </w:rPr>
        <w:t>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 système </w:t>
      </w:r>
      <w:r w:rsidR="00146F96">
        <w:rPr>
          <w:rFonts w:ascii="Arial" w:hAnsi="Arial" w:cs="Arial"/>
          <w:sz w:val="28"/>
          <w:szCs w:val="28"/>
          <w:lang w:val="fr-CA"/>
        </w:rPr>
        <w:t xml:space="preserve">d’étanchéité à l’aire </w:t>
      </w:r>
      <w:r w:rsidR="005D176A">
        <w:rPr>
          <w:rFonts w:ascii="Arial" w:hAnsi="Arial" w:cs="Arial"/>
          <w:sz w:val="28"/>
          <w:szCs w:val="28"/>
          <w:lang w:val="fr-CA"/>
        </w:rPr>
        <w:t xml:space="preserve">doit </w:t>
      </w:r>
      <w:r w:rsidRPr="00821D01">
        <w:rPr>
          <w:rFonts w:ascii="Arial" w:hAnsi="Arial" w:cs="Arial"/>
          <w:sz w:val="28"/>
          <w:szCs w:val="28"/>
          <w:lang w:val="fr-CA"/>
        </w:rPr>
        <w:t>reste</w:t>
      </w:r>
      <w:r w:rsidR="005D176A">
        <w:rPr>
          <w:rFonts w:ascii="Arial" w:hAnsi="Arial" w:cs="Arial"/>
          <w:sz w:val="28"/>
          <w:szCs w:val="28"/>
          <w:lang w:val="fr-CA"/>
        </w:rPr>
        <w:t>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>indépendant et continu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La compatibilité entre les </w:t>
      </w:r>
      <w:r w:rsidR="005D176A">
        <w:rPr>
          <w:rFonts w:ascii="Arial" w:hAnsi="Arial" w:cs="Arial"/>
          <w:sz w:val="28"/>
          <w:szCs w:val="28"/>
          <w:lang w:val="fr-CA"/>
        </w:rPr>
        <w:t xml:space="preserve">surfaces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 protection est </w:t>
      </w:r>
      <w:r w:rsidR="005D176A">
        <w:rPr>
          <w:rFonts w:ascii="Arial" w:hAnsi="Arial" w:cs="Arial"/>
          <w:sz w:val="28"/>
          <w:szCs w:val="28"/>
          <w:lang w:val="fr-CA"/>
        </w:rPr>
        <w:t>fondamentale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car elle permet une </w:t>
      </w:r>
      <w:r w:rsidR="00ED736F" w:rsidRPr="00821D01">
        <w:rPr>
          <w:rFonts w:ascii="Arial" w:hAnsi="Arial" w:cs="Arial"/>
          <w:sz w:val="28"/>
          <w:szCs w:val="28"/>
          <w:lang w:val="fr-CA"/>
        </w:rPr>
        <w:t xml:space="preserve">installation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sans </w:t>
      </w:r>
      <w:r w:rsidR="00370846">
        <w:rPr>
          <w:rFonts w:ascii="Arial" w:hAnsi="Arial" w:cs="Arial"/>
          <w:sz w:val="28"/>
          <w:szCs w:val="28"/>
          <w:lang w:val="fr-CA"/>
        </w:rPr>
        <w:t>avoir 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re</w:t>
      </w:r>
      <w:r w:rsidR="005D176A">
        <w:rPr>
          <w:rFonts w:ascii="Arial" w:hAnsi="Arial" w:cs="Arial"/>
          <w:sz w:val="28"/>
          <w:szCs w:val="28"/>
          <w:lang w:val="fr-CA"/>
        </w:rPr>
        <w:t xml:space="preserve">mplacer le </w:t>
      </w:r>
      <w:r w:rsidR="004A4694">
        <w:rPr>
          <w:rFonts w:ascii="Arial" w:hAnsi="Arial" w:cs="Arial"/>
          <w:sz w:val="28"/>
          <w:szCs w:val="28"/>
          <w:lang w:val="fr-CA"/>
        </w:rPr>
        <w:t xml:space="preserve">revêtement </w:t>
      </w:r>
      <w:r w:rsidR="005D176A">
        <w:rPr>
          <w:rFonts w:ascii="Arial" w:hAnsi="Arial" w:cs="Arial"/>
          <w:sz w:val="28"/>
          <w:szCs w:val="28"/>
          <w:lang w:val="fr-CA"/>
        </w:rPr>
        <w:t xml:space="preserve">extérieur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existant. </w:t>
      </w:r>
      <w:r w:rsidR="005C46CF">
        <w:rPr>
          <w:rFonts w:ascii="Arial" w:hAnsi="Arial" w:cs="Arial"/>
          <w:sz w:val="28"/>
          <w:szCs w:val="28"/>
          <w:lang w:val="fr-CA"/>
        </w:rPr>
        <w:t>Il faut concevoir 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systèmes </w:t>
      </w:r>
      <w:r w:rsidR="004A4694">
        <w:rPr>
          <w:rFonts w:ascii="Arial" w:hAnsi="Arial" w:cs="Arial"/>
          <w:sz w:val="28"/>
          <w:szCs w:val="28"/>
          <w:lang w:val="fr-CA"/>
        </w:rPr>
        <w:t xml:space="preserve">de joints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 manière à éviter les joints fragiles et </w:t>
      </w:r>
      <w:r w:rsidR="005C46CF">
        <w:rPr>
          <w:rFonts w:ascii="Arial" w:hAnsi="Arial" w:cs="Arial"/>
          <w:sz w:val="28"/>
          <w:szCs w:val="28"/>
          <w:lang w:val="fr-CA"/>
        </w:rPr>
        <w:t xml:space="preserve">la </w:t>
      </w:r>
      <w:r w:rsidRPr="00821D01">
        <w:rPr>
          <w:rFonts w:ascii="Arial" w:hAnsi="Arial" w:cs="Arial"/>
          <w:sz w:val="28"/>
          <w:szCs w:val="28"/>
          <w:lang w:val="fr-CA"/>
        </w:rPr>
        <w:t>nécessit</w:t>
      </w:r>
      <w:r w:rsidR="005C46CF">
        <w:rPr>
          <w:rFonts w:ascii="Arial" w:hAnsi="Arial" w:cs="Arial"/>
          <w:sz w:val="28"/>
          <w:szCs w:val="28"/>
          <w:lang w:val="fr-CA"/>
        </w:rPr>
        <w:t>é d’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un entretien </w:t>
      </w:r>
      <w:r w:rsidR="005C46CF">
        <w:rPr>
          <w:rFonts w:ascii="Arial" w:hAnsi="Arial" w:cs="Arial"/>
          <w:sz w:val="28"/>
          <w:szCs w:val="28"/>
          <w:lang w:val="fr-CA"/>
        </w:rPr>
        <w:t>continuel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pour garantir leur efficacité.</w:t>
      </w:r>
    </w:p>
    <w:p w14:paraId="462B76CB" w14:textId="39E30CB2" w:rsidR="000C0973" w:rsidRDefault="000C0973" w:rsidP="00D0638E">
      <w:pPr>
        <w:keepLines/>
        <w:rPr>
          <w:rFonts w:ascii="Arial" w:eastAsiaTheme="majorEastAsia" w:hAnsi="Arial" w:cs="Arial"/>
          <w:b/>
          <w:bCs/>
          <w:sz w:val="40"/>
          <w:szCs w:val="40"/>
          <w:lang w:val="fr-CA"/>
        </w:rPr>
      </w:pPr>
      <w:bookmarkStart w:id="9" w:name="_Toc183419074"/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6D9FEB27" w14:textId="52529BAF" w:rsidR="003D00F4" w:rsidRPr="0050520C" w:rsidRDefault="003D00F4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10" w:name="_Toc196307858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À l’extérieur de la maison</w:t>
      </w:r>
      <w:bookmarkEnd w:id="9"/>
      <w:bookmarkEnd w:id="10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2B0D37F9" w14:textId="77777777" w:rsidR="003D00F4" w:rsidRPr="0050520C" w:rsidRDefault="003D00F4" w:rsidP="000A2501">
      <w:pPr>
        <w:pStyle w:val="HD3"/>
        <w:spacing w:before="100" w:beforeAutospacing="1" w:after="160" w:line="276" w:lineRule="auto"/>
        <w:outlineLvl w:val="1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1" w:name="_Toc183419075"/>
      <w:bookmarkStart w:id="12" w:name="_Toc196307859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entrées</w:t>
      </w:r>
      <w:bookmarkEnd w:id="11"/>
      <w:bookmarkEnd w:id="12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3529083A" w14:textId="37A1B641" w:rsidR="003D00F4" w:rsidRPr="003220A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>Les portes doivent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Pr="003220A1">
        <w:rPr>
          <w:rFonts w:ascii="Arial" w:hAnsi="Arial" w:cs="Arial"/>
          <w:sz w:val="28"/>
          <w:szCs w:val="28"/>
          <w:lang w:val="fr-CA"/>
        </w:rPr>
        <w:t>: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48D43DDE" w14:textId="21F06A1C" w:rsidR="0050520C" w:rsidRPr="0050520C" w:rsidRDefault="0050520C" w:rsidP="00D0638E">
      <w:pPr>
        <w:pStyle w:val="ListParagraph"/>
        <w:keepLines/>
        <w:numPr>
          <w:ilvl w:val="0"/>
          <w:numId w:val="38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</w:t>
      </w:r>
      <w:r w:rsidRPr="003220A1">
        <w:rPr>
          <w:rFonts w:ascii="Arial" w:hAnsi="Arial" w:cs="Arial"/>
          <w:sz w:val="28"/>
          <w:szCs w:val="28"/>
          <w:lang w:val="fr-CA"/>
        </w:rPr>
        <w:t>épondre</w:t>
      </w:r>
      <w:r w:rsidR="003D00F4" w:rsidRPr="003220A1">
        <w:rPr>
          <w:rFonts w:ascii="Arial" w:hAnsi="Arial" w:cs="Arial"/>
          <w:sz w:val="28"/>
          <w:szCs w:val="28"/>
          <w:lang w:val="fr-CA"/>
        </w:rPr>
        <w:t xml:space="preserve"> aux exigences de la norme CSA/ASC B652 pour ce qui est de la largeur d’ouverture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3D00F4" w:rsidRPr="003220A1">
        <w:rPr>
          <w:rFonts w:ascii="Arial" w:hAnsi="Arial" w:cs="Arial"/>
          <w:sz w:val="28"/>
          <w:szCs w:val="28"/>
          <w:lang w:val="fr-CA"/>
        </w:rPr>
        <w:t xml:space="preserve"> et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0A773F8" w14:textId="77777777" w:rsidR="003D00F4" w:rsidRPr="003220A1" w:rsidRDefault="003D00F4" w:rsidP="00D0638E">
      <w:pPr>
        <w:pStyle w:val="ListParagraph"/>
        <w:keepLines/>
        <w:numPr>
          <w:ilvl w:val="0"/>
          <w:numId w:val="38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>être remplaçables par des portes accessibles telles que définies dans la norme CSA/ASC B652.</w:t>
      </w:r>
    </w:p>
    <w:p w14:paraId="5318C76A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L’entrée principale doit se trouver au niveau du sol et </w:t>
      </w:r>
      <w:r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un seuil </w:t>
      </w:r>
      <w:r>
        <w:rPr>
          <w:rFonts w:ascii="Arial" w:hAnsi="Arial" w:cs="Arial"/>
          <w:sz w:val="28"/>
          <w:szCs w:val="28"/>
          <w:lang w:val="fr-CA"/>
        </w:rPr>
        <w:t xml:space="preserve">de porte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bas. </w:t>
      </w:r>
      <w:r>
        <w:rPr>
          <w:rFonts w:ascii="Arial" w:hAnsi="Arial" w:cs="Arial"/>
          <w:sz w:val="28"/>
          <w:szCs w:val="28"/>
          <w:lang w:val="fr-CA"/>
        </w:rPr>
        <w:t xml:space="preserve">Sinon, </w:t>
      </w:r>
      <w:r w:rsidRPr="00821D01">
        <w:rPr>
          <w:rFonts w:ascii="Arial" w:hAnsi="Arial" w:cs="Arial"/>
          <w:sz w:val="28"/>
          <w:szCs w:val="28"/>
          <w:lang w:val="fr-CA"/>
        </w:rPr>
        <w:t>il doit y avoir un</w:t>
      </w:r>
      <w:r>
        <w:rPr>
          <w:rFonts w:ascii="Arial" w:hAnsi="Arial" w:cs="Arial"/>
          <w:sz w:val="28"/>
          <w:szCs w:val="28"/>
          <w:lang w:val="fr-CA"/>
        </w:rPr>
        <w:t>e voie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ou une rampe </w:t>
      </w:r>
      <w:r>
        <w:rPr>
          <w:rFonts w:ascii="Arial" w:hAnsi="Arial" w:cs="Arial"/>
          <w:sz w:val="28"/>
          <w:szCs w:val="28"/>
          <w:lang w:val="fr-CA"/>
        </w:rPr>
        <w:t xml:space="preserve">qui </w:t>
      </w:r>
      <w:r w:rsidRPr="00821D01">
        <w:rPr>
          <w:rFonts w:ascii="Arial" w:hAnsi="Arial" w:cs="Arial"/>
          <w:sz w:val="28"/>
          <w:szCs w:val="28"/>
          <w:lang w:val="fr-CA"/>
        </w:rPr>
        <w:t>m</w:t>
      </w:r>
      <w:r>
        <w:rPr>
          <w:rFonts w:ascii="Arial" w:hAnsi="Arial" w:cs="Arial"/>
          <w:sz w:val="28"/>
          <w:szCs w:val="28"/>
          <w:lang w:val="fr-CA"/>
        </w:rPr>
        <w:t>ène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cette entrée conform</w:t>
      </w:r>
      <w:r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aux directives de la norme CSA/ASC B652.</w:t>
      </w:r>
    </w:p>
    <w:p w14:paraId="78A70193" w14:textId="77777777" w:rsidR="003D00F4" w:rsidRPr="0050520C" w:rsidRDefault="003D00F4" w:rsidP="000A2501">
      <w:pPr>
        <w:pStyle w:val="HD3"/>
        <w:spacing w:before="100" w:beforeAutospacing="1" w:after="160" w:line="276" w:lineRule="auto"/>
        <w:outlineLvl w:val="1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3" w:name="_Toc183419076"/>
      <w:bookmarkStart w:id="14" w:name="_Toc196307860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aménagements extérieurs</w:t>
      </w:r>
      <w:bookmarkEnd w:id="13"/>
      <w:bookmarkEnd w:id="1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39F45CF6" w14:textId="39C96FAD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aménagements extérieurs doivent </w:t>
      </w:r>
      <w:r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</w:t>
      </w:r>
      <w:r>
        <w:rPr>
          <w:rFonts w:ascii="Arial" w:hAnsi="Arial" w:cs="Arial"/>
          <w:sz w:val="28"/>
          <w:szCs w:val="28"/>
          <w:lang w:val="fr-CA"/>
        </w:rPr>
        <w:t>s voies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e circulation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avec des rampes conformes aux exigences de la norme CSA/ASC B652. Sur les plans </w:t>
      </w:r>
      <w:r>
        <w:rPr>
          <w:rFonts w:ascii="Arial" w:hAnsi="Arial" w:cs="Arial"/>
          <w:sz w:val="28"/>
          <w:szCs w:val="28"/>
          <w:lang w:val="fr-CA"/>
        </w:rPr>
        <w:t>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, les </w:t>
      </w:r>
      <w:r>
        <w:rPr>
          <w:rFonts w:ascii="Arial" w:hAnsi="Arial" w:cs="Arial"/>
          <w:sz w:val="28"/>
          <w:szCs w:val="28"/>
          <w:lang w:val="fr-CA"/>
        </w:rPr>
        <w:t>voies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e circulation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permettre d’éviter d</w:t>
      </w:r>
      <w:r>
        <w:rPr>
          <w:rFonts w:ascii="Arial" w:hAnsi="Arial" w:cs="Arial"/>
          <w:sz w:val="28"/>
          <w:szCs w:val="28"/>
          <w:lang w:val="fr-CA"/>
        </w:rPr>
        <w:t>’avoir à apporter d</w:t>
      </w:r>
      <w:r w:rsidRPr="00821D01">
        <w:rPr>
          <w:rFonts w:ascii="Arial" w:hAnsi="Arial" w:cs="Arial"/>
          <w:sz w:val="28"/>
          <w:szCs w:val="28"/>
          <w:lang w:val="fr-CA"/>
        </w:rPr>
        <w:t>es modifications importantes des systèmes d</w:t>
      </w:r>
      <w:r>
        <w:rPr>
          <w:rFonts w:ascii="Arial" w:hAnsi="Arial" w:cs="Arial"/>
          <w:sz w:val="28"/>
          <w:szCs w:val="28"/>
          <w:lang w:val="fr-CA"/>
        </w:rPr>
        <w:t>u bâtiment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6E9F2D3E" w14:textId="77777777" w:rsidR="003D00F4" w:rsidRPr="0050520C" w:rsidRDefault="003D00F4" w:rsidP="000A2501">
      <w:pPr>
        <w:pStyle w:val="HD3"/>
        <w:spacing w:before="100" w:beforeAutospacing="1" w:after="160" w:line="276" w:lineRule="auto"/>
        <w:outlineLvl w:val="1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5" w:name="_Toc183419077"/>
      <w:bookmarkStart w:id="16" w:name="_Toc196307861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voies de circulation extérieures</w:t>
      </w:r>
      <w:bookmarkEnd w:id="15"/>
      <w:bookmarkEnd w:id="16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6B97A898" w14:textId="060DF508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Tout aménagement paysager susceptible d’obstruer, de déborder ou de tomber sur les éléments </w:t>
      </w:r>
      <w:r>
        <w:rPr>
          <w:rFonts w:ascii="Arial" w:hAnsi="Arial" w:cs="Arial"/>
          <w:sz w:val="28"/>
          <w:szCs w:val="28"/>
          <w:lang w:val="fr-CA"/>
        </w:rPr>
        <w:t xml:space="preserve">prêts à l’accessibilité </w:t>
      </w:r>
      <w:r w:rsidRPr="00821D01">
        <w:rPr>
          <w:rFonts w:ascii="Arial" w:hAnsi="Arial" w:cs="Arial"/>
          <w:sz w:val="28"/>
          <w:szCs w:val="28"/>
          <w:lang w:val="fr-CA"/>
        </w:rPr>
        <w:t>doi</w:t>
      </w:r>
      <w:r w:rsidR="00812BEE">
        <w:rPr>
          <w:rFonts w:ascii="Arial" w:hAnsi="Arial" w:cs="Arial"/>
          <w:sz w:val="28"/>
          <w:szCs w:val="28"/>
          <w:lang w:val="fr-CA"/>
        </w:rPr>
        <w:t>t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: </w:t>
      </w:r>
    </w:p>
    <w:p w14:paraId="1BB8BC17" w14:textId="1F237609" w:rsidR="0050520C" w:rsidRPr="0050520C" w:rsidRDefault="003D00F4" w:rsidP="00D0638E">
      <w:pPr>
        <w:pStyle w:val="ListParagraph"/>
        <w:keepLines/>
        <w:numPr>
          <w:ilvl w:val="0"/>
          <w:numId w:val="39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tenir compte des besoins d’accessibilité futurs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9053A9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9053A9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0D6B4EE2" w14:textId="77777777" w:rsidR="003D00F4" w:rsidRPr="009053A9" w:rsidRDefault="003D00F4" w:rsidP="00D0638E">
      <w:pPr>
        <w:pStyle w:val="ListParagraph"/>
        <w:keepLines/>
        <w:numPr>
          <w:ilvl w:val="0"/>
          <w:numId w:val="39"/>
        </w:numPr>
        <w:spacing w:before="100" w:beforeAutospacing="1" w:line="276" w:lineRule="auto"/>
        <w:ind w:left="851" w:hanging="851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pouvoir </w:t>
      </w:r>
      <w:r w:rsidRPr="009053A9">
        <w:rPr>
          <w:rFonts w:ascii="Arial" w:hAnsi="Arial" w:cs="Arial"/>
          <w:sz w:val="28"/>
          <w:szCs w:val="28"/>
          <w:lang w:val="fr-CA"/>
        </w:rPr>
        <w:t xml:space="preserve">être enlevé à l’aide d’outils manuels ordinaires sans </w:t>
      </w:r>
      <w:r>
        <w:rPr>
          <w:rFonts w:ascii="Arial" w:hAnsi="Arial" w:cs="Arial"/>
          <w:sz w:val="28"/>
          <w:szCs w:val="28"/>
          <w:lang w:val="fr-CA"/>
        </w:rPr>
        <w:t>avoir besoin de</w:t>
      </w:r>
      <w:r w:rsidRPr="009053A9">
        <w:rPr>
          <w:rFonts w:ascii="Arial" w:hAnsi="Arial" w:cs="Arial"/>
          <w:sz w:val="28"/>
          <w:szCs w:val="28"/>
          <w:lang w:val="fr-CA"/>
        </w:rPr>
        <w:t xml:space="preserve"> permis.</w:t>
      </w:r>
    </w:p>
    <w:p w14:paraId="68BDFB48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La conception et la construction des escaliers extérieurs doivent </w:t>
      </w:r>
      <w:r>
        <w:rPr>
          <w:rFonts w:ascii="Arial" w:hAnsi="Arial" w:cs="Arial"/>
          <w:sz w:val="28"/>
          <w:szCs w:val="28"/>
          <w:lang w:val="fr-CA"/>
        </w:rPr>
        <w:t>respecter les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codes de construction locaux et la section </w:t>
      </w:r>
      <w:r>
        <w:rPr>
          <w:rFonts w:ascii="Arial" w:hAnsi="Arial" w:cs="Arial"/>
          <w:sz w:val="28"/>
          <w:szCs w:val="28"/>
          <w:lang w:val="fr-CA"/>
        </w:rPr>
        <w:t>« Escaliers »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 la présente norme.</w:t>
      </w:r>
    </w:p>
    <w:p w14:paraId="5B5DE86C" w14:textId="7FCE243F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Il importe d’utiliser 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 </w:t>
      </w:r>
      <w:r>
        <w:rPr>
          <w:rFonts w:ascii="Arial" w:hAnsi="Arial" w:cs="Arial"/>
          <w:sz w:val="28"/>
          <w:szCs w:val="28"/>
          <w:lang w:val="fr-CA"/>
        </w:rPr>
        <w:t xml:space="preserve">CPA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pour concevoir des </w:t>
      </w:r>
      <w:r>
        <w:rPr>
          <w:rFonts w:ascii="Arial" w:hAnsi="Arial" w:cs="Arial"/>
          <w:sz w:val="28"/>
          <w:szCs w:val="28"/>
          <w:lang w:val="fr-CA"/>
        </w:rPr>
        <w:t>voies de circulation 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ccessibles à l’avance, </w:t>
      </w:r>
      <w:r>
        <w:rPr>
          <w:rFonts w:ascii="Arial" w:hAnsi="Arial" w:cs="Arial"/>
          <w:sz w:val="28"/>
          <w:szCs w:val="28"/>
          <w:lang w:val="fr-CA"/>
        </w:rPr>
        <w:t xml:space="preserve">et ainsi </w:t>
      </w:r>
      <w:r w:rsidRPr="00821D01">
        <w:rPr>
          <w:rFonts w:ascii="Arial" w:hAnsi="Arial" w:cs="Arial"/>
          <w:sz w:val="28"/>
          <w:szCs w:val="28"/>
          <w:lang w:val="fr-CA"/>
        </w:rPr>
        <w:t>évit</w:t>
      </w:r>
      <w:r>
        <w:rPr>
          <w:rFonts w:ascii="Arial" w:hAnsi="Arial" w:cs="Arial"/>
          <w:sz w:val="28"/>
          <w:szCs w:val="28"/>
          <w:lang w:val="fr-CA"/>
        </w:rPr>
        <w:t xml:space="preserve">er d’avoir à </w:t>
      </w:r>
      <w:r w:rsidRPr="00821D01">
        <w:rPr>
          <w:rFonts w:ascii="Arial" w:hAnsi="Arial" w:cs="Arial"/>
          <w:sz w:val="28"/>
          <w:szCs w:val="28"/>
          <w:lang w:val="fr-CA"/>
        </w:rPr>
        <w:t>apporter des modifications majeures aux bâtiments pour les rendre accessibles à l’avenir.</w:t>
      </w:r>
    </w:p>
    <w:p w14:paraId="3CAA6D52" w14:textId="22519460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espaces extérieurs tels que les balcons et les cours </w:t>
      </w:r>
      <w:r>
        <w:rPr>
          <w:rFonts w:ascii="Arial" w:hAnsi="Arial" w:cs="Arial"/>
          <w:sz w:val="28"/>
          <w:szCs w:val="28"/>
          <w:lang w:val="fr-CA"/>
        </w:rPr>
        <w:t xml:space="preserve">arrière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doivent </w:t>
      </w:r>
      <w:r>
        <w:rPr>
          <w:rFonts w:ascii="Arial" w:hAnsi="Arial" w:cs="Arial"/>
          <w:sz w:val="28"/>
          <w:szCs w:val="28"/>
          <w:lang w:val="fr-CA"/>
        </w:rPr>
        <w:t>avoir des voies de circulation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accessibles ou prêt</w:t>
      </w:r>
      <w:r>
        <w:rPr>
          <w:rFonts w:ascii="Arial" w:hAnsi="Arial" w:cs="Arial"/>
          <w:sz w:val="28"/>
          <w:szCs w:val="28"/>
          <w:lang w:val="fr-CA"/>
        </w:rPr>
        <w:t>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s à </w:t>
      </w:r>
      <w:r>
        <w:rPr>
          <w:rFonts w:ascii="Arial" w:hAnsi="Arial" w:cs="Arial"/>
          <w:sz w:val="28"/>
          <w:szCs w:val="28"/>
          <w:lang w:val="fr-CA"/>
        </w:rPr>
        <w:t>l’accessibilité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Les plans </w:t>
      </w:r>
      <w:r>
        <w:rPr>
          <w:rFonts w:ascii="Arial" w:hAnsi="Arial" w:cs="Arial"/>
          <w:sz w:val="28"/>
          <w:szCs w:val="28"/>
          <w:lang w:val="fr-CA"/>
        </w:rPr>
        <w:t>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rendent possibles les modifications futures, même si le sol est inégal ou si la maison </w:t>
      </w:r>
      <w:r>
        <w:rPr>
          <w:rFonts w:ascii="Arial" w:hAnsi="Arial" w:cs="Arial"/>
          <w:sz w:val="28"/>
          <w:szCs w:val="28"/>
          <w:lang w:val="fr-CA"/>
        </w:rPr>
        <w:t>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des marches.</w:t>
      </w:r>
    </w:p>
    <w:p w14:paraId="7130C6D1" w14:textId="77777777" w:rsidR="003D00F4" w:rsidRPr="0050520C" w:rsidRDefault="003D00F4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7" w:name="_Toc183419078"/>
      <w:bookmarkStart w:id="18" w:name="_Toc196307862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 stationnement, les garages et les abris d’autos</w:t>
      </w:r>
      <w:bookmarkEnd w:id="17"/>
      <w:bookmarkEnd w:id="18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77482C92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Il importe de concevoir d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aires de stationnement et </w:t>
      </w:r>
      <w:r>
        <w:rPr>
          <w:rFonts w:ascii="Arial" w:hAnsi="Arial" w:cs="Arial"/>
          <w:sz w:val="28"/>
          <w:szCs w:val="28"/>
          <w:lang w:val="fr-CA"/>
        </w:rPr>
        <w:t>d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garages </w:t>
      </w:r>
      <w:r>
        <w:rPr>
          <w:rFonts w:ascii="Arial" w:hAnsi="Arial" w:cs="Arial"/>
          <w:sz w:val="28"/>
          <w:szCs w:val="28"/>
          <w:lang w:val="fr-CA"/>
        </w:rPr>
        <w:t>qui respectent les normes d’accessibilité. Sinon, on doit pouvoir adapter ces structures facilement pour les rendre accessibles à l’avenir.</w:t>
      </w:r>
    </w:p>
    <w:p w14:paraId="26E2C591" w14:textId="6056246B" w:rsidR="003D00F4" w:rsidRPr="0050520C" w:rsidRDefault="003D00F4" w:rsidP="000A2501">
      <w:pPr>
        <w:pStyle w:val="HD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19" w:name="_Toc183419079"/>
      <w:bookmarkStart w:id="20" w:name="_Toc196307863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 stationnement et les garages</w:t>
      </w:r>
      <w:bookmarkEnd w:id="19"/>
      <w:bookmarkEnd w:id="20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64C20E23" w14:textId="63512719" w:rsidR="003D00F4" w:rsidRPr="00821D01" w:rsidRDefault="007D5703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Lorsqu’il y a un</w:t>
      </w:r>
      <w:r w:rsidR="00DE6F8C">
        <w:rPr>
          <w:rFonts w:ascii="Arial" w:hAnsi="Arial" w:cs="Arial"/>
          <w:sz w:val="28"/>
          <w:szCs w:val="28"/>
          <w:lang w:val="fr-CA"/>
        </w:rPr>
        <w:t xml:space="preserve">e allée et </w:t>
      </w:r>
      <w:r>
        <w:rPr>
          <w:rFonts w:ascii="Arial" w:hAnsi="Arial" w:cs="Arial"/>
          <w:sz w:val="28"/>
          <w:szCs w:val="28"/>
          <w:lang w:val="fr-CA"/>
        </w:rPr>
        <w:t xml:space="preserve">un garage, il doit y avoir une voie de circulation, un ascenseur ou une rampe pour </w:t>
      </w:r>
      <w:r w:rsidR="00DE6F8C">
        <w:rPr>
          <w:rFonts w:ascii="Arial" w:hAnsi="Arial" w:cs="Arial"/>
          <w:sz w:val="28"/>
          <w:szCs w:val="28"/>
          <w:lang w:val="fr-CA"/>
        </w:rPr>
        <w:t>permett</w:t>
      </w:r>
      <w:r w:rsidR="00AB60C2">
        <w:rPr>
          <w:rFonts w:ascii="Arial" w:hAnsi="Arial" w:cs="Arial"/>
          <w:sz w:val="28"/>
          <w:szCs w:val="28"/>
          <w:lang w:val="fr-CA"/>
        </w:rPr>
        <w:t>r</w:t>
      </w:r>
      <w:r w:rsidR="00DE6F8C">
        <w:rPr>
          <w:rFonts w:ascii="Arial" w:hAnsi="Arial" w:cs="Arial"/>
          <w:sz w:val="28"/>
          <w:szCs w:val="28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l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 xml:space="preserve">accès à </w:t>
      </w:r>
      <w:r w:rsidR="00DE6F8C">
        <w:rPr>
          <w:rFonts w:ascii="Arial" w:hAnsi="Arial" w:cs="Arial"/>
          <w:sz w:val="28"/>
          <w:szCs w:val="28"/>
          <w:lang w:val="fr-CA"/>
        </w:rPr>
        <w:t>l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 w:rsidR="00DE6F8C">
        <w:rPr>
          <w:rFonts w:ascii="Arial" w:hAnsi="Arial" w:cs="Arial"/>
          <w:sz w:val="28"/>
          <w:szCs w:val="28"/>
          <w:lang w:val="fr-CA"/>
        </w:rPr>
        <w:t>habitation</w:t>
      </w:r>
      <w:r>
        <w:rPr>
          <w:rFonts w:ascii="Arial" w:hAnsi="Arial" w:cs="Arial"/>
          <w:sz w:val="28"/>
          <w:szCs w:val="28"/>
          <w:lang w:val="fr-CA"/>
        </w:rPr>
        <w:t xml:space="preserve"> à partir de l’entrée principale et l</w:t>
      </w:r>
      <w:r w:rsidR="00812BEE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 xml:space="preserve">entrée du garage. Ceux-ci devraient être </w:t>
      </w:r>
      <w:r w:rsidR="00DE6F8C">
        <w:rPr>
          <w:rFonts w:ascii="Arial" w:hAnsi="Arial" w:cs="Arial"/>
          <w:sz w:val="28"/>
          <w:szCs w:val="28"/>
          <w:lang w:val="fr-CA"/>
        </w:rPr>
        <w:t>conçus</w:t>
      </w:r>
      <w:r>
        <w:rPr>
          <w:rFonts w:ascii="Arial" w:hAnsi="Arial" w:cs="Arial"/>
          <w:sz w:val="28"/>
          <w:szCs w:val="28"/>
          <w:lang w:val="fr-CA"/>
        </w:rPr>
        <w:t xml:space="preserve"> conformément à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>:</w:t>
      </w:r>
    </w:p>
    <w:p w14:paraId="40EF8396" w14:textId="2E740426" w:rsidR="0050520C" w:rsidRPr="0050520C" w:rsidRDefault="003D00F4" w:rsidP="00D0638E">
      <w:pPr>
        <w:keepLines/>
        <w:numPr>
          <w:ilvl w:val="0"/>
          <w:numId w:val="31"/>
        </w:numPr>
        <w:spacing w:before="100" w:beforeAutospacing="1" w:line="276" w:lineRule="auto"/>
        <w:ind w:left="851" w:hanging="851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la norme CSA/ASC B652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821D01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C272C71" w14:textId="2BBAC18E" w:rsidR="0050520C" w:rsidRPr="00812BEE" w:rsidRDefault="00DF727B" w:rsidP="00D0638E">
      <w:pPr>
        <w:keepLines/>
        <w:numPr>
          <w:ilvl w:val="0"/>
          <w:numId w:val="31"/>
        </w:numPr>
        <w:spacing w:before="100" w:beforeAutospacing="1" w:line="276" w:lineRule="auto"/>
        <w:ind w:left="851" w:hanging="851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 w:rsidRPr="00821D01">
        <w:rPr>
          <w:rFonts w:ascii="Arial" w:hAnsi="Arial" w:cs="Arial"/>
          <w:sz w:val="28"/>
          <w:szCs w:val="28"/>
          <w:lang w:val="fr-CA"/>
        </w:rPr>
        <w:t>es plans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de CPA </w:t>
      </w:r>
      <w:r>
        <w:rPr>
          <w:rFonts w:ascii="Arial" w:hAnsi="Arial" w:cs="Arial"/>
          <w:sz w:val="28"/>
          <w:szCs w:val="28"/>
          <w:lang w:val="fr-CA"/>
        </w:rPr>
        <w:t xml:space="preserve">qui </w:t>
      </w:r>
      <w:r w:rsidR="003D00F4">
        <w:rPr>
          <w:rFonts w:ascii="Arial" w:hAnsi="Arial" w:cs="Arial"/>
          <w:sz w:val="28"/>
          <w:szCs w:val="28"/>
          <w:lang w:val="fr-CA"/>
        </w:rPr>
        <w:t>p</w:t>
      </w:r>
      <w:r w:rsidR="003D00F4" w:rsidRPr="00821D01">
        <w:rPr>
          <w:rFonts w:ascii="Arial" w:hAnsi="Arial" w:cs="Arial"/>
          <w:sz w:val="28"/>
          <w:szCs w:val="28"/>
          <w:lang w:val="fr-CA"/>
        </w:rPr>
        <w:t>ermett</w:t>
      </w:r>
      <w:r>
        <w:rPr>
          <w:rFonts w:ascii="Arial" w:hAnsi="Arial" w:cs="Arial"/>
          <w:sz w:val="28"/>
          <w:szCs w:val="28"/>
          <w:lang w:val="fr-CA"/>
        </w:rPr>
        <w:t>ent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des changements sans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avoir à effectuer de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modification</w:t>
      </w:r>
      <w:r w:rsidR="003D00F4">
        <w:rPr>
          <w:rFonts w:ascii="Arial" w:hAnsi="Arial" w:cs="Arial"/>
          <w:sz w:val="28"/>
          <w:szCs w:val="28"/>
          <w:lang w:val="fr-CA"/>
        </w:rPr>
        <w:t>s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majeure</w:t>
      </w:r>
      <w:r w:rsidR="003D00F4">
        <w:rPr>
          <w:rFonts w:ascii="Arial" w:hAnsi="Arial" w:cs="Arial"/>
          <w:sz w:val="28"/>
          <w:szCs w:val="28"/>
          <w:lang w:val="fr-CA"/>
        </w:rPr>
        <w:t>s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3D00F4">
        <w:rPr>
          <w:rFonts w:ascii="Arial" w:hAnsi="Arial" w:cs="Arial"/>
          <w:sz w:val="28"/>
          <w:szCs w:val="28"/>
          <w:lang w:val="fr-CA"/>
        </w:rPr>
        <w:t>aux</w:t>
      </w:r>
      <w:r w:rsidR="003D00F4" w:rsidRPr="00821D01">
        <w:rPr>
          <w:rFonts w:ascii="Arial" w:hAnsi="Arial" w:cs="Arial"/>
          <w:sz w:val="28"/>
          <w:szCs w:val="28"/>
          <w:lang w:val="fr-CA"/>
        </w:rPr>
        <w:t xml:space="preserve"> systèmes d</w:t>
      </w:r>
      <w:r w:rsidR="003D00F4">
        <w:rPr>
          <w:rFonts w:ascii="Arial" w:hAnsi="Arial" w:cs="Arial"/>
          <w:sz w:val="28"/>
          <w:szCs w:val="28"/>
          <w:lang w:val="fr-CA"/>
        </w:rPr>
        <w:t xml:space="preserve">u </w:t>
      </w:r>
      <w:r w:rsidR="0054051D">
        <w:rPr>
          <w:rFonts w:ascii="Arial" w:hAnsi="Arial" w:cs="Arial"/>
          <w:sz w:val="28"/>
          <w:szCs w:val="28"/>
          <w:lang w:val="fr-CA"/>
        </w:rPr>
        <w:t>bâtiment.</w:t>
      </w:r>
    </w:p>
    <w:p w14:paraId="121157EB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Pour les aires de stationnement partagées, </w:t>
      </w:r>
      <w:r>
        <w:rPr>
          <w:rFonts w:ascii="Arial" w:hAnsi="Arial" w:cs="Arial"/>
          <w:sz w:val="28"/>
          <w:szCs w:val="28"/>
          <w:lang w:val="fr-CA"/>
        </w:rPr>
        <w:t xml:space="preserve">il faut prévoir </w:t>
      </w:r>
      <w:r w:rsidRPr="00821D01">
        <w:rPr>
          <w:rFonts w:ascii="Arial" w:hAnsi="Arial" w:cs="Arial"/>
          <w:sz w:val="28"/>
          <w:szCs w:val="28"/>
          <w:lang w:val="fr-CA"/>
        </w:rPr>
        <w:t>des places de stationnement assignées et accessibles ou des garages conformes à la norme CSA/ASC B652.</w:t>
      </w:r>
    </w:p>
    <w:p w14:paraId="3E669056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garages ou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821D01">
        <w:rPr>
          <w:rFonts w:ascii="Arial" w:hAnsi="Arial" w:cs="Arial"/>
          <w:sz w:val="28"/>
          <w:szCs w:val="28"/>
          <w:lang w:val="fr-CA"/>
        </w:rPr>
        <w:t>abris d</w:t>
      </w:r>
      <w:r>
        <w:rPr>
          <w:rFonts w:ascii="Arial" w:hAnsi="Arial" w:cs="Arial"/>
          <w:sz w:val="28"/>
          <w:szCs w:val="28"/>
          <w:lang w:val="fr-CA"/>
        </w:rPr>
        <w:t>’autos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accessibles doivent :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FBC1565" w14:textId="33CFE738" w:rsidR="003D00F4" w:rsidRPr="002B14CF" w:rsidRDefault="003D00F4" w:rsidP="00D0638E">
      <w:pPr>
        <w:pStyle w:val="ListParagraph"/>
        <w:keepLines/>
        <w:numPr>
          <w:ilvl w:val="0"/>
          <w:numId w:val="40"/>
        </w:numPr>
        <w:spacing w:before="100" w:beforeAutospacing="1" w:line="276" w:lineRule="auto"/>
        <w:ind w:left="851" w:hanging="720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avoir 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un espace de stationnement adéquat (c’est-à-dire une allée) </w:t>
      </w:r>
      <w:r>
        <w:rPr>
          <w:rFonts w:ascii="Arial" w:hAnsi="Arial" w:cs="Arial"/>
          <w:sz w:val="28"/>
          <w:szCs w:val="28"/>
          <w:lang w:val="fr-CA"/>
        </w:rPr>
        <w:t xml:space="preserve">qui </w:t>
      </w:r>
      <w:r w:rsidRPr="002B14CF">
        <w:rPr>
          <w:rFonts w:ascii="Arial" w:hAnsi="Arial" w:cs="Arial"/>
          <w:sz w:val="28"/>
          <w:szCs w:val="28"/>
          <w:lang w:val="fr-CA"/>
        </w:rPr>
        <w:t>m</w:t>
      </w:r>
      <w:r>
        <w:rPr>
          <w:rFonts w:ascii="Arial" w:hAnsi="Arial" w:cs="Arial"/>
          <w:sz w:val="28"/>
          <w:szCs w:val="28"/>
          <w:lang w:val="fr-CA"/>
        </w:rPr>
        <w:t>ène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à l’abri d</w:t>
      </w:r>
      <w:r>
        <w:rPr>
          <w:rFonts w:ascii="Arial" w:hAnsi="Arial" w:cs="Arial"/>
          <w:sz w:val="28"/>
          <w:szCs w:val="28"/>
          <w:lang w:val="fr-CA"/>
        </w:rPr>
        <w:t>’auto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2B14CF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D8DC1F1" w14:textId="49E618C6" w:rsidR="003D00F4" w:rsidRPr="002B14CF" w:rsidRDefault="003D00F4" w:rsidP="00D0638E">
      <w:pPr>
        <w:pStyle w:val="ListParagraph"/>
        <w:keepLines/>
        <w:numPr>
          <w:ilvl w:val="0"/>
          <w:numId w:val="40"/>
        </w:numPr>
        <w:spacing w:before="100" w:beforeAutospacing="1" w:line="276" w:lineRule="auto"/>
        <w:ind w:left="851"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2B14CF">
        <w:rPr>
          <w:rFonts w:ascii="Arial" w:hAnsi="Arial" w:cs="Arial"/>
          <w:sz w:val="28"/>
          <w:szCs w:val="28"/>
          <w:lang w:val="fr-CA"/>
        </w:rPr>
        <w:t>répondre aux exigences de la norme CSA/ASC B652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2B14CF">
        <w:rPr>
          <w:rFonts w:ascii="Arial" w:hAnsi="Arial" w:cs="Arial"/>
          <w:sz w:val="28"/>
          <w:szCs w:val="28"/>
          <w:lang w:val="fr-CA"/>
        </w:rPr>
        <w:t>ou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2563D4C" w14:textId="16604880" w:rsidR="003D00F4" w:rsidRPr="002B14CF" w:rsidRDefault="003D00F4" w:rsidP="00D0638E">
      <w:pPr>
        <w:pStyle w:val="ListParagraph"/>
        <w:keepLines/>
        <w:numPr>
          <w:ilvl w:val="0"/>
          <w:numId w:val="40"/>
        </w:numPr>
        <w:spacing w:before="100" w:beforeAutospacing="1" w:line="276" w:lineRule="auto"/>
        <w:ind w:left="851"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2B14CF">
        <w:rPr>
          <w:rFonts w:ascii="Arial" w:hAnsi="Arial" w:cs="Arial"/>
          <w:sz w:val="28"/>
          <w:szCs w:val="28"/>
          <w:lang w:val="fr-CA"/>
        </w:rPr>
        <w:lastRenderedPageBreak/>
        <w:t xml:space="preserve">suivre la </w:t>
      </w:r>
      <w:r>
        <w:rPr>
          <w:rFonts w:ascii="Arial" w:hAnsi="Arial" w:cs="Arial"/>
          <w:sz w:val="28"/>
          <w:szCs w:val="28"/>
          <w:lang w:val="fr-CA"/>
        </w:rPr>
        <w:t>CPA</w:t>
      </w:r>
      <w:r w:rsidRPr="002B14CF">
        <w:rPr>
          <w:rFonts w:ascii="Arial" w:hAnsi="Arial" w:cs="Arial"/>
          <w:sz w:val="28"/>
          <w:szCs w:val="28"/>
          <w:lang w:val="fr-CA"/>
        </w:rPr>
        <w:t xml:space="preserve"> lors de la conception et de la construction, de sorte qu</w:t>
      </w:r>
      <w:r>
        <w:rPr>
          <w:rFonts w:ascii="Arial" w:hAnsi="Arial" w:cs="Arial"/>
          <w:sz w:val="28"/>
          <w:szCs w:val="28"/>
          <w:lang w:val="fr-CA"/>
        </w:rPr>
        <w:t>’il soit facile de le retirer</w:t>
      </w:r>
      <w:r w:rsidRPr="002B14CF">
        <w:rPr>
          <w:rFonts w:ascii="Arial" w:hAnsi="Arial" w:cs="Arial"/>
          <w:sz w:val="28"/>
          <w:szCs w:val="28"/>
          <w:lang w:val="fr-CA"/>
        </w:rPr>
        <w:t>.</w:t>
      </w:r>
    </w:p>
    <w:p w14:paraId="16056D0C" w14:textId="4DF8CF89" w:rsidR="003F0D6A" w:rsidRDefault="003F0D6A" w:rsidP="00D0638E">
      <w:pPr>
        <w:keepLines/>
        <w:rPr>
          <w:rFonts w:ascii="Arial" w:eastAsiaTheme="majorEastAsia" w:hAnsi="Arial" w:cs="Arial"/>
          <w:b/>
          <w:bCs/>
          <w:sz w:val="40"/>
          <w:szCs w:val="40"/>
          <w:lang w:val="fr-CA"/>
        </w:rPr>
      </w:pPr>
      <w:bookmarkStart w:id="21" w:name="_Toc183419062"/>
      <w:r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53643992" w14:textId="7C885A84" w:rsidR="00D70536" w:rsidRPr="0050520C" w:rsidRDefault="009B703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22" w:name="_Toc196307864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>L</w:t>
      </w:r>
      <w:r w:rsidR="00F91F4D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’</w:t>
      </w:r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intérieur d</w:t>
      </w:r>
      <w:r w:rsidR="005C46CF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u logement</w:t>
      </w:r>
      <w:bookmarkEnd w:id="21"/>
      <w:bookmarkEnd w:id="22"/>
      <w:r w:rsidR="001346E1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0C1882EE" w14:textId="77777777" w:rsidR="003D00F4" w:rsidRPr="0050520C" w:rsidRDefault="003D00F4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23" w:name="_Toc183419064"/>
      <w:bookmarkStart w:id="24" w:name="_Toc196307865"/>
      <w:bookmarkStart w:id="25" w:name="_Toc183419063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pièces</w:t>
      </w:r>
      <w:bookmarkEnd w:id="23"/>
      <w:bookmarkEnd w:id="2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2363AA72" w14:textId="38549DA3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>
        <w:rPr>
          <w:rFonts w:ascii="Arial" w:hAnsi="Arial" w:cs="Arial"/>
          <w:sz w:val="28"/>
          <w:szCs w:val="28"/>
          <w:lang w:val="fr-CA"/>
        </w:rPr>
        <w:t>logements prêts à l’</w:t>
      </w:r>
      <w:r w:rsidRPr="00821D01">
        <w:rPr>
          <w:rFonts w:ascii="Arial" w:hAnsi="Arial" w:cs="Arial"/>
          <w:sz w:val="28"/>
          <w:szCs w:val="28"/>
          <w:lang w:val="fr-CA"/>
        </w:rPr>
        <w:t>accessib</w:t>
      </w:r>
      <w:r>
        <w:rPr>
          <w:rFonts w:ascii="Arial" w:hAnsi="Arial" w:cs="Arial"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</w:t>
      </w:r>
      <w:r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au moins une salle de bain, une cuisine, une chambre</w:t>
      </w:r>
      <w:r>
        <w:rPr>
          <w:rFonts w:ascii="Arial" w:hAnsi="Arial" w:cs="Arial"/>
          <w:sz w:val="28"/>
          <w:szCs w:val="28"/>
          <w:lang w:val="fr-CA"/>
        </w:rPr>
        <w:t xml:space="preserve"> à coucher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et </w:t>
      </w:r>
      <w:r w:rsidR="0054051D" w:rsidRPr="00821D01">
        <w:rPr>
          <w:rFonts w:ascii="Arial" w:hAnsi="Arial" w:cs="Arial"/>
          <w:sz w:val="28"/>
          <w:szCs w:val="28"/>
          <w:lang w:val="fr-CA"/>
        </w:rPr>
        <w:t>une buanderie accessible ou prêt</w:t>
      </w:r>
      <w:r w:rsidR="00812BEE">
        <w:rPr>
          <w:rFonts w:ascii="Arial" w:hAnsi="Arial" w:cs="Arial"/>
          <w:sz w:val="28"/>
          <w:szCs w:val="28"/>
          <w:lang w:val="fr-CA"/>
        </w:rPr>
        <w:t>s</w:t>
      </w:r>
      <w:r w:rsidR="00DE6F8C">
        <w:rPr>
          <w:rFonts w:ascii="Arial" w:hAnsi="Arial" w:cs="Arial"/>
          <w:sz w:val="28"/>
          <w:szCs w:val="28"/>
          <w:lang w:val="fr-CA"/>
        </w:rPr>
        <w:t xml:space="preserve"> à </w:t>
      </w:r>
      <w:r w:rsidRPr="00821D01">
        <w:rPr>
          <w:rFonts w:ascii="Arial" w:hAnsi="Arial" w:cs="Arial"/>
          <w:sz w:val="28"/>
          <w:szCs w:val="28"/>
          <w:lang w:val="fr-CA"/>
        </w:rPr>
        <w:t>l</w:t>
      </w:r>
      <w:r>
        <w:rPr>
          <w:rFonts w:ascii="Arial" w:hAnsi="Arial" w:cs="Arial"/>
          <w:sz w:val="28"/>
          <w:szCs w:val="28"/>
          <w:lang w:val="fr-CA"/>
        </w:rPr>
        <w:t>’accessibilité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418EA3EB" w14:textId="31BA4ABE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Espaces intérieurs</w:t>
      </w:r>
      <w:r w:rsidR="00AB60C2" w:rsidRPr="00AC602A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AC602A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Les espaces </w:t>
      </w:r>
      <w:r>
        <w:rPr>
          <w:rFonts w:ascii="Arial" w:hAnsi="Arial" w:cs="Arial"/>
          <w:sz w:val="28"/>
          <w:szCs w:val="28"/>
          <w:lang w:val="fr-CA"/>
        </w:rPr>
        <w:t>importants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tels que les salles de bains, les cuisines, les chambres à coucher et les buanderies doivent être accessibles ou facilement adaptables</w:t>
      </w:r>
      <w:r>
        <w:rPr>
          <w:rFonts w:ascii="Arial" w:hAnsi="Arial" w:cs="Arial"/>
          <w:sz w:val="28"/>
          <w:szCs w:val="28"/>
          <w:lang w:val="fr-CA"/>
        </w:rPr>
        <w:t xml:space="preserve"> à </w:t>
      </w:r>
      <w:r w:rsidR="0054051D">
        <w:rPr>
          <w:rFonts w:ascii="Arial" w:hAnsi="Arial" w:cs="Arial"/>
          <w:sz w:val="28"/>
          <w:szCs w:val="28"/>
          <w:lang w:val="fr-CA"/>
        </w:rPr>
        <w:t>l’accessibilité.</w:t>
      </w:r>
    </w:p>
    <w:p w14:paraId="1833334F" w14:textId="7CA952FF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Exigences relatives aux chambres à coucher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0A2501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La surface des chambres à coucher, les planchers et l’éclairage doivent </w:t>
      </w:r>
      <w:r>
        <w:rPr>
          <w:rFonts w:ascii="Arial" w:hAnsi="Arial" w:cs="Arial"/>
          <w:sz w:val="28"/>
          <w:szCs w:val="28"/>
          <w:lang w:val="fr-CA"/>
        </w:rPr>
        <w:t>se conformer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aux exigences de la norme CSA/ASC B652. Les plans </w:t>
      </w:r>
      <w:r>
        <w:rPr>
          <w:rFonts w:ascii="Arial" w:hAnsi="Arial" w:cs="Arial"/>
          <w:sz w:val="28"/>
          <w:szCs w:val="28"/>
          <w:lang w:val="fr-CA"/>
        </w:rPr>
        <w:t>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evraient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répondre à ces exigences sans </w:t>
      </w:r>
      <w:r>
        <w:rPr>
          <w:rFonts w:ascii="Arial" w:hAnsi="Arial" w:cs="Arial"/>
          <w:sz w:val="28"/>
          <w:szCs w:val="28"/>
          <w:lang w:val="fr-CA"/>
        </w:rPr>
        <w:t xml:space="preserve">avoir à apporter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 modifications majeures </w:t>
      </w:r>
      <w:r>
        <w:rPr>
          <w:rFonts w:ascii="Arial" w:hAnsi="Arial" w:cs="Arial"/>
          <w:sz w:val="28"/>
          <w:szCs w:val="28"/>
          <w:lang w:val="fr-CA"/>
        </w:rPr>
        <w:t>à la structure d</w:t>
      </w:r>
      <w:r w:rsidRPr="00821D01">
        <w:rPr>
          <w:rFonts w:ascii="Arial" w:hAnsi="Arial" w:cs="Arial"/>
          <w:sz w:val="28"/>
          <w:szCs w:val="28"/>
          <w:lang w:val="fr-CA"/>
        </w:rPr>
        <w:t>e la maison.</w:t>
      </w:r>
    </w:p>
    <w:p w14:paraId="7F44155E" w14:textId="40E3868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Salles de bains et cuisines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0A2501">
        <w:rPr>
          <w:rFonts w:ascii="Arial" w:hAnsi="Arial" w:cs="Arial"/>
          <w:b/>
          <w:bCs/>
          <w:sz w:val="28"/>
          <w:szCs w:val="28"/>
          <w:lang w:val="fr-CA"/>
        </w:rPr>
        <w:t>: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Ces espaces doivent comprendre des appareils et des caractéristiques qui répondent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aux normes d’accessibilité ou </w:t>
      </w:r>
      <w:r>
        <w:rPr>
          <w:rFonts w:ascii="Arial" w:hAnsi="Arial" w:cs="Arial"/>
          <w:sz w:val="28"/>
          <w:szCs w:val="28"/>
          <w:lang w:val="fr-CA"/>
        </w:rPr>
        <w:t xml:space="preserve">qui sont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conçus pour </w:t>
      </w:r>
      <w:r>
        <w:rPr>
          <w:rFonts w:ascii="Arial" w:hAnsi="Arial" w:cs="Arial"/>
          <w:sz w:val="28"/>
          <w:szCs w:val="28"/>
          <w:lang w:val="fr-CA"/>
        </w:rPr>
        <w:t xml:space="preserve">le devenir </w:t>
      </w:r>
      <w:r w:rsidRPr="00821D01">
        <w:rPr>
          <w:rFonts w:ascii="Arial" w:hAnsi="Arial" w:cs="Arial"/>
          <w:sz w:val="28"/>
          <w:szCs w:val="28"/>
          <w:lang w:val="fr-CA"/>
        </w:rPr>
        <w:t>facilement à l’avenir.</w:t>
      </w:r>
    </w:p>
    <w:p w14:paraId="0594EC12" w14:textId="77777777" w:rsidR="003D00F4" w:rsidRPr="0050520C" w:rsidRDefault="003D00F4" w:rsidP="000A2501">
      <w:pPr>
        <w:pStyle w:val="HD3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26" w:name="_Toc183419065"/>
      <w:bookmarkStart w:id="27" w:name="_Toc196307866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salles de bains</w:t>
      </w:r>
      <w:bookmarkEnd w:id="26"/>
      <w:bookmarkEnd w:id="27"/>
    </w:p>
    <w:p w14:paraId="3D312D08" w14:textId="5D288FCB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Il doit y avoir au moins une salle de bains accessible. La salle de bains </w:t>
      </w:r>
      <w:r>
        <w:rPr>
          <w:rFonts w:ascii="Arial" w:hAnsi="Arial" w:cs="Arial"/>
          <w:sz w:val="28"/>
          <w:szCs w:val="28"/>
          <w:lang w:val="fr-CA"/>
        </w:rPr>
        <w:t>prête à l’</w:t>
      </w:r>
      <w:r w:rsidRPr="00821D01">
        <w:rPr>
          <w:rFonts w:ascii="Arial" w:hAnsi="Arial" w:cs="Arial"/>
          <w:sz w:val="28"/>
          <w:szCs w:val="28"/>
          <w:lang w:val="fr-CA"/>
        </w:rPr>
        <w:t>accessib</w:t>
      </w:r>
      <w:r>
        <w:rPr>
          <w:rFonts w:ascii="Arial" w:hAnsi="Arial" w:cs="Arial"/>
          <w:sz w:val="28"/>
          <w:szCs w:val="28"/>
          <w:lang w:val="fr-CA"/>
        </w:rPr>
        <w:t>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doit répondre aux </w:t>
      </w:r>
      <w:r>
        <w:rPr>
          <w:rFonts w:ascii="Arial" w:hAnsi="Arial" w:cs="Arial"/>
          <w:sz w:val="28"/>
          <w:szCs w:val="28"/>
          <w:lang w:val="fr-CA"/>
        </w:rPr>
        <w:t>exigences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établies </w:t>
      </w:r>
      <w:r>
        <w:rPr>
          <w:rFonts w:ascii="Arial" w:hAnsi="Arial" w:cs="Arial"/>
          <w:sz w:val="28"/>
          <w:szCs w:val="28"/>
          <w:lang w:val="fr-CA"/>
        </w:rPr>
        <w:t>dans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la </w:t>
      </w:r>
      <w:r w:rsidRPr="000D352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norme CSA/ASC B652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pour divers éléments afin de garantir la facilité d’utilisation et l’adaptabilité future.</w:t>
      </w:r>
    </w:p>
    <w:p w14:paraId="2299521E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eastAsia="Yu Gothic Light" w:hAnsi="Arial" w:cs="Arial"/>
          <w:color w:val="0F4761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solutions de rangement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doivent répondre aux normes ou être conçues </w:t>
      </w:r>
      <w:r>
        <w:rPr>
          <w:rFonts w:ascii="Arial" w:hAnsi="Arial" w:cs="Arial"/>
          <w:sz w:val="28"/>
          <w:szCs w:val="28"/>
          <w:lang w:val="fr-CA"/>
        </w:rPr>
        <w:t xml:space="preserve">de manière à pouvoir les </w:t>
      </w:r>
      <w:r w:rsidRPr="00821D01">
        <w:rPr>
          <w:rFonts w:ascii="Arial" w:hAnsi="Arial" w:cs="Arial"/>
          <w:sz w:val="28"/>
          <w:szCs w:val="28"/>
          <w:lang w:val="fr-CA"/>
        </w:rPr>
        <w:t>retir</w:t>
      </w:r>
      <w:r>
        <w:rPr>
          <w:rFonts w:ascii="Arial" w:hAnsi="Arial" w:cs="Arial"/>
          <w:sz w:val="28"/>
          <w:szCs w:val="28"/>
          <w:lang w:val="fr-CA"/>
        </w:rPr>
        <w:t>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sans modifications importantes</w:t>
      </w:r>
      <w:r>
        <w:rPr>
          <w:rFonts w:ascii="Arial" w:hAnsi="Arial" w:cs="Arial"/>
          <w:sz w:val="28"/>
          <w:szCs w:val="28"/>
          <w:lang w:val="fr-CA"/>
        </w:rPr>
        <w:t>. Ainsi,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la salle de bains s</w:t>
      </w:r>
      <w:r>
        <w:rPr>
          <w:rFonts w:ascii="Arial" w:hAnsi="Arial" w:cs="Arial"/>
          <w:sz w:val="28"/>
          <w:szCs w:val="28"/>
          <w:lang w:val="fr-CA"/>
        </w:rPr>
        <w:t>era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la fois accessible et adaptable aux besoins futurs.</w:t>
      </w:r>
    </w:p>
    <w:p w14:paraId="6EF003F0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renforcement des murs </w:t>
      </w:r>
      <w:r w:rsidRPr="00821D01">
        <w:rPr>
          <w:rFonts w:ascii="Arial" w:hAnsi="Arial" w:cs="Arial"/>
          <w:sz w:val="28"/>
          <w:szCs w:val="28"/>
          <w:lang w:val="fr-CA"/>
        </w:rPr>
        <w:t>est nécessaire pour install</w:t>
      </w:r>
      <w:r>
        <w:rPr>
          <w:rFonts w:ascii="Arial" w:hAnsi="Arial" w:cs="Arial"/>
          <w:sz w:val="28"/>
          <w:szCs w:val="28"/>
          <w:lang w:val="fr-CA"/>
        </w:rPr>
        <w:t>er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des barres d’appui et </w:t>
      </w:r>
      <w:r>
        <w:rPr>
          <w:rFonts w:ascii="Arial" w:hAnsi="Arial" w:cs="Arial"/>
          <w:sz w:val="28"/>
          <w:szCs w:val="28"/>
          <w:lang w:val="fr-CA"/>
        </w:rPr>
        <w:t>adapter l</w:t>
      </w:r>
      <w:r w:rsidRPr="00821D01">
        <w:rPr>
          <w:rFonts w:ascii="Arial" w:hAnsi="Arial" w:cs="Arial"/>
          <w:sz w:val="28"/>
          <w:szCs w:val="28"/>
          <w:lang w:val="fr-CA"/>
        </w:rPr>
        <w:t>es appareils.</w:t>
      </w:r>
    </w:p>
    <w:p w14:paraId="08D4137D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lastRenderedPageBreak/>
        <w:t xml:space="preserve">L’éclairage </w:t>
      </w:r>
      <w:r w:rsidRPr="00821D01">
        <w:rPr>
          <w:rFonts w:ascii="Arial" w:hAnsi="Arial" w:cs="Arial"/>
          <w:sz w:val="28"/>
          <w:szCs w:val="28"/>
          <w:lang w:val="fr-CA"/>
        </w:rPr>
        <w:t>doit tenir compte des différentes préférences tout en respectant les normes.</w:t>
      </w:r>
    </w:p>
    <w:p w14:paraId="4AFC5B48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système électrique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doit </w:t>
      </w:r>
      <w:r>
        <w:rPr>
          <w:rFonts w:ascii="Arial" w:hAnsi="Arial" w:cs="Arial"/>
          <w:sz w:val="28"/>
          <w:szCs w:val="28"/>
          <w:lang w:val="fr-CA"/>
        </w:rPr>
        <w:t xml:space="preserve">se </w:t>
      </w:r>
      <w:r w:rsidRPr="00821D01">
        <w:rPr>
          <w:rFonts w:ascii="Arial" w:hAnsi="Arial" w:cs="Arial"/>
          <w:sz w:val="28"/>
          <w:szCs w:val="28"/>
          <w:lang w:val="fr-CA"/>
        </w:rPr>
        <w:t>conforme</w:t>
      </w:r>
      <w:r>
        <w:rPr>
          <w:rFonts w:ascii="Arial" w:hAnsi="Arial" w:cs="Arial"/>
          <w:sz w:val="28"/>
          <w:szCs w:val="28"/>
          <w:lang w:val="fr-CA"/>
        </w:rPr>
        <w:t>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la norme CSA/ASC B652 ou prévoir l’installation future de </w:t>
      </w:r>
      <w:r>
        <w:rPr>
          <w:rFonts w:ascii="Arial" w:hAnsi="Arial" w:cs="Arial"/>
          <w:sz w:val="28"/>
          <w:szCs w:val="28"/>
          <w:lang w:val="fr-CA"/>
        </w:rPr>
        <w:t xml:space="preserve">boîtiers </w:t>
      </w:r>
      <w:r w:rsidRPr="00D63592">
        <w:rPr>
          <w:rFonts w:ascii="Arial" w:hAnsi="Arial" w:cs="Arial"/>
          <w:sz w:val="28"/>
          <w:szCs w:val="28"/>
          <w:lang w:val="fr-CA"/>
        </w:rPr>
        <w:t xml:space="preserve">disjoncteurs de fuite </w:t>
      </w:r>
      <w:r>
        <w:rPr>
          <w:rFonts w:ascii="Arial" w:hAnsi="Arial" w:cs="Arial"/>
          <w:sz w:val="28"/>
          <w:szCs w:val="28"/>
          <w:lang w:val="fr-CA"/>
        </w:rPr>
        <w:t>à la</w:t>
      </w:r>
      <w:r w:rsidRPr="00D63592">
        <w:rPr>
          <w:rFonts w:ascii="Arial" w:hAnsi="Arial" w:cs="Arial"/>
          <w:sz w:val="28"/>
          <w:szCs w:val="28"/>
          <w:lang w:val="fr-CA"/>
        </w:rPr>
        <w:t xml:space="preserve"> terre</w:t>
      </w:r>
      <w:r>
        <w:rPr>
          <w:rFonts w:ascii="Arial" w:hAnsi="Arial" w:cs="Arial"/>
          <w:sz w:val="28"/>
          <w:szCs w:val="28"/>
          <w:lang w:val="fr-CA"/>
        </w:rPr>
        <w:t xml:space="preserve"> (DDFT)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  <w:r w:rsidRPr="00D63592">
        <w:rPr>
          <w:lang w:val="fr-CA"/>
        </w:rPr>
        <w:t xml:space="preserve"> </w:t>
      </w:r>
    </w:p>
    <w:p w14:paraId="4E46ADD3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5466A7">
        <w:rPr>
          <w:rStyle w:val="Strong"/>
          <w:rFonts w:ascii="Arial" w:hAnsi="Arial" w:cs="Arial"/>
          <w:b w:val="0"/>
          <w:sz w:val="28"/>
          <w:szCs w:val="28"/>
          <w:lang w:val="fr-CA"/>
        </w:rPr>
        <w:t>On doit pouvoir remplacer</w:t>
      </w: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 l’éclairage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pour répondre aux exigences de contraste de </w:t>
      </w:r>
      <w:r>
        <w:rPr>
          <w:rFonts w:ascii="Arial" w:hAnsi="Arial" w:cs="Arial"/>
          <w:sz w:val="28"/>
          <w:szCs w:val="28"/>
          <w:lang w:val="fr-CA"/>
        </w:rPr>
        <w:t>luminance (</w:t>
      </w:r>
      <w:r w:rsidRPr="00821D01">
        <w:rPr>
          <w:rFonts w:ascii="Arial" w:hAnsi="Arial" w:cs="Arial"/>
          <w:sz w:val="28"/>
          <w:szCs w:val="28"/>
          <w:lang w:val="fr-CA"/>
        </w:rPr>
        <w:t>couleur</w:t>
      </w:r>
      <w:r>
        <w:rPr>
          <w:rFonts w:ascii="Arial" w:hAnsi="Arial" w:cs="Arial"/>
          <w:sz w:val="28"/>
          <w:szCs w:val="28"/>
          <w:lang w:val="fr-CA"/>
        </w:rPr>
        <w:t>)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08875B3C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toilettes et les accessoires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 ou être adaptables sans modifications structurelles importantes.</w:t>
      </w:r>
    </w:p>
    <w:p w14:paraId="4BC3CFA2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barres d’appui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normes.</w:t>
      </w:r>
    </w:p>
    <w:p w14:paraId="32015497" w14:textId="77777777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Les lavabos, les meubles-lavabos, les douches et les baignoires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 ou être facilement adaptables.</w:t>
      </w:r>
    </w:p>
    <w:p w14:paraId="7816FD6B" w14:textId="77777777" w:rsidR="003D00F4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armoires à pharmacie </w:t>
      </w:r>
      <w:r w:rsidRPr="00821D01">
        <w:rPr>
          <w:rFonts w:ascii="Arial" w:hAnsi="Arial" w:cs="Arial"/>
          <w:sz w:val="28"/>
          <w:szCs w:val="28"/>
          <w:lang w:val="fr-CA"/>
        </w:rPr>
        <w:t>doivent répondre aux normes ou être adaptables sans modification</w:t>
      </w:r>
      <w:r>
        <w:rPr>
          <w:rFonts w:ascii="Arial" w:hAnsi="Arial" w:cs="Arial"/>
          <w:sz w:val="28"/>
          <w:szCs w:val="28"/>
          <w:lang w:val="fr-CA"/>
        </w:rPr>
        <w:t>s structurelles importantes du logement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6076106B" w14:textId="1768ABE8" w:rsidR="003D00F4" w:rsidRPr="0050520C" w:rsidRDefault="003D00F4" w:rsidP="000A2501">
      <w:pPr>
        <w:pStyle w:val="HD3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28" w:name="_Toc183419066"/>
      <w:bookmarkStart w:id="29" w:name="_Toc196307867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Autres espaces</w:t>
      </w:r>
      <w:bookmarkEnd w:id="28"/>
      <w:bookmarkEnd w:id="29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2C60C080" w14:textId="69B2E5D8" w:rsidR="003D00F4" w:rsidRPr="00821D01" w:rsidRDefault="003D00F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Ces </w:t>
      </w:r>
      <w:r>
        <w:rPr>
          <w:rFonts w:ascii="Arial" w:hAnsi="Arial" w:cs="Arial"/>
          <w:sz w:val="28"/>
          <w:szCs w:val="28"/>
          <w:lang w:val="fr-CA"/>
        </w:rPr>
        <w:t>espaces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répondre aux exigences de la norme CSA/ASC B652. Les plans</w:t>
      </w:r>
      <w:r>
        <w:rPr>
          <w:rFonts w:ascii="Arial" w:hAnsi="Arial" w:cs="Arial"/>
          <w:sz w:val="28"/>
          <w:szCs w:val="28"/>
          <w:lang w:val="fr-CA"/>
        </w:rPr>
        <w:t xml:space="preserve"> de CPA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doivent répondre à ces exigences sans </w:t>
      </w:r>
      <w:r>
        <w:rPr>
          <w:rFonts w:ascii="Arial" w:hAnsi="Arial" w:cs="Arial"/>
          <w:sz w:val="28"/>
          <w:szCs w:val="28"/>
          <w:lang w:val="fr-CA"/>
        </w:rPr>
        <w:t xml:space="preserve">avoir à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apporter de modifications </w:t>
      </w:r>
      <w:r>
        <w:rPr>
          <w:rFonts w:ascii="Arial" w:hAnsi="Arial" w:cs="Arial"/>
          <w:sz w:val="28"/>
          <w:szCs w:val="28"/>
          <w:lang w:val="fr-CA"/>
        </w:rPr>
        <w:t>importantes à la structure d</w:t>
      </w:r>
      <w:r w:rsidRPr="00821D01">
        <w:rPr>
          <w:rFonts w:ascii="Arial" w:hAnsi="Arial" w:cs="Arial"/>
          <w:sz w:val="28"/>
          <w:szCs w:val="28"/>
          <w:lang w:val="fr-CA"/>
        </w:rPr>
        <w:t>e la maison</w:t>
      </w:r>
      <w:r w:rsidR="00E16AA3">
        <w:rPr>
          <w:rFonts w:ascii="Arial" w:hAnsi="Arial" w:cs="Arial"/>
          <w:sz w:val="28"/>
          <w:szCs w:val="28"/>
          <w:lang w:val="fr-CA"/>
        </w:rPr>
        <w:t xml:space="preserve"> tels que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sz w:val="28"/>
          <w:szCs w:val="28"/>
          <w:lang w:val="fr-CA"/>
        </w:rPr>
        <w:t>: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6C5A9FF" w14:textId="4B50FA88" w:rsidR="003D00F4" w:rsidRPr="005466A7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 w:rsidRPr="005466A7">
        <w:rPr>
          <w:rFonts w:ascii="Arial" w:hAnsi="Arial" w:cs="Arial"/>
          <w:sz w:val="28"/>
          <w:szCs w:val="28"/>
          <w:lang w:val="fr-CA"/>
        </w:rPr>
        <w:t>a buanderie</w:t>
      </w:r>
    </w:p>
    <w:p w14:paraId="381757A8" w14:textId="55D1BE67" w:rsidR="003D00F4" w:rsidRPr="005466A7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>
        <w:rPr>
          <w:rFonts w:ascii="Arial" w:hAnsi="Arial" w:cs="Arial"/>
          <w:sz w:val="28"/>
          <w:szCs w:val="28"/>
          <w:lang w:val="fr-CA"/>
        </w:rPr>
        <w:t>es p</w:t>
      </w:r>
      <w:r w:rsidR="003D00F4" w:rsidRPr="005466A7">
        <w:rPr>
          <w:rFonts w:ascii="Arial" w:hAnsi="Arial" w:cs="Arial"/>
          <w:sz w:val="28"/>
          <w:szCs w:val="28"/>
          <w:lang w:val="fr-CA"/>
        </w:rPr>
        <w:t>lacards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28A8E76" w14:textId="262CD15F" w:rsidR="003D00F4" w:rsidRPr="005466A7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>
        <w:rPr>
          <w:rFonts w:ascii="Arial" w:hAnsi="Arial" w:cs="Arial"/>
          <w:sz w:val="28"/>
          <w:szCs w:val="28"/>
          <w:lang w:val="fr-CA"/>
        </w:rPr>
        <w:t xml:space="preserve">es locaux </w:t>
      </w:r>
      <w:r w:rsidR="003D00F4" w:rsidRPr="005466A7">
        <w:rPr>
          <w:rFonts w:ascii="Arial" w:hAnsi="Arial" w:cs="Arial"/>
          <w:sz w:val="28"/>
          <w:szCs w:val="28"/>
          <w:lang w:val="fr-CA"/>
        </w:rPr>
        <w:t>et espaces de service</w:t>
      </w:r>
      <w:r w:rsidR="003D00F4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95DA8FD" w14:textId="77777777" w:rsidR="000D3521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3D00F4">
        <w:rPr>
          <w:rFonts w:ascii="Arial" w:hAnsi="Arial" w:cs="Arial"/>
          <w:sz w:val="28"/>
          <w:szCs w:val="28"/>
          <w:lang w:val="fr-CA"/>
        </w:rPr>
        <w:t xml:space="preserve">es recouvrements </w:t>
      </w:r>
      <w:r w:rsidR="003D00F4" w:rsidRPr="005466A7">
        <w:rPr>
          <w:rFonts w:ascii="Arial" w:hAnsi="Arial" w:cs="Arial"/>
          <w:sz w:val="28"/>
          <w:szCs w:val="28"/>
          <w:lang w:val="fr-CA"/>
        </w:rPr>
        <w:t>des sols</w:t>
      </w:r>
    </w:p>
    <w:p w14:paraId="1CEE3F2F" w14:textId="26370F96" w:rsidR="005D613E" w:rsidRDefault="00DF727B" w:rsidP="00D0638E">
      <w:pPr>
        <w:pStyle w:val="ListParagraph"/>
        <w:keepLines/>
        <w:numPr>
          <w:ilvl w:val="0"/>
          <w:numId w:val="36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L</w:t>
      </w:r>
      <w:r w:rsidR="003D00F4" w:rsidRPr="000D3521">
        <w:rPr>
          <w:rFonts w:ascii="Arial" w:hAnsi="Arial" w:cs="Arial"/>
          <w:sz w:val="28"/>
          <w:szCs w:val="28"/>
          <w:lang w:val="fr-CA"/>
        </w:rPr>
        <w:t xml:space="preserve">a finition des murs </w:t>
      </w:r>
    </w:p>
    <w:p w14:paraId="7E3303DF" w14:textId="77777777" w:rsidR="002512B0" w:rsidRDefault="003D00F4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Les cuisines doivent répondre aux exigences de la norme CSA/ASC B652 pour</w:t>
      </w:r>
      <w:r w:rsidR="002512B0">
        <w:rPr>
          <w:rFonts w:ascii="Arial" w:hAnsi="Arial" w:cs="Arial"/>
          <w:sz w:val="28"/>
          <w:szCs w:val="28"/>
          <w:lang w:val="fr-CA"/>
        </w:rPr>
        <w:t> :</w:t>
      </w:r>
    </w:p>
    <w:p w14:paraId="4BF75B6C" w14:textId="0B7AFEDE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lastRenderedPageBreak/>
        <w:t xml:space="preserve">les surfaces libres au sol, </w:t>
      </w:r>
    </w:p>
    <w:p w14:paraId="31404BD9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les portes, </w:t>
      </w:r>
    </w:p>
    <w:p w14:paraId="7945D079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 sol, </w:t>
      </w:r>
    </w:p>
    <w:p w14:paraId="78C2CFEA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les murs, </w:t>
      </w:r>
    </w:p>
    <w:p w14:paraId="7D35DE57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l’éclairage, </w:t>
      </w:r>
    </w:p>
    <w:p w14:paraId="02CBBC5E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l’électricité, </w:t>
      </w:r>
    </w:p>
    <w:p w14:paraId="6DB5378F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les comptoirs, </w:t>
      </w:r>
    </w:p>
    <w:p w14:paraId="1212203E" w14:textId="77777777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 xml:space="preserve">l’évier, </w:t>
      </w:r>
    </w:p>
    <w:p w14:paraId="3C2216D2" w14:textId="2EE7C561" w:rsidR="002512B0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>le rangement</w:t>
      </w:r>
      <w:r w:rsidR="002512B0">
        <w:rPr>
          <w:rFonts w:ascii="Arial" w:hAnsi="Arial" w:cs="Arial"/>
          <w:sz w:val="28"/>
          <w:szCs w:val="28"/>
          <w:lang w:val="fr-CA"/>
        </w:rPr>
        <w:t>,</w:t>
      </w:r>
      <w:r w:rsidRPr="00D0638E">
        <w:rPr>
          <w:rFonts w:ascii="Arial" w:hAnsi="Arial" w:cs="Arial"/>
          <w:sz w:val="28"/>
          <w:szCs w:val="28"/>
          <w:lang w:val="fr-CA"/>
        </w:rPr>
        <w:t xml:space="preserve"> et </w:t>
      </w:r>
    </w:p>
    <w:p w14:paraId="69F3584F" w14:textId="29BFBF7E" w:rsidR="003D00F4" w:rsidRPr="00D0638E" w:rsidRDefault="003D00F4" w:rsidP="00D0638E">
      <w:pPr>
        <w:pStyle w:val="ListParagraph"/>
        <w:keepLines/>
        <w:numPr>
          <w:ilvl w:val="0"/>
          <w:numId w:val="44"/>
        </w:numPr>
        <w:spacing w:before="100" w:beforeAutospacing="1" w:line="276" w:lineRule="auto"/>
        <w:ind w:left="788" w:hanging="357"/>
        <w:contextualSpacing w:val="0"/>
        <w:rPr>
          <w:rFonts w:ascii="Arial" w:hAnsi="Arial" w:cs="Arial"/>
          <w:sz w:val="28"/>
          <w:szCs w:val="28"/>
          <w:lang w:val="fr-CA"/>
        </w:rPr>
      </w:pPr>
      <w:r w:rsidRPr="00D0638E">
        <w:rPr>
          <w:rFonts w:ascii="Arial" w:hAnsi="Arial" w:cs="Arial"/>
          <w:sz w:val="28"/>
          <w:szCs w:val="28"/>
          <w:lang w:val="fr-CA"/>
        </w:rPr>
        <w:t>les appareils électroménagers.</w:t>
      </w:r>
    </w:p>
    <w:p w14:paraId="47016803" w14:textId="778C36DA" w:rsidR="00D70536" w:rsidRPr="0050520C" w:rsidRDefault="00941B1C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30" w:name="_Toc196307868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p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ortes</w:t>
      </w:r>
      <w:bookmarkEnd w:id="25"/>
      <w:bookmarkEnd w:id="30"/>
      <w:r w:rsidR="001346E1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40C24DB4" w14:textId="2A3B31B7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Portes et espaces de </w:t>
      </w:r>
      <w:r w:rsidR="00D26E67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manœuvre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1E7928" w:rsidRPr="000D3521">
        <w:rPr>
          <w:rFonts w:ascii="Arial" w:hAnsi="Arial" w:cs="Arial"/>
          <w:sz w:val="28"/>
          <w:szCs w:val="28"/>
          <w:lang w:val="fr-CA"/>
        </w:rPr>
        <w:t>La conception des</w:t>
      </w:r>
      <w:r w:rsidR="00FE2CF3">
        <w:rPr>
          <w:rFonts w:ascii="Arial" w:hAnsi="Arial" w:cs="Arial"/>
          <w:sz w:val="28"/>
          <w:szCs w:val="28"/>
          <w:lang w:val="fr-FR"/>
        </w:rPr>
        <w:t xml:space="preserve"> baies de portes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 doit fournir </w:t>
      </w:r>
      <w:r w:rsidR="00FE2CF3">
        <w:rPr>
          <w:rFonts w:ascii="Arial" w:hAnsi="Arial" w:cs="Arial"/>
          <w:sz w:val="28"/>
          <w:szCs w:val="28"/>
          <w:lang w:val="fr-FR"/>
        </w:rPr>
        <w:t>un espace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 dégagé</w:t>
      </w:r>
      <w:r w:rsidR="007F4A9E">
        <w:rPr>
          <w:rFonts w:ascii="Arial" w:hAnsi="Arial" w:cs="Arial"/>
          <w:sz w:val="28"/>
          <w:szCs w:val="28"/>
          <w:lang w:val="fr-FR"/>
        </w:rPr>
        <w:t xml:space="preserve"> </w:t>
      </w:r>
      <w:r w:rsidR="00093632">
        <w:rPr>
          <w:rFonts w:ascii="Arial" w:hAnsi="Arial" w:cs="Arial"/>
          <w:sz w:val="28"/>
          <w:szCs w:val="28"/>
          <w:lang w:val="fr-FR"/>
        </w:rPr>
        <w:t xml:space="preserve">et 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de niveau. Pour ce faire, les portes doivent être conçues de manière à tenir compte de l’espace requis de chaque côté d’une porte et de la largeur de la </w:t>
      </w:r>
      <w:r w:rsidR="007F4A9E">
        <w:rPr>
          <w:rFonts w:ascii="Arial" w:hAnsi="Arial" w:cs="Arial"/>
          <w:sz w:val="28"/>
          <w:szCs w:val="28"/>
          <w:lang w:val="fr-FR"/>
        </w:rPr>
        <w:t xml:space="preserve">voie de circulation desservant </w:t>
      </w:r>
      <w:r w:rsidR="00FE2CF3" w:rsidRPr="00FE2CF3">
        <w:rPr>
          <w:rFonts w:ascii="Arial" w:hAnsi="Arial" w:cs="Arial"/>
          <w:sz w:val="28"/>
          <w:szCs w:val="28"/>
          <w:lang w:val="fr-FR"/>
        </w:rPr>
        <w:t xml:space="preserve">la porte.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La conception doit permettre </w:t>
      </w:r>
      <w:r w:rsidR="00BA4480">
        <w:rPr>
          <w:rFonts w:ascii="Arial" w:hAnsi="Arial" w:cs="Arial"/>
          <w:sz w:val="28"/>
          <w:szCs w:val="28"/>
          <w:lang w:val="fr-CA"/>
        </w:rPr>
        <w:t xml:space="preserve">la construction de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cet espace de </w:t>
      </w:r>
      <w:r w:rsidR="00D26E67" w:rsidRPr="00821D01">
        <w:rPr>
          <w:rFonts w:ascii="Arial" w:hAnsi="Arial" w:cs="Arial"/>
          <w:sz w:val="28"/>
          <w:szCs w:val="28"/>
          <w:lang w:val="fr-CA"/>
        </w:rPr>
        <w:t xml:space="preserve">manœuvre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sans </w:t>
      </w:r>
      <w:r w:rsidR="00370846">
        <w:rPr>
          <w:rFonts w:ascii="Arial" w:hAnsi="Arial" w:cs="Arial"/>
          <w:sz w:val="28"/>
          <w:szCs w:val="28"/>
          <w:lang w:val="fr-CA"/>
        </w:rPr>
        <w:t xml:space="preserve">avoir à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modifier </w:t>
      </w:r>
      <w:r w:rsidR="00FE7B57">
        <w:rPr>
          <w:rFonts w:ascii="Arial" w:hAnsi="Arial" w:cs="Arial"/>
          <w:sz w:val="28"/>
          <w:szCs w:val="28"/>
          <w:lang w:val="fr-CA"/>
        </w:rPr>
        <w:t xml:space="preserve">la structure de la maison </w:t>
      </w:r>
      <w:r w:rsidR="001E7928" w:rsidRPr="00821D01">
        <w:rPr>
          <w:rFonts w:ascii="Arial" w:hAnsi="Arial" w:cs="Arial"/>
          <w:sz w:val="28"/>
          <w:szCs w:val="28"/>
          <w:lang w:val="fr-CA"/>
        </w:rPr>
        <w:t xml:space="preserve">de manière </w:t>
      </w:r>
      <w:r w:rsidR="00FE7B57">
        <w:rPr>
          <w:rFonts w:ascii="Arial" w:hAnsi="Arial" w:cs="Arial"/>
          <w:sz w:val="28"/>
          <w:szCs w:val="28"/>
          <w:lang w:val="fr-CA"/>
        </w:rPr>
        <w:t>importante</w:t>
      </w:r>
      <w:r w:rsidR="001E792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792BD6A4" w14:textId="70104633" w:rsidR="00D70536" w:rsidRPr="00821D01" w:rsidRDefault="00FE7B57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La norme prévoit d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es exigences distinctes pour</w:t>
      </w:r>
      <w:r w:rsidR="00AB60C2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: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21D65322" w14:textId="5C9ED11A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</w:t>
      </w:r>
      <w:r w:rsidR="009B7038" w:rsidRPr="00FE7B57">
        <w:rPr>
          <w:rFonts w:ascii="Arial" w:hAnsi="Arial" w:cs="Arial"/>
          <w:sz w:val="28"/>
          <w:szCs w:val="28"/>
          <w:lang w:val="fr-CA"/>
        </w:rPr>
        <w:t xml:space="preserve">eux portes </w:t>
      </w:r>
      <w:r>
        <w:rPr>
          <w:rFonts w:ascii="Arial" w:hAnsi="Arial" w:cs="Arial"/>
          <w:sz w:val="28"/>
          <w:szCs w:val="28"/>
          <w:lang w:val="fr-CA"/>
        </w:rPr>
        <w:t>consécutives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93AACB9" w14:textId="4F222AD1" w:rsid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les s</w:t>
      </w:r>
      <w:r w:rsidR="009B7038" w:rsidRPr="00FE7B57">
        <w:rPr>
          <w:rFonts w:ascii="Arial" w:hAnsi="Arial" w:cs="Arial"/>
          <w:sz w:val="28"/>
          <w:szCs w:val="28"/>
          <w:lang w:val="fr-CA"/>
        </w:rPr>
        <w:t>euils de porte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4EA9BCCF" w14:textId="0E9B37FC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la f</w:t>
      </w:r>
      <w:r w:rsidR="009B7038" w:rsidRPr="00FE7B57">
        <w:rPr>
          <w:rFonts w:ascii="Arial" w:hAnsi="Arial" w:cs="Arial"/>
          <w:sz w:val="28"/>
          <w:szCs w:val="28"/>
          <w:lang w:val="fr-CA"/>
        </w:rPr>
        <w:t>orce d</w:t>
      </w:r>
      <w:r w:rsidR="00F91F4D" w:rsidRPr="00FE7B57">
        <w:rPr>
          <w:rFonts w:ascii="Arial" w:hAnsi="Arial" w:cs="Arial"/>
          <w:sz w:val="28"/>
          <w:szCs w:val="28"/>
          <w:lang w:val="fr-CA"/>
        </w:rPr>
        <w:t>’</w:t>
      </w:r>
      <w:r w:rsidR="009B7038" w:rsidRPr="00FE7B57">
        <w:rPr>
          <w:rFonts w:ascii="Arial" w:hAnsi="Arial" w:cs="Arial"/>
          <w:sz w:val="28"/>
          <w:szCs w:val="28"/>
          <w:lang w:val="fr-CA"/>
        </w:rPr>
        <w:t>ouverture</w:t>
      </w:r>
      <w:r>
        <w:rPr>
          <w:rFonts w:ascii="Arial" w:hAnsi="Arial" w:cs="Arial"/>
          <w:sz w:val="28"/>
          <w:szCs w:val="28"/>
          <w:lang w:val="fr-CA"/>
        </w:rPr>
        <w:t xml:space="preserve"> des portes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0BD220C" w14:textId="3718BF40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des p</w:t>
      </w:r>
      <w:r w:rsidR="009B7038" w:rsidRPr="00FE7B57">
        <w:rPr>
          <w:rFonts w:ascii="Arial" w:hAnsi="Arial" w:cs="Arial"/>
          <w:sz w:val="28"/>
          <w:szCs w:val="28"/>
          <w:lang w:val="fr-CA"/>
        </w:rPr>
        <w:t xml:space="preserve">ortes à </w:t>
      </w:r>
      <w:r>
        <w:rPr>
          <w:rFonts w:ascii="Arial" w:hAnsi="Arial" w:cs="Arial"/>
          <w:sz w:val="28"/>
          <w:szCs w:val="28"/>
          <w:lang w:val="fr-CA"/>
        </w:rPr>
        <w:t>assistance</w:t>
      </w:r>
      <w:r w:rsidR="009B7038" w:rsidRPr="00FE7B57">
        <w:rPr>
          <w:rFonts w:ascii="Arial" w:hAnsi="Arial" w:cs="Arial"/>
          <w:sz w:val="28"/>
          <w:szCs w:val="28"/>
          <w:lang w:val="fr-CA"/>
        </w:rPr>
        <w:t xml:space="preserve"> électrique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52CFFFD3" w14:textId="77F02776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</w:t>
      </w:r>
      <w:r w:rsidR="009B7038" w:rsidRPr="00FE7B57">
        <w:rPr>
          <w:rFonts w:ascii="Arial" w:hAnsi="Arial" w:cs="Arial"/>
          <w:sz w:val="28"/>
          <w:szCs w:val="28"/>
          <w:lang w:val="fr-CA"/>
        </w:rPr>
        <w:t>es judas de porte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="00540850" w:rsidRPr="00FE7B57">
        <w:rPr>
          <w:rFonts w:ascii="Arial" w:hAnsi="Arial" w:cs="Arial"/>
          <w:sz w:val="28"/>
          <w:szCs w:val="28"/>
          <w:lang w:val="fr-CA"/>
        </w:rPr>
        <w:t xml:space="preserve"> et</w:t>
      </w:r>
      <w:r w:rsidR="001346E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09616D9" w14:textId="2EACF048" w:rsidR="00D70536" w:rsidRPr="00FE7B57" w:rsidRDefault="00FE7B57" w:rsidP="00D0638E">
      <w:pPr>
        <w:pStyle w:val="ListParagraph"/>
        <w:keepLines/>
        <w:numPr>
          <w:ilvl w:val="0"/>
          <w:numId w:val="35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les p</w:t>
      </w:r>
      <w:r w:rsidR="00540850" w:rsidRPr="00FE7B57">
        <w:rPr>
          <w:rFonts w:ascii="Arial" w:hAnsi="Arial" w:cs="Arial"/>
          <w:sz w:val="28"/>
          <w:szCs w:val="28"/>
          <w:lang w:val="fr-CA"/>
        </w:rPr>
        <w:t xml:space="preserve">anneaux </w:t>
      </w:r>
      <w:r>
        <w:rPr>
          <w:rFonts w:ascii="Arial" w:hAnsi="Arial" w:cs="Arial"/>
          <w:sz w:val="28"/>
          <w:szCs w:val="28"/>
          <w:lang w:val="fr-CA"/>
        </w:rPr>
        <w:t xml:space="preserve">vitrés et l’éclairage latéral. </w:t>
      </w:r>
    </w:p>
    <w:p w14:paraId="779E2F2B" w14:textId="1E311CBA" w:rsidR="00D70536" w:rsidRPr="0050520C" w:rsidRDefault="00C37C12" w:rsidP="000A2501">
      <w:pPr>
        <w:pStyle w:val="Heading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1" w:name="_Toc196307869"/>
      <w:bookmarkStart w:id="32" w:name="_Toc183419067"/>
      <w:r>
        <w:rPr>
          <w:rFonts w:ascii="Arial" w:hAnsi="Arial" w:cs="Arial"/>
          <w:b/>
          <w:bCs/>
          <w:color w:val="auto"/>
          <w:sz w:val="36"/>
          <w:szCs w:val="36"/>
          <w:lang w:val="fr-CA"/>
        </w:rPr>
        <w:lastRenderedPageBreak/>
        <w:t>S</w:t>
      </w:r>
      <w:r w:rsidR="009B7038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uperficie</w:t>
      </w:r>
      <w:r>
        <w:rPr>
          <w:rFonts w:ascii="Arial" w:hAnsi="Arial" w:cs="Arial"/>
          <w:b/>
          <w:bCs/>
          <w:color w:val="auto"/>
          <w:sz w:val="36"/>
          <w:szCs w:val="36"/>
          <w:lang w:val="fr-CA"/>
        </w:rPr>
        <w:t>s minimales</w:t>
      </w:r>
      <w:bookmarkEnd w:id="31"/>
      <w:r w:rsidR="00FC55A3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  <w:bookmarkEnd w:id="32"/>
    </w:p>
    <w:p w14:paraId="0A8484D4" w14:textId="51E43D4F" w:rsidR="00D70536" w:rsidRPr="00821D01" w:rsidRDefault="009B7038" w:rsidP="00D0638E">
      <w:pPr>
        <w:keepLines/>
        <w:spacing w:before="100" w:beforeAutospacing="1" w:line="276" w:lineRule="auto"/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Ces lignes directrices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autorisent des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modifications </w:t>
      </w:r>
      <w:r w:rsidR="00FC55A3">
        <w:rPr>
          <w:rFonts w:ascii="Arial" w:hAnsi="Arial" w:cs="Arial"/>
          <w:sz w:val="28"/>
          <w:szCs w:val="28"/>
          <w:lang w:val="fr-CA"/>
        </w:rPr>
        <w:t>d’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accessibilité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qui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peuvent </w:t>
      </w:r>
      <w:r w:rsidR="00FC55A3">
        <w:rPr>
          <w:rFonts w:ascii="Arial" w:hAnsi="Arial" w:cs="Arial"/>
          <w:sz w:val="28"/>
          <w:szCs w:val="28"/>
          <w:lang w:val="fr-CA"/>
        </w:rPr>
        <w:t>se faire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 de </w:t>
      </w:r>
      <w:r w:rsidRPr="00821D01">
        <w:rPr>
          <w:rFonts w:ascii="Arial" w:hAnsi="Arial" w:cs="Arial"/>
          <w:sz w:val="28"/>
          <w:szCs w:val="28"/>
          <w:lang w:val="fr-CA"/>
        </w:rPr>
        <w:t>manière efficace et sans modifications structurelles importantes.</w:t>
      </w:r>
    </w:p>
    <w:p w14:paraId="18E86467" w14:textId="54CDF30C" w:rsidR="00D70536" w:rsidRPr="00821D01" w:rsidRDefault="00DF727B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Les espaces libres au sol doivent </w:t>
      </w:r>
      <w:r w:rsidR="00FC55A3">
        <w:rPr>
          <w:rFonts w:ascii="Arial" w:hAnsi="Arial" w:cs="Arial"/>
          <w:sz w:val="28"/>
          <w:szCs w:val="28"/>
          <w:lang w:val="fr-CA"/>
        </w:rPr>
        <w:t>être en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position stationnaire</w:t>
      </w:r>
      <w:r w:rsidR="00FC55A3">
        <w:rPr>
          <w:rFonts w:ascii="Arial" w:hAnsi="Arial" w:cs="Arial"/>
          <w:sz w:val="28"/>
          <w:szCs w:val="28"/>
          <w:lang w:val="fr-CA"/>
        </w:rPr>
        <w:t>,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pour le diamètre de braquage et </w:t>
      </w:r>
      <w:r w:rsidR="00FC55A3">
        <w:rPr>
          <w:rFonts w:ascii="Arial" w:hAnsi="Arial" w:cs="Arial"/>
          <w:sz w:val="28"/>
          <w:szCs w:val="28"/>
          <w:lang w:val="fr-CA"/>
        </w:rPr>
        <w:t xml:space="preserve">pour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les virages en T. 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Les plans </w:t>
      </w:r>
      <w:r w:rsidR="00FC55A3">
        <w:rPr>
          <w:rFonts w:ascii="Arial" w:hAnsi="Arial" w:cs="Arial"/>
          <w:sz w:val="28"/>
          <w:szCs w:val="28"/>
          <w:lang w:val="fr-CA"/>
        </w:rPr>
        <w:t>de CPA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doivent répondre à ces critères sans modifi</w:t>
      </w:r>
      <w:r w:rsidR="00FC55A3">
        <w:rPr>
          <w:rFonts w:ascii="Arial" w:hAnsi="Arial" w:cs="Arial"/>
          <w:sz w:val="28"/>
          <w:szCs w:val="28"/>
          <w:lang w:val="fr-CA"/>
        </w:rPr>
        <w:t>cation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FC55A3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importante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</w:t>
      </w:r>
      <w:r w:rsidR="00FC55A3">
        <w:rPr>
          <w:rFonts w:ascii="Arial" w:hAnsi="Arial" w:cs="Arial"/>
          <w:sz w:val="28"/>
          <w:szCs w:val="28"/>
          <w:lang w:val="fr-CA"/>
        </w:rPr>
        <w:t xml:space="preserve"> la structure du logement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26607D6A" w14:textId="10D0AA9B" w:rsidR="00D70536" w:rsidRDefault="00DF727B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Style w:val="Strong"/>
          <w:rFonts w:ascii="Arial" w:hAnsi="Arial" w:cs="Arial"/>
          <w:sz w:val="28"/>
          <w:szCs w:val="28"/>
          <w:lang w:val="fr-CA"/>
        </w:rPr>
        <w:t>L</w:t>
      </w:r>
      <w:r w:rsidR="009B7038"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es comptoirs et les surfaces de travail </w:t>
      </w:r>
      <w:r w:rsidRPr="0050520C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devraient être install</w:t>
      </w:r>
      <w:r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é</w:t>
      </w:r>
      <w:r w:rsidRPr="0050520C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s</w:t>
      </w: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 manière à 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pouvoir </w:t>
      </w:r>
      <w:r w:rsidR="009B62F2">
        <w:rPr>
          <w:rFonts w:ascii="Arial" w:hAnsi="Arial" w:cs="Arial"/>
          <w:sz w:val="28"/>
          <w:szCs w:val="28"/>
          <w:lang w:val="fr-CA"/>
        </w:rPr>
        <w:t>les retirer ou les remplacer san</w:t>
      </w:r>
      <w:r w:rsidR="009B7038" w:rsidRPr="00821D01">
        <w:rPr>
          <w:rFonts w:ascii="Arial" w:hAnsi="Arial" w:cs="Arial"/>
          <w:sz w:val="28"/>
          <w:szCs w:val="28"/>
          <w:lang w:val="fr-CA"/>
        </w:rPr>
        <w:t>s modification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62F2">
        <w:rPr>
          <w:rFonts w:ascii="Arial" w:hAnsi="Arial" w:cs="Arial"/>
          <w:sz w:val="28"/>
          <w:szCs w:val="28"/>
          <w:lang w:val="fr-CA"/>
        </w:rPr>
        <w:t>importante</w:t>
      </w:r>
      <w:r w:rsidR="00FB11C4">
        <w:rPr>
          <w:rFonts w:ascii="Arial" w:hAnsi="Arial" w:cs="Arial"/>
          <w:sz w:val="28"/>
          <w:szCs w:val="28"/>
          <w:lang w:val="fr-CA"/>
        </w:rPr>
        <w:t>s</w:t>
      </w:r>
      <w:r w:rsidR="009B62F2">
        <w:rPr>
          <w:rFonts w:ascii="Arial" w:hAnsi="Arial" w:cs="Arial"/>
          <w:sz w:val="28"/>
          <w:szCs w:val="28"/>
          <w:lang w:val="fr-CA"/>
        </w:rPr>
        <w:t xml:space="preserve"> de la structure du logement</w:t>
      </w:r>
      <w:r w:rsidR="009B7038"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276E9630" w14:textId="77777777" w:rsidR="0064435D" w:rsidRPr="0050520C" w:rsidRDefault="0064435D" w:rsidP="000A2501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33" w:name="_Toc183419071"/>
      <w:bookmarkStart w:id="34" w:name="_Toc196307870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commandes de fonctionnement</w:t>
      </w:r>
      <w:bookmarkEnd w:id="33"/>
      <w:bookmarkEnd w:id="3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5884691D" w14:textId="505B1196" w:rsidR="0064435D" w:rsidRPr="004A05EA" w:rsidRDefault="0064435D" w:rsidP="00D0638E">
      <w:pPr>
        <w:keepLines/>
        <w:spacing w:before="100" w:beforeAutospacing="1" w:line="276" w:lineRule="auto"/>
        <w:rPr>
          <w:rFonts w:ascii="Arial" w:hAnsi="Arial" w:cs="Arial"/>
          <w:bCs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Les</w:t>
      </w:r>
      <w:r w:rsidR="0050520C">
        <w:rPr>
          <w:rFonts w:ascii="Arial" w:hAnsi="Arial" w:cs="Arial"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commandes de fonctionnement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comprennent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4A05EA">
        <w:rPr>
          <w:rFonts w:ascii="Arial" w:hAnsi="Arial" w:cs="Arial"/>
          <w:bCs/>
          <w:sz w:val="28"/>
          <w:szCs w:val="28"/>
          <w:lang w:val="fr-CA"/>
        </w:rPr>
        <w:t>:</w:t>
      </w:r>
    </w:p>
    <w:p w14:paraId="6AC159FF" w14:textId="5270DE12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 xml:space="preserve">les poignées et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4A05EA">
        <w:rPr>
          <w:rFonts w:ascii="Arial" w:hAnsi="Arial" w:cs="Arial"/>
          <w:sz w:val="28"/>
          <w:szCs w:val="28"/>
          <w:lang w:val="fr-CA"/>
        </w:rPr>
        <w:t>serrures de portes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6A66B06" w14:textId="3413C7B7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 xml:space="preserve">les commandes et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4A05EA">
        <w:rPr>
          <w:rFonts w:ascii="Arial" w:hAnsi="Arial" w:cs="Arial"/>
          <w:sz w:val="28"/>
          <w:szCs w:val="28"/>
          <w:lang w:val="fr-CA"/>
        </w:rPr>
        <w:t>serrures de fenêtres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0964816D" w14:textId="1495ECAF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 xml:space="preserve">les robinets et </w:t>
      </w:r>
      <w:r>
        <w:rPr>
          <w:rFonts w:ascii="Arial" w:hAnsi="Arial" w:cs="Arial"/>
          <w:sz w:val="28"/>
          <w:szCs w:val="28"/>
          <w:lang w:val="fr-CA"/>
        </w:rPr>
        <w:t xml:space="preserve">les </w:t>
      </w:r>
      <w:r w:rsidRPr="004A05EA">
        <w:rPr>
          <w:rFonts w:ascii="Arial" w:hAnsi="Arial" w:cs="Arial"/>
          <w:sz w:val="28"/>
          <w:szCs w:val="28"/>
          <w:lang w:val="fr-CA"/>
        </w:rPr>
        <w:t>pommeaux de douche réglables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6FC5E792" w14:textId="282380A3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thermostats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1651B5FE" w14:textId="4437AC92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appareils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57BF7EC1" w14:textId="10E08003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sonnettes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686E95C4" w14:textId="33D8E306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interphones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574705E" w14:textId="7F7625F0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prises électriques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0F07C322" w14:textId="49655463" w:rsidR="0064435D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tableaux électriques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4A05EA">
        <w:rPr>
          <w:rFonts w:ascii="Arial" w:hAnsi="Arial" w:cs="Arial"/>
          <w:sz w:val="28"/>
          <w:szCs w:val="28"/>
          <w:lang w:val="fr-CA"/>
        </w:rPr>
        <w:t xml:space="preserve"> et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37D5A1EE" w14:textId="77777777" w:rsidR="0064435D" w:rsidRPr="004A05EA" w:rsidRDefault="0064435D" w:rsidP="00D0638E">
      <w:pPr>
        <w:pStyle w:val="ListParagraph"/>
        <w:keepLines/>
        <w:numPr>
          <w:ilvl w:val="0"/>
          <w:numId w:val="37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sz w:val="28"/>
          <w:szCs w:val="28"/>
          <w:lang w:val="fr-CA"/>
        </w:rPr>
        <w:t>les dispositifs d’activation.</w:t>
      </w:r>
    </w:p>
    <w:p w14:paraId="19B1F23E" w14:textId="77777777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i/>
          <w:iCs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 xml:space="preserve">Les commandes qui respectent les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normes </w:t>
      </w:r>
      <w:r>
        <w:rPr>
          <w:rFonts w:ascii="Arial" w:hAnsi="Arial" w:cs="Arial"/>
          <w:sz w:val="28"/>
          <w:szCs w:val="28"/>
          <w:lang w:val="fr-CA"/>
        </w:rPr>
        <w:t xml:space="preserve">d’accessibilité </w:t>
      </w:r>
      <w:r w:rsidRPr="00821D01">
        <w:rPr>
          <w:rFonts w:ascii="Arial" w:hAnsi="Arial" w:cs="Arial"/>
          <w:sz w:val="28"/>
          <w:szCs w:val="28"/>
          <w:lang w:val="fr-CA"/>
        </w:rPr>
        <w:t>établies</w:t>
      </w:r>
      <w:r>
        <w:rPr>
          <w:rFonts w:ascii="Arial" w:hAnsi="Arial" w:cs="Arial"/>
          <w:sz w:val="28"/>
          <w:szCs w:val="28"/>
          <w:lang w:val="fr-CA"/>
        </w:rPr>
        <w:t xml:space="preserve"> sont plus faciles à utiliser et s’adaptent mieux </w:t>
      </w:r>
      <w:r w:rsidRPr="00821D01">
        <w:rPr>
          <w:rFonts w:ascii="Arial" w:hAnsi="Arial" w:cs="Arial"/>
          <w:sz w:val="28"/>
          <w:szCs w:val="28"/>
          <w:lang w:val="fr-CA"/>
        </w:rPr>
        <w:t>aux différents besoins.</w:t>
      </w:r>
    </w:p>
    <w:p w14:paraId="5AA6F2A3" w14:textId="16BD76B3" w:rsidR="0064435D" w:rsidRPr="00882DC2" w:rsidRDefault="00A73B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Style w:val="Strong"/>
          <w:rFonts w:ascii="Arial" w:hAnsi="Arial" w:cs="Arial"/>
          <w:bCs w:val="0"/>
          <w:sz w:val="28"/>
          <w:szCs w:val="28"/>
          <w:lang w:val="fr-CA"/>
        </w:rPr>
        <w:lastRenderedPageBreak/>
        <w:t xml:space="preserve">Les commandes dans les espaces de vie doivent être installées de façon à laisser un espace suffisant et dégagé au sol. </w:t>
      </w:r>
      <w:r w:rsidR="0064435D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L’emplacement doit aussi</w:t>
      </w:r>
      <w:r w:rsidR="0064435D"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 xml:space="preserve"> répond</w:t>
      </w:r>
      <w:r w:rsidR="0064435D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re</w:t>
      </w:r>
      <w:r w:rsidR="0064435D"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 xml:space="preserve"> aux </w:t>
      </w:r>
      <w:r w:rsidR="0064435D" w:rsidRPr="00821D01">
        <w:rPr>
          <w:rFonts w:ascii="Arial" w:hAnsi="Arial" w:cs="Arial"/>
          <w:sz w:val="28"/>
          <w:szCs w:val="28"/>
          <w:lang w:val="fr-CA"/>
        </w:rPr>
        <w:t xml:space="preserve">exigences de hauteur, ou </w:t>
      </w:r>
      <w:r w:rsidR="0064435D">
        <w:rPr>
          <w:rFonts w:ascii="Arial" w:hAnsi="Arial" w:cs="Arial"/>
          <w:sz w:val="28"/>
          <w:szCs w:val="28"/>
          <w:lang w:val="fr-CA"/>
        </w:rPr>
        <w:t xml:space="preserve">à un endroit où on peut les </w:t>
      </w:r>
      <w:r w:rsidR="0064435D" w:rsidRPr="00821D01">
        <w:rPr>
          <w:rFonts w:ascii="Arial" w:hAnsi="Arial" w:cs="Arial"/>
          <w:sz w:val="28"/>
          <w:szCs w:val="28"/>
          <w:lang w:val="fr-CA"/>
        </w:rPr>
        <w:t>déplac</w:t>
      </w:r>
      <w:r w:rsidR="0064435D">
        <w:rPr>
          <w:rFonts w:ascii="Arial" w:hAnsi="Arial" w:cs="Arial"/>
          <w:sz w:val="28"/>
          <w:szCs w:val="28"/>
          <w:lang w:val="fr-CA"/>
        </w:rPr>
        <w:t>er</w:t>
      </w:r>
      <w:r w:rsidR="0064435D" w:rsidRPr="00821D01">
        <w:rPr>
          <w:rFonts w:ascii="Arial" w:hAnsi="Arial" w:cs="Arial"/>
          <w:sz w:val="28"/>
          <w:szCs w:val="28"/>
          <w:lang w:val="fr-CA"/>
        </w:rPr>
        <w:t xml:space="preserve"> sans </w:t>
      </w:r>
      <w:r w:rsidR="0064435D">
        <w:rPr>
          <w:rFonts w:ascii="Arial" w:hAnsi="Arial" w:cs="Arial"/>
          <w:sz w:val="28"/>
          <w:szCs w:val="28"/>
          <w:lang w:val="fr-CA"/>
        </w:rPr>
        <w:t>avoir à</w:t>
      </w:r>
      <w:r w:rsidR="0064435D" w:rsidRPr="00821D01">
        <w:rPr>
          <w:rFonts w:ascii="Arial" w:hAnsi="Arial" w:cs="Arial"/>
          <w:sz w:val="28"/>
          <w:szCs w:val="28"/>
          <w:lang w:val="fr-CA"/>
        </w:rPr>
        <w:t xml:space="preserve"> les recâbler. </w:t>
      </w:r>
    </w:p>
    <w:p w14:paraId="51B7474F" w14:textId="2940273B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4A05EA">
        <w:rPr>
          <w:rFonts w:ascii="Arial" w:hAnsi="Arial" w:cs="Arial"/>
          <w:bCs/>
          <w:sz w:val="28"/>
          <w:szCs w:val="28"/>
          <w:lang w:val="fr-CA"/>
        </w:rPr>
        <w:t>On doit pouvoir être en mesure de remplacer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t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outes les commandes, tous les dispositifs et tous les affichages visuels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par d’autres solutions conformes aux normes CSA/ASC B652 sans </w:t>
      </w:r>
      <w:r>
        <w:rPr>
          <w:rFonts w:ascii="Arial" w:hAnsi="Arial" w:cs="Arial"/>
          <w:sz w:val="28"/>
          <w:szCs w:val="28"/>
          <w:lang w:val="fr-CA"/>
        </w:rPr>
        <w:t xml:space="preserve">avoir à </w:t>
      </w:r>
      <w:r w:rsidRPr="00821D01">
        <w:rPr>
          <w:rFonts w:ascii="Arial" w:hAnsi="Arial" w:cs="Arial"/>
          <w:sz w:val="28"/>
          <w:szCs w:val="28"/>
          <w:lang w:val="fr-CA"/>
        </w:rPr>
        <w:t>effectuer des travaux ou des réparations supplémentaires.</w:t>
      </w:r>
    </w:p>
    <w:p w14:paraId="7F377158" w14:textId="24EBAD71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L’é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clair</w:t>
      </w:r>
      <w:r>
        <w:rPr>
          <w:rFonts w:ascii="Arial" w:hAnsi="Arial" w:cs="Arial"/>
          <w:b/>
          <w:bCs/>
          <w:sz w:val="28"/>
          <w:szCs w:val="28"/>
          <w:lang w:val="fr-CA"/>
        </w:rPr>
        <w:t>ement lumineux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>
        <w:rPr>
          <w:rFonts w:ascii="Arial" w:hAnsi="Arial" w:cs="Arial"/>
          <w:sz w:val="28"/>
          <w:szCs w:val="28"/>
          <w:lang w:val="fr-CA"/>
        </w:rPr>
        <w:t>On doit pouvoir être en mesure de remplacer l</w:t>
      </w:r>
      <w:r w:rsidRPr="00821D01">
        <w:rPr>
          <w:rFonts w:ascii="Arial" w:hAnsi="Arial" w:cs="Arial"/>
          <w:sz w:val="28"/>
          <w:szCs w:val="28"/>
          <w:lang w:val="fr-CA"/>
        </w:rPr>
        <w:t>es commandes qu</w:t>
      </w:r>
      <w:r>
        <w:rPr>
          <w:rFonts w:ascii="Arial" w:hAnsi="Arial" w:cs="Arial"/>
          <w:sz w:val="28"/>
          <w:szCs w:val="28"/>
          <w:lang w:val="fr-CA"/>
        </w:rPr>
        <w:t>’il faut lire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par des commandes conformes à la norme CSA/ASC B652 pour l’éclair</w:t>
      </w:r>
      <w:r>
        <w:rPr>
          <w:rFonts w:ascii="Arial" w:hAnsi="Arial" w:cs="Arial"/>
          <w:sz w:val="28"/>
          <w:szCs w:val="28"/>
          <w:lang w:val="fr-CA"/>
        </w:rPr>
        <w:t>ement</w:t>
      </w:r>
      <w:r w:rsidRPr="00821D01">
        <w:rPr>
          <w:rFonts w:ascii="Arial" w:hAnsi="Arial" w:cs="Arial"/>
          <w:sz w:val="28"/>
          <w:szCs w:val="28"/>
          <w:lang w:val="fr-CA"/>
        </w:rPr>
        <w:t>, sans travaux ou réparations supplémentaires.</w:t>
      </w:r>
    </w:p>
    <w:p w14:paraId="0D044065" w14:textId="538492EB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 c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ontraste de couleurs</w:t>
      </w:r>
      <w:r w:rsidR="00AB60C2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Pr="003220A1">
        <w:rPr>
          <w:rFonts w:ascii="Arial" w:hAnsi="Arial" w:cs="Arial"/>
          <w:sz w:val="28"/>
          <w:szCs w:val="28"/>
          <w:lang w:val="fr-CA"/>
        </w:rPr>
        <w:t xml:space="preserve">On doit pouvoir être en mesure de remplacer </w:t>
      </w:r>
      <w:r>
        <w:rPr>
          <w:rFonts w:ascii="Arial" w:hAnsi="Arial" w:cs="Arial"/>
          <w:sz w:val="28"/>
          <w:szCs w:val="28"/>
          <w:lang w:val="fr-CA"/>
        </w:rPr>
        <w:t>l</w:t>
      </w:r>
      <w:r w:rsidRPr="00821D01">
        <w:rPr>
          <w:rFonts w:ascii="Arial" w:hAnsi="Arial" w:cs="Arial"/>
          <w:sz w:val="28"/>
          <w:szCs w:val="28"/>
          <w:lang w:val="fr-CA"/>
        </w:rPr>
        <w:t>es commandes par des commandes conformes à la norme CSA/ASC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B652 </w:t>
      </w:r>
      <w:r>
        <w:rPr>
          <w:rFonts w:ascii="Arial" w:hAnsi="Arial" w:cs="Arial"/>
          <w:sz w:val="28"/>
          <w:szCs w:val="28"/>
          <w:lang w:val="fr-CA"/>
        </w:rPr>
        <w:t>relativement au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contraste de couleurs sans travaux ou réparations supplémentaires</w:t>
      </w:r>
      <w:r>
        <w:rPr>
          <w:rFonts w:ascii="Arial" w:hAnsi="Arial" w:cs="Arial"/>
          <w:sz w:val="28"/>
          <w:szCs w:val="28"/>
          <w:lang w:val="fr-CA"/>
        </w:rPr>
        <w:t>. On peut aussi peindre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l’arrière-plan pour répondre à ces exigences.</w:t>
      </w:r>
    </w:p>
    <w:p w14:paraId="77272D3E" w14:textId="77777777" w:rsidR="0064435D" w:rsidRPr="0050520C" w:rsidRDefault="0064435D" w:rsidP="000A2501">
      <w:pPr>
        <w:pStyle w:val="HD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5" w:name="_Toc183419072"/>
      <w:bookmarkStart w:id="36" w:name="_Toc196307871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L’éclairage</w:t>
      </w:r>
      <w:bookmarkEnd w:id="35"/>
      <w:bookmarkEnd w:id="36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</w:p>
    <w:p w14:paraId="34FF9976" w14:textId="7F5F8EFE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b/>
          <w:bCs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 xml:space="preserve">On doit pouvoir être en mesure de remplacer </w:t>
      </w:r>
      <w:r w:rsidRPr="003220A1">
        <w:rPr>
          <w:rFonts w:ascii="Arial" w:hAnsi="Arial" w:cs="Arial"/>
          <w:b/>
          <w:sz w:val="28"/>
          <w:szCs w:val="28"/>
          <w:lang w:val="fr-CA"/>
        </w:rPr>
        <w:t>l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’éclairage général (ambiant</w:t>
      </w:r>
      <w:r w:rsidRPr="00821D01">
        <w:rPr>
          <w:rFonts w:ascii="Arial" w:hAnsi="Arial" w:cs="Arial"/>
          <w:sz w:val="28"/>
          <w:szCs w:val="28"/>
          <w:lang w:val="fr-CA"/>
        </w:rPr>
        <w:t>) par des luminaires intégrés conformes à la norme CSA/ASC</w:t>
      </w:r>
      <w:r>
        <w:rPr>
          <w:rFonts w:ascii="Arial" w:hAnsi="Arial" w:cs="Arial"/>
          <w:sz w:val="28"/>
          <w:szCs w:val="28"/>
          <w:lang w:val="fr-CA"/>
        </w:rPr>
        <w:t>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B652 sans </w:t>
      </w:r>
      <w:r>
        <w:rPr>
          <w:rFonts w:ascii="Arial" w:hAnsi="Arial" w:cs="Arial"/>
          <w:sz w:val="28"/>
          <w:szCs w:val="28"/>
          <w:lang w:val="fr-CA"/>
        </w:rPr>
        <w:t>avoir 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modifier les systèmes d</w:t>
      </w:r>
      <w:r>
        <w:rPr>
          <w:rFonts w:ascii="Arial" w:hAnsi="Arial" w:cs="Arial"/>
          <w:sz w:val="28"/>
          <w:szCs w:val="28"/>
          <w:lang w:val="fr-CA"/>
        </w:rPr>
        <w:t>u bâtiment</w:t>
      </w:r>
      <w:r w:rsidRPr="00821D01">
        <w:rPr>
          <w:rFonts w:ascii="Arial" w:hAnsi="Arial" w:cs="Arial"/>
          <w:sz w:val="28"/>
          <w:szCs w:val="28"/>
          <w:lang w:val="fr-CA"/>
        </w:rPr>
        <w:t>.</w:t>
      </w:r>
    </w:p>
    <w:p w14:paraId="4CAF1A1C" w14:textId="1B173C59" w:rsidR="0064435D" w:rsidRPr="00821D01" w:rsidRDefault="0064435D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3220A1">
        <w:rPr>
          <w:rFonts w:ascii="Arial" w:hAnsi="Arial" w:cs="Arial"/>
          <w:sz w:val="28"/>
          <w:szCs w:val="28"/>
          <w:lang w:val="fr-CA"/>
        </w:rPr>
        <w:t>On doit pouvoir être en mesure de remplacer</w:t>
      </w:r>
      <w:r>
        <w:rPr>
          <w:rFonts w:ascii="Arial" w:hAnsi="Arial" w:cs="Arial"/>
          <w:sz w:val="28"/>
          <w:szCs w:val="28"/>
          <w:lang w:val="fr-CA"/>
        </w:rPr>
        <w:t xml:space="preserve"> et de régler</w:t>
      </w:r>
      <w:r w:rsidRPr="003220A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fr-CA"/>
        </w:rPr>
        <w:t>l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’éclairage 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adapté à la tâche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pour les appareils conformes à la norme CSA/ASC B652 sans </w:t>
      </w:r>
      <w:r>
        <w:rPr>
          <w:rFonts w:ascii="Arial" w:hAnsi="Arial" w:cs="Arial"/>
          <w:sz w:val="28"/>
          <w:szCs w:val="28"/>
          <w:lang w:val="fr-CA"/>
        </w:rPr>
        <w:t>avoir à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modifier les systèmes du </w:t>
      </w:r>
      <w:r>
        <w:rPr>
          <w:rFonts w:ascii="Arial" w:hAnsi="Arial" w:cs="Arial"/>
          <w:sz w:val="28"/>
          <w:szCs w:val="28"/>
          <w:lang w:val="fr-CA"/>
        </w:rPr>
        <w:t xml:space="preserve">bâtiment </w:t>
      </w:r>
    </w:p>
    <w:p w14:paraId="5EB8159C" w14:textId="10FD01A2" w:rsidR="00D70536" w:rsidRPr="0050520C" w:rsidRDefault="00370846" w:rsidP="000A2501">
      <w:pPr>
        <w:pStyle w:val="Heading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7" w:name="_Toc183419068"/>
      <w:bookmarkStart w:id="38" w:name="_Toc196307872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lastRenderedPageBreak/>
        <w:t>Les e</w:t>
      </w:r>
      <w:r w:rsidR="009B7038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scaliers</w:t>
      </w:r>
      <w:bookmarkEnd w:id="37"/>
      <w:bookmarkEnd w:id="38"/>
      <w:r w:rsidR="001346E1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</w:p>
    <w:p w14:paraId="4A403383" w14:textId="77777777" w:rsidR="00D0638E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Les escaliers doivent répondre à des normes de conception</w:t>
      </w:r>
      <w:r w:rsidR="009B62F2" w:rsidRPr="009B62F2">
        <w:rPr>
          <w:lang w:val="fr-CA"/>
        </w:rPr>
        <w:t xml:space="preserve"> </w:t>
      </w:r>
      <w:r w:rsidR="009B62F2" w:rsidRPr="009B62F2">
        <w:rPr>
          <w:rFonts w:ascii="Arial" w:hAnsi="Arial" w:cs="Arial"/>
          <w:sz w:val="28"/>
          <w:szCs w:val="28"/>
          <w:lang w:val="fr-CA"/>
        </w:rPr>
        <w:t>de sécurité et d’accessibilité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62F2">
        <w:rPr>
          <w:rFonts w:ascii="Arial" w:hAnsi="Arial" w:cs="Arial"/>
          <w:sz w:val="28"/>
          <w:szCs w:val="28"/>
          <w:lang w:val="fr-CA"/>
        </w:rPr>
        <w:t>particulières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</w:t>
      </w:r>
      <w:r w:rsidR="009B62F2">
        <w:rPr>
          <w:rFonts w:ascii="Arial" w:hAnsi="Arial" w:cs="Arial"/>
          <w:sz w:val="28"/>
          <w:szCs w:val="28"/>
          <w:lang w:val="fr-CA"/>
        </w:rPr>
        <w:t xml:space="preserve">Il faut les concevoir pour qu’ils puissent </w:t>
      </w:r>
      <w:r w:rsidR="00876D01" w:rsidRPr="00821D01">
        <w:rPr>
          <w:rFonts w:ascii="Arial" w:hAnsi="Arial" w:cs="Arial"/>
          <w:sz w:val="28"/>
          <w:szCs w:val="28"/>
          <w:lang w:val="fr-CA"/>
        </w:rPr>
        <w:t>supporter des mains courantes conformes aux normes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accessibilité. </w:t>
      </w:r>
      <w:r w:rsidR="009F1031">
        <w:rPr>
          <w:rFonts w:ascii="Arial" w:hAnsi="Arial" w:cs="Arial"/>
          <w:sz w:val="28"/>
          <w:szCs w:val="28"/>
          <w:lang w:val="fr-CA"/>
        </w:rPr>
        <w:t>Il faut installer un calage</w:t>
      </w:r>
      <w:r w:rsidR="00876D01" w:rsidRPr="00821D01">
        <w:rPr>
          <w:rFonts w:ascii="Arial" w:hAnsi="Arial" w:cs="Arial"/>
          <w:sz w:val="28"/>
          <w:szCs w:val="28"/>
          <w:lang w:val="fr-CA"/>
        </w:rPr>
        <w:t xml:space="preserve"> pour soutenir ces mains courantes.</w:t>
      </w:r>
    </w:p>
    <w:p w14:paraId="4CA0B7B7" w14:textId="41BEA802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La hauteur des contremarches et la profondeur des marches </w:t>
      </w:r>
      <w:r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 xml:space="preserve">doivent être </w:t>
      </w:r>
      <w:r w:rsidR="009F103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constantes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>.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F1031">
        <w:rPr>
          <w:rFonts w:ascii="Arial" w:hAnsi="Arial" w:cs="Arial"/>
          <w:sz w:val="28"/>
          <w:szCs w:val="28"/>
          <w:lang w:val="fr-CA"/>
        </w:rPr>
        <w:t>L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es marches doivent </w:t>
      </w:r>
      <w:r w:rsidR="009F1031">
        <w:rPr>
          <w:rFonts w:ascii="Arial" w:hAnsi="Arial" w:cs="Arial"/>
          <w:sz w:val="28"/>
          <w:szCs w:val="28"/>
          <w:lang w:val="fr-CA"/>
        </w:rPr>
        <w:t>avoir une surface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antidérapante, ne pas </w:t>
      </w:r>
      <w:r w:rsidR="009F1031">
        <w:rPr>
          <w:rFonts w:ascii="Arial" w:hAnsi="Arial" w:cs="Arial"/>
          <w:sz w:val="28"/>
          <w:szCs w:val="28"/>
          <w:lang w:val="fr-CA"/>
        </w:rPr>
        <w:t>avoir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 contremarches </w:t>
      </w:r>
      <w:r w:rsidR="009F1031">
        <w:rPr>
          <w:rFonts w:ascii="Arial" w:hAnsi="Arial" w:cs="Arial"/>
          <w:sz w:val="28"/>
          <w:szCs w:val="28"/>
          <w:lang w:val="fr-CA"/>
        </w:rPr>
        <w:t>ajourées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ou être compatibles avec le</w:t>
      </w:r>
      <w:r w:rsidR="009F1031">
        <w:rPr>
          <w:rFonts w:ascii="Arial" w:hAnsi="Arial" w:cs="Arial"/>
          <w:sz w:val="28"/>
          <w:szCs w:val="28"/>
          <w:lang w:val="fr-CA"/>
        </w:rPr>
        <w:t xml:space="preserve"> recouvrement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de</w:t>
      </w:r>
      <w:r w:rsidR="009F1031">
        <w:rPr>
          <w:rFonts w:ascii="Arial" w:hAnsi="Arial" w:cs="Arial"/>
          <w:sz w:val="28"/>
          <w:szCs w:val="28"/>
          <w:lang w:val="fr-CA"/>
        </w:rPr>
        <w:t>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contremarches.</w:t>
      </w:r>
    </w:p>
    <w:p w14:paraId="4CB4B3C2" w14:textId="0BC7DE2F" w:rsidR="00D70536" w:rsidRPr="00821D01" w:rsidRDefault="009F1031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9F1031">
        <w:rPr>
          <w:rStyle w:val="Strong"/>
          <w:rFonts w:ascii="Arial" w:hAnsi="Arial" w:cs="Arial"/>
          <w:b w:val="0"/>
          <w:sz w:val="28"/>
          <w:szCs w:val="28"/>
          <w:lang w:val="fr-CA"/>
        </w:rPr>
        <w:t>Il doit y avoir suffisamment</w:t>
      </w:r>
      <w:r>
        <w:rPr>
          <w:rStyle w:val="Strong"/>
          <w:rFonts w:ascii="Arial" w:hAnsi="Arial" w:cs="Arial"/>
          <w:sz w:val="28"/>
          <w:szCs w:val="28"/>
          <w:lang w:val="fr-CA"/>
        </w:rPr>
        <w:t xml:space="preserve"> d</w:t>
      </w:r>
      <w:r w:rsidR="00F91F4D" w:rsidRPr="00821D01">
        <w:rPr>
          <w:rStyle w:val="Strong"/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Style w:val="Strong"/>
          <w:rFonts w:ascii="Arial" w:hAnsi="Arial" w:cs="Arial"/>
          <w:sz w:val="28"/>
          <w:szCs w:val="28"/>
          <w:lang w:val="fr-CA"/>
        </w:rPr>
        <w:t xml:space="preserve">éclairage </w:t>
      </w:r>
      <w:r w:rsidR="009B7038" w:rsidRPr="00821D01">
        <w:rPr>
          <w:rStyle w:val="Strong"/>
          <w:rFonts w:ascii="Arial" w:hAnsi="Arial" w:cs="Arial"/>
          <w:b w:val="0"/>
          <w:bCs w:val="0"/>
          <w:sz w:val="28"/>
          <w:szCs w:val="28"/>
          <w:lang w:val="fr-CA"/>
        </w:rPr>
        <w:t>au niveau des marches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>.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On doit pouvoir apposer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une bande antidérapante à fort contraste </w:t>
      </w:r>
      <w:r>
        <w:rPr>
          <w:rFonts w:ascii="Arial" w:hAnsi="Arial" w:cs="Arial"/>
          <w:sz w:val="28"/>
          <w:szCs w:val="28"/>
          <w:lang w:val="fr-CA"/>
        </w:rPr>
        <w:t xml:space="preserve">sur les nez de marches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sans modifier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escalier.</w:t>
      </w:r>
    </w:p>
    <w:p w14:paraId="4B60EFDE" w14:textId="7B4FDE46" w:rsidR="00D70536" w:rsidRPr="0050520C" w:rsidRDefault="00370846" w:rsidP="000A2501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fr-CA"/>
        </w:rPr>
      </w:pPr>
      <w:bookmarkStart w:id="39" w:name="_Toc183419069"/>
      <w:bookmarkStart w:id="40" w:name="_Toc196307873"/>
      <w:r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Les v</w:t>
      </w:r>
      <w:r w:rsidR="009F1031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>oies de circulation</w:t>
      </w:r>
      <w:bookmarkEnd w:id="39"/>
      <w:bookmarkEnd w:id="40"/>
      <w:r w:rsidR="001346E1" w:rsidRPr="0050520C">
        <w:rPr>
          <w:rFonts w:ascii="Arial" w:hAnsi="Arial" w:cs="Arial"/>
          <w:b/>
          <w:bCs/>
          <w:color w:val="auto"/>
          <w:sz w:val="36"/>
          <w:szCs w:val="36"/>
          <w:lang w:val="fr-CA"/>
        </w:rPr>
        <w:t xml:space="preserve"> </w:t>
      </w:r>
    </w:p>
    <w:p w14:paraId="60DF020C" w14:textId="2383F211" w:rsidR="00D70536" w:rsidRPr="00821D01" w:rsidRDefault="009F1031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Les e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ntrées et 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les </w:t>
      </w:r>
      <w:r w:rsidR="00FB11C4">
        <w:rPr>
          <w:rFonts w:ascii="Arial" w:hAnsi="Arial" w:cs="Arial"/>
          <w:b/>
          <w:bCs/>
          <w:sz w:val="28"/>
          <w:szCs w:val="28"/>
          <w:lang w:val="fr-CA"/>
        </w:rPr>
        <w:t>voies de circulation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: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Les </w:t>
      </w:r>
      <w:r>
        <w:rPr>
          <w:rFonts w:ascii="Arial" w:hAnsi="Arial" w:cs="Arial"/>
          <w:sz w:val="28"/>
          <w:szCs w:val="28"/>
          <w:lang w:val="fr-CA"/>
        </w:rPr>
        <w:t>logements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prêts à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>
        <w:rPr>
          <w:rFonts w:ascii="Arial" w:hAnsi="Arial" w:cs="Arial"/>
          <w:sz w:val="28"/>
          <w:szCs w:val="28"/>
          <w:lang w:val="fr-CA"/>
        </w:rPr>
        <w:t>accessibilité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doivent avoir des entrées </w:t>
      </w:r>
      <w:r w:rsidR="002D55EB">
        <w:rPr>
          <w:rFonts w:ascii="Arial" w:hAnsi="Arial" w:cs="Arial"/>
          <w:sz w:val="28"/>
          <w:szCs w:val="28"/>
          <w:lang w:val="fr-CA"/>
        </w:rPr>
        <w:t>au niveau du sol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ou des rampes et des </w:t>
      </w:r>
      <w:r w:rsidR="00FB11C4">
        <w:rPr>
          <w:rFonts w:ascii="Arial" w:hAnsi="Arial" w:cs="Arial"/>
          <w:sz w:val="28"/>
          <w:szCs w:val="28"/>
          <w:lang w:val="fr-CA"/>
        </w:rPr>
        <w:t>voies de circulation</w:t>
      </w:r>
      <w:r w:rsidR="002D55EB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qui r</w:t>
      </w:r>
      <w:r w:rsidR="002D55EB">
        <w:rPr>
          <w:rFonts w:ascii="Arial" w:hAnsi="Arial" w:cs="Arial"/>
          <w:sz w:val="28"/>
          <w:szCs w:val="28"/>
          <w:lang w:val="fr-CA"/>
        </w:rPr>
        <w:t>espectent les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normes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accessibilité</w:t>
      </w:r>
      <w:r w:rsidR="00D65A68">
        <w:rPr>
          <w:rFonts w:ascii="Arial" w:hAnsi="Arial" w:cs="Arial"/>
          <w:sz w:val="28"/>
          <w:szCs w:val="28"/>
          <w:lang w:val="fr-CA"/>
        </w:rPr>
        <w:t xml:space="preserve">. </w:t>
      </w:r>
      <w:r w:rsidR="009F5915">
        <w:rPr>
          <w:rFonts w:ascii="Arial" w:hAnsi="Arial" w:cs="Arial"/>
          <w:sz w:val="28"/>
          <w:szCs w:val="28"/>
          <w:lang w:val="fr-CA"/>
        </w:rPr>
        <w:t>Ils</w:t>
      </w:r>
      <w:r w:rsidR="00D65A68">
        <w:rPr>
          <w:rFonts w:ascii="Arial" w:hAnsi="Arial" w:cs="Arial"/>
          <w:sz w:val="28"/>
          <w:szCs w:val="28"/>
          <w:lang w:val="fr-CA"/>
        </w:rPr>
        <w:t xml:space="preserve"> doivent </w:t>
      </w:r>
      <w:r w:rsidR="009F5915">
        <w:rPr>
          <w:rFonts w:ascii="Arial" w:hAnsi="Arial" w:cs="Arial"/>
          <w:sz w:val="28"/>
          <w:szCs w:val="28"/>
          <w:lang w:val="fr-CA"/>
        </w:rPr>
        <w:t xml:space="preserve">également </w:t>
      </w:r>
      <w:r w:rsidR="000D3521">
        <w:rPr>
          <w:rFonts w:ascii="Arial" w:hAnsi="Arial" w:cs="Arial"/>
          <w:sz w:val="28"/>
          <w:szCs w:val="28"/>
          <w:lang w:val="fr-CA"/>
        </w:rPr>
        <w:t>tenir</w:t>
      </w:r>
      <w:r w:rsidR="000D3521" w:rsidRPr="00821D01">
        <w:rPr>
          <w:rFonts w:ascii="Arial" w:hAnsi="Arial" w:cs="Arial"/>
          <w:sz w:val="28"/>
          <w:szCs w:val="28"/>
          <w:lang w:val="fr-CA"/>
        </w:rPr>
        <w:t xml:space="preserve"> compte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des adaptations futures.</w:t>
      </w:r>
    </w:p>
    <w:p w14:paraId="665E5D80" w14:textId="2A8E0EB7" w:rsidR="00D70536" w:rsidRPr="00821D01" w:rsidRDefault="00C37C12" w:rsidP="00D0638E">
      <w:pPr>
        <w:keepLines/>
        <w:spacing w:before="100" w:beforeAutospacing="1" w:line="276" w:lineRule="auto"/>
        <w:rPr>
          <w:rFonts w:ascii="Arial" w:eastAsia="Yu Gothic Light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S</w:t>
      </w:r>
      <w:r w:rsidR="002D55EB">
        <w:rPr>
          <w:rFonts w:ascii="Arial" w:hAnsi="Arial" w:cs="Arial"/>
          <w:b/>
          <w:bCs/>
          <w:sz w:val="28"/>
          <w:szCs w:val="28"/>
          <w:lang w:val="fr-CA"/>
        </w:rPr>
        <w:t>uperficie</w:t>
      </w:r>
      <w:r>
        <w:rPr>
          <w:rFonts w:ascii="Arial" w:hAnsi="Arial" w:cs="Arial"/>
          <w:b/>
          <w:bCs/>
          <w:sz w:val="28"/>
          <w:szCs w:val="28"/>
          <w:lang w:val="fr-CA"/>
        </w:rPr>
        <w:t>s minimales</w:t>
      </w:r>
      <w:r w:rsidR="002D55EB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="00267F10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2D55EB" w:rsidRPr="002D55EB">
        <w:rPr>
          <w:rFonts w:ascii="Arial" w:hAnsi="Arial" w:cs="Arial"/>
          <w:bCs/>
          <w:sz w:val="28"/>
          <w:szCs w:val="28"/>
          <w:lang w:val="fr-CA"/>
        </w:rPr>
        <w:t>On a établi l</w:t>
      </w:r>
      <w:r w:rsidR="003E7A4B" w:rsidRPr="002D55EB">
        <w:rPr>
          <w:rFonts w:ascii="Arial" w:hAnsi="Arial" w:cs="Arial"/>
          <w:sz w:val="28"/>
          <w:szCs w:val="28"/>
          <w:lang w:val="fr-CA"/>
        </w:rPr>
        <w:t>es</w:t>
      </w:r>
      <w:r w:rsidR="003E7A4B" w:rsidRPr="00821D01">
        <w:rPr>
          <w:rFonts w:ascii="Arial" w:hAnsi="Arial" w:cs="Arial"/>
          <w:sz w:val="28"/>
          <w:szCs w:val="28"/>
          <w:lang w:val="fr-CA"/>
        </w:rPr>
        <w:t xml:space="preserve"> exigences relatives aux </w:t>
      </w:r>
      <w:r w:rsidR="002D55EB">
        <w:rPr>
          <w:rFonts w:ascii="Arial" w:hAnsi="Arial" w:cs="Arial"/>
          <w:sz w:val="28"/>
          <w:szCs w:val="28"/>
          <w:lang w:val="fr-CA"/>
        </w:rPr>
        <w:t>voies de circulation</w:t>
      </w:r>
      <w:r w:rsidR="003E7A4B"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="002D55EB">
        <w:rPr>
          <w:rFonts w:ascii="Arial" w:hAnsi="Arial" w:cs="Arial"/>
          <w:sz w:val="28"/>
          <w:szCs w:val="28"/>
          <w:lang w:val="fr-CA"/>
        </w:rPr>
        <w:t xml:space="preserve">assorties </w:t>
      </w:r>
      <w:r w:rsidR="003E7A4B" w:rsidRPr="00821D01">
        <w:rPr>
          <w:rFonts w:ascii="Arial" w:hAnsi="Arial" w:cs="Arial"/>
          <w:sz w:val="28"/>
          <w:szCs w:val="28"/>
          <w:lang w:val="fr-CA"/>
        </w:rPr>
        <w:t>d</w:t>
      </w:r>
      <w:r w:rsidR="002D55EB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exceptions</w:t>
      </w:r>
      <w:r w:rsidR="003E7A4B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0C5994" w:rsidRPr="00821D01">
        <w:rPr>
          <w:rFonts w:ascii="Arial" w:hAnsi="Arial" w:cs="Arial"/>
          <w:sz w:val="28"/>
          <w:szCs w:val="28"/>
          <w:lang w:val="fr-CA"/>
        </w:rPr>
        <w:t xml:space="preserve">pour les </w:t>
      </w:r>
      <w:r w:rsidR="00FD2302">
        <w:rPr>
          <w:rFonts w:ascii="Arial" w:hAnsi="Arial" w:cs="Arial"/>
          <w:sz w:val="28"/>
          <w:szCs w:val="28"/>
          <w:lang w:val="fr-CA"/>
        </w:rPr>
        <w:t xml:space="preserve">courtes réductions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et les </w:t>
      </w:r>
      <w:r w:rsidR="002D55EB">
        <w:rPr>
          <w:rFonts w:ascii="Arial" w:hAnsi="Arial" w:cs="Arial"/>
          <w:sz w:val="28"/>
          <w:szCs w:val="28"/>
          <w:lang w:val="fr-CA"/>
        </w:rPr>
        <w:t>baies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 porte. 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Les plans </w:t>
      </w:r>
      <w:r w:rsidR="002D55EB">
        <w:rPr>
          <w:rFonts w:ascii="Arial" w:hAnsi="Arial" w:cs="Arial"/>
          <w:sz w:val="28"/>
          <w:szCs w:val="28"/>
          <w:lang w:val="fr-CA"/>
        </w:rPr>
        <w:t>de CPA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devraient répondre à ces exigences sans </w:t>
      </w:r>
      <w:r w:rsidR="002D55EB">
        <w:rPr>
          <w:rFonts w:ascii="Arial" w:hAnsi="Arial" w:cs="Arial"/>
          <w:sz w:val="28"/>
          <w:szCs w:val="28"/>
          <w:lang w:val="fr-CA"/>
        </w:rPr>
        <w:t xml:space="preserve">avoir à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apporter de modifications </w:t>
      </w:r>
      <w:r w:rsidR="002D55EB">
        <w:rPr>
          <w:rFonts w:ascii="Arial" w:hAnsi="Arial" w:cs="Arial"/>
          <w:sz w:val="28"/>
          <w:szCs w:val="28"/>
          <w:lang w:val="fr-CA"/>
        </w:rPr>
        <w:t>importantes</w:t>
      </w:r>
      <w:r w:rsidR="0050520C">
        <w:rPr>
          <w:rFonts w:ascii="Arial" w:hAnsi="Arial" w:cs="Arial"/>
          <w:sz w:val="28"/>
          <w:szCs w:val="28"/>
          <w:lang w:val="fr-CA"/>
        </w:rPr>
        <w:t xml:space="preserve"> </w:t>
      </w:r>
      <w:r w:rsidR="002D55EB">
        <w:rPr>
          <w:rFonts w:ascii="Arial" w:hAnsi="Arial" w:cs="Arial"/>
          <w:sz w:val="28"/>
          <w:szCs w:val="28"/>
          <w:lang w:val="fr-CA"/>
        </w:rPr>
        <w:t>à la structure du logement</w:t>
      </w:r>
      <w:r w:rsidR="009B7038" w:rsidRPr="00821D01">
        <w:rPr>
          <w:rFonts w:ascii="Arial" w:eastAsia="Aptos" w:hAnsi="Arial" w:cs="Arial"/>
          <w:sz w:val="28"/>
          <w:szCs w:val="28"/>
          <w:lang w:val="fr-CA"/>
        </w:rPr>
        <w:t>.</w:t>
      </w:r>
    </w:p>
    <w:p w14:paraId="4D35DADB" w14:textId="0D6CD15D" w:rsidR="00D70536" w:rsidRPr="00821D01" w:rsidRDefault="002D55EB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La h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auteur libre </w:t>
      </w:r>
      <w:r w:rsidR="00267F10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Les voies de circulation doivent avoir une hauteur </w:t>
      </w:r>
      <w:r w:rsidR="00267F10" w:rsidRPr="00821D01">
        <w:rPr>
          <w:rFonts w:ascii="Arial" w:hAnsi="Arial" w:cs="Arial"/>
          <w:sz w:val="28"/>
          <w:szCs w:val="28"/>
          <w:lang w:val="fr-CA"/>
        </w:rPr>
        <w:t>libre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minimale</w:t>
      </w:r>
      <w:r w:rsidR="00267F10" w:rsidRPr="00821D01">
        <w:rPr>
          <w:rFonts w:ascii="Arial" w:hAnsi="Arial" w:cs="Arial"/>
          <w:sz w:val="28"/>
          <w:szCs w:val="28"/>
          <w:lang w:val="fr-CA"/>
        </w:rPr>
        <w:t xml:space="preserve">, y compris </w:t>
      </w:r>
      <w:r w:rsidR="000C5994" w:rsidRPr="00821D01">
        <w:rPr>
          <w:rFonts w:ascii="Arial" w:hAnsi="Arial" w:cs="Arial"/>
          <w:sz w:val="28"/>
          <w:szCs w:val="28"/>
          <w:lang w:val="fr-CA"/>
        </w:rPr>
        <w:t xml:space="preserve">pour les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sous-sols et les </w:t>
      </w:r>
      <w:r>
        <w:rPr>
          <w:rFonts w:ascii="Arial" w:hAnsi="Arial" w:cs="Arial"/>
          <w:sz w:val="28"/>
          <w:szCs w:val="28"/>
          <w:lang w:val="fr-CA"/>
        </w:rPr>
        <w:t>baies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de porte.</w:t>
      </w:r>
    </w:p>
    <w:p w14:paraId="2619D7DB" w14:textId="58C4BDC2" w:rsidR="00D70536" w:rsidRPr="00821D01" w:rsidRDefault="002D55EB" w:rsidP="00D0638E">
      <w:pPr>
        <w:keepLines/>
        <w:spacing w:before="100" w:beforeAutospacing="1" w:line="276" w:lineRule="auto"/>
        <w:rPr>
          <w:rFonts w:ascii="Arial" w:hAnsi="Arial" w:cs="Arial"/>
          <w:b/>
          <w:bCs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Les o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bjets </w:t>
      </w:r>
      <w:r w:rsidR="00FD2302">
        <w:rPr>
          <w:rFonts w:ascii="Arial" w:hAnsi="Arial" w:cs="Arial"/>
          <w:b/>
          <w:bCs/>
          <w:sz w:val="28"/>
          <w:szCs w:val="28"/>
          <w:lang w:val="fr-CA"/>
        </w:rPr>
        <w:t>en saillie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="00BC4C45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: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>
        <w:rPr>
          <w:rFonts w:ascii="Arial" w:hAnsi="Arial" w:cs="Arial"/>
          <w:sz w:val="28"/>
          <w:szCs w:val="28"/>
          <w:lang w:val="fr-CA"/>
        </w:rPr>
        <w:t xml:space="preserve">cannes doivent pouvoir détecter les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objets </w:t>
      </w:r>
      <w:r w:rsidR="00FD2302">
        <w:rPr>
          <w:rFonts w:ascii="Arial" w:hAnsi="Arial" w:cs="Arial"/>
          <w:sz w:val="28"/>
          <w:szCs w:val="28"/>
          <w:lang w:val="fr-CA"/>
        </w:rPr>
        <w:t>en saillie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. </w:t>
      </w:r>
      <w:r w:rsidR="003659EA" w:rsidRPr="00821D01">
        <w:rPr>
          <w:rFonts w:ascii="Arial" w:hAnsi="Arial" w:cs="Arial"/>
          <w:sz w:val="28"/>
          <w:szCs w:val="28"/>
          <w:lang w:val="fr-CA"/>
        </w:rPr>
        <w:t xml:space="preserve">Les plans </w:t>
      </w:r>
      <w:r>
        <w:rPr>
          <w:rFonts w:ascii="Arial" w:hAnsi="Arial" w:cs="Arial"/>
          <w:sz w:val="28"/>
          <w:szCs w:val="28"/>
          <w:lang w:val="fr-CA"/>
        </w:rPr>
        <w:t xml:space="preserve">de CPA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doivent répondre à ces exigences sans </w:t>
      </w:r>
      <w:r>
        <w:rPr>
          <w:rFonts w:ascii="Arial" w:hAnsi="Arial" w:cs="Arial"/>
          <w:sz w:val="28"/>
          <w:szCs w:val="28"/>
          <w:lang w:val="fr-CA"/>
        </w:rPr>
        <w:t xml:space="preserve">avoir à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apporter de modifications </w:t>
      </w:r>
      <w:r>
        <w:rPr>
          <w:rFonts w:ascii="Arial" w:hAnsi="Arial" w:cs="Arial"/>
          <w:sz w:val="28"/>
          <w:szCs w:val="28"/>
          <w:lang w:val="fr-CA"/>
        </w:rPr>
        <w:t>importantes à la structure du logement.</w:t>
      </w:r>
    </w:p>
    <w:p w14:paraId="487AAD4C" w14:textId="0211D33C" w:rsidR="00D70536" w:rsidRPr="0050520C" w:rsidRDefault="00370846" w:rsidP="000A2501">
      <w:pPr>
        <w:pStyle w:val="HD3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41" w:name="_Toc183419070"/>
      <w:bookmarkStart w:id="42" w:name="_Toc196307874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lastRenderedPageBreak/>
        <w:t>Les v</w:t>
      </w:r>
      <w:r w:rsidR="00A42732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oies de circulation verticales 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intérieur</w:t>
      </w:r>
      <w:r w:rsidR="00A42732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e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s</w:t>
      </w:r>
      <w:bookmarkEnd w:id="41"/>
      <w:bookmarkEnd w:id="42"/>
      <w:r w:rsidR="001346E1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2557140D" w14:textId="7D329111" w:rsidR="00D70536" w:rsidRPr="00821D01" w:rsidRDefault="007E069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 w:rsidR="00A42732">
        <w:rPr>
          <w:rFonts w:ascii="Arial" w:hAnsi="Arial" w:cs="Arial"/>
          <w:sz w:val="28"/>
          <w:szCs w:val="28"/>
          <w:lang w:val="fr-CA"/>
        </w:rPr>
        <w:t>logements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à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plusieurs étages doivent p</w:t>
      </w:r>
      <w:r w:rsidR="00A42732">
        <w:rPr>
          <w:rFonts w:ascii="Arial" w:hAnsi="Arial" w:cs="Arial"/>
          <w:sz w:val="28"/>
          <w:szCs w:val="28"/>
          <w:lang w:val="fr-CA"/>
        </w:rPr>
        <w:t>révoir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l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installation future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sz w:val="28"/>
          <w:szCs w:val="28"/>
          <w:lang w:val="fr-CA"/>
        </w:rPr>
        <w:t>un</w:t>
      </w:r>
      <w:r w:rsidR="00A42732">
        <w:rPr>
          <w:rFonts w:ascii="Arial" w:hAnsi="Arial" w:cs="Arial"/>
          <w:sz w:val="28"/>
          <w:szCs w:val="28"/>
          <w:lang w:val="fr-CA"/>
        </w:rPr>
        <w:t xml:space="preserve">e </w:t>
      </w:r>
      <w:r w:rsidR="00A42732" w:rsidRPr="00FB11C4">
        <w:rPr>
          <w:rFonts w:ascii="Arial" w:hAnsi="Arial" w:cs="Arial"/>
          <w:b/>
          <w:sz w:val="28"/>
          <w:szCs w:val="28"/>
          <w:lang w:val="fr-CA"/>
        </w:rPr>
        <w:t>voie de circulation verticale</w:t>
      </w:r>
      <w:r w:rsidR="009B7038" w:rsidRPr="00FB11C4">
        <w:rPr>
          <w:rFonts w:ascii="Arial" w:hAnsi="Arial" w:cs="Arial"/>
          <w:b/>
          <w:sz w:val="28"/>
          <w:szCs w:val="28"/>
          <w:lang w:val="fr-CA"/>
        </w:rPr>
        <w:t xml:space="preserve"> accessible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, </w:t>
      </w:r>
      <w:r w:rsidR="006834B1" w:rsidRPr="00821D01">
        <w:rPr>
          <w:rFonts w:ascii="Arial" w:hAnsi="Arial" w:cs="Arial"/>
          <w:sz w:val="28"/>
          <w:szCs w:val="28"/>
          <w:lang w:val="fr-CA"/>
        </w:rPr>
        <w:t>tel</w:t>
      </w:r>
      <w:r w:rsidR="00ED29ED">
        <w:rPr>
          <w:rFonts w:ascii="Arial" w:hAnsi="Arial" w:cs="Arial"/>
          <w:sz w:val="28"/>
          <w:szCs w:val="28"/>
          <w:lang w:val="fr-CA"/>
        </w:rPr>
        <w:t>le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 qu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6834B1" w:rsidRPr="00821D01">
        <w:rPr>
          <w:rFonts w:ascii="Arial" w:hAnsi="Arial" w:cs="Arial"/>
          <w:sz w:val="28"/>
          <w:szCs w:val="28"/>
          <w:lang w:val="fr-CA"/>
        </w:rPr>
        <w:t xml:space="preserve">un </w:t>
      </w:r>
      <w:r w:rsidR="009B7038" w:rsidRPr="00821D01">
        <w:rPr>
          <w:rFonts w:ascii="Arial" w:hAnsi="Arial" w:cs="Arial"/>
          <w:sz w:val="28"/>
          <w:szCs w:val="28"/>
          <w:lang w:val="fr-CA"/>
        </w:rPr>
        <w:t>ascenseur</w:t>
      </w:r>
      <w:r w:rsidR="00A42732">
        <w:rPr>
          <w:rFonts w:ascii="Arial" w:hAnsi="Arial" w:cs="Arial"/>
          <w:sz w:val="28"/>
          <w:szCs w:val="28"/>
          <w:lang w:val="fr-CA"/>
        </w:rPr>
        <w:t>. Il faut pouvoir installer une telle voie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sans</w:t>
      </w:r>
      <w:r w:rsidR="00A42732">
        <w:rPr>
          <w:rFonts w:ascii="Arial" w:hAnsi="Arial" w:cs="Arial"/>
          <w:sz w:val="28"/>
          <w:szCs w:val="28"/>
          <w:lang w:val="fr-CA"/>
        </w:rPr>
        <w:t xml:space="preserve"> avoir à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modifier les systèmes structurels, électriques, de plomberie ou de chauffage, de ventilation et de climatisation. </w:t>
      </w:r>
      <w:r w:rsidR="00A42732">
        <w:rPr>
          <w:rFonts w:ascii="Arial" w:hAnsi="Arial" w:cs="Arial"/>
          <w:sz w:val="28"/>
          <w:szCs w:val="28"/>
          <w:lang w:val="fr-CA"/>
        </w:rPr>
        <w:t>Il faut aussi relier l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es planchers surélevés ou en </w:t>
      </w:r>
      <w:r w:rsidR="00A42732">
        <w:rPr>
          <w:rFonts w:ascii="Arial" w:hAnsi="Arial" w:cs="Arial"/>
          <w:sz w:val="28"/>
          <w:szCs w:val="28"/>
          <w:lang w:val="fr-CA"/>
        </w:rPr>
        <w:t>en contrebas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A42732">
        <w:rPr>
          <w:rFonts w:ascii="Arial" w:hAnsi="Arial" w:cs="Arial"/>
          <w:sz w:val="28"/>
          <w:szCs w:val="28"/>
          <w:lang w:val="fr-CA"/>
        </w:rPr>
        <w:t>à la voie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accessible.</w:t>
      </w:r>
    </w:p>
    <w:p w14:paraId="18A90F97" w14:textId="7689E35A" w:rsidR="00D70536" w:rsidRPr="00821D01" w:rsidRDefault="000815C5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Les appareils de levage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 :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Si </w:t>
      </w:r>
      <w:r>
        <w:rPr>
          <w:rFonts w:ascii="Arial" w:hAnsi="Arial" w:cs="Arial"/>
          <w:sz w:val="28"/>
          <w:szCs w:val="28"/>
          <w:lang w:val="fr-CA"/>
        </w:rPr>
        <w:t xml:space="preserve">on installe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des </w:t>
      </w:r>
      <w:r>
        <w:rPr>
          <w:rFonts w:ascii="Arial" w:hAnsi="Arial" w:cs="Arial"/>
          <w:sz w:val="28"/>
          <w:szCs w:val="28"/>
          <w:lang w:val="fr-CA"/>
        </w:rPr>
        <w:t xml:space="preserve">appareils de levage comme 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des ascenseurs, ils doivent </w:t>
      </w:r>
      <w:r>
        <w:rPr>
          <w:rFonts w:ascii="Arial" w:hAnsi="Arial" w:cs="Arial"/>
          <w:sz w:val="28"/>
          <w:szCs w:val="28"/>
          <w:lang w:val="fr-CA"/>
        </w:rPr>
        <w:t>se conformer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à la norme CSA/ASC B652. La conception doit permettre une installation ultérieure facile afin de réduire les coûts de modernisation.</w:t>
      </w:r>
    </w:p>
    <w:p w14:paraId="37FB870A" w14:textId="78146280" w:rsidR="00D70536" w:rsidRPr="0050520C" w:rsidRDefault="003220A1" w:rsidP="000A2501">
      <w:pPr>
        <w:pStyle w:val="Heading2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32"/>
          <w:szCs w:val="32"/>
          <w:lang w:val="fr-CA"/>
        </w:rPr>
      </w:pPr>
      <w:bookmarkStart w:id="43" w:name="_Toc183419073"/>
      <w:bookmarkStart w:id="44" w:name="_Toc196307875"/>
      <w:r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Les u</w:t>
      </w:r>
      <w:r w:rsidR="009B7038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>rgences</w:t>
      </w:r>
      <w:bookmarkEnd w:id="43"/>
      <w:bookmarkEnd w:id="44"/>
      <w:r w:rsidR="001346E1" w:rsidRPr="0050520C">
        <w:rPr>
          <w:rFonts w:ascii="Arial" w:hAnsi="Arial" w:cs="Arial"/>
          <w:b/>
          <w:bCs/>
          <w:color w:val="auto"/>
          <w:sz w:val="32"/>
          <w:szCs w:val="32"/>
          <w:lang w:val="fr-CA"/>
        </w:rPr>
        <w:t xml:space="preserve"> </w:t>
      </w:r>
    </w:p>
    <w:p w14:paraId="477860CD" w14:textId="6EB9609F" w:rsidR="00D70536" w:rsidRPr="00821D01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>Les dispositifs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urgence et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alerte doivent </w:t>
      </w:r>
      <w:r w:rsidR="008D5D34" w:rsidRPr="00821D01">
        <w:rPr>
          <w:rFonts w:ascii="Arial" w:hAnsi="Arial" w:cs="Arial"/>
          <w:sz w:val="28"/>
          <w:szCs w:val="28"/>
          <w:lang w:val="fr-CA"/>
        </w:rPr>
        <w:t xml:space="preserve">répondre aux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normes en </w:t>
      </w:r>
      <w:r w:rsidR="003220A1">
        <w:rPr>
          <w:rFonts w:ascii="Arial" w:hAnsi="Arial" w:cs="Arial"/>
          <w:sz w:val="28"/>
          <w:szCs w:val="28"/>
          <w:lang w:val="fr-CA"/>
        </w:rPr>
        <w:t>ce qui a trait aux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signaux visuels et sonores, tout en tenant compte des </w:t>
      </w:r>
      <w:r w:rsidR="00D70485" w:rsidRPr="00821D01">
        <w:rPr>
          <w:rFonts w:ascii="Arial" w:hAnsi="Arial" w:cs="Arial"/>
          <w:sz w:val="28"/>
          <w:szCs w:val="28"/>
          <w:lang w:val="fr-CA"/>
        </w:rPr>
        <w:t xml:space="preserve">besoins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futurs </w:t>
      </w:r>
      <w:r w:rsidR="00D70485" w:rsidRPr="00821D01">
        <w:rPr>
          <w:rFonts w:ascii="Arial" w:hAnsi="Arial" w:cs="Arial"/>
          <w:sz w:val="28"/>
          <w:szCs w:val="28"/>
          <w:lang w:val="fr-CA"/>
        </w:rPr>
        <w:t>en matière d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Pr="00821D01">
        <w:rPr>
          <w:rFonts w:ascii="Arial" w:hAnsi="Arial" w:cs="Arial"/>
          <w:sz w:val="28"/>
          <w:szCs w:val="28"/>
          <w:lang w:val="fr-CA"/>
        </w:rPr>
        <w:t>accessibilité.</w:t>
      </w:r>
    </w:p>
    <w:p w14:paraId="70266DF7" w14:textId="0EB0AB93" w:rsidR="00D70536" w:rsidRPr="00821D01" w:rsidRDefault="000C5994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</w:t>
      </w:r>
      <w:r w:rsidR="00C91313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dispositifs </w:t>
      </w:r>
      <w:r w:rsidRPr="00821D01">
        <w:rPr>
          <w:rFonts w:ascii="Arial" w:hAnsi="Arial" w:cs="Arial"/>
          <w:sz w:val="28"/>
          <w:szCs w:val="28"/>
          <w:lang w:val="fr-CA"/>
        </w:rPr>
        <w:t>d</w:t>
      </w:r>
      <w:r w:rsidR="00F91F4D" w:rsidRPr="00821D01">
        <w:rPr>
          <w:rFonts w:ascii="Arial" w:hAnsi="Arial" w:cs="Arial"/>
          <w:b/>
          <w:bCs/>
          <w:sz w:val="28"/>
          <w:szCs w:val="28"/>
          <w:lang w:val="fr-CA"/>
        </w:rPr>
        <w:t>’</w:t>
      </w:r>
      <w:r w:rsidR="009B7038"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urgence 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des plans </w:t>
      </w:r>
      <w:r w:rsidR="009053A9">
        <w:rPr>
          <w:rFonts w:ascii="Arial" w:hAnsi="Arial" w:cs="Arial"/>
          <w:sz w:val="28"/>
          <w:szCs w:val="28"/>
          <w:lang w:val="fr-CA"/>
        </w:rPr>
        <w:t xml:space="preserve">de </w:t>
      </w:r>
      <w:r w:rsidR="003220A1">
        <w:rPr>
          <w:rFonts w:ascii="Arial" w:hAnsi="Arial" w:cs="Arial"/>
          <w:sz w:val="28"/>
          <w:szCs w:val="28"/>
          <w:lang w:val="fr-CA"/>
        </w:rPr>
        <w:t>CPA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doivent </w:t>
      </w:r>
      <w:r w:rsidR="003220A1">
        <w:rPr>
          <w:rFonts w:ascii="Arial" w:hAnsi="Arial" w:cs="Arial"/>
          <w:sz w:val="28"/>
          <w:szCs w:val="28"/>
          <w:lang w:val="fr-CA"/>
        </w:rPr>
        <w:t>se conformer</w:t>
      </w:r>
      <w:r w:rsidR="009B7038" w:rsidRPr="00821D01">
        <w:rPr>
          <w:rFonts w:ascii="Arial" w:hAnsi="Arial" w:cs="Arial"/>
          <w:sz w:val="28"/>
          <w:szCs w:val="28"/>
          <w:lang w:val="fr-CA"/>
        </w:rPr>
        <w:t xml:space="preserve"> à la norme CSA/ASC B652.</w:t>
      </w:r>
    </w:p>
    <w:p w14:paraId="0D55803D" w14:textId="77738CD4" w:rsidR="00D0638E" w:rsidRDefault="009B7038" w:rsidP="00D0638E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b/>
          <w:bCs/>
          <w:sz w:val="28"/>
          <w:szCs w:val="28"/>
          <w:lang w:val="fr-CA"/>
        </w:rPr>
        <w:t>Les dispositifs d</w:t>
      </w:r>
      <w:r w:rsidR="00F91F4D" w:rsidRPr="00821D01">
        <w:rPr>
          <w:rFonts w:ascii="Arial" w:hAnsi="Arial" w:cs="Arial"/>
          <w:b/>
          <w:bCs/>
          <w:sz w:val="28"/>
          <w:szCs w:val="28"/>
          <w:lang w:val="fr-CA"/>
        </w:rPr>
        <w:t>’</w:t>
      </w:r>
      <w:r w:rsidRPr="00821D01">
        <w:rPr>
          <w:rFonts w:ascii="Arial" w:hAnsi="Arial" w:cs="Arial"/>
          <w:b/>
          <w:bCs/>
          <w:sz w:val="28"/>
          <w:szCs w:val="28"/>
          <w:lang w:val="fr-CA"/>
        </w:rPr>
        <w:t xml:space="preserve">alerte et de signalisation </w:t>
      </w:r>
      <w:r w:rsidRPr="00821D01">
        <w:rPr>
          <w:rFonts w:ascii="Arial" w:hAnsi="Arial" w:cs="Arial"/>
          <w:sz w:val="28"/>
          <w:szCs w:val="28"/>
          <w:lang w:val="fr-CA"/>
        </w:rPr>
        <w:t>doivent fournir des signaux visuels et sonores.</w:t>
      </w:r>
    </w:p>
    <w:p w14:paraId="16A94973" w14:textId="7DD7B58F" w:rsidR="00D70536" w:rsidRPr="00821D01" w:rsidRDefault="00D0638E">
      <w:pPr>
        <w:rPr>
          <w:rFonts w:ascii="Arial" w:hAnsi="Arial" w:cs="Arial"/>
          <w:sz w:val="28"/>
          <w:szCs w:val="28"/>
          <w:lang w:val="fr-CA"/>
        </w:rPr>
        <w:pPrChange w:id="45" w:author="Demers, Chantal CD [NC]" w:date="2025-04-23T13:30:00Z" w16du:dateUtc="2025-04-23T17:30:00Z">
          <w:pPr>
            <w:keepLines/>
            <w:spacing w:before="100" w:beforeAutospacing="1" w:line="276" w:lineRule="auto"/>
          </w:pPr>
        </w:pPrChange>
      </w:pPr>
      <w:r>
        <w:rPr>
          <w:rFonts w:ascii="Arial" w:hAnsi="Arial" w:cs="Arial"/>
          <w:sz w:val="28"/>
          <w:szCs w:val="28"/>
          <w:lang w:val="fr-CA"/>
        </w:rPr>
        <w:br w:type="page"/>
      </w:r>
    </w:p>
    <w:p w14:paraId="2AE0BADB" w14:textId="3D93B3C2" w:rsidR="00D70536" w:rsidRPr="0050520C" w:rsidRDefault="009B7038" w:rsidP="000A2501">
      <w:pPr>
        <w:pStyle w:val="Heading1"/>
        <w:spacing w:before="100" w:beforeAutospacing="1" w:after="160" w:line="276" w:lineRule="auto"/>
        <w:rPr>
          <w:rFonts w:ascii="Arial" w:hAnsi="Arial" w:cs="Arial"/>
          <w:b/>
          <w:bCs/>
          <w:color w:val="auto"/>
          <w:sz w:val="40"/>
          <w:szCs w:val="40"/>
          <w:lang w:val="fr-CA"/>
        </w:rPr>
      </w:pPr>
      <w:bookmarkStart w:id="46" w:name="_Toc183419080"/>
      <w:bookmarkStart w:id="47" w:name="_Toc196307876"/>
      <w:r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lastRenderedPageBreak/>
        <w:t xml:space="preserve">Annexes avec </w:t>
      </w:r>
      <w:r w:rsidR="00F533FF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>instructions détaillées</w:t>
      </w:r>
      <w:bookmarkEnd w:id="46"/>
      <w:bookmarkEnd w:id="47"/>
      <w:r w:rsidR="001346E1" w:rsidRPr="0050520C">
        <w:rPr>
          <w:rFonts w:ascii="Arial" w:hAnsi="Arial" w:cs="Arial"/>
          <w:b/>
          <w:bCs/>
          <w:color w:val="auto"/>
          <w:sz w:val="40"/>
          <w:szCs w:val="40"/>
          <w:lang w:val="fr-CA"/>
        </w:rPr>
        <w:t xml:space="preserve"> </w:t>
      </w:r>
    </w:p>
    <w:p w14:paraId="11DB29AC" w14:textId="159DA24B" w:rsidR="009F5915" w:rsidRDefault="009B7038" w:rsidP="000A2501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  <w:r w:rsidRPr="00821D01">
        <w:rPr>
          <w:rFonts w:ascii="Arial" w:hAnsi="Arial" w:cs="Arial"/>
          <w:sz w:val="28"/>
          <w:szCs w:val="28"/>
          <w:lang w:val="fr-CA"/>
        </w:rPr>
        <w:t xml:space="preserve">Les annexes A à </w:t>
      </w:r>
      <w:r w:rsidR="003F0D6A">
        <w:rPr>
          <w:rFonts w:ascii="Arial" w:hAnsi="Arial" w:cs="Arial"/>
          <w:sz w:val="28"/>
          <w:szCs w:val="28"/>
          <w:lang w:val="fr-CA"/>
        </w:rPr>
        <w:t>C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 </w:t>
      </w:r>
      <w:r w:rsidR="002B14CF">
        <w:rPr>
          <w:rFonts w:ascii="Arial" w:hAnsi="Arial" w:cs="Arial"/>
          <w:sz w:val="28"/>
          <w:szCs w:val="28"/>
          <w:lang w:val="fr-CA"/>
        </w:rPr>
        <w:t xml:space="preserve">font partie de la norme. Les </w:t>
      </w:r>
      <w:r w:rsidR="0041104B" w:rsidRPr="00821D01">
        <w:rPr>
          <w:rFonts w:ascii="Arial" w:hAnsi="Arial" w:cs="Arial"/>
          <w:sz w:val="28"/>
          <w:szCs w:val="28"/>
          <w:lang w:val="fr-CA"/>
        </w:rPr>
        <w:t xml:space="preserve">exigences </w:t>
      </w:r>
      <w:r w:rsidR="002B14CF">
        <w:rPr>
          <w:rFonts w:ascii="Arial" w:hAnsi="Arial" w:cs="Arial"/>
          <w:sz w:val="28"/>
          <w:szCs w:val="28"/>
          <w:lang w:val="fr-CA"/>
        </w:rPr>
        <w:t xml:space="preserve">qu’elles contiennent </w:t>
      </w:r>
      <w:r w:rsidR="00F533FF" w:rsidRPr="00821D01">
        <w:rPr>
          <w:rFonts w:ascii="Arial" w:hAnsi="Arial" w:cs="Arial"/>
          <w:sz w:val="28"/>
          <w:szCs w:val="28"/>
          <w:lang w:val="fr-CA"/>
        </w:rPr>
        <w:t>sont obligatoires</w:t>
      </w:r>
      <w:r w:rsidRPr="00821D01">
        <w:rPr>
          <w:rFonts w:ascii="Arial" w:hAnsi="Arial" w:cs="Arial"/>
          <w:sz w:val="28"/>
          <w:szCs w:val="28"/>
          <w:lang w:val="fr-CA"/>
        </w:rPr>
        <w:t xml:space="preserve">. Elles </w:t>
      </w:r>
      <w:r w:rsidR="00C91313" w:rsidRPr="00821D01">
        <w:rPr>
          <w:rFonts w:ascii="Arial" w:hAnsi="Arial" w:cs="Arial"/>
          <w:sz w:val="28"/>
          <w:szCs w:val="28"/>
          <w:lang w:val="fr-CA"/>
        </w:rPr>
        <w:t>s</w:t>
      </w:r>
      <w:r w:rsidR="00F91F4D" w:rsidRPr="00821D01">
        <w:rPr>
          <w:rFonts w:ascii="Arial" w:hAnsi="Arial" w:cs="Arial"/>
          <w:sz w:val="28"/>
          <w:szCs w:val="28"/>
          <w:lang w:val="fr-CA"/>
        </w:rPr>
        <w:t>’</w:t>
      </w:r>
      <w:r w:rsidR="00C91313" w:rsidRPr="00821D01">
        <w:rPr>
          <w:rFonts w:ascii="Arial" w:hAnsi="Arial" w:cs="Arial"/>
          <w:sz w:val="28"/>
          <w:szCs w:val="28"/>
          <w:lang w:val="fr-CA"/>
        </w:rPr>
        <w:t>appliquent</w:t>
      </w:r>
      <w:r w:rsidR="009F5915">
        <w:rPr>
          <w:rFonts w:ascii="Arial" w:hAnsi="Arial" w:cs="Arial"/>
          <w:sz w:val="28"/>
          <w:szCs w:val="28"/>
          <w:lang w:val="fr-CA"/>
        </w:rPr>
        <w:t> :</w:t>
      </w:r>
    </w:p>
    <w:p w14:paraId="499C75F5" w14:textId="4FD9F588" w:rsidR="009F5915" w:rsidRDefault="00C91313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 xml:space="preserve">aux </w:t>
      </w:r>
      <w:r w:rsidR="002B14CF" w:rsidRPr="000D3521">
        <w:rPr>
          <w:rFonts w:ascii="Arial" w:hAnsi="Arial" w:cs="Arial"/>
          <w:sz w:val="28"/>
          <w:szCs w:val="28"/>
          <w:lang w:val="fr-CA"/>
        </w:rPr>
        <w:t xml:space="preserve">dessins techniques </w:t>
      </w:r>
      <w:r w:rsidR="003361B9" w:rsidRPr="000D3521">
        <w:rPr>
          <w:rFonts w:ascii="Arial" w:hAnsi="Arial" w:cs="Arial"/>
          <w:sz w:val="28"/>
          <w:szCs w:val="28"/>
          <w:lang w:val="fr-CA"/>
        </w:rPr>
        <w:t>d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="003361B9" w:rsidRPr="000D3521">
        <w:rPr>
          <w:rFonts w:ascii="Arial" w:hAnsi="Arial" w:cs="Arial"/>
          <w:sz w:val="28"/>
          <w:szCs w:val="28"/>
          <w:lang w:val="fr-CA"/>
        </w:rPr>
        <w:t>accessibilité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44EF0101" w14:textId="3435022D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à l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Pr="000D3521">
        <w:rPr>
          <w:rFonts w:ascii="Arial" w:hAnsi="Arial" w:cs="Arial"/>
          <w:sz w:val="28"/>
          <w:szCs w:val="28"/>
          <w:lang w:val="fr-CA"/>
        </w:rPr>
        <w:t>ossature structurelle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4E6DD2FE" w14:textId="21FCE1EA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systèmes électriques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668206AD" w14:textId="72D18394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systèmes mécaniques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</w:p>
    <w:p w14:paraId="18B9706D" w14:textId="695198DE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systèmes de plomberie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4828A5CC" w14:textId="4CB31ED0" w:rsidR="009F5915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aux rampes d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Pr="000D3521">
        <w:rPr>
          <w:rFonts w:ascii="Arial" w:hAnsi="Arial" w:cs="Arial"/>
          <w:sz w:val="28"/>
          <w:szCs w:val="28"/>
          <w:lang w:val="fr-CA"/>
        </w:rPr>
        <w:t>accès extérieures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7687EB83" w14:textId="77777777" w:rsidR="0053484C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0D3521">
        <w:rPr>
          <w:rFonts w:ascii="Arial" w:hAnsi="Arial" w:cs="Arial"/>
          <w:sz w:val="28"/>
          <w:szCs w:val="28"/>
          <w:lang w:val="fr-CA"/>
        </w:rPr>
        <w:t>à l</w:t>
      </w:r>
      <w:r w:rsidR="00F91F4D" w:rsidRPr="000D3521">
        <w:rPr>
          <w:rFonts w:ascii="Arial" w:hAnsi="Arial" w:cs="Arial"/>
          <w:sz w:val="28"/>
          <w:szCs w:val="28"/>
          <w:lang w:val="fr-CA"/>
        </w:rPr>
        <w:t>’</w:t>
      </w:r>
      <w:r w:rsidRPr="000D3521">
        <w:rPr>
          <w:rFonts w:ascii="Arial" w:hAnsi="Arial" w:cs="Arial"/>
          <w:sz w:val="28"/>
          <w:szCs w:val="28"/>
          <w:lang w:val="fr-CA"/>
        </w:rPr>
        <w:t>espace libre au sol</w:t>
      </w:r>
      <w:r w:rsidR="003F0D6A">
        <w:rPr>
          <w:rFonts w:ascii="Arial" w:hAnsi="Arial" w:cs="Arial"/>
          <w:sz w:val="28"/>
          <w:szCs w:val="28"/>
          <w:lang w:val="fr-CA"/>
        </w:rPr>
        <w:t>,</w:t>
      </w:r>
      <w:r w:rsidRPr="000D3521">
        <w:rPr>
          <w:rFonts w:ascii="Arial" w:hAnsi="Arial" w:cs="Arial"/>
          <w:sz w:val="28"/>
          <w:szCs w:val="28"/>
          <w:lang w:val="fr-CA"/>
        </w:rPr>
        <w:t xml:space="preserve"> </w:t>
      </w:r>
      <w:r w:rsidR="009F5915">
        <w:rPr>
          <w:rFonts w:ascii="Arial" w:hAnsi="Arial" w:cs="Arial"/>
          <w:sz w:val="28"/>
          <w:szCs w:val="28"/>
          <w:lang w:val="fr-CA"/>
        </w:rPr>
        <w:t xml:space="preserve">et </w:t>
      </w:r>
    </w:p>
    <w:p w14:paraId="4D594250" w14:textId="277960EB" w:rsidR="00856489" w:rsidRDefault="003361B9" w:rsidP="000A2501">
      <w:pPr>
        <w:pStyle w:val="ListParagraph"/>
        <w:keepLines/>
        <w:numPr>
          <w:ilvl w:val="0"/>
          <w:numId w:val="43"/>
        </w:numPr>
        <w:spacing w:before="100" w:beforeAutospacing="1" w:line="276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53484C">
        <w:rPr>
          <w:rFonts w:ascii="Arial" w:hAnsi="Arial" w:cs="Arial"/>
          <w:sz w:val="28"/>
          <w:szCs w:val="28"/>
          <w:lang w:val="fr-CA"/>
        </w:rPr>
        <w:t xml:space="preserve">aux portes </w:t>
      </w:r>
      <w:r w:rsidR="002B14CF" w:rsidRPr="0053484C">
        <w:rPr>
          <w:rFonts w:ascii="Arial" w:hAnsi="Arial" w:cs="Arial"/>
          <w:sz w:val="28"/>
          <w:szCs w:val="28"/>
          <w:lang w:val="fr-CA"/>
        </w:rPr>
        <w:t>consécutives</w:t>
      </w:r>
      <w:r w:rsidRPr="0053484C">
        <w:rPr>
          <w:rFonts w:ascii="Arial" w:hAnsi="Arial" w:cs="Arial"/>
          <w:sz w:val="28"/>
          <w:szCs w:val="28"/>
          <w:lang w:val="fr-CA"/>
        </w:rPr>
        <w:t>.</w:t>
      </w:r>
    </w:p>
    <w:p w14:paraId="426AA206" w14:textId="77777777" w:rsidR="007B5EA6" w:rsidRDefault="007B5EA6" w:rsidP="007B5EA6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</w:p>
    <w:p w14:paraId="44B0AE83" w14:textId="66872E1F" w:rsidR="007B5EA6" w:rsidRDefault="007B5EA6">
      <w:pPr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br w:type="page"/>
      </w:r>
    </w:p>
    <w:p w14:paraId="6B014821" w14:textId="77777777" w:rsidR="007B5EA6" w:rsidRPr="007B5EA6" w:rsidRDefault="007B5EA6" w:rsidP="007B5EA6">
      <w:pPr>
        <w:keepLines/>
        <w:spacing w:before="100" w:beforeAutospacing="1" w:line="276" w:lineRule="auto"/>
        <w:rPr>
          <w:rFonts w:ascii="Arial" w:hAnsi="Arial" w:cs="Arial"/>
          <w:sz w:val="28"/>
          <w:szCs w:val="28"/>
          <w:lang w:val="fr-CA"/>
        </w:rPr>
      </w:pPr>
    </w:p>
    <w:sectPr w:rsidR="007B5EA6" w:rsidRPr="007B5EA6" w:rsidSect="00B74C59"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0D2F" w14:textId="77777777" w:rsidR="009D4976" w:rsidRDefault="009D4976" w:rsidP="00ED29ED">
      <w:pPr>
        <w:spacing w:after="0" w:line="240" w:lineRule="auto"/>
      </w:pPr>
      <w:r>
        <w:separator/>
      </w:r>
    </w:p>
  </w:endnote>
  <w:endnote w:type="continuationSeparator" w:id="0">
    <w:p w14:paraId="288E5027" w14:textId="77777777" w:rsidR="009D4976" w:rsidRDefault="009D4976" w:rsidP="00E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18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B8CBE" w14:textId="19A53F3B" w:rsidR="0050520C" w:rsidRDefault="005052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70CF4" w14:textId="47437539" w:rsidR="00ED29ED" w:rsidRDefault="00ED2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5F0C" w14:textId="50BEE122" w:rsidR="00B74C59" w:rsidRDefault="00357429">
    <w:pPr>
      <w:pStyle w:val="Footer"/>
    </w:pPr>
    <w:r w:rsidRPr="009F20AE">
      <w:rPr>
        <w:noProof/>
      </w:rPr>
      <w:drawing>
        <wp:anchor distT="0" distB="0" distL="114300" distR="114300" simplePos="0" relativeHeight="251659264" behindDoc="0" locked="0" layoutInCell="1" allowOverlap="1" wp14:anchorId="3788D2EA" wp14:editId="45CFA2FA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3665219" cy="343958"/>
          <wp:effectExtent l="0" t="0" r="0" b="0"/>
          <wp:wrapNone/>
          <wp:docPr id="4" name="Picture 4" descr="Signature de Normes d'accessibilité Can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ignature de Normes d'accessibilité Canad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219" cy="34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0AE">
      <w:rPr>
        <w:noProof/>
      </w:rPr>
      <w:drawing>
        <wp:anchor distT="0" distB="0" distL="114300" distR="114300" simplePos="0" relativeHeight="251661312" behindDoc="0" locked="0" layoutInCell="1" allowOverlap="1" wp14:anchorId="41028882" wp14:editId="6F26093E">
          <wp:simplePos x="0" y="0"/>
          <wp:positionH relativeFrom="margin">
            <wp:align>right</wp:align>
          </wp:positionH>
          <wp:positionV relativeFrom="paragraph">
            <wp:posOffset>-311785</wp:posOffset>
          </wp:positionV>
          <wp:extent cx="1478280" cy="495300"/>
          <wp:effectExtent l="0" t="0" r="0" b="0"/>
          <wp:wrapNone/>
          <wp:docPr id="5" name="Picture 5" descr="Mot-symbole du Can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t-symbole du Canad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EA44" w14:textId="77777777" w:rsidR="009D4976" w:rsidRDefault="009D4976" w:rsidP="00ED29ED">
      <w:pPr>
        <w:spacing w:after="0" w:line="240" w:lineRule="auto"/>
      </w:pPr>
      <w:r>
        <w:separator/>
      </w:r>
    </w:p>
  </w:footnote>
  <w:footnote w:type="continuationSeparator" w:id="0">
    <w:p w14:paraId="560F4BAF" w14:textId="77777777" w:rsidR="009D4976" w:rsidRDefault="009D4976" w:rsidP="00E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DF0"/>
    <w:multiLevelType w:val="multilevel"/>
    <w:tmpl w:val="E19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1" w15:restartNumberingAfterBreak="0">
    <w:nsid w:val="028C72AD"/>
    <w:multiLevelType w:val="multilevel"/>
    <w:tmpl w:val="7354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2" w15:restartNumberingAfterBreak="0">
    <w:nsid w:val="04DD389F"/>
    <w:multiLevelType w:val="multilevel"/>
    <w:tmpl w:val="C4A4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3" w15:restartNumberingAfterBreak="0">
    <w:nsid w:val="04FD7B25"/>
    <w:multiLevelType w:val="hybridMultilevel"/>
    <w:tmpl w:val="38A44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2308"/>
    <w:multiLevelType w:val="hybridMultilevel"/>
    <w:tmpl w:val="50D2D9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717DA"/>
    <w:multiLevelType w:val="hybridMultilevel"/>
    <w:tmpl w:val="8D7EB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336B"/>
    <w:multiLevelType w:val="hybridMultilevel"/>
    <w:tmpl w:val="9E6E6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1CDF"/>
    <w:multiLevelType w:val="hybridMultilevel"/>
    <w:tmpl w:val="60621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92813"/>
    <w:multiLevelType w:val="hybridMultilevel"/>
    <w:tmpl w:val="08B6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C73CE0"/>
    <w:multiLevelType w:val="hybridMultilevel"/>
    <w:tmpl w:val="49E42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3F2"/>
    <w:multiLevelType w:val="hybridMultilevel"/>
    <w:tmpl w:val="5636B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1B7"/>
    <w:multiLevelType w:val="hybridMultilevel"/>
    <w:tmpl w:val="E8E4F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73EA8"/>
    <w:multiLevelType w:val="hybridMultilevel"/>
    <w:tmpl w:val="EF74F35A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1EC7002F"/>
    <w:multiLevelType w:val="hybridMultilevel"/>
    <w:tmpl w:val="8E4C6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936CB9"/>
    <w:multiLevelType w:val="hybridMultilevel"/>
    <w:tmpl w:val="A656B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93854"/>
    <w:multiLevelType w:val="hybridMultilevel"/>
    <w:tmpl w:val="5CB63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55177"/>
    <w:multiLevelType w:val="hybridMultilevel"/>
    <w:tmpl w:val="1210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77F5"/>
    <w:multiLevelType w:val="hybridMultilevel"/>
    <w:tmpl w:val="F0CC5B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533DD"/>
    <w:multiLevelType w:val="multilevel"/>
    <w:tmpl w:val="DAA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19" w15:restartNumberingAfterBreak="0">
    <w:nsid w:val="313171E9"/>
    <w:multiLevelType w:val="multilevel"/>
    <w:tmpl w:val="AAFC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30338"/>
    <w:multiLevelType w:val="multilevel"/>
    <w:tmpl w:val="431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37587204"/>
    <w:multiLevelType w:val="hybridMultilevel"/>
    <w:tmpl w:val="B5BEE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86343"/>
    <w:multiLevelType w:val="hybridMultilevel"/>
    <w:tmpl w:val="AF14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45776"/>
    <w:multiLevelType w:val="hybridMultilevel"/>
    <w:tmpl w:val="1D2A2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534D3"/>
    <w:multiLevelType w:val="hybridMultilevel"/>
    <w:tmpl w:val="79BC9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893BB1"/>
    <w:multiLevelType w:val="hybridMultilevel"/>
    <w:tmpl w:val="6DAA7D0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ED45389"/>
    <w:multiLevelType w:val="hybridMultilevel"/>
    <w:tmpl w:val="F33E3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B164DC"/>
    <w:multiLevelType w:val="hybridMultilevel"/>
    <w:tmpl w:val="12F0BD58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BE76D6F"/>
    <w:multiLevelType w:val="multilevel"/>
    <w:tmpl w:val="25C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29" w15:restartNumberingAfterBreak="0">
    <w:nsid w:val="5DCF170F"/>
    <w:multiLevelType w:val="hybridMultilevel"/>
    <w:tmpl w:val="B2B44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3223"/>
    <w:multiLevelType w:val="hybridMultilevel"/>
    <w:tmpl w:val="DFBCBB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F3A"/>
    <w:multiLevelType w:val="hybridMultilevel"/>
    <w:tmpl w:val="976EE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85641F"/>
    <w:multiLevelType w:val="hybridMultilevel"/>
    <w:tmpl w:val="B080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93C0C"/>
    <w:multiLevelType w:val="hybridMultilevel"/>
    <w:tmpl w:val="B04A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106582"/>
    <w:multiLevelType w:val="hybridMultilevel"/>
    <w:tmpl w:val="FA82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70A78"/>
    <w:multiLevelType w:val="hybridMultilevel"/>
    <w:tmpl w:val="E53823FE"/>
    <w:lvl w:ilvl="0" w:tplc="483A6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014B6"/>
    <w:multiLevelType w:val="multilevel"/>
    <w:tmpl w:val="701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37" w15:restartNumberingAfterBreak="0">
    <w:nsid w:val="665E6814"/>
    <w:multiLevelType w:val="hybridMultilevel"/>
    <w:tmpl w:val="C29C61F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F4EAC"/>
    <w:multiLevelType w:val="multilevel"/>
    <w:tmpl w:val="CD9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7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7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7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17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17"/>
      </w:rPr>
    </w:lvl>
  </w:abstractNum>
  <w:abstractNum w:abstractNumId="39" w15:restartNumberingAfterBreak="0">
    <w:nsid w:val="6B055B54"/>
    <w:multiLevelType w:val="multilevel"/>
    <w:tmpl w:val="EBC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7905EB"/>
    <w:multiLevelType w:val="hybridMultilevel"/>
    <w:tmpl w:val="66625DDA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1BF773B"/>
    <w:multiLevelType w:val="hybridMultilevel"/>
    <w:tmpl w:val="B80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F179A"/>
    <w:multiLevelType w:val="hybridMultilevel"/>
    <w:tmpl w:val="3DC40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61567"/>
    <w:multiLevelType w:val="hybridMultilevel"/>
    <w:tmpl w:val="965A9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905972">
    <w:abstractNumId w:val="36"/>
  </w:num>
  <w:num w:numId="2" w16cid:durableId="1333869934">
    <w:abstractNumId w:val="2"/>
  </w:num>
  <w:num w:numId="3" w16cid:durableId="310060330">
    <w:abstractNumId w:val="22"/>
  </w:num>
  <w:num w:numId="4" w16cid:durableId="1980839749">
    <w:abstractNumId w:val="18"/>
  </w:num>
  <w:num w:numId="5" w16cid:durableId="980230957">
    <w:abstractNumId w:val="19"/>
  </w:num>
  <w:num w:numId="6" w16cid:durableId="1191841167">
    <w:abstractNumId w:val="39"/>
  </w:num>
  <w:num w:numId="7" w16cid:durableId="183321960">
    <w:abstractNumId w:val="38"/>
  </w:num>
  <w:num w:numId="8" w16cid:durableId="1732465495">
    <w:abstractNumId w:val="0"/>
  </w:num>
  <w:num w:numId="9" w16cid:durableId="1868328491">
    <w:abstractNumId w:val="20"/>
  </w:num>
  <w:num w:numId="10" w16cid:durableId="451827756">
    <w:abstractNumId w:val="1"/>
  </w:num>
  <w:num w:numId="11" w16cid:durableId="11684896">
    <w:abstractNumId w:val="28"/>
  </w:num>
  <w:num w:numId="12" w16cid:durableId="1762263719">
    <w:abstractNumId w:val="41"/>
  </w:num>
  <w:num w:numId="13" w16cid:durableId="1949308116">
    <w:abstractNumId w:val="8"/>
  </w:num>
  <w:num w:numId="14" w16cid:durableId="738135753">
    <w:abstractNumId w:val="31"/>
  </w:num>
  <w:num w:numId="15" w16cid:durableId="791246520">
    <w:abstractNumId w:val="16"/>
  </w:num>
  <w:num w:numId="16" w16cid:durableId="1303147535">
    <w:abstractNumId w:val="42"/>
  </w:num>
  <w:num w:numId="17" w16cid:durableId="590087094">
    <w:abstractNumId w:val="30"/>
  </w:num>
  <w:num w:numId="18" w16cid:durableId="595481669">
    <w:abstractNumId w:val="43"/>
  </w:num>
  <w:num w:numId="19" w16cid:durableId="57749138">
    <w:abstractNumId w:val="37"/>
  </w:num>
  <w:num w:numId="20" w16cid:durableId="1213073895">
    <w:abstractNumId w:val="15"/>
  </w:num>
  <w:num w:numId="21" w16cid:durableId="476842358">
    <w:abstractNumId w:val="29"/>
  </w:num>
  <w:num w:numId="22" w16cid:durableId="1371151724">
    <w:abstractNumId w:val="7"/>
  </w:num>
  <w:num w:numId="23" w16cid:durableId="786268004">
    <w:abstractNumId w:val="26"/>
  </w:num>
  <w:num w:numId="24" w16cid:durableId="348945268">
    <w:abstractNumId w:val="11"/>
  </w:num>
  <w:num w:numId="25" w16cid:durableId="721103518">
    <w:abstractNumId w:val="14"/>
  </w:num>
  <w:num w:numId="26" w16cid:durableId="1233853598">
    <w:abstractNumId w:val="34"/>
  </w:num>
  <w:num w:numId="27" w16cid:durableId="449082826">
    <w:abstractNumId w:val="21"/>
  </w:num>
  <w:num w:numId="28" w16cid:durableId="491533650">
    <w:abstractNumId w:val="33"/>
  </w:num>
  <w:num w:numId="29" w16cid:durableId="962420293">
    <w:abstractNumId w:val="13"/>
  </w:num>
  <w:num w:numId="30" w16cid:durableId="1690835381">
    <w:abstractNumId w:val="5"/>
  </w:num>
  <w:num w:numId="31" w16cid:durableId="1532380671">
    <w:abstractNumId w:val="4"/>
  </w:num>
  <w:num w:numId="32" w16cid:durableId="939948632">
    <w:abstractNumId w:val="24"/>
  </w:num>
  <w:num w:numId="33" w16cid:durableId="1589340242">
    <w:abstractNumId w:val="35"/>
  </w:num>
  <w:num w:numId="34" w16cid:durableId="1455060090">
    <w:abstractNumId w:val="17"/>
  </w:num>
  <w:num w:numId="35" w16cid:durableId="719748436">
    <w:abstractNumId w:val="3"/>
  </w:num>
  <w:num w:numId="36" w16cid:durableId="115874110">
    <w:abstractNumId w:val="9"/>
  </w:num>
  <w:num w:numId="37" w16cid:durableId="558638117">
    <w:abstractNumId w:val="32"/>
  </w:num>
  <w:num w:numId="38" w16cid:durableId="19405341">
    <w:abstractNumId w:val="10"/>
  </w:num>
  <w:num w:numId="39" w16cid:durableId="1314680534">
    <w:abstractNumId w:val="6"/>
  </w:num>
  <w:num w:numId="40" w16cid:durableId="140319255">
    <w:abstractNumId w:val="23"/>
  </w:num>
  <w:num w:numId="41" w16cid:durableId="1017583467">
    <w:abstractNumId w:val="12"/>
  </w:num>
  <w:num w:numId="42" w16cid:durableId="221524660">
    <w:abstractNumId w:val="40"/>
  </w:num>
  <w:num w:numId="43" w16cid:durableId="799877588">
    <w:abstractNumId w:val="27"/>
  </w:num>
  <w:num w:numId="44" w16cid:durableId="139627165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mers, Chantal CD [NC]">
    <w15:presenceInfo w15:providerId="AD" w15:userId="S::chantal.demers@asc-nac.gc.ca::decbe78b-d58c-45a1-a9dd-54cfe39d7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le3GwNON3LlDv/DTboouU8tuJKPsUhKLRt6Vty86VIxFiLiTB4/dpdLNYDboT+5AfopQvwoPhpEGzBxmDndLA==" w:salt="vOjnB4JVQqFBUTVdnaID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92"/>
    <w:rsid w:val="00030784"/>
    <w:rsid w:val="00057480"/>
    <w:rsid w:val="00076DB2"/>
    <w:rsid w:val="000815C5"/>
    <w:rsid w:val="00093632"/>
    <w:rsid w:val="000A2501"/>
    <w:rsid w:val="000B6156"/>
    <w:rsid w:val="000C0973"/>
    <w:rsid w:val="000C5994"/>
    <w:rsid w:val="000C5CB0"/>
    <w:rsid w:val="000D20B9"/>
    <w:rsid w:val="000D3521"/>
    <w:rsid w:val="000F1B0C"/>
    <w:rsid w:val="0010389D"/>
    <w:rsid w:val="00104092"/>
    <w:rsid w:val="001173A7"/>
    <w:rsid w:val="00127B09"/>
    <w:rsid w:val="001346E1"/>
    <w:rsid w:val="00146F96"/>
    <w:rsid w:val="00147065"/>
    <w:rsid w:val="00151214"/>
    <w:rsid w:val="00154F92"/>
    <w:rsid w:val="001725A9"/>
    <w:rsid w:val="0019386B"/>
    <w:rsid w:val="0019411A"/>
    <w:rsid w:val="001C5185"/>
    <w:rsid w:val="001E7928"/>
    <w:rsid w:val="001F2DEC"/>
    <w:rsid w:val="001F763D"/>
    <w:rsid w:val="002065EE"/>
    <w:rsid w:val="002512B0"/>
    <w:rsid w:val="00267F10"/>
    <w:rsid w:val="002840F4"/>
    <w:rsid w:val="002A335C"/>
    <w:rsid w:val="002B0435"/>
    <w:rsid w:val="002B14CF"/>
    <w:rsid w:val="002B1EC4"/>
    <w:rsid w:val="002B4A18"/>
    <w:rsid w:val="002C3152"/>
    <w:rsid w:val="002D55EB"/>
    <w:rsid w:val="002E464D"/>
    <w:rsid w:val="00310CA8"/>
    <w:rsid w:val="003220A1"/>
    <w:rsid w:val="003326F5"/>
    <w:rsid w:val="003361B9"/>
    <w:rsid w:val="0034312B"/>
    <w:rsid w:val="00357429"/>
    <w:rsid w:val="00364933"/>
    <w:rsid w:val="003659EA"/>
    <w:rsid w:val="00370846"/>
    <w:rsid w:val="00377FBB"/>
    <w:rsid w:val="00380B69"/>
    <w:rsid w:val="00383E54"/>
    <w:rsid w:val="003C13BC"/>
    <w:rsid w:val="003D00F4"/>
    <w:rsid w:val="003D050A"/>
    <w:rsid w:val="003E7A4B"/>
    <w:rsid w:val="003F0D6A"/>
    <w:rsid w:val="004014B6"/>
    <w:rsid w:val="00404FFB"/>
    <w:rsid w:val="0041104B"/>
    <w:rsid w:val="00426EF2"/>
    <w:rsid w:val="00435AE6"/>
    <w:rsid w:val="00450CC0"/>
    <w:rsid w:val="004511AB"/>
    <w:rsid w:val="00483680"/>
    <w:rsid w:val="004A05EA"/>
    <w:rsid w:val="004A1AD6"/>
    <w:rsid w:val="004A4694"/>
    <w:rsid w:val="004C5CF3"/>
    <w:rsid w:val="004D1B9E"/>
    <w:rsid w:val="005008D9"/>
    <w:rsid w:val="005009B3"/>
    <w:rsid w:val="00502E4D"/>
    <w:rsid w:val="0050520C"/>
    <w:rsid w:val="00524573"/>
    <w:rsid w:val="0053484C"/>
    <w:rsid w:val="0054051D"/>
    <w:rsid w:val="00540850"/>
    <w:rsid w:val="005466A7"/>
    <w:rsid w:val="00561134"/>
    <w:rsid w:val="00573F52"/>
    <w:rsid w:val="005979A7"/>
    <w:rsid w:val="005A09A4"/>
    <w:rsid w:val="005A0C3B"/>
    <w:rsid w:val="005A63DC"/>
    <w:rsid w:val="005C0B29"/>
    <w:rsid w:val="005C46CF"/>
    <w:rsid w:val="005D176A"/>
    <w:rsid w:val="005D3C51"/>
    <w:rsid w:val="005D613E"/>
    <w:rsid w:val="005E4484"/>
    <w:rsid w:val="00607F58"/>
    <w:rsid w:val="00624F46"/>
    <w:rsid w:val="00640AC5"/>
    <w:rsid w:val="0064435D"/>
    <w:rsid w:val="006543A0"/>
    <w:rsid w:val="00662676"/>
    <w:rsid w:val="00677E38"/>
    <w:rsid w:val="006834B1"/>
    <w:rsid w:val="006852F9"/>
    <w:rsid w:val="006D08CF"/>
    <w:rsid w:val="006E11FA"/>
    <w:rsid w:val="00710B44"/>
    <w:rsid w:val="007128EA"/>
    <w:rsid w:val="00723811"/>
    <w:rsid w:val="00742E3E"/>
    <w:rsid w:val="00744402"/>
    <w:rsid w:val="007557B9"/>
    <w:rsid w:val="00756D05"/>
    <w:rsid w:val="007B4CB8"/>
    <w:rsid w:val="007B5EA6"/>
    <w:rsid w:val="007C0D0B"/>
    <w:rsid w:val="007D5703"/>
    <w:rsid w:val="007E0694"/>
    <w:rsid w:val="007F0D37"/>
    <w:rsid w:val="007F4A9E"/>
    <w:rsid w:val="00806361"/>
    <w:rsid w:val="00812BEE"/>
    <w:rsid w:val="00821797"/>
    <w:rsid w:val="00821D01"/>
    <w:rsid w:val="00824D13"/>
    <w:rsid w:val="00824F0B"/>
    <w:rsid w:val="00826F84"/>
    <w:rsid w:val="00856489"/>
    <w:rsid w:val="00857459"/>
    <w:rsid w:val="00876D01"/>
    <w:rsid w:val="00880750"/>
    <w:rsid w:val="00882DC2"/>
    <w:rsid w:val="00885446"/>
    <w:rsid w:val="008977C4"/>
    <w:rsid w:val="008A7C05"/>
    <w:rsid w:val="008B2DD8"/>
    <w:rsid w:val="008D5D34"/>
    <w:rsid w:val="009008AE"/>
    <w:rsid w:val="009053A9"/>
    <w:rsid w:val="00913497"/>
    <w:rsid w:val="00916076"/>
    <w:rsid w:val="00926C7D"/>
    <w:rsid w:val="00932E97"/>
    <w:rsid w:val="00935A31"/>
    <w:rsid w:val="00936019"/>
    <w:rsid w:val="00941B1C"/>
    <w:rsid w:val="009466A2"/>
    <w:rsid w:val="009500DF"/>
    <w:rsid w:val="00952C76"/>
    <w:rsid w:val="009536D0"/>
    <w:rsid w:val="00993A70"/>
    <w:rsid w:val="00996A95"/>
    <w:rsid w:val="009B2916"/>
    <w:rsid w:val="009B4F65"/>
    <w:rsid w:val="009B62F2"/>
    <w:rsid w:val="009B7038"/>
    <w:rsid w:val="009C7761"/>
    <w:rsid w:val="009D12E4"/>
    <w:rsid w:val="009D2E76"/>
    <w:rsid w:val="009D4976"/>
    <w:rsid w:val="009E50D7"/>
    <w:rsid w:val="009F00CB"/>
    <w:rsid w:val="009F1031"/>
    <w:rsid w:val="009F29F4"/>
    <w:rsid w:val="009F55CE"/>
    <w:rsid w:val="009F5915"/>
    <w:rsid w:val="00A02D06"/>
    <w:rsid w:val="00A06098"/>
    <w:rsid w:val="00A26A66"/>
    <w:rsid w:val="00A42732"/>
    <w:rsid w:val="00A73B38"/>
    <w:rsid w:val="00A80499"/>
    <w:rsid w:val="00A80713"/>
    <w:rsid w:val="00A8120F"/>
    <w:rsid w:val="00AB60C2"/>
    <w:rsid w:val="00AC0FB0"/>
    <w:rsid w:val="00AC602A"/>
    <w:rsid w:val="00AC7640"/>
    <w:rsid w:val="00AE15FD"/>
    <w:rsid w:val="00AE1B33"/>
    <w:rsid w:val="00AE70C2"/>
    <w:rsid w:val="00AF142A"/>
    <w:rsid w:val="00B12327"/>
    <w:rsid w:val="00B15BCC"/>
    <w:rsid w:val="00B563F4"/>
    <w:rsid w:val="00B62698"/>
    <w:rsid w:val="00B63370"/>
    <w:rsid w:val="00B6512E"/>
    <w:rsid w:val="00B74C59"/>
    <w:rsid w:val="00B74F93"/>
    <w:rsid w:val="00B80C27"/>
    <w:rsid w:val="00B82AA6"/>
    <w:rsid w:val="00BA4480"/>
    <w:rsid w:val="00BA72AF"/>
    <w:rsid w:val="00BC4C45"/>
    <w:rsid w:val="00BF0DF1"/>
    <w:rsid w:val="00C144DF"/>
    <w:rsid w:val="00C1771B"/>
    <w:rsid w:val="00C37C12"/>
    <w:rsid w:val="00C5031B"/>
    <w:rsid w:val="00C547C2"/>
    <w:rsid w:val="00C667EC"/>
    <w:rsid w:val="00C776F9"/>
    <w:rsid w:val="00C91313"/>
    <w:rsid w:val="00C96937"/>
    <w:rsid w:val="00CA00D6"/>
    <w:rsid w:val="00CA1638"/>
    <w:rsid w:val="00CB06ED"/>
    <w:rsid w:val="00CB2CEF"/>
    <w:rsid w:val="00CD4FCA"/>
    <w:rsid w:val="00CE7A81"/>
    <w:rsid w:val="00D04C43"/>
    <w:rsid w:val="00D0638E"/>
    <w:rsid w:val="00D14990"/>
    <w:rsid w:val="00D14FA7"/>
    <w:rsid w:val="00D150BC"/>
    <w:rsid w:val="00D205C1"/>
    <w:rsid w:val="00D2381F"/>
    <w:rsid w:val="00D26E67"/>
    <w:rsid w:val="00D363CF"/>
    <w:rsid w:val="00D63592"/>
    <w:rsid w:val="00D65A68"/>
    <w:rsid w:val="00D70485"/>
    <w:rsid w:val="00D70536"/>
    <w:rsid w:val="00D96FEF"/>
    <w:rsid w:val="00DA19FD"/>
    <w:rsid w:val="00DA2E0A"/>
    <w:rsid w:val="00DA2F02"/>
    <w:rsid w:val="00DA6D94"/>
    <w:rsid w:val="00DD0A0E"/>
    <w:rsid w:val="00DD7CFE"/>
    <w:rsid w:val="00DE6F8C"/>
    <w:rsid w:val="00DF073A"/>
    <w:rsid w:val="00DF18AC"/>
    <w:rsid w:val="00DF727B"/>
    <w:rsid w:val="00E100EB"/>
    <w:rsid w:val="00E11EED"/>
    <w:rsid w:val="00E142E2"/>
    <w:rsid w:val="00E15E37"/>
    <w:rsid w:val="00E16AA3"/>
    <w:rsid w:val="00E170C2"/>
    <w:rsid w:val="00E226E8"/>
    <w:rsid w:val="00E24F97"/>
    <w:rsid w:val="00E30D4D"/>
    <w:rsid w:val="00E400A6"/>
    <w:rsid w:val="00E949E4"/>
    <w:rsid w:val="00E94C51"/>
    <w:rsid w:val="00E97A92"/>
    <w:rsid w:val="00EA4B2D"/>
    <w:rsid w:val="00ED29ED"/>
    <w:rsid w:val="00ED736F"/>
    <w:rsid w:val="00EE15FB"/>
    <w:rsid w:val="00F10B8A"/>
    <w:rsid w:val="00F11D37"/>
    <w:rsid w:val="00F1554B"/>
    <w:rsid w:val="00F533FF"/>
    <w:rsid w:val="00F54D83"/>
    <w:rsid w:val="00F55080"/>
    <w:rsid w:val="00F62D35"/>
    <w:rsid w:val="00F91F4D"/>
    <w:rsid w:val="00FB11C4"/>
    <w:rsid w:val="00FB324F"/>
    <w:rsid w:val="00FB6FFF"/>
    <w:rsid w:val="00FC55A3"/>
    <w:rsid w:val="00FD1005"/>
    <w:rsid w:val="00FD2302"/>
    <w:rsid w:val="00FE2CF3"/>
    <w:rsid w:val="00FE7B57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91A5"/>
  <w15:chartTrackingRefBased/>
  <w15:docId w15:val="{CA30DE48-7D4E-4960-9D01-937B0C32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5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9E"/>
  </w:style>
  <w:style w:type="paragraph" w:styleId="Heading1">
    <w:name w:val="heading 1"/>
    <w:basedOn w:val="Normal"/>
    <w:next w:val="Normal"/>
    <w:link w:val="Heading1Char"/>
    <w:uiPriority w:val="9"/>
    <w:qFormat/>
    <w:rsid w:val="0015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92"/>
    <w:rPr>
      <w:rFonts w:asciiTheme="majorHAnsi" w:eastAsiaTheme="majorEastAsia" w:hAnsiTheme="majorHAnsi" w:cstheme="majorBidi"/>
      <w:color w:val="0F4761" w:themeColor="accent1" w:themeShade="BF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154F9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54F92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8"/>
    <w:qFormat/>
    <w:rsid w:val="0015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8"/>
    <w:rsid w:val="00154F92"/>
    <w:rPr>
      <w:rFonts w:asciiTheme="majorHAnsi" w:eastAsiaTheme="majorEastAsia" w:hAnsiTheme="majorHAnsi" w:cstheme="majorBidi"/>
      <w:spacing w:val="-10"/>
      <w:kern w:val="28"/>
      <w:sz w:val="49"/>
      <w:szCs w:val="49"/>
    </w:rPr>
  </w:style>
  <w:style w:type="paragraph" w:styleId="Subtitle">
    <w:name w:val="Subtitle"/>
    <w:basedOn w:val="Normal"/>
    <w:next w:val="Normal"/>
    <w:link w:val="SubtitleChar"/>
    <w:uiPriority w:val="19"/>
    <w:qFormat/>
    <w:rsid w:val="0015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154F92"/>
    <w:rPr>
      <w:rFonts w:eastAsiaTheme="majorEastAsia" w:cstheme="majorBidi"/>
      <w:color w:val="595959" w:themeColor="text1" w:themeTint="A6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5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4F9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30784"/>
    <w:pPr>
      <w:spacing w:before="240" w:after="0" w:line="259" w:lineRule="auto"/>
      <w:outlineLvl w:val="9"/>
    </w:pPr>
    <w:rPr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307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784"/>
    <w:pPr>
      <w:spacing w:after="100"/>
      <w:ind w:left="240"/>
    </w:pPr>
  </w:style>
  <w:style w:type="paragraph" w:customStyle="1" w:styleId="HD1">
    <w:name w:val="HD1"/>
    <w:basedOn w:val="Heading1"/>
    <w:link w:val="HD1Char"/>
    <w:qFormat/>
    <w:rsid w:val="006E11FA"/>
    <w:rPr>
      <w:rFonts w:ascii="Aptos Display" w:eastAsia="Yu Gothic Light" w:hAnsi="Aptos Display" w:cs="Times New Roman"/>
      <w:color w:val="0F4761"/>
    </w:rPr>
  </w:style>
  <w:style w:type="character" w:customStyle="1" w:styleId="HD1Char">
    <w:name w:val="HD1 Char"/>
    <w:basedOn w:val="DefaultParagraphFont"/>
    <w:link w:val="HD1"/>
    <w:rsid w:val="006E11FA"/>
    <w:rPr>
      <w:rFonts w:ascii="Aptos Display" w:eastAsia="Yu Gothic Light" w:hAnsi="Aptos Display" w:cs="Times New Roman"/>
      <w:color w:val="0F4761"/>
      <w:sz w:val="35"/>
      <w:szCs w:val="35"/>
    </w:rPr>
  </w:style>
  <w:style w:type="paragraph" w:customStyle="1" w:styleId="HD2">
    <w:name w:val="HD2"/>
    <w:basedOn w:val="Heading2"/>
    <w:link w:val="HD2Char"/>
    <w:qFormat/>
    <w:rsid w:val="006E11FA"/>
    <w:rPr>
      <w:rFonts w:ascii="Aptos Display" w:eastAsia="Yu Gothic Light" w:hAnsi="Aptos Display"/>
      <w:color w:val="0F4761"/>
    </w:rPr>
  </w:style>
  <w:style w:type="character" w:customStyle="1" w:styleId="HD2Char">
    <w:name w:val="HD2 Char"/>
    <w:basedOn w:val="Heading2Char"/>
    <w:link w:val="HD2"/>
    <w:rsid w:val="006E11FA"/>
    <w:rPr>
      <w:rFonts w:ascii="Aptos Display" w:eastAsia="Yu Gothic Light" w:hAnsi="Aptos Display" w:cstheme="majorBidi"/>
      <w:color w:val="0F4761"/>
      <w:sz w:val="28"/>
      <w:szCs w:val="28"/>
    </w:rPr>
  </w:style>
  <w:style w:type="paragraph" w:customStyle="1" w:styleId="HD3">
    <w:name w:val="HD3"/>
    <w:basedOn w:val="Heading3"/>
    <w:link w:val="HD3Char"/>
    <w:qFormat/>
    <w:rsid w:val="006E11FA"/>
    <w:rPr>
      <w:rFonts w:ascii="Aptos" w:eastAsia="Yu Gothic Light" w:hAnsi="Aptos"/>
      <w:color w:val="0F4761"/>
    </w:rPr>
  </w:style>
  <w:style w:type="character" w:customStyle="1" w:styleId="HD3Char">
    <w:name w:val="HD3 Char"/>
    <w:basedOn w:val="Heading3Char"/>
    <w:link w:val="HD3"/>
    <w:rsid w:val="006E11FA"/>
    <w:rPr>
      <w:rFonts w:ascii="Aptos" w:eastAsia="Yu Gothic Light" w:hAnsi="Aptos" w:cstheme="majorBidi"/>
      <w:color w:val="0F476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93A70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rsid w:val="001E792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0AC5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unhideWhenUsed/>
    <w:rsid w:val="00640AC5"/>
    <w:pPr>
      <w:spacing w:line="240" w:lineRule="auto"/>
    </w:pPr>
    <w:rPr>
      <w:sz w:val="17"/>
      <w:szCs w:val="17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AC5"/>
    <w:rPr>
      <w:sz w:val="17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C5"/>
    <w:rPr>
      <w:b/>
      <w:bCs/>
      <w:sz w:val="17"/>
      <w:szCs w:val="17"/>
    </w:rPr>
  </w:style>
  <w:style w:type="paragraph" w:styleId="Revision">
    <w:name w:val="Revision"/>
    <w:hidden/>
    <w:uiPriority w:val="99"/>
    <w:semiHidden/>
    <w:rsid w:val="00640A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69"/>
    <w:pPr>
      <w:spacing w:after="0" w:line="240" w:lineRule="auto"/>
    </w:pPr>
    <w:rPr>
      <w:rFonts w:ascii="Segoe UI" w:hAnsi="Segoe UI" w:cs="Segoe UI"/>
      <w:sz w:val="15"/>
      <w:szCs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69"/>
    <w:rPr>
      <w:rFonts w:ascii="Segoe UI" w:hAnsi="Segoe UI" w:cs="Segoe UI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3C13B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9ED"/>
  </w:style>
  <w:style w:type="paragraph" w:styleId="Footer">
    <w:name w:val="footer"/>
    <w:basedOn w:val="Normal"/>
    <w:link w:val="FooterChar"/>
    <w:uiPriority w:val="99"/>
    <w:unhideWhenUsed/>
    <w:rsid w:val="00E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9ED"/>
  </w:style>
  <w:style w:type="character" w:styleId="UnresolvedMention">
    <w:name w:val="Unresolved Mention"/>
    <w:basedOn w:val="DefaultParagraphFont"/>
    <w:uiPriority w:val="99"/>
    <w:semiHidden/>
    <w:unhideWhenUsed/>
    <w:rsid w:val="00DF073A"/>
    <w:rPr>
      <w:color w:val="605E5C"/>
      <w:shd w:val="clear" w:color="auto" w:fill="E1DFDD"/>
    </w:rPr>
  </w:style>
  <w:style w:type="character" w:customStyle="1" w:styleId="EmphasisUseSparingly">
    <w:name w:val="Emphasis (Use Sparingly)"/>
    <w:basedOn w:val="DefaultParagraphFont"/>
    <w:uiPriority w:val="6"/>
    <w:qFormat/>
    <w:rsid w:val="00742E3E"/>
    <w:rPr>
      <w:b/>
    </w:rPr>
  </w:style>
  <w:style w:type="character" w:styleId="PlaceholderText">
    <w:name w:val="Placeholder Text"/>
    <w:basedOn w:val="DefaultParagraphFont"/>
    <w:uiPriority w:val="15"/>
    <w:qFormat/>
    <w:rsid w:val="00742E3E"/>
    <w:rPr>
      <w:color w:val="auto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75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93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8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6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3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2037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7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4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7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48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5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8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78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46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5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5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1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  <wetp:taskpane dockstate="right" visibility="0" width="438" row="6">
    <wetp:webextensionref xmlns:r="http://schemas.openxmlformats.org/officeDocument/2006/relationships" r:id="rId2"/>
  </wetp:taskpane>
  <wetp:taskpane dockstate="right" visibility="0" width="438" row="5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E7FABAE-6F29-4105-9E03-288BD9CFBC04}">
  <we:reference id="wa200002125" version="1.2.0.0" store="en-US" storeType="OMEX"/>
  <we:alternateReferences>
    <we:reference id="WA200002125" version="1.2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CABA292-F7EF-49E6-B3C2-2D319C8E90A0}">
  <we:reference id="wa200005287" version="1.0.0.3" store="en-US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6F695419-9A4E-4A55-B1A7-EA291A31237B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FAFE-0ED7-48F5-92D4-DAA7A30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2995</Words>
  <Characters>17074</Characters>
  <Application>Microsoft Office Word</Application>
  <DocSecurity>8</DocSecurity>
  <PresentationFormat/>
  <Lines>142</Lines>
  <Paragraphs>40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, docId:8DBBEC62B2086F59ACCE5848360E51B7</cp:keywords>
  <dc:description/>
  <cp:revision>2</cp:revision>
  <cp:lastPrinted>2024-10-21T19:46:00Z</cp:lastPrinted>
  <dcterms:created xsi:type="dcterms:W3CDTF">2025-05-25T17:20:00Z</dcterms:created>
  <dcterms:modified xsi:type="dcterms:W3CDTF">2025-05-25T17:20:00Z</dcterms:modified>
  <cp:category/>
  <cp:contentStatus/>
  <dc:language/>
  <cp:version/>
</cp:coreProperties>
</file>