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2190" w14:textId="06B4CA9E" w:rsidR="00B56663" w:rsidRPr="00EA7323" w:rsidRDefault="00B56663" w:rsidP="00EA7323">
      <w:pPr>
        <w:pStyle w:val="StyleCentered"/>
        <w:spacing w:before="5000" w:after="0"/>
        <w:rPr>
          <w:b/>
          <w:bCs/>
          <w:sz w:val="60"/>
          <w:szCs w:val="60"/>
          <w:lang w:val="fr-CA"/>
        </w:rPr>
      </w:pPr>
      <w:r w:rsidRPr="00EA7323">
        <w:rPr>
          <w:b/>
          <w:bCs/>
          <w:noProof/>
          <w:sz w:val="60"/>
          <w:szCs w:val="60"/>
        </w:rPr>
        <w:drawing>
          <wp:anchor distT="0" distB="0" distL="114300" distR="114300" simplePos="0" relativeHeight="251662336" behindDoc="1" locked="0" layoutInCell="1" allowOverlap="1" wp14:anchorId="288EDFB7" wp14:editId="416FEACD">
            <wp:simplePos x="0" y="0"/>
            <wp:positionH relativeFrom="margin">
              <wp:posOffset>1818005</wp:posOffset>
            </wp:positionH>
            <wp:positionV relativeFrom="page">
              <wp:posOffset>-4061460</wp:posOffset>
            </wp:positionV>
            <wp:extent cx="2307600" cy="8150400"/>
            <wp:effectExtent l="0" t="6668"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345"/>
                    <a:stretch/>
                  </pic:blipFill>
                  <pic:spPr bwMode="auto">
                    <a:xfrm rot="5400000">
                      <a:off x="0" y="0"/>
                      <a:ext cx="2307600" cy="815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7323">
        <w:rPr>
          <w:b/>
          <w:bCs/>
          <w:noProof/>
          <w:sz w:val="60"/>
          <w:szCs w:val="60"/>
        </w:rPr>
        <w:drawing>
          <wp:anchor distT="0" distB="0" distL="114300" distR="114300" simplePos="0" relativeHeight="251669504" behindDoc="0" locked="0" layoutInCell="1" allowOverlap="1" wp14:anchorId="0FEE409D" wp14:editId="1B015847">
            <wp:simplePos x="0" y="0"/>
            <wp:positionH relativeFrom="margin">
              <wp:align>center</wp:align>
            </wp:positionH>
            <wp:positionV relativeFrom="page">
              <wp:posOffset>1562735</wp:posOffset>
            </wp:positionV>
            <wp:extent cx="1839600" cy="1839600"/>
            <wp:effectExtent l="0" t="0" r="8255" b="8255"/>
            <wp:wrapNone/>
            <wp:docPr id="734866859" name="Picture 734866859"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EA7323">
        <w:rPr>
          <w:b/>
          <w:bCs/>
          <w:sz w:val="60"/>
          <w:szCs w:val="60"/>
          <w:lang w:val="fr-CA"/>
        </w:rPr>
        <w:t>CAN/ASC-1.1:202</w:t>
      </w:r>
      <w:r w:rsidR="00BB2514">
        <w:rPr>
          <w:b/>
          <w:bCs/>
          <w:sz w:val="60"/>
          <w:szCs w:val="60"/>
          <w:lang w:val="fr-CA"/>
        </w:rPr>
        <w:t>4</w:t>
      </w:r>
      <w:r w:rsidR="00084DB8">
        <w:rPr>
          <w:b/>
          <w:bCs/>
          <w:sz w:val="60"/>
          <w:szCs w:val="60"/>
          <w:lang w:val="fr-CA"/>
        </w:rPr>
        <w:t xml:space="preserve"> </w:t>
      </w:r>
      <w:r w:rsidR="00AE3BAB">
        <w:rPr>
          <w:b/>
          <w:bCs/>
          <w:sz w:val="60"/>
          <w:szCs w:val="60"/>
          <w:lang w:val="fr-CA"/>
        </w:rPr>
        <w:t>(R</w:t>
      </w:r>
      <w:r w:rsidR="005E67A1">
        <w:rPr>
          <w:rFonts w:cs="Arial"/>
          <w:b/>
          <w:bCs/>
          <w:sz w:val="60"/>
          <w:szCs w:val="60"/>
          <w:lang w:val="fr-CA"/>
        </w:rPr>
        <w:t>É</w:t>
      </w:r>
      <w:r w:rsidR="005E67A1">
        <w:rPr>
          <w:b/>
          <w:bCs/>
          <w:sz w:val="60"/>
          <w:szCs w:val="60"/>
          <w:lang w:val="fr-CA"/>
        </w:rPr>
        <w:t>V</w:t>
      </w:r>
      <w:r w:rsidR="00AE3BAB">
        <w:rPr>
          <w:b/>
          <w:bCs/>
          <w:sz w:val="60"/>
          <w:szCs w:val="60"/>
          <w:lang w:val="fr-CA"/>
        </w:rPr>
        <w:t>-2025)</w:t>
      </w:r>
      <w:r w:rsidRPr="00EA7323">
        <w:rPr>
          <w:b/>
          <w:bCs/>
          <w:sz w:val="60"/>
          <w:szCs w:val="60"/>
          <w:lang w:val="fr-CA"/>
        </w:rPr>
        <w:t xml:space="preserve"> – </w:t>
      </w:r>
      <w:r w:rsidR="00D63EA2" w:rsidRPr="00EA7323">
        <w:rPr>
          <w:b/>
          <w:bCs/>
          <w:sz w:val="60"/>
          <w:szCs w:val="60"/>
          <w:lang w:val="fr-CA"/>
        </w:rPr>
        <w:t>L</w:t>
      </w:r>
      <w:r w:rsidR="00E01ED7" w:rsidRPr="00EA7323">
        <w:rPr>
          <w:b/>
          <w:bCs/>
          <w:sz w:val="60"/>
          <w:szCs w:val="60"/>
          <w:lang w:val="fr-CA"/>
        </w:rPr>
        <w:t>’</w:t>
      </w:r>
      <w:r w:rsidR="00D63EA2" w:rsidRPr="00EA7323">
        <w:rPr>
          <w:b/>
          <w:bCs/>
          <w:sz w:val="60"/>
          <w:szCs w:val="60"/>
          <w:lang w:val="fr-CA"/>
        </w:rPr>
        <w:t>emp</w:t>
      </w:r>
      <w:r w:rsidR="00BD100A">
        <w:rPr>
          <w:b/>
          <w:bCs/>
          <w:sz w:val="60"/>
          <w:szCs w:val="60"/>
          <w:lang w:val="fr-CA"/>
        </w:rPr>
        <w:t>lo</w:t>
      </w:r>
      <w:r w:rsidR="00D63EA2" w:rsidRPr="00EA7323">
        <w:rPr>
          <w:b/>
          <w:bCs/>
          <w:sz w:val="60"/>
          <w:szCs w:val="60"/>
          <w:lang w:val="fr-CA"/>
        </w:rPr>
        <w:t>i</w:t>
      </w:r>
    </w:p>
    <w:p w14:paraId="79444881" w14:textId="20E0235C" w:rsidR="00931F27" w:rsidRPr="00E01ED7" w:rsidRDefault="00EA7323" w:rsidP="00EA7323">
      <w:pPr>
        <w:pStyle w:val="Subtitle"/>
        <w:spacing w:before="1000" w:after="0"/>
        <w:rPr>
          <w:lang w:val="fr-CA"/>
        </w:rPr>
      </w:pPr>
      <w:r w:rsidRPr="002958E5">
        <w:rPr>
          <w:noProof/>
        </w:rPr>
        <w:drawing>
          <wp:anchor distT="0" distB="0" distL="114300" distR="114300" simplePos="0" relativeHeight="251676672" behindDoc="1" locked="0" layoutInCell="1" allowOverlap="1" wp14:anchorId="3A5ABEDC" wp14:editId="5858F066">
            <wp:simplePos x="0" y="0"/>
            <wp:positionH relativeFrom="margin">
              <wp:posOffset>4097020</wp:posOffset>
            </wp:positionH>
            <wp:positionV relativeFrom="page">
              <wp:posOffset>7456805</wp:posOffset>
            </wp:positionV>
            <wp:extent cx="1854000" cy="374400"/>
            <wp:effectExtent l="0" t="0" r="0" b="6985"/>
            <wp:wrapNone/>
            <wp:docPr id="12" name="Picture 12" descr="Logo du Conseil canadien des nor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onseil canadien des norm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40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0AE">
        <w:rPr>
          <w:noProof/>
        </w:rPr>
        <w:drawing>
          <wp:anchor distT="0" distB="0" distL="114300" distR="114300" simplePos="0" relativeHeight="251674624" behindDoc="0" locked="0" layoutInCell="1" allowOverlap="1" wp14:anchorId="41B45295" wp14:editId="0D3D4121">
            <wp:simplePos x="0" y="0"/>
            <wp:positionH relativeFrom="margin">
              <wp:posOffset>4558030</wp:posOffset>
            </wp:positionH>
            <wp:positionV relativeFrom="page">
              <wp:posOffset>9130665</wp:posOffset>
            </wp:positionV>
            <wp:extent cx="1393200" cy="4788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rotWithShape="1">
                    <a:blip r:embed="rId11" cstate="print">
                      <a:extLst>
                        <a:ext uri="{28A0092B-C50C-407E-A947-70E740481C1C}">
                          <a14:useLocalDpi xmlns:a14="http://schemas.microsoft.com/office/drawing/2010/main" val="0"/>
                        </a:ext>
                      </a:extLst>
                    </a:blip>
                    <a:srcRect r="5831" b="3559"/>
                    <a:stretch/>
                  </pic:blipFill>
                  <pic:spPr bwMode="auto">
                    <a:xfrm>
                      <a:off x="0" y="0"/>
                      <a:ext cx="1393200" cy="4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72576" behindDoc="0" locked="0" layoutInCell="1" allowOverlap="1" wp14:anchorId="7CF2C2A7" wp14:editId="0C7DCAF4">
            <wp:simplePos x="0" y="0"/>
            <wp:positionH relativeFrom="margin">
              <wp:posOffset>0</wp:posOffset>
            </wp:positionH>
            <wp:positionV relativeFrom="page">
              <wp:posOffset>9199245</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B56663" w:rsidRPr="00B56663">
        <w:rPr>
          <w:lang w:val="fr-CA"/>
        </w:rPr>
        <w:t>Norme nationale du Canada</w:t>
      </w:r>
      <w:r w:rsidR="00B56663" w:rsidRPr="009F20AE">
        <w:rPr>
          <w:noProof/>
        </w:rPr>
        <w:drawing>
          <wp:anchor distT="0" distB="0" distL="114300" distR="114300" simplePos="0" relativeHeight="251670528" behindDoc="1" locked="0" layoutInCell="1" allowOverlap="1" wp14:anchorId="1079EFF9" wp14:editId="5399C3E9">
            <wp:simplePos x="0" y="0"/>
            <wp:positionH relativeFrom="margin">
              <wp:posOffset>-39370</wp:posOffset>
            </wp:positionH>
            <wp:positionV relativeFrom="page">
              <wp:posOffset>7082155</wp:posOffset>
            </wp:positionV>
            <wp:extent cx="1569600" cy="1123200"/>
            <wp:effectExtent l="0" t="0" r="0" b="1270"/>
            <wp:wrapNone/>
            <wp:docPr id="551485063" name="Picture 551485063"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8E5" w:rsidRPr="00E01ED7">
        <w:rPr>
          <w:lang w:val="fr-CA"/>
        </w:rPr>
        <w:br w:type="page"/>
      </w:r>
    </w:p>
    <w:bookmarkStart w:id="0" w:name="_Toc194554962" w:displacedByCustomXml="next"/>
    <w:bookmarkStart w:id="1" w:name="_Toc195707975" w:displacedByCustomXml="next"/>
    <w:bookmarkStart w:id="2" w:name="_Hlk175658943" w:displacedByCustomXml="next"/>
    <w:sdt>
      <w:sdtPr>
        <w:rPr>
          <w:rFonts w:eastAsiaTheme="minorHAnsi" w:cstheme="minorBidi"/>
          <w:b w:val="0"/>
          <w:sz w:val="28"/>
          <w:szCs w:val="22"/>
          <w:lang w:val="en-US"/>
        </w:rPr>
        <w:id w:val="1212997030"/>
        <w:docPartObj>
          <w:docPartGallery w:val="Table of Contents"/>
          <w:docPartUnique/>
        </w:docPartObj>
      </w:sdtPr>
      <w:sdtEndPr>
        <w:rPr>
          <w:bCs/>
          <w:noProof/>
        </w:rPr>
      </w:sdtEndPr>
      <w:sdtContent>
        <w:p w14:paraId="0F8C4E46" w14:textId="77777777" w:rsidR="00A97DA9" w:rsidRDefault="00156D42" w:rsidP="00FE5535">
          <w:pPr>
            <w:pStyle w:val="TOCHeading"/>
            <w:rPr>
              <w:noProof/>
            </w:rPr>
          </w:pPr>
          <w:r>
            <w:t>Table des matières</w:t>
          </w:r>
          <w:bookmarkEnd w:id="1"/>
          <w:bookmarkEnd w:id="0"/>
          <w:r w:rsidR="00C043DA" w:rsidRPr="00752177">
            <w:rPr>
              <w:b w:val="0"/>
            </w:rPr>
            <w:fldChar w:fldCharType="begin"/>
          </w:r>
          <w:r w:rsidR="00C043DA" w:rsidRPr="00752177">
            <w:instrText xml:space="preserve"> TOC \o "1-3" \h \z \u </w:instrText>
          </w:r>
          <w:r w:rsidR="00C043DA" w:rsidRPr="00752177">
            <w:rPr>
              <w:b w:val="0"/>
            </w:rPr>
            <w:fldChar w:fldCharType="separate"/>
          </w:r>
        </w:p>
        <w:p w14:paraId="6010E8BD" w14:textId="14AE64D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6" w:history="1">
            <w:r w:rsidRPr="00ED6311">
              <w:rPr>
                <w:rStyle w:val="Hyperlink"/>
                <w:noProof/>
              </w:rPr>
              <w:t>1 À propos de Normes d’accessibilité Canada</w:t>
            </w:r>
            <w:r>
              <w:rPr>
                <w:noProof/>
                <w:webHidden/>
              </w:rPr>
              <w:tab/>
            </w:r>
            <w:r>
              <w:rPr>
                <w:noProof/>
                <w:webHidden/>
              </w:rPr>
              <w:fldChar w:fldCharType="begin"/>
            </w:r>
            <w:r>
              <w:rPr>
                <w:noProof/>
                <w:webHidden/>
              </w:rPr>
              <w:instrText xml:space="preserve"> PAGEREF _Toc195707976 \h </w:instrText>
            </w:r>
            <w:r>
              <w:rPr>
                <w:noProof/>
                <w:webHidden/>
              </w:rPr>
            </w:r>
            <w:r>
              <w:rPr>
                <w:noProof/>
                <w:webHidden/>
              </w:rPr>
              <w:fldChar w:fldCharType="separate"/>
            </w:r>
            <w:r>
              <w:rPr>
                <w:noProof/>
                <w:webHidden/>
              </w:rPr>
              <w:t>7</w:t>
            </w:r>
            <w:r>
              <w:rPr>
                <w:noProof/>
                <w:webHidden/>
              </w:rPr>
              <w:fldChar w:fldCharType="end"/>
            </w:r>
          </w:hyperlink>
        </w:p>
        <w:p w14:paraId="03BD7314" w14:textId="4B26A113"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7" w:history="1">
            <w:r w:rsidRPr="00ED6311">
              <w:rPr>
                <w:rStyle w:val="Hyperlink"/>
                <w:noProof/>
              </w:rPr>
              <w:t>2 Énoncé du Conseil canadien des normes</w:t>
            </w:r>
            <w:r>
              <w:rPr>
                <w:noProof/>
                <w:webHidden/>
              </w:rPr>
              <w:tab/>
            </w:r>
            <w:r>
              <w:rPr>
                <w:noProof/>
                <w:webHidden/>
              </w:rPr>
              <w:fldChar w:fldCharType="begin"/>
            </w:r>
            <w:r>
              <w:rPr>
                <w:noProof/>
                <w:webHidden/>
              </w:rPr>
              <w:instrText xml:space="preserve"> PAGEREF _Toc195707977 \h </w:instrText>
            </w:r>
            <w:r>
              <w:rPr>
                <w:noProof/>
                <w:webHidden/>
              </w:rPr>
            </w:r>
            <w:r>
              <w:rPr>
                <w:noProof/>
                <w:webHidden/>
              </w:rPr>
              <w:fldChar w:fldCharType="separate"/>
            </w:r>
            <w:r>
              <w:rPr>
                <w:noProof/>
                <w:webHidden/>
              </w:rPr>
              <w:t>13</w:t>
            </w:r>
            <w:r>
              <w:rPr>
                <w:noProof/>
                <w:webHidden/>
              </w:rPr>
              <w:fldChar w:fldCharType="end"/>
            </w:r>
          </w:hyperlink>
        </w:p>
        <w:p w14:paraId="15F486A2" w14:textId="16694F0E"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78" w:history="1">
            <w:r w:rsidRPr="00ED6311">
              <w:rPr>
                <w:rStyle w:val="Hyperlink"/>
                <w:rFonts w:eastAsia="Calibri"/>
                <w:noProof/>
              </w:rPr>
              <w:t>3 Avis juridique de NAC</w:t>
            </w:r>
            <w:r>
              <w:rPr>
                <w:noProof/>
                <w:webHidden/>
              </w:rPr>
              <w:tab/>
            </w:r>
            <w:r>
              <w:rPr>
                <w:noProof/>
                <w:webHidden/>
              </w:rPr>
              <w:fldChar w:fldCharType="begin"/>
            </w:r>
            <w:r>
              <w:rPr>
                <w:noProof/>
                <w:webHidden/>
              </w:rPr>
              <w:instrText xml:space="preserve"> PAGEREF _Toc195707978 \h </w:instrText>
            </w:r>
            <w:r>
              <w:rPr>
                <w:noProof/>
                <w:webHidden/>
              </w:rPr>
            </w:r>
            <w:r>
              <w:rPr>
                <w:noProof/>
                <w:webHidden/>
              </w:rPr>
              <w:fldChar w:fldCharType="separate"/>
            </w:r>
            <w:r>
              <w:rPr>
                <w:noProof/>
                <w:webHidden/>
              </w:rPr>
              <w:t>14</w:t>
            </w:r>
            <w:r>
              <w:rPr>
                <w:noProof/>
                <w:webHidden/>
              </w:rPr>
              <w:fldChar w:fldCharType="end"/>
            </w:r>
          </w:hyperlink>
        </w:p>
        <w:p w14:paraId="60DDA973" w14:textId="0BE1AFE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79" w:history="1">
            <w:r w:rsidRPr="00ED6311">
              <w:rPr>
                <w:rStyle w:val="Hyperlink"/>
                <w:rFonts w:eastAsia="Calibri"/>
                <w:noProof/>
                <w:lang w:val="fr-CA"/>
              </w:rPr>
              <w:t>3.1 Avis juridique pour les normes</w:t>
            </w:r>
            <w:r>
              <w:rPr>
                <w:noProof/>
                <w:webHidden/>
              </w:rPr>
              <w:tab/>
            </w:r>
            <w:r>
              <w:rPr>
                <w:noProof/>
                <w:webHidden/>
              </w:rPr>
              <w:fldChar w:fldCharType="begin"/>
            </w:r>
            <w:r>
              <w:rPr>
                <w:noProof/>
                <w:webHidden/>
              </w:rPr>
              <w:instrText xml:space="preserve"> PAGEREF _Toc195707979 \h </w:instrText>
            </w:r>
            <w:r>
              <w:rPr>
                <w:noProof/>
                <w:webHidden/>
              </w:rPr>
            </w:r>
            <w:r>
              <w:rPr>
                <w:noProof/>
                <w:webHidden/>
              </w:rPr>
              <w:fldChar w:fldCharType="separate"/>
            </w:r>
            <w:r>
              <w:rPr>
                <w:noProof/>
                <w:webHidden/>
              </w:rPr>
              <w:t>14</w:t>
            </w:r>
            <w:r>
              <w:rPr>
                <w:noProof/>
                <w:webHidden/>
              </w:rPr>
              <w:fldChar w:fldCharType="end"/>
            </w:r>
          </w:hyperlink>
        </w:p>
        <w:p w14:paraId="32BA8E40" w14:textId="00C9EED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0" w:history="1">
            <w:r w:rsidRPr="00ED6311">
              <w:rPr>
                <w:rStyle w:val="Hyperlink"/>
                <w:rFonts w:eastAsia="Calibri"/>
                <w:noProof/>
                <w:lang w:val="fr-CA"/>
              </w:rPr>
              <w:t>3.2 Comprendre la présente édition de la norme</w:t>
            </w:r>
            <w:r>
              <w:rPr>
                <w:noProof/>
                <w:webHidden/>
              </w:rPr>
              <w:tab/>
            </w:r>
            <w:r>
              <w:rPr>
                <w:noProof/>
                <w:webHidden/>
              </w:rPr>
              <w:fldChar w:fldCharType="begin"/>
            </w:r>
            <w:r>
              <w:rPr>
                <w:noProof/>
                <w:webHidden/>
              </w:rPr>
              <w:instrText xml:space="preserve"> PAGEREF _Toc195707980 \h </w:instrText>
            </w:r>
            <w:r>
              <w:rPr>
                <w:noProof/>
                <w:webHidden/>
              </w:rPr>
            </w:r>
            <w:r>
              <w:rPr>
                <w:noProof/>
                <w:webHidden/>
              </w:rPr>
              <w:fldChar w:fldCharType="separate"/>
            </w:r>
            <w:r>
              <w:rPr>
                <w:noProof/>
                <w:webHidden/>
              </w:rPr>
              <w:t>14</w:t>
            </w:r>
            <w:r>
              <w:rPr>
                <w:noProof/>
                <w:webHidden/>
              </w:rPr>
              <w:fldChar w:fldCharType="end"/>
            </w:r>
          </w:hyperlink>
        </w:p>
        <w:p w14:paraId="39EFEF30" w14:textId="2B48257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1" w:history="1">
            <w:r w:rsidRPr="00ED6311">
              <w:rPr>
                <w:rStyle w:val="Hyperlink"/>
                <w:rFonts w:eastAsia="Calibri"/>
                <w:noProof/>
                <w:lang w:val="fr-CA"/>
              </w:rPr>
              <w:t>3.3 Exclusion de responsabilité</w:t>
            </w:r>
            <w:r>
              <w:rPr>
                <w:noProof/>
                <w:webHidden/>
              </w:rPr>
              <w:tab/>
            </w:r>
            <w:r>
              <w:rPr>
                <w:noProof/>
                <w:webHidden/>
              </w:rPr>
              <w:fldChar w:fldCharType="begin"/>
            </w:r>
            <w:r>
              <w:rPr>
                <w:noProof/>
                <w:webHidden/>
              </w:rPr>
              <w:instrText xml:space="preserve"> PAGEREF _Toc195707981 \h </w:instrText>
            </w:r>
            <w:r>
              <w:rPr>
                <w:noProof/>
                <w:webHidden/>
              </w:rPr>
            </w:r>
            <w:r>
              <w:rPr>
                <w:noProof/>
                <w:webHidden/>
              </w:rPr>
              <w:fldChar w:fldCharType="separate"/>
            </w:r>
            <w:r>
              <w:rPr>
                <w:noProof/>
                <w:webHidden/>
              </w:rPr>
              <w:t>14</w:t>
            </w:r>
            <w:r>
              <w:rPr>
                <w:noProof/>
                <w:webHidden/>
              </w:rPr>
              <w:fldChar w:fldCharType="end"/>
            </w:r>
          </w:hyperlink>
        </w:p>
        <w:p w14:paraId="44B7D848" w14:textId="465F3E3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2" w:history="1">
            <w:r w:rsidRPr="00ED6311">
              <w:rPr>
                <w:rStyle w:val="Hyperlink"/>
                <w:rFonts w:eastAsia="Calibri"/>
                <w:noProof/>
                <w:lang w:val="fr-CA"/>
              </w:rPr>
              <w:t>3.4 Propriété et droits de propriété intellectuelle</w:t>
            </w:r>
            <w:r>
              <w:rPr>
                <w:noProof/>
                <w:webHidden/>
              </w:rPr>
              <w:tab/>
            </w:r>
            <w:r>
              <w:rPr>
                <w:noProof/>
                <w:webHidden/>
              </w:rPr>
              <w:fldChar w:fldCharType="begin"/>
            </w:r>
            <w:r>
              <w:rPr>
                <w:noProof/>
                <w:webHidden/>
              </w:rPr>
              <w:instrText xml:space="preserve"> PAGEREF _Toc195707982 \h </w:instrText>
            </w:r>
            <w:r>
              <w:rPr>
                <w:noProof/>
                <w:webHidden/>
              </w:rPr>
            </w:r>
            <w:r>
              <w:rPr>
                <w:noProof/>
                <w:webHidden/>
              </w:rPr>
              <w:fldChar w:fldCharType="separate"/>
            </w:r>
            <w:r>
              <w:rPr>
                <w:noProof/>
                <w:webHidden/>
              </w:rPr>
              <w:t>16</w:t>
            </w:r>
            <w:r>
              <w:rPr>
                <w:noProof/>
                <w:webHidden/>
              </w:rPr>
              <w:fldChar w:fldCharType="end"/>
            </w:r>
          </w:hyperlink>
        </w:p>
        <w:p w14:paraId="5BF125CF" w14:textId="4C99D95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3" w:history="1">
            <w:r w:rsidRPr="00ED6311">
              <w:rPr>
                <w:rStyle w:val="Hyperlink"/>
                <w:rFonts w:eastAsia="Calibri"/>
                <w:noProof/>
                <w:lang w:val="fr-CA"/>
              </w:rPr>
              <w:t>3.5 Droits de brevet</w:t>
            </w:r>
            <w:r>
              <w:rPr>
                <w:noProof/>
                <w:webHidden/>
              </w:rPr>
              <w:tab/>
            </w:r>
            <w:r>
              <w:rPr>
                <w:noProof/>
                <w:webHidden/>
              </w:rPr>
              <w:fldChar w:fldCharType="begin"/>
            </w:r>
            <w:r>
              <w:rPr>
                <w:noProof/>
                <w:webHidden/>
              </w:rPr>
              <w:instrText xml:space="preserve"> PAGEREF _Toc195707983 \h </w:instrText>
            </w:r>
            <w:r>
              <w:rPr>
                <w:noProof/>
                <w:webHidden/>
              </w:rPr>
            </w:r>
            <w:r>
              <w:rPr>
                <w:noProof/>
                <w:webHidden/>
              </w:rPr>
              <w:fldChar w:fldCharType="separate"/>
            </w:r>
            <w:r>
              <w:rPr>
                <w:noProof/>
                <w:webHidden/>
              </w:rPr>
              <w:t>17</w:t>
            </w:r>
            <w:r>
              <w:rPr>
                <w:noProof/>
                <w:webHidden/>
              </w:rPr>
              <w:fldChar w:fldCharType="end"/>
            </w:r>
          </w:hyperlink>
        </w:p>
        <w:p w14:paraId="4D44665E" w14:textId="38581D6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4" w:history="1">
            <w:r w:rsidRPr="00ED6311">
              <w:rPr>
                <w:rStyle w:val="Hyperlink"/>
                <w:rFonts w:eastAsia="Calibri"/>
                <w:noProof/>
                <w:lang w:val="fr-CA"/>
              </w:rPr>
              <w:t>3.6 Cession du droit d’auteur</w:t>
            </w:r>
            <w:r>
              <w:rPr>
                <w:noProof/>
                <w:webHidden/>
              </w:rPr>
              <w:tab/>
            </w:r>
            <w:r>
              <w:rPr>
                <w:noProof/>
                <w:webHidden/>
              </w:rPr>
              <w:fldChar w:fldCharType="begin"/>
            </w:r>
            <w:r>
              <w:rPr>
                <w:noProof/>
                <w:webHidden/>
              </w:rPr>
              <w:instrText xml:space="preserve"> PAGEREF _Toc195707984 \h </w:instrText>
            </w:r>
            <w:r>
              <w:rPr>
                <w:noProof/>
                <w:webHidden/>
              </w:rPr>
            </w:r>
            <w:r>
              <w:rPr>
                <w:noProof/>
                <w:webHidden/>
              </w:rPr>
              <w:fldChar w:fldCharType="separate"/>
            </w:r>
            <w:r>
              <w:rPr>
                <w:noProof/>
                <w:webHidden/>
              </w:rPr>
              <w:t>17</w:t>
            </w:r>
            <w:r>
              <w:rPr>
                <w:noProof/>
                <w:webHidden/>
              </w:rPr>
              <w:fldChar w:fldCharType="end"/>
            </w:r>
          </w:hyperlink>
        </w:p>
        <w:p w14:paraId="5417FAC4" w14:textId="3499C11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5" w:history="1">
            <w:r w:rsidRPr="00ED6311">
              <w:rPr>
                <w:rStyle w:val="Hyperlink"/>
                <w:noProof/>
                <w:lang w:val="fr-CA"/>
              </w:rPr>
              <w:t>3.7 Utilisations autorisées de ce document</w:t>
            </w:r>
            <w:r>
              <w:rPr>
                <w:noProof/>
                <w:webHidden/>
              </w:rPr>
              <w:tab/>
            </w:r>
            <w:r>
              <w:rPr>
                <w:noProof/>
                <w:webHidden/>
              </w:rPr>
              <w:fldChar w:fldCharType="begin"/>
            </w:r>
            <w:r>
              <w:rPr>
                <w:noProof/>
                <w:webHidden/>
              </w:rPr>
              <w:instrText xml:space="preserve"> PAGEREF _Toc195707985 \h </w:instrText>
            </w:r>
            <w:r>
              <w:rPr>
                <w:noProof/>
                <w:webHidden/>
              </w:rPr>
            </w:r>
            <w:r>
              <w:rPr>
                <w:noProof/>
                <w:webHidden/>
              </w:rPr>
              <w:fldChar w:fldCharType="separate"/>
            </w:r>
            <w:r>
              <w:rPr>
                <w:noProof/>
                <w:webHidden/>
              </w:rPr>
              <w:t>18</w:t>
            </w:r>
            <w:r>
              <w:rPr>
                <w:noProof/>
                <w:webHidden/>
              </w:rPr>
              <w:fldChar w:fldCharType="end"/>
            </w:r>
          </w:hyperlink>
        </w:p>
        <w:p w14:paraId="36FC0A25" w14:textId="4F521F6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86" w:history="1">
            <w:r w:rsidRPr="00ED6311">
              <w:rPr>
                <w:rStyle w:val="Hyperlink"/>
                <w:noProof/>
              </w:rPr>
              <w:t>4 Membres du comité technique</w:t>
            </w:r>
            <w:r>
              <w:rPr>
                <w:noProof/>
                <w:webHidden/>
              </w:rPr>
              <w:tab/>
            </w:r>
            <w:r>
              <w:rPr>
                <w:noProof/>
                <w:webHidden/>
              </w:rPr>
              <w:fldChar w:fldCharType="begin"/>
            </w:r>
            <w:r>
              <w:rPr>
                <w:noProof/>
                <w:webHidden/>
              </w:rPr>
              <w:instrText xml:space="preserve"> PAGEREF _Toc195707986 \h </w:instrText>
            </w:r>
            <w:r>
              <w:rPr>
                <w:noProof/>
                <w:webHidden/>
              </w:rPr>
            </w:r>
            <w:r>
              <w:rPr>
                <w:noProof/>
                <w:webHidden/>
              </w:rPr>
              <w:fldChar w:fldCharType="separate"/>
            </w:r>
            <w:r>
              <w:rPr>
                <w:noProof/>
                <w:webHidden/>
              </w:rPr>
              <w:t>22</w:t>
            </w:r>
            <w:r>
              <w:rPr>
                <w:noProof/>
                <w:webHidden/>
              </w:rPr>
              <w:fldChar w:fldCharType="end"/>
            </w:r>
          </w:hyperlink>
        </w:p>
        <w:p w14:paraId="7E1DF837" w14:textId="51CBF31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7" w:history="1">
            <w:r w:rsidRPr="00ED6311">
              <w:rPr>
                <w:rStyle w:val="Hyperlink"/>
                <w:noProof/>
                <w:lang w:val="fr-CA"/>
              </w:rPr>
              <w:t>4.1 Personnes en situation de handicap et intérêt public</w:t>
            </w:r>
            <w:r>
              <w:rPr>
                <w:noProof/>
                <w:webHidden/>
              </w:rPr>
              <w:tab/>
            </w:r>
            <w:r>
              <w:rPr>
                <w:noProof/>
                <w:webHidden/>
              </w:rPr>
              <w:fldChar w:fldCharType="begin"/>
            </w:r>
            <w:r>
              <w:rPr>
                <w:noProof/>
                <w:webHidden/>
              </w:rPr>
              <w:instrText xml:space="preserve"> PAGEREF _Toc195707987 \h </w:instrText>
            </w:r>
            <w:r>
              <w:rPr>
                <w:noProof/>
                <w:webHidden/>
              </w:rPr>
            </w:r>
            <w:r>
              <w:rPr>
                <w:noProof/>
                <w:webHidden/>
              </w:rPr>
              <w:fldChar w:fldCharType="separate"/>
            </w:r>
            <w:r>
              <w:rPr>
                <w:noProof/>
                <w:webHidden/>
              </w:rPr>
              <w:t>22</w:t>
            </w:r>
            <w:r>
              <w:rPr>
                <w:noProof/>
                <w:webHidden/>
              </w:rPr>
              <w:fldChar w:fldCharType="end"/>
            </w:r>
          </w:hyperlink>
        </w:p>
        <w:p w14:paraId="5EC860D2" w14:textId="7FF8A1F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8" w:history="1">
            <w:r w:rsidRPr="00ED6311">
              <w:rPr>
                <w:rStyle w:val="Hyperlink"/>
                <w:noProof/>
                <w:lang w:val="fr-CA"/>
              </w:rPr>
              <w:t>4.2 Intérêt général</w:t>
            </w:r>
            <w:r>
              <w:rPr>
                <w:noProof/>
                <w:webHidden/>
              </w:rPr>
              <w:tab/>
            </w:r>
            <w:r>
              <w:rPr>
                <w:noProof/>
                <w:webHidden/>
              </w:rPr>
              <w:fldChar w:fldCharType="begin"/>
            </w:r>
            <w:r>
              <w:rPr>
                <w:noProof/>
                <w:webHidden/>
              </w:rPr>
              <w:instrText xml:space="preserve"> PAGEREF _Toc195707988 \h </w:instrText>
            </w:r>
            <w:r>
              <w:rPr>
                <w:noProof/>
                <w:webHidden/>
              </w:rPr>
            </w:r>
            <w:r>
              <w:rPr>
                <w:noProof/>
                <w:webHidden/>
              </w:rPr>
              <w:fldChar w:fldCharType="separate"/>
            </w:r>
            <w:r>
              <w:rPr>
                <w:noProof/>
                <w:webHidden/>
              </w:rPr>
              <w:t>22</w:t>
            </w:r>
            <w:r>
              <w:rPr>
                <w:noProof/>
                <w:webHidden/>
              </w:rPr>
              <w:fldChar w:fldCharType="end"/>
            </w:r>
          </w:hyperlink>
        </w:p>
        <w:p w14:paraId="48374875" w14:textId="7BEBEA5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89" w:history="1">
            <w:r w:rsidRPr="00ED6311">
              <w:rPr>
                <w:rStyle w:val="Hyperlink"/>
                <w:noProof/>
                <w:lang w:val="fr-CA"/>
              </w:rPr>
              <w:t>4.3 Décideurs politiques</w:t>
            </w:r>
            <w:r>
              <w:rPr>
                <w:noProof/>
                <w:webHidden/>
              </w:rPr>
              <w:tab/>
            </w:r>
            <w:r>
              <w:rPr>
                <w:noProof/>
                <w:webHidden/>
              </w:rPr>
              <w:fldChar w:fldCharType="begin"/>
            </w:r>
            <w:r>
              <w:rPr>
                <w:noProof/>
                <w:webHidden/>
              </w:rPr>
              <w:instrText xml:space="preserve"> PAGEREF _Toc195707989 \h </w:instrText>
            </w:r>
            <w:r>
              <w:rPr>
                <w:noProof/>
                <w:webHidden/>
              </w:rPr>
            </w:r>
            <w:r>
              <w:rPr>
                <w:noProof/>
                <w:webHidden/>
              </w:rPr>
              <w:fldChar w:fldCharType="separate"/>
            </w:r>
            <w:r>
              <w:rPr>
                <w:noProof/>
                <w:webHidden/>
              </w:rPr>
              <w:t>22</w:t>
            </w:r>
            <w:r>
              <w:rPr>
                <w:noProof/>
                <w:webHidden/>
              </w:rPr>
              <w:fldChar w:fldCharType="end"/>
            </w:r>
          </w:hyperlink>
        </w:p>
        <w:p w14:paraId="0BE38720" w14:textId="1EAD52F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0" w:history="1">
            <w:r w:rsidRPr="00ED6311">
              <w:rPr>
                <w:rStyle w:val="Hyperlink"/>
                <w:noProof/>
                <w:lang w:val="fr-CA"/>
              </w:rPr>
              <w:t>4.4 Utilisateurs de normes</w:t>
            </w:r>
            <w:r>
              <w:rPr>
                <w:noProof/>
                <w:webHidden/>
              </w:rPr>
              <w:tab/>
            </w:r>
            <w:r>
              <w:rPr>
                <w:noProof/>
                <w:webHidden/>
              </w:rPr>
              <w:fldChar w:fldCharType="begin"/>
            </w:r>
            <w:r>
              <w:rPr>
                <w:noProof/>
                <w:webHidden/>
              </w:rPr>
              <w:instrText xml:space="preserve"> PAGEREF _Toc195707990 \h </w:instrText>
            </w:r>
            <w:r>
              <w:rPr>
                <w:noProof/>
                <w:webHidden/>
              </w:rPr>
            </w:r>
            <w:r>
              <w:rPr>
                <w:noProof/>
                <w:webHidden/>
              </w:rPr>
              <w:fldChar w:fldCharType="separate"/>
            </w:r>
            <w:r>
              <w:rPr>
                <w:noProof/>
                <w:webHidden/>
              </w:rPr>
              <w:t>23</w:t>
            </w:r>
            <w:r>
              <w:rPr>
                <w:noProof/>
                <w:webHidden/>
              </w:rPr>
              <w:fldChar w:fldCharType="end"/>
            </w:r>
          </w:hyperlink>
        </w:p>
        <w:p w14:paraId="32C38934" w14:textId="7DC99432"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1" w:history="1">
            <w:r w:rsidRPr="00ED6311">
              <w:rPr>
                <w:rStyle w:val="Hyperlink"/>
                <w:noProof/>
              </w:rPr>
              <w:t>4.5 Gestionnaire de projet</w:t>
            </w:r>
            <w:r>
              <w:rPr>
                <w:noProof/>
                <w:webHidden/>
              </w:rPr>
              <w:tab/>
            </w:r>
            <w:r>
              <w:rPr>
                <w:noProof/>
                <w:webHidden/>
              </w:rPr>
              <w:fldChar w:fldCharType="begin"/>
            </w:r>
            <w:r>
              <w:rPr>
                <w:noProof/>
                <w:webHidden/>
              </w:rPr>
              <w:instrText xml:space="preserve"> PAGEREF _Toc195707991 \h </w:instrText>
            </w:r>
            <w:r>
              <w:rPr>
                <w:noProof/>
                <w:webHidden/>
              </w:rPr>
            </w:r>
            <w:r>
              <w:rPr>
                <w:noProof/>
                <w:webHidden/>
              </w:rPr>
              <w:fldChar w:fldCharType="separate"/>
            </w:r>
            <w:r>
              <w:rPr>
                <w:noProof/>
                <w:webHidden/>
              </w:rPr>
              <w:t>23</w:t>
            </w:r>
            <w:r>
              <w:rPr>
                <w:noProof/>
                <w:webHidden/>
              </w:rPr>
              <w:fldChar w:fldCharType="end"/>
            </w:r>
          </w:hyperlink>
        </w:p>
        <w:p w14:paraId="12735AAC" w14:textId="705AE236"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92" w:history="1">
            <w:r w:rsidRPr="00ED6311">
              <w:rPr>
                <w:rStyle w:val="Hyperlink"/>
                <w:noProof/>
              </w:rPr>
              <w:t>5 Préface</w:t>
            </w:r>
            <w:r>
              <w:rPr>
                <w:noProof/>
                <w:webHidden/>
              </w:rPr>
              <w:tab/>
            </w:r>
            <w:r>
              <w:rPr>
                <w:noProof/>
                <w:webHidden/>
              </w:rPr>
              <w:fldChar w:fldCharType="begin"/>
            </w:r>
            <w:r>
              <w:rPr>
                <w:noProof/>
                <w:webHidden/>
              </w:rPr>
              <w:instrText xml:space="preserve"> PAGEREF _Toc195707992 \h </w:instrText>
            </w:r>
            <w:r>
              <w:rPr>
                <w:noProof/>
                <w:webHidden/>
              </w:rPr>
            </w:r>
            <w:r>
              <w:rPr>
                <w:noProof/>
                <w:webHidden/>
              </w:rPr>
              <w:fldChar w:fldCharType="separate"/>
            </w:r>
            <w:r>
              <w:rPr>
                <w:noProof/>
                <w:webHidden/>
              </w:rPr>
              <w:t>24</w:t>
            </w:r>
            <w:r>
              <w:rPr>
                <w:noProof/>
                <w:webHidden/>
              </w:rPr>
              <w:fldChar w:fldCharType="end"/>
            </w:r>
          </w:hyperlink>
        </w:p>
        <w:p w14:paraId="6E6A3699" w14:textId="1F9AF661"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3" w:history="1">
            <w:r w:rsidRPr="00ED6311">
              <w:rPr>
                <w:rStyle w:val="Hyperlink"/>
                <w:noProof/>
              </w:rPr>
              <w:t>5.1 Accords internationaux</w:t>
            </w:r>
            <w:r>
              <w:rPr>
                <w:noProof/>
                <w:webHidden/>
              </w:rPr>
              <w:tab/>
            </w:r>
            <w:r>
              <w:rPr>
                <w:noProof/>
                <w:webHidden/>
              </w:rPr>
              <w:fldChar w:fldCharType="begin"/>
            </w:r>
            <w:r>
              <w:rPr>
                <w:noProof/>
                <w:webHidden/>
              </w:rPr>
              <w:instrText xml:space="preserve"> PAGEREF _Toc195707993 \h </w:instrText>
            </w:r>
            <w:r>
              <w:rPr>
                <w:noProof/>
                <w:webHidden/>
              </w:rPr>
            </w:r>
            <w:r>
              <w:rPr>
                <w:noProof/>
                <w:webHidden/>
              </w:rPr>
              <w:fldChar w:fldCharType="separate"/>
            </w:r>
            <w:r>
              <w:rPr>
                <w:noProof/>
                <w:webHidden/>
              </w:rPr>
              <w:t>27</w:t>
            </w:r>
            <w:r>
              <w:rPr>
                <w:noProof/>
                <w:webHidden/>
              </w:rPr>
              <w:fldChar w:fldCharType="end"/>
            </w:r>
          </w:hyperlink>
        </w:p>
        <w:p w14:paraId="7BBD7BAC" w14:textId="2C93316F"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7994" w:history="1">
            <w:r w:rsidRPr="00ED6311">
              <w:rPr>
                <w:rStyle w:val="Hyperlink"/>
                <w:noProof/>
                <w:lang w:val="fr-CA"/>
              </w:rPr>
              <w:t>5.1.1</w:t>
            </w:r>
            <w:r w:rsidRPr="00ED6311">
              <w:rPr>
                <w:rStyle w:val="Hyperlink"/>
                <w:bCs/>
                <w:i/>
                <w:iCs/>
                <w:noProof/>
                <w:spacing w:val="5"/>
                <w:lang w:val="fr-CA"/>
              </w:rPr>
              <w:t xml:space="preserve"> Convention relative aux droits des personnes handicapées</w:t>
            </w:r>
            <w:r>
              <w:rPr>
                <w:noProof/>
                <w:webHidden/>
              </w:rPr>
              <w:tab/>
            </w:r>
            <w:r>
              <w:rPr>
                <w:noProof/>
                <w:webHidden/>
              </w:rPr>
              <w:fldChar w:fldCharType="begin"/>
            </w:r>
            <w:r>
              <w:rPr>
                <w:noProof/>
                <w:webHidden/>
              </w:rPr>
              <w:instrText xml:space="preserve"> PAGEREF _Toc195707994 \h </w:instrText>
            </w:r>
            <w:r>
              <w:rPr>
                <w:noProof/>
                <w:webHidden/>
              </w:rPr>
            </w:r>
            <w:r>
              <w:rPr>
                <w:noProof/>
                <w:webHidden/>
              </w:rPr>
              <w:fldChar w:fldCharType="separate"/>
            </w:r>
            <w:r>
              <w:rPr>
                <w:noProof/>
                <w:webHidden/>
              </w:rPr>
              <w:t>27</w:t>
            </w:r>
            <w:r>
              <w:rPr>
                <w:noProof/>
                <w:webHidden/>
              </w:rPr>
              <w:fldChar w:fldCharType="end"/>
            </w:r>
          </w:hyperlink>
        </w:p>
        <w:p w14:paraId="2F3E6B7F" w14:textId="76CFF1BC"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7995" w:history="1">
            <w:r w:rsidRPr="00ED6311">
              <w:rPr>
                <w:rStyle w:val="Hyperlink"/>
                <w:noProof/>
              </w:rPr>
              <w:t>5.1.2 Objectifs de développement durable</w:t>
            </w:r>
            <w:r>
              <w:rPr>
                <w:noProof/>
                <w:webHidden/>
              </w:rPr>
              <w:tab/>
            </w:r>
            <w:r>
              <w:rPr>
                <w:noProof/>
                <w:webHidden/>
              </w:rPr>
              <w:fldChar w:fldCharType="begin"/>
            </w:r>
            <w:r>
              <w:rPr>
                <w:noProof/>
                <w:webHidden/>
              </w:rPr>
              <w:instrText xml:space="preserve"> PAGEREF _Toc195707995 \h </w:instrText>
            </w:r>
            <w:r>
              <w:rPr>
                <w:noProof/>
                <w:webHidden/>
              </w:rPr>
            </w:r>
            <w:r>
              <w:rPr>
                <w:noProof/>
                <w:webHidden/>
              </w:rPr>
              <w:fldChar w:fldCharType="separate"/>
            </w:r>
            <w:r>
              <w:rPr>
                <w:noProof/>
                <w:webHidden/>
              </w:rPr>
              <w:t>28</w:t>
            </w:r>
            <w:r>
              <w:rPr>
                <w:noProof/>
                <w:webHidden/>
              </w:rPr>
              <w:fldChar w:fldCharType="end"/>
            </w:r>
          </w:hyperlink>
        </w:p>
        <w:p w14:paraId="08AEC447" w14:textId="436AF1A7"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7996" w:history="1">
            <w:r w:rsidRPr="00ED6311">
              <w:rPr>
                <w:rStyle w:val="Hyperlink"/>
                <w:noProof/>
              </w:rPr>
              <w:t>6 Introduction</w:t>
            </w:r>
            <w:r>
              <w:rPr>
                <w:noProof/>
                <w:webHidden/>
              </w:rPr>
              <w:tab/>
            </w:r>
            <w:r>
              <w:rPr>
                <w:noProof/>
                <w:webHidden/>
              </w:rPr>
              <w:fldChar w:fldCharType="begin"/>
            </w:r>
            <w:r>
              <w:rPr>
                <w:noProof/>
                <w:webHidden/>
              </w:rPr>
              <w:instrText xml:space="preserve"> PAGEREF _Toc195707996 \h </w:instrText>
            </w:r>
            <w:r>
              <w:rPr>
                <w:noProof/>
                <w:webHidden/>
              </w:rPr>
            </w:r>
            <w:r>
              <w:rPr>
                <w:noProof/>
                <w:webHidden/>
              </w:rPr>
              <w:fldChar w:fldCharType="separate"/>
            </w:r>
            <w:r>
              <w:rPr>
                <w:noProof/>
                <w:webHidden/>
              </w:rPr>
              <w:t>29</w:t>
            </w:r>
            <w:r>
              <w:rPr>
                <w:noProof/>
                <w:webHidden/>
              </w:rPr>
              <w:fldChar w:fldCharType="end"/>
            </w:r>
          </w:hyperlink>
        </w:p>
        <w:p w14:paraId="33AC82CE" w14:textId="28AE8219"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7" w:history="1">
            <w:r w:rsidRPr="00ED6311">
              <w:rPr>
                <w:rStyle w:val="Hyperlink"/>
                <w:noProof/>
                <w:lang w:val="fr-CA"/>
              </w:rPr>
              <w:t>6.1 Applicabilité au cycle de vie de l’emploi</w:t>
            </w:r>
            <w:r>
              <w:rPr>
                <w:noProof/>
                <w:webHidden/>
              </w:rPr>
              <w:tab/>
            </w:r>
            <w:r>
              <w:rPr>
                <w:noProof/>
                <w:webHidden/>
              </w:rPr>
              <w:fldChar w:fldCharType="begin"/>
            </w:r>
            <w:r>
              <w:rPr>
                <w:noProof/>
                <w:webHidden/>
              </w:rPr>
              <w:instrText xml:space="preserve"> PAGEREF _Toc195707997 \h </w:instrText>
            </w:r>
            <w:r>
              <w:rPr>
                <w:noProof/>
                <w:webHidden/>
              </w:rPr>
            </w:r>
            <w:r>
              <w:rPr>
                <w:noProof/>
                <w:webHidden/>
              </w:rPr>
              <w:fldChar w:fldCharType="separate"/>
            </w:r>
            <w:r>
              <w:rPr>
                <w:noProof/>
                <w:webHidden/>
              </w:rPr>
              <w:t>30</w:t>
            </w:r>
            <w:r>
              <w:rPr>
                <w:noProof/>
                <w:webHidden/>
              </w:rPr>
              <w:fldChar w:fldCharType="end"/>
            </w:r>
          </w:hyperlink>
        </w:p>
        <w:p w14:paraId="7C22D659" w14:textId="1F826EC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8" w:history="1">
            <w:r w:rsidRPr="00ED6311">
              <w:rPr>
                <w:rStyle w:val="Hyperlink"/>
                <w:noProof/>
                <w:lang w:val="fr-CA"/>
              </w:rPr>
              <w:t>6.2 Objectif à long terme</w:t>
            </w:r>
            <w:r>
              <w:rPr>
                <w:noProof/>
                <w:webHidden/>
              </w:rPr>
              <w:tab/>
            </w:r>
            <w:r>
              <w:rPr>
                <w:noProof/>
                <w:webHidden/>
              </w:rPr>
              <w:fldChar w:fldCharType="begin"/>
            </w:r>
            <w:r>
              <w:rPr>
                <w:noProof/>
                <w:webHidden/>
              </w:rPr>
              <w:instrText xml:space="preserve"> PAGEREF _Toc195707998 \h </w:instrText>
            </w:r>
            <w:r>
              <w:rPr>
                <w:noProof/>
                <w:webHidden/>
              </w:rPr>
            </w:r>
            <w:r>
              <w:rPr>
                <w:noProof/>
                <w:webHidden/>
              </w:rPr>
              <w:fldChar w:fldCharType="separate"/>
            </w:r>
            <w:r>
              <w:rPr>
                <w:noProof/>
                <w:webHidden/>
              </w:rPr>
              <w:t>34</w:t>
            </w:r>
            <w:r>
              <w:rPr>
                <w:noProof/>
                <w:webHidden/>
              </w:rPr>
              <w:fldChar w:fldCharType="end"/>
            </w:r>
          </w:hyperlink>
        </w:p>
        <w:p w14:paraId="5F861967" w14:textId="3CF5D37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7999" w:history="1">
            <w:r w:rsidRPr="00ED6311">
              <w:rPr>
                <w:rStyle w:val="Hyperlink"/>
                <w:noProof/>
                <w:lang w:val="fr-CA"/>
              </w:rPr>
              <w:t>6.3 But</w:t>
            </w:r>
            <w:r>
              <w:rPr>
                <w:noProof/>
                <w:webHidden/>
              </w:rPr>
              <w:tab/>
            </w:r>
            <w:r>
              <w:rPr>
                <w:noProof/>
                <w:webHidden/>
              </w:rPr>
              <w:fldChar w:fldCharType="begin"/>
            </w:r>
            <w:r>
              <w:rPr>
                <w:noProof/>
                <w:webHidden/>
              </w:rPr>
              <w:instrText xml:space="preserve"> PAGEREF _Toc195707999 \h </w:instrText>
            </w:r>
            <w:r>
              <w:rPr>
                <w:noProof/>
                <w:webHidden/>
              </w:rPr>
            </w:r>
            <w:r>
              <w:rPr>
                <w:noProof/>
                <w:webHidden/>
              </w:rPr>
              <w:fldChar w:fldCharType="separate"/>
            </w:r>
            <w:r>
              <w:rPr>
                <w:noProof/>
                <w:webHidden/>
              </w:rPr>
              <w:t>34</w:t>
            </w:r>
            <w:r>
              <w:rPr>
                <w:noProof/>
                <w:webHidden/>
              </w:rPr>
              <w:fldChar w:fldCharType="end"/>
            </w:r>
          </w:hyperlink>
        </w:p>
        <w:p w14:paraId="36897509" w14:textId="7C67C61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0" w:history="1">
            <w:r w:rsidRPr="00ED6311">
              <w:rPr>
                <w:rStyle w:val="Hyperlink"/>
                <w:noProof/>
                <w:lang w:val="fr-CA"/>
              </w:rPr>
              <w:t>6.4 Principes directeurs</w:t>
            </w:r>
            <w:r>
              <w:rPr>
                <w:noProof/>
                <w:webHidden/>
              </w:rPr>
              <w:tab/>
            </w:r>
            <w:r>
              <w:rPr>
                <w:noProof/>
                <w:webHidden/>
              </w:rPr>
              <w:fldChar w:fldCharType="begin"/>
            </w:r>
            <w:r>
              <w:rPr>
                <w:noProof/>
                <w:webHidden/>
              </w:rPr>
              <w:instrText xml:space="preserve"> PAGEREF _Toc195708000 \h </w:instrText>
            </w:r>
            <w:r>
              <w:rPr>
                <w:noProof/>
                <w:webHidden/>
              </w:rPr>
            </w:r>
            <w:r>
              <w:rPr>
                <w:noProof/>
                <w:webHidden/>
              </w:rPr>
              <w:fldChar w:fldCharType="separate"/>
            </w:r>
            <w:r>
              <w:rPr>
                <w:noProof/>
                <w:webHidden/>
              </w:rPr>
              <w:t>35</w:t>
            </w:r>
            <w:r>
              <w:rPr>
                <w:noProof/>
                <w:webHidden/>
              </w:rPr>
              <w:fldChar w:fldCharType="end"/>
            </w:r>
          </w:hyperlink>
        </w:p>
        <w:p w14:paraId="525BB455" w14:textId="7E50BD81"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1" w:history="1">
            <w:r w:rsidRPr="00ED6311">
              <w:rPr>
                <w:rStyle w:val="Hyperlink"/>
                <w:noProof/>
              </w:rPr>
              <w:t>7 Portée</w:t>
            </w:r>
            <w:r>
              <w:rPr>
                <w:noProof/>
                <w:webHidden/>
              </w:rPr>
              <w:tab/>
            </w:r>
            <w:r>
              <w:rPr>
                <w:noProof/>
                <w:webHidden/>
              </w:rPr>
              <w:fldChar w:fldCharType="begin"/>
            </w:r>
            <w:r>
              <w:rPr>
                <w:noProof/>
                <w:webHidden/>
              </w:rPr>
              <w:instrText xml:space="preserve"> PAGEREF _Toc195708001 \h </w:instrText>
            </w:r>
            <w:r>
              <w:rPr>
                <w:noProof/>
                <w:webHidden/>
              </w:rPr>
            </w:r>
            <w:r>
              <w:rPr>
                <w:noProof/>
                <w:webHidden/>
              </w:rPr>
              <w:fldChar w:fldCharType="separate"/>
            </w:r>
            <w:r>
              <w:rPr>
                <w:noProof/>
                <w:webHidden/>
              </w:rPr>
              <w:t>37</w:t>
            </w:r>
            <w:r>
              <w:rPr>
                <w:noProof/>
                <w:webHidden/>
              </w:rPr>
              <w:fldChar w:fldCharType="end"/>
            </w:r>
          </w:hyperlink>
        </w:p>
        <w:p w14:paraId="23220775" w14:textId="61625BA0"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2" w:history="1">
            <w:r w:rsidRPr="00ED6311">
              <w:rPr>
                <w:rStyle w:val="Hyperlink"/>
                <w:noProof/>
                <w:lang w:val="fr-CA"/>
              </w:rPr>
              <w:t>7.1 Public visé</w:t>
            </w:r>
            <w:r>
              <w:rPr>
                <w:noProof/>
                <w:webHidden/>
              </w:rPr>
              <w:tab/>
            </w:r>
            <w:r>
              <w:rPr>
                <w:noProof/>
                <w:webHidden/>
              </w:rPr>
              <w:fldChar w:fldCharType="begin"/>
            </w:r>
            <w:r>
              <w:rPr>
                <w:noProof/>
                <w:webHidden/>
              </w:rPr>
              <w:instrText xml:space="preserve"> PAGEREF _Toc195708002 \h </w:instrText>
            </w:r>
            <w:r>
              <w:rPr>
                <w:noProof/>
                <w:webHidden/>
              </w:rPr>
            </w:r>
            <w:r>
              <w:rPr>
                <w:noProof/>
                <w:webHidden/>
              </w:rPr>
              <w:fldChar w:fldCharType="separate"/>
            </w:r>
            <w:r>
              <w:rPr>
                <w:noProof/>
                <w:webHidden/>
              </w:rPr>
              <w:t>37</w:t>
            </w:r>
            <w:r>
              <w:rPr>
                <w:noProof/>
                <w:webHidden/>
              </w:rPr>
              <w:fldChar w:fldCharType="end"/>
            </w:r>
          </w:hyperlink>
        </w:p>
        <w:p w14:paraId="6B84E087" w14:textId="15058EF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3" w:history="1">
            <w:r w:rsidRPr="00ED6311">
              <w:rPr>
                <w:rStyle w:val="Hyperlink"/>
                <w:noProof/>
                <w:lang w:val="fr-CA"/>
              </w:rPr>
              <w:t>7.2 Travail</w:t>
            </w:r>
            <w:r>
              <w:rPr>
                <w:noProof/>
                <w:webHidden/>
              </w:rPr>
              <w:tab/>
            </w:r>
            <w:r>
              <w:rPr>
                <w:noProof/>
                <w:webHidden/>
              </w:rPr>
              <w:fldChar w:fldCharType="begin"/>
            </w:r>
            <w:r>
              <w:rPr>
                <w:noProof/>
                <w:webHidden/>
              </w:rPr>
              <w:instrText xml:space="preserve"> PAGEREF _Toc195708003 \h </w:instrText>
            </w:r>
            <w:r>
              <w:rPr>
                <w:noProof/>
                <w:webHidden/>
              </w:rPr>
            </w:r>
            <w:r>
              <w:rPr>
                <w:noProof/>
                <w:webHidden/>
              </w:rPr>
              <w:fldChar w:fldCharType="separate"/>
            </w:r>
            <w:r>
              <w:rPr>
                <w:noProof/>
                <w:webHidden/>
              </w:rPr>
              <w:t>38</w:t>
            </w:r>
            <w:r>
              <w:rPr>
                <w:noProof/>
                <w:webHidden/>
              </w:rPr>
              <w:fldChar w:fldCharType="end"/>
            </w:r>
          </w:hyperlink>
        </w:p>
        <w:p w14:paraId="63A690C1" w14:textId="2207171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4" w:history="1">
            <w:r w:rsidRPr="00ED6311">
              <w:rPr>
                <w:rStyle w:val="Hyperlink"/>
                <w:noProof/>
                <w:lang w:val="fr-CA"/>
              </w:rPr>
              <w:t>7.3 Environnements de travail</w:t>
            </w:r>
            <w:r>
              <w:rPr>
                <w:noProof/>
                <w:webHidden/>
              </w:rPr>
              <w:tab/>
            </w:r>
            <w:r>
              <w:rPr>
                <w:noProof/>
                <w:webHidden/>
              </w:rPr>
              <w:fldChar w:fldCharType="begin"/>
            </w:r>
            <w:r>
              <w:rPr>
                <w:noProof/>
                <w:webHidden/>
              </w:rPr>
              <w:instrText xml:space="preserve"> PAGEREF _Toc195708004 \h </w:instrText>
            </w:r>
            <w:r>
              <w:rPr>
                <w:noProof/>
                <w:webHidden/>
              </w:rPr>
            </w:r>
            <w:r>
              <w:rPr>
                <w:noProof/>
                <w:webHidden/>
              </w:rPr>
              <w:fldChar w:fldCharType="separate"/>
            </w:r>
            <w:r>
              <w:rPr>
                <w:noProof/>
                <w:webHidden/>
              </w:rPr>
              <w:t>38</w:t>
            </w:r>
            <w:r>
              <w:rPr>
                <w:noProof/>
                <w:webHidden/>
              </w:rPr>
              <w:fldChar w:fldCharType="end"/>
            </w:r>
          </w:hyperlink>
        </w:p>
        <w:p w14:paraId="080C23BE" w14:textId="2CD18583"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5" w:history="1">
            <w:r w:rsidRPr="00ED6311">
              <w:rPr>
                <w:rStyle w:val="Hyperlink"/>
                <w:noProof/>
                <w:lang w:val="fr-CA"/>
              </w:rPr>
              <w:t>7.4 Terminologie</w:t>
            </w:r>
            <w:r>
              <w:rPr>
                <w:noProof/>
                <w:webHidden/>
              </w:rPr>
              <w:tab/>
            </w:r>
            <w:r>
              <w:rPr>
                <w:noProof/>
                <w:webHidden/>
              </w:rPr>
              <w:fldChar w:fldCharType="begin"/>
            </w:r>
            <w:r>
              <w:rPr>
                <w:noProof/>
                <w:webHidden/>
              </w:rPr>
              <w:instrText xml:space="preserve"> PAGEREF _Toc195708005 \h </w:instrText>
            </w:r>
            <w:r>
              <w:rPr>
                <w:noProof/>
                <w:webHidden/>
              </w:rPr>
            </w:r>
            <w:r>
              <w:rPr>
                <w:noProof/>
                <w:webHidden/>
              </w:rPr>
              <w:fldChar w:fldCharType="separate"/>
            </w:r>
            <w:r>
              <w:rPr>
                <w:noProof/>
                <w:webHidden/>
              </w:rPr>
              <w:t>38</w:t>
            </w:r>
            <w:r>
              <w:rPr>
                <w:noProof/>
                <w:webHidden/>
              </w:rPr>
              <w:fldChar w:fldCharType="end"/>
            </w:r>
          </w:hyperlink>
        </w:p>
        <w:p w14:paraId="54C3EB84" w14:textId="46EB2982"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6" w:history="1">
            <w:r w:rsidRPr="00ED6311">
              <w:rPr>
                <w:rStyle w:val="Hyperlink"/>
                <w:noProof/>
              </w:rPr>
              <w:t>8 Définitions et abréviations</w:t>
            </w:r>
            <w:r>
              <w:rPr>
                <w:noProof/>
                <w:webHidden/>
              </w:rPr>
              <w:tab/>
            </w:r>
            <w:r>
              <w:rPr>
                <w:noProof/>
                <w:webHidden/>
              </w:rPr>
              <w:fldChar w:fldCharType="begin"/>
            </w:r>
            <w:r>
              <w:rPr>
                <w:noProof/>
                <w:webHidden/>
              </w:rPr>
              <w:instrText xml:space="preserve"> PAGEREF _Toc195708006 \h </w:instrText>
            </w:r>
            <w:r>
              <w:rPr>
                <w:noProof/>
                <w:webHidden/>
              </w:rPr>
            </w:r>
            <w:r>
              <w:rPr>
                <w:noProof/>
                <w:webHidden/>
              </w:rPr>
              <w:fldChar w:fldCharType="separate"/>
            </w:r>
            <w:r>
              <w:rPr>
                <w:noProof/>
                <w:webHidden/>
              </w:rPr>
              <w:t>40</w:t>
            </w:r>
            <w:r>
              <w:rPr>
                <w:noProof/>
                <w:webHidden/>
              </w:rPr>
              <w:fldChar w:fldCharType="end"/>
            </w:r>
          </w:hyperlink>
        </w:p>
        <w:p w14:paraId="7B2F0955" w14:textId="5A758876"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7" w:history="1">
            <w:r w:rsidRPr="00ED6311">
              <w:rPr>
                <w:rStyle w:val="Hyperlink"/>
                <w:noProof/>
              </w:rPr>
              <w:t>9 Document de référence</w:t>
            </w:r>
            <w:r>
              <w:rPr>
                <w:noProof/>
                <w:webHidden/>
              </w:rPr>
              <w:tab/>
            </w:r>
            <w:r>
              <w:rPr>
                <w:noProof/>
                <w:webHidden/>
              </w:rPr>
              <w:fldChar w:fldCharType="begin"/>
            </w:r>
            <w:r>
              <w:rPr>
                <w:noProof/>
                <w:webHidden/>
              </w:rPr>
              <w:instrText xml:space="preserve"> PAGEREF _Toc195708007 \h </w:instrText>
            </w:r>
            <w:r>
              <w:rPr>
                <w:noProof/>
                <w:webHidden/>
              </w:rPr>
            </w:r>
            <w:r>
              <w:rPr>
                <w:noProof/>
                <w:webHidden/>
              </w:rPr>
              <w:fldChar w:fldCharType="separate"/>
            </w:r>
            <w:r>
              <w:rPr>
                <w:noProof/>
                <w:webHidden/>
              </w:rPr>
              <w:t>47</w:t>
            </w:r>
            <w:r>
              <w:rPr>
                <w:noProof/>
                <w:webHidden/>
              </w:rPr>
              <w:fldChar w:fldCharType="end"/>
            </w:r>
          </w:hyperlink>
        </w:p>
        <w:p w14:paraId="5685EEAC" w14:textId="54857B1D"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08" w:history="1">
            <w:r w:rsidRPr="00ED6311">
              <w:rPr>
                <w:rStyle w:val="Hyperlink"/>
                <w:noProof/>
              </w:rPr>
              <w:t>10 Soutien, politiques et leadership structurels (systèmes, politiques et pratiques)</w:t>
            </w:r>
            <w:r>
              <w:rPr>
                <w:noProof/>
                <w:webHidden/>
              </w:rPr>
              <w:tab/>
            </w:r>
            <w:r>
              <w:rPr>
                <w:noProof/>
                <w:webHidden/>
              </w:rPr>
              <w:fldChar w:fldCharType="begin"/>
            </w:r>
            <w:r>
              <w:rPr>
                <w:noProof/>
                <w:webHidden/>
              </w:rPr>
              <w:instrText xml:space="preserve"> PAGEREF _Toc195708008 \h </w:instrText>
            </w:r>
            <w:r>
              <w:rPr>
                <w:noProof/>
                <w:webHidden/>
              </w:rPr>
            </w:r>
            <w:r>
              <w:rPr>
                <w:noProof/>
                <w:webHidden/>
              </w:rPr>
              <w:fldChar w:fldCharType="separate"/>
            </w:r>
            <w:r>
              <w:rPr>
                <w:noProof/>
                <w:webHidden/>
              </w:rPr>
              <w:t>48</w:t>
            </w:r>
            <w:r>
              <w:rPr>
                <w:noProof/>
                <w:webHidden/>
              </w:rPr>
              <w:fldChar w:fldCharType="end"/>
            </w:r>
          </w:hyperlink>
        </w:p>
        <w:p w14:paraId="6B2232CB" w14:textId="0437CFD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09" w:history="1">
            <w:r w:rsidRPr="00ED6311">
              <w:rPr>
                <w:rStyle w:val="Hyperlink"/>
                <w:noProof/>
                <w:lang w:val="fr-CA"/>
              </w:rPr>
              <w:t>10.1 Résumé</w:t>
            </w:r>
            <w:r>
              <w:rPr>
                <w:noProof/>
                <w:webHidden/>
              </w:rPr>
              <w:tab/>
            </w:r>
            <w:r>
              <w:rPr>
                <w:noProof/>
                <w:webHidden/>
              </w:rPr>
              <w:fldChar w:fldCharType="begin"/>
            </w:r>
            <w:r>
              <w:rPr>
                <w:noProof/>
                <w:webHidden/>
              </w:rPr>
              <w:instrText xml:space="preserve"> PAGEREF _Toc195708009 \h </w:instrText>
            </w:r>
            <w:r>
              <w:rPr>
                <w:noProof/>
                <w:webHidden/>
              </w:rPr>
            </w:r>
            <w:r>
              <w:rPr>
                <w:noProof/>
                <w:webHidden/>
              </w:rPr>
              <w:fldChar w:fldCharType="separate"/>
            </w:r>
            <w:r>
              <w:rPr>
                <w:noProof/>
                <w:webHidden/>
              </w:rPr>
              <w:t>48</w:t>
            </w:r>
            <w:r>
              <w:rPr>
                <w:noProof/>
                <w:webHidden/>
              </w:rPr>
              <w:fldChar w:fldCharType="end"/>
            </w:r>
          </w:hyperlink>
        </w:p>
        <w:p w14:paraId="1A038EAF" w14:textId="408F0CA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0" w:history="1">
            <w:r w:rsidRPr="00ED6311">
              <w:rPr>
                <w:rStyle w:val="Hyperlink"/>
                <w:noProof/>
                <w:lang w:val="fr-CA"/>
              </w:rPr>
              <w:t>10.2 Élaboration, mise en œuvre et surveillance d’une stratégie d’accessibilité à l’emploi</w:t>
            </w:r>
            <w:r>
              <w:rPr>
                <w:noProof/>
                <w:webHidden/>
              </w:rPr>
              <w:tab/>
            </w:r>
            <w:r>
              <w:rPr>
                <w:noProof/>
                <w:webHidden/>
              </w:rPr>
              <w:fldChar w:fldCharType="begin"/>
            </w:r>
            <w:r>
              <w:rPr>
                <w:noProof/>
                <w:webHidden/>
              </w:rPr>
              <w:instrText xml:space="preserve"> PAGEREF _Toc195708010 \h </w:instrText>
            </w:r>
            <w:r>
              <w:rPr>
                <w:noProof/>
                <w:webHidden/>
              </w:rPr>
            </w:r>
            <w:r>
              <w:rPr>
                <w:noProof/>
                <w:webHidden/>
              </w:rPr>
              <w:fldChar w:fldCharType="separate"/>
            </w:r>
            <w:r>
              <w:rPr>
                <w:noProof/>
                <w:webHidden/>
              </w:rPr>
              <w:t>49</w:t>
            </w:r>
            <w:r>
              <w:rPr>
                <w:noProof/>
                <w:webHidden/>
              </w:rPr>
              <w:fldChar w:fldCharType="end"/>
            </w:r>
          </w:hyperlink>
        </w:p>
        <w:p w14:paraId="158589A6" w14:textId="3736470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1" w:history="1">
            <w:r w:rsidRPr="00ED6311">
              <w:rPr>
                <w:rStyle w:val="Hyperlink"/>
                <w:noProof/>
                <w:lang w:val="fr-CA"/>
              </w:rPr>
              <w:t>10.3 Éléments clés d’une stratégie d’accessibilité à l’emploi réussie</w:t>
            </w:r>
            <w:r>
              <w:rPr>
                <w:noProof/>
                <w:webHidden/>
              </w:rPr>
              <w:tab/>
            </w:r>
            <w:r>
              <w:rPr>
                <w:noProof/>
                <w:webHidden/>
              </w:rPr>
              <w:fldChar w:fldCharType="begin"/>
            </w:r>
            <w:r>
              <w:rPr>
                <w:noProof/>
                <w:webHidden/>
              </w:rPr>
              <w:instrText xml:space="preserve"> PAGEREF _Toc195708011 \h </w:instrText>
            </w:r>
            <w:r>
              <w:rPr>
                <w:noProof/>
                <w:webHidden/>
              </w:rPr>
            </w:r>
            <w:r>
              <w:rPr>
                <w:noProof/>
                <w:webHidden/>
              </w:rPr>
              <w:fldChar w:fldCharType="separate"/>
            </w:r>
            <w:r>
              <w:rPr>
                <w:noProof/>
                <w:webHidden/>
              </w:rPr>
              <w:t>50</w:t>
            </w:r>
            <w:r>
              <w:rPr>
                <w:noProof/>
                <w:webHidden/>
              </w:rPr>
              <w:fldChar w:fldCharType="end"/>
            </w:r>
          </w:hyperlink>
        </w:p>
        <w:p w14:paraId="3EFE5004" w14:textId="48873EB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2" w:history="1">
            <w:r w:rsidRPr="00ED6311">
              <w:rPr>
                <w:rStyle w:val="Hyperlink"/>
                <w:noProof/>
                <w:lang w:val="fr-CA"/>
              </w:rPr>
              <w:t>10.4 Rôles et responsabilités</w:t>
            </w:r>
            <w:r>
              <w:rPr>
                <w:noProof/>
                <w:webHidden/>
              </w:rPr>
              <w:tab/>
            </w:r>
            <w:r>
              <w:rPr>
                <w:noProof/>
                <w:webHidden/>
              </w:rPr>
              <w:fldChar w:fldCharType="begin"/>
            </w:r>
            <w:r>
              <w:rPr>
                <w:noProof/>
                <w:webHidden/>
              </w:rPr>
              <w:instrText xml:space="preserve"> PAGEREF _Toc195708012 \h </w:instrText>
            </w:r>
            <w:r>
              <w:rPr>
                <w:noProof/>
                <w:webHidden/>
              </w:rPr>
            </w:r>
            <w:r>
              <w:rPr>
                <w:noProof/>
                <w:webHidden/>
              </w:rPr>
              <w:fldChar w:fldCharType="separate"/>
            </w:r>
            <w:r>
              <w:rPr>
                <w:noProof/>
                <w:webHidden/>
              </w:rPr>
              <w:t>51</w:t>
            </w:r>
            <w:r>
              <w:rPr>
                <w:noProof/>
                <w:webHidden/>
              </w:rPr>
              <w:fldChar w:fldCharType="end"/>
            </w:r>
          </w:hyperlink>
        </w:p>
        <w:p w14:paraId="3D507176" w14:textId="04E0576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3" w:history="1">
            <w:r w:rsidRPr="00ED6311">
              <w:rPr>
                <w:rStyle w:val="Hyperlink"/>
                <w:noProof/>
                <w:lang w:val="fr-CA"/>
              </w:rPr>
              <w:t>10.4.1 Engagement de tous les niveaux et fonctions de l’organisme</w:t>
            </w:r>
            <w:r>
              <w:rPr>
                <w:noProof/>
                <w:webHidden/>
              </w:rPr>
              <w:tab/>
            </w:r>
            <w:r>
              <w:rPr>
                <w:noProof/>
                <w:webHidden/>
              </w:rPr>
              <w:fldChar w:fldCharType="begin"/>
            </w:r>
            <w:r>
              <w:rPr>
                <w:noProof/>
                <w:webHidden/>
              </w:rPr>
              <w:instrText xml:space="preserve"> PAGEREF _Toc195708013 \h </w:instrText>
            </w:r>
            <w:r>
              <w:rPr>
                <w:noProof/>
                <w:webHidden/>
              </w:rPr>
            </w:r>
            <w:r>
              <w:rPr>
                <w:noProof/>
                <w:webHidden/>
              </w:rPr>
              <w:fldChar w:fldCharType="separate"/>
            </w:r>
            <w:r>
              <w:rPr>
                <w:noProof/>
                <w:webHidden/>
              </w:rPr>
              <w:t>51</w:t>
            </w:r>
            <w:r>
              <w:rPr>
                <w:noProof/>
                <w:webHidden/>
              </w:rPr>
              <w:fldChar w:fldCharType="end"/>
            </w:r>
          </w:hyperlink>
        </w:p>
        <w:p w14:paraId="521D84B2" w14:textId="0407BDB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4" w:history="1">
            <w:r w:rsidRPr="00ED6311">
              <w:rPr>
                <w:rStyle w:val="Hyperlink"/>
                <w:noProof/>
                <w:lang w:val="fr-CA"/>
              </w:rPr>
              <w:t>10.4.2 Rôle et responsabilités de la haute direction</w:t>
            </w:r>
            <w:r>
              <w:rPr>
                <w:noProof/>
                <w:webHidden/>
              </w:rPr>
              <w:tab/>
            </w:r>
            <w:r>
              <w:rPr>
                <w:noProof/>
                <w:webHidden/>
              </w:rPr>
              <w:fldChar w:fldCharType="begin"/>
            </w:r>
            <w:r>
              <w:rPr>
                <w:noProof/>
                <w:webHidden/>
              </w:rPr>
              <w:instrText xml:space="preserve"> PAGEREF _Toc195708014 \h </w:instrText>
            </w:r>
            <w:r>
              <w:rPr>
                <w:noProof/>
                <w:webHidden/>
              </w:rPr>
            </w:r>
            <w:r>
              <w:rPr>
                <w:noProof/>
                <w:webHidden/>
              </w:rPr>
              <w:fldChar w:fldCharType="separate"/>
            </w:r>
            <w:r>
              <w:rPr>
                <w:noProof/>
                <w:webHidden/>
              </w:rPr>
              <w:t>51</w:t>
            </w:r>
            <w:r>
              <w:rPr>
                <w:noProof/>
                <w:webHidden/>
              </w:rPr>
              <w:fldChar w:fldCharType="end"/>
            </w:r>
          </w:hyperlink>
        </w:p>
        <w:p w14:paraId="51788FC8" w14:textId="290BDE2E"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5" w:history="1">
            <w:r w:rsidRPr="00ED6311">
              <w:rPr>
                <w:rStyle w:val="Hyperlink"/>
                <w:noProof/>
                <w:lang w:val="fr-CA"/>
              </w:rPr>
              <w:t>10.4.3 Rôles et responsabilités des gestionnaires, des superviseurs et des experts internes</w:t>
            </w:r>
            <w:r>
              <w:rPr>
                <w:noProof/>
                <w:webHidden/>
              </w:rPr>
              <w:tab/>
            </w:r>
            <w:r>
              <w:rPr>
                <w:noProof/>
                <w:webHidden/>
              </w:rPr>
              <w:fldChar w:fldCharType="begin"/>
            </w:r>
            <w:r>
              <w:rPr>
                <w:noProof/>
                <w:webHidden/>
              </w:rPr>
              <w:instrText xml:space="preserve"> PAGEREF _Toc195708015 \h </w:instrText>
            </w:r>
            <w:r>
              <w:rPr>
                <w:noProof/>
                <w:webHidden/>
              </w:rPr>
            </w:r>
            <w:r>
              <w:rPr>
                <w:noProof/>
                <w:webHidden/>
              </w:rPr>
              <w:fldChar w:fldCharType="separate"/>
            </w:r>
            <w:r>
              <w:rPr>
                <w:noProof/>
                <w:webHidden/>
              </w:rPr>
              <w:t>54</w:t>
            </w:r>
            <w:r>
              <w:rPr>
                <w:noProof/>
                <w:webHidden/>
              </w:rPr>
              <w:fldChar w:fldCharType="end"/>
            </w:r>
          </w:hyperlink>
        </w:p>
        <w:p w14:paraId="1930D3CF" w14:textId="603F7B8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6" w:history="1">
            <w:r w:rsidRPr="00ED6311">
              <w:rPr>
                <w:rStyle w:val="Hyperlink"/>
                <w:noProof/>
                <w:lang w:val="fr-CA"/>
              </w:rPr>
              <w:t>10.4.4 Rôle d’une organisation sur un lieu de travail syndiqué</w:t>
            </w:r>
            <w:r>
              <w:rPr>
                <w:noProof/>
                <w:webHidden/>
              </w:rPr>
              <w:tab/>
            </w:r>
            <w:r>
              <w:rPr>
                <w:noProof/>
                <w:webHidden/>
              </w:rPr>
              <w:fldChar w:fldCharType="begin"/>
            </w:r>
            <w:r>
              <w:rPr>
                <w:noProof/>
                <w:webHidden/>
              </w:rPr>
              <w:instrText xml:space="preserve"> PAGEREF _Toc195708016 \h </w:instrText>
            </w:r>
            <w:r>
              <w:rPr>
                <w:noProof/>
                <w:webHidden/>
              </w:rPr>
            </w:r>
            <w:r>
              <w:rPr>
                <w:noProof/>
                <w:webHidden/>
              </w:rPr>
              <w:fldChar w:fldCharType="separate"/>
            </w:r>
            <w:r>
              <w:rPr>
                <w:noProof/>
                <w:webHidden/>
              </w:rPr>
              <w:t>55</w:t>
            </w:r>
            <w:r>
              <w:rPr>
                <w:noProof/>
                <w:webHidden/>
              </w:rPr>
              <w:fldChar w:fldCharType="end"/>
            </w:r>
          </w:hyperlink>
        </w:p>
        <w:p w14:paraId="013A721D" w14:textId="4293E8F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7" w:history="1">
            <w:r w:rsidRPr="00ED6311">
              <w:rPr>
                <w:rStyle w:val="Hyperlink"/>
                <w:noProof/>
                <w:lang w:val="fr-CA"/>
              </w:rPr>
              <w:t>10.4.5 Rôle du membre du personnel</w:t>
            </w:r>
            <w:r>
              <w:rPr>
                <w:noProof/>
                <w:webHidden/>
              </w:rPr>
              <w:tab/>
            </w:r>
            <w:r>
              <w:rPr>
                <w:noProof/>
                <w:webHidden/>
              </w:rPr>
              <w:fldChar w:fldCharType="begin"/>
            </w:r>
            <w:r>
              <w:rPr>
                <w:noProof/>
                <w:webHidden/>
              </w:rPr>
              <w:instrText xml:space="preserve"> PAGEREF _Toc195708017 \h </w:instrText>
            </w:r>
            <w:r>
              <w:rPr>
                <w:noProof/>
                <w:webHidden/>
              </w:rPr>
            </w:r>
            <w:r>
              <w:rPr>
                <w:noProof/>
                <w:webHidden/>
              </w:rPr>
              <w:fldChar w:fldCharType="separate"/>
            </w:r>
            <w:r>
              <w:rPr>
                <w:noProof/>
                <w:webHidden/>
              </w:rPr>
              <w:t>56</w:t>
            </w:r>
            <w:r>
              <w:rPr>
                <w:noProof/>
                <w:webHidden/>
              </w:rPr>
              <w:fldChar w:fldCharType="end"/>
            </w:r>
          </w:hyperlink>
        </w:p>
        <w:p w14:paraId="3A3861B5" w14:textId="6802FCA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18" w:history="1">
            <w:r w:rsidRPr="00ED6311">
              <w:rPr>
                <w:rStyle w:val="Hyperlink"/>
                <w:noProof/>
                <w:lang w:val="fr-CA"/>
              </w:rPr>
              <w:t>10.5 Politiques organisationnelles</w:t>
            </w:r>
            <w:r>
              <w:rPr>
                <w:noProof/>
                <w:webHidden/>
              </w:rPr>
              <w:tab/>
            </w:r>
            <w:r>
              <w:rPr>
                <w:noProof/>
                <w:webHidden/>
              </w:rPr>
              <w:fldChar w:fldCharType="begin"/>
            </w:r>
            <w:r>
              <w:rPr>
                <w:noProof/>
                <w:webHidden/>
              </w:rPr>
              <w:instrText xml:space="preserve"> PAGEREF _Toc195708018 \h </w:instrText>
            </w:r>
            <w:r>
              <w:rPr>
                <w:noProof/>
                <w:webHidden/>
              </w:rPr>
            </w:r>
            <w:r>
              <w:rPr>
                <w:noProof/>
                <w:webHidden/>
              </w:rPr>
              <w:fldChar w:fldCharType="separate"/>
            </w:r>
            <w:r>
              <w:rPr>
                <w:noProof/>
                <w:webHidden/>
              </w:rPr>
              <w:t>57</w:t>
            </w:r>
            <w:r>
              <w:rPr>
                <w:noProof/>
                <w:webHidden/>
              </w:rPr>
              <w:fldChar w:fldCharType="end"/>
            </w:r>
          </w:hyperlink>
        </w:p>
        <w:p w14:paraId="200925D0" w14:textId="5A105275"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19" w:history="1">
            <w:r w:rsidRPr="00ED6311">
              <w:rPr>
                <w:rStyle w:val="Hyperlink"/>
                <w:noProof/>
                <w:lang w:val="fr-CA"/>
              </w:rPr>
              <w:t>10.5.1 Élaboration de politiques</w:t>
            </w:r>
            <w:r>
              <w:rPr>
                <w:noProof/>
                <w:webHidden/>
              </w:rPr>
              <w:tab/>
            </w:r>
            <w:r>
              <w:rPr>
                <w:noProof/>
                <w:webHidden/>
              </w:rPr>
              <w:fldChar w:fldCharType="begin"/>
            </w:r>
            <w:r>
              <w:rPr>
                <w:noProof/>
                <w:webHidden/>
              </w:rPr>
              <w:instrText xml:space="preserve"> PAGEREF _Toc195708019 \h </w:instrText>
            </w:r>
            <w:r>
              <w:rPr>
                <w:noProof/>
                <w:webHidden/>
              </w:rPr>
            </w:r>
            <w:r>
              <w:rPr>
                <w:noProof/>
                <w:webHidden/>
              </w:rPr>
              <w:fldChar w:fldCharType="separate"/>
            </w:r>
            <w:r>
              <w:rPr>
                <w:noProof/>
                <w:webHidden/>
              </w:rPr>
              <w:t>57</w:t>
            </w:r>
            <w:r>
              <w:rPr>
                <w:noProof/>
                <w:webHidden/>
              </w:rPr>
              <w:fldChar w:fldCharType="end"/>
            </w:r>
          </w:hyperlink>
        </w:p>
        <w:p w14:paraId="19FC5F54" w14:textId="66954A5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0" w:history="1">
            <w:r w:rsidRPr="00ED6311">
              <w:rPr>
                <w:rStyle w:val="Hyperlink"/>
                <w:noProof/>
                <w:lang w:val="fr-CA"/>
              </w:rPr>
              <w:t>10.5.2 Domaines des politiques</w:t>
            </w:r>
            <w:r>
              <w:rPr>
                <w:noProof/>
                <w:webHidden/>
              </w:rPr>
              <w:tab/>
            </w:r>
            <w:r>
              <w:rPr>
                <w:noProof/>
                <w:webHidden/>
              </w:rPr>
              <w:fldChar w:fldCharType="begin"/>
            </w:r>
            <w:r>
              <w:rPr>
                <w:noProof/>
                <w:webHidden/>
              </w:rPr>
              <w:instrText xml:space="preserve"> PAGEREF _Toc195708020 \h </w:instrText>
            </w:r>
            <w:r>
              <w:rPr>
                <w:noProof/>
                <w:webHidden/>
              </w:rPr>
            </w:r>
            <w:r>
              <w:rPr>
                <w:noProof/>
                <w:webHidden/>
              </w:rPr>
              <w:fldChar w:fldCharType="separate"/>
            </w:r>
            <w:r>
              <w:rPr>
                <w:noProof/>
                <w:webHidden/>
              </w:rPr>
              <w:t>58</w:t>
            </w:r>
            <w:r>
              <w:rPr>
                <w:noProof/>
                <w:webHidden/>
              </w:rPr>
              <w:fldChar w:fldCharType="end"/>
            </w:r>
          </w:hyperlink>
        </w:p>
        <w:p w14:paraId="01E1C6ED" w14:textId="6CB3EDEC"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1" w:history="1">
            <w:r w:rsidRPr="00ED6311">
              <w:rPr>
                <w:rStyle w:val="Hyperlink"/>
                <w:noProof/>
                <w:lang w:val="fr-CA"/>
              </w:rPr>
              <w:t>10.5.3 Politique d’accessibilité</w:t>
            </w:r>
            <w:r>
              <w:rPr>
                <w:noProof/>
                <w:webHidden/>
              </w:rPr>
              <w:tab/>
            </w:r>
            <w:r>
              <w:rPr>
                <w:noProof/>
                <w:webHidden/>
              </w:rPr>
              <w:fldChar w:fldCharType="begin"/>
            </w:r>
            <w:r>
              <w:rPr>
                <w:noProof/>
                <w:webHidden/>
              </w:rPr>
              <w:instrText xml:space="preserve"> PAGEREF _Toc195708021 \h </w:instrText>
            </w:r>
            <w:r>
              <w:rPr>
                <w:noProof/>
                <w:webHidden/>
              </w:rPr>
            </w:r>
            <w:r>
              <w:rPr>
                <w:noProof/>
                <w:webHidden/>
              </w:rPr>
              <w:fldChar w:fldCharType="separate"/>
            </w:r>
            <w:r>
              <w:rPr>
                <w:noProof/>
                <w:webHidden/>
              </w:rPr>
              <w:t>59</w:t>
            </w:r>
            <w:r>
              <w:rPr>
                <w:noProof/>
                <w:webHidden/>
              </w:rPr>
              <w:fldChar w:fldCharType="end"/>
            </w:r>
          </w:hyperlink>
        </w:p>
        <w:p w14:paraId="4D99286C" w14:textId="51CA9D7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2" w:history="1">
            <w:r w:rsidRPr="00ED6311">
              <w:rPr>
                <w:rStyle w:val="Hyperlink"/>
                <w:noProof/>
                <w:lang w:val="fr-CA"/>
              </w:rPr>
              <w:t>10.6 Accès à l’information</w:t>
            </w:r>
            <w:r>
              <w:rPr>
                <w:noProof/>
                <w:webHidden/>
              </w:rPr>
              <w:tab/>
            </w:r>
            <w:r>
              <w:rPr>
                <w:noProof/>
                <w:webHidden/>
              </w:rPr>
              <w:fldChar w:fldCharType="begin"/>
            </w:r>
            <w:r>
              <w:rPr>
                <w:noProof/>
                <w:webHidden/>
              </w:rPr>
              <w:instrText xml:space="preserve"> PAGEREF _Toc195708022 \h </w:instrText>
            </w:r>
            <w:r>
              <w:rPr>
                <w:noProof/>
                <w:webHidden/>
              </w:rPr>
            </w:r>
            <w:r>
              <w:rPr>
                <w:noProof/>
                <w:webHidden/>
              </w:rPr>
              <w:fldChar w:fldCharType="separate"/>
            </w:r>
            <w:r>
              <w:rPr>
                <w:noProof/>
                <w:webHidden/>
              </w:rPr>
              <w:t>60</w:t>
            </w:r>
            <w:r>
              <w:rPr>
                <w:noProof/>
                <w:webHidden/>
              </w:rPr>
              <w:fldChar w:fldCharType="end"/>
            </w:r>
          </w:hyperlink>
        </w:p>
        <w:p w14:paraId="07B0852A" w14:textId="1B84D7A6"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3" w:history="1">
            <w:r w:rsidRPr="00ED6311">
              <w:rPr>
                <w:rStyle w:val="Hyperlink"/>
                <w:noProof/>
                <w:lang w:val="fr-CA"/>
              </w:rPr>
              <w:t>10.6.1 Accessibilité des communications</w:t>
            </w:r>
            <w:r>
              <w:rPr>
                <w:noProof/>
                <w:webHidden/>
              </w:rPr>
              <w:tab/>
            </w:r>
            <w:r>
              <w:rPr>
                <w:noProof/>
                <w:webHidden/>
              </w:rPr>
              <w:fldChar w:fldCharType="begin"/>
            </w:r>
            <w:r>
              <w:rPr>
                <w:noProof/>
                <w:webHidden/>
              </w:rPr>
              <w:instrText xml:space="preserve"> PAGEREF _Toc195708023 \h </w:instrText>
            </w:r>
            <w:r>
              <w:rPr>
                <w:noProof/>
                <w:webHidden/>
              </w:rPr>
            </w:r>
            <w:r>
              <w:rPr>
                <w:noProof/>
                <w:webHidden/>
              </w:rPr>
              <w:fldChar w:fldCharType="separate"/>
            </w:r>
            <w:r>
              <w:rPr>
                <w:noProof/>
                <w:webHidden/>
              </w:rPr>
              <w:t>61</w:t>
            </w:r>
            <w:r>
              <w:rPr>
                <w:noProof/>
                <w:webHidden/>
              </w:rPr>
              <w:fldChar w:fldCharType="end"/>
            </w:r>
          </w:hyperlink>
        </w:p>
        <w:p w14:paraId="19F16325" w14:textId="47C39F87"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4" w:history="1">
            <w:r w:rsidRPr="00ED6311">
              <w:rPr>
                <w:rStyle w:val="Hyperlink"/>
                <w:noProof/>
                <w:lang w:val="fr-CA"/>
              </w:rPr>
              <w:t>10.7 Technologies de l’information</w:t>
            </w:r>
            <w:r>
              <w:rPr>
                <w:noProof/>
                <w:webHidden/>
              </w:rPr>
              <w:tab/>
            </w:r>
            <w:r>
              <w:rPr>
                <w:noProof/>
                <w:webHidden/>
              </w:rPr>
              <w:fldChar w:fldCharType="begin"/>
            </w:r>
            <w:r>
              <w:rPr>
                <w:noProof/>
                <w:webHidden/>
              </w:rPr>
              <w:instrText xml:space="preserve"> PAGEREF _Toc195708024 \h </w:instrText>
            </w:r>
            <w:r>
              <w:rPr>
                <w:noProof/>
                <w:webHidden/>
              </w:rPr>
            </w:r>
            <w:r>
              <w:rPr>
                <w:noProof/>
                <w:webHidden/>
              </w:rPr>
              <w:fldChar w:fldCharType="separate"/>
            </w:r>
            <w:r>
              <w:rPr>
                <w:noProof/>
                <w:webHidden/>
              </w:rPr>
              <w:t>62</w:t>
            </w:r>
            <w:r>
              <w:rPr>
                <w:noProof/>
                <w:webHidden/>
              </w:rPr>
              <w:fldChar w:fldCharType="end"/>
            </w:r>
          </w:hyperlink>
        </w:p>
        <w:p w14:paraId="5C752F79" w14:textId="677B6052"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5" w:history="1">
            <w:r w:rsidRPr="00ED6311">
              <w:rPr>
                <w:rStyle w:val="Hyperlink"/>
                <w:noProof/>
                <w:lang w:val="fr-CA"/>
              </w:rPr>
              <w:t>10.7.1 Système d’information sur les ressources humaines</w:t>
            </w:r>
            <w:r>
              <w:rPr>
                <w:noProof/>
                <w:webHidden/>
              </w:rPr>
              <w:tab/>
            </w:r>
            <w:r>
              <w:rPr>
                <w:noProof/>
                <w:webHidden/>
              </w:rPr>
              <w:fldChar w:fldCharType="begin"/>
            </w:r>
            <w:r>
              <w:rPr>
                <w:noProof/>
                <w:webHidden/>
              </w:rPr>
              <w:instrText xml:space="preserve"> PAGEREF _Toc195708025 \h </w:instrText>
            </w:r>
            <w:r>
              <w:rPr>
                <w:noProof/>
                <w:webHidden/>
              </w:rPr>
            </w:r>
            <w:r>
              <w:rPr>
                <w:noProof/>
                <w:webHidden/>
              </w:rPr>
              <w:fldChar w:fldCharType="separate"/>
            </w:r>
            <w:r>
              <w:rPr>
                <w:noProof/>
                <w:webHidden/>
              </w:rPr>
              <w:t>63</w:t>
            </w:r>
            <w:r>
              <w:rPr>
                <w:noProof/>
                <w:webHidden/>
              </w:rPr>
              <w:fldChar w:fldCharType="end"/>
            </w:r>
          </w:hyperlink>
        </w:p>
        <w:p w14:paraId="16AB152B" w14:textId="01C98340"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26" w:history="1">
            <w:r w:rsidRPr="00ED6311">
              <w:rPr>
                <w:rStyle w:val="Hyperlink"/>
                <w:noProof/>
              </w:rPr>
              <w:t>11 Culture, mobilisation et éducation</w:t>
            </w:r>
            <w:r>
              <w:rPr>
                <w:noProof/>
                <w:webHidden/>
              </w:rPr>
              <w:tab/>
            </w:r>
            <w:r>
              <w:rPr>
                <w:noProof/>
                <w:webHidden/>
              </w:rPr>
              <w:fldChar w:fldCharType="begin"/>
            </w:r>
            <w:r>
              <w:rPr>
                <w:noProof/>
                <w:webHidden/>
              </w:rPr>
              <w:instrText xml:space="preserve"> PAGEREF _Toc195708026 \h </w:instrText>
            </w:r>
            <w:r>
              <w:rPr>
                <w:noProof/>
                <w:webHidden/>
              </w:rPr>
            </w:r>
            <w:r>
              <w:rPr>
                <w:noProof/>
                <w:webHidden/>
              </w:rPr>
              <w:fldChar w:fldCharType="separate"/>
            </w:r>
            <w:r>
              <w:rPr>
                <w:noProof/>
                <w:webHidden/>
              </w:rPr>
              <w:t>65</w:t>
            </w:r>
            <w:r>
              <w:rPr>
                <w:noProof/>
                <w:webHidden/>
              </w:rPr>
              <w:fldChar w:fldCharType="end"/>
            </w:r>
          </w:hyperlink>
        </w:p>
        <w:p w14:paraId="3C57CECA" w14:textId="23A0C00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7" w:history="1">
            <w:r w:rsidRPr="00ED6311">
              <w:rPr>
                <w:rStyle w:val="Hyperlink"/>
                <w:noProof/>
              </w:rPr>
              <w:t>11.1 Résumé</w:t>
            </w:r>
            <w:r>
              <w:rPr>
                <w:noProof/>
                <w:webHidden/>
              </w:rPr>
              <w:tab/>
            </w:r>
            <w:r>
              <w:rPr>
                <w:noProof/>
                <w:webHidden/>
              </w:rPr>
              <w:fldChar w:fldCharType="begin"/>
            </w:r>
            <w:r>
              <w:rPr>
                <w:noProof/>
                <w:webHidden/>
              </w:rPr>
              <w:instrText xml:space="preserve"> PAGEREF _Toc195708027 \h </w:instrText>
            </w:r>
            <w:r>
              <w:rPr>
                <w:noProof/>
                <w:webHidden/>
              </w:rPr>
            </w:r>
            <w:r>
              <w:rPr>
                <w:noProof/>
                <w:webHidden/>
              </w:rPr>
              <w:fldChar w:fldCharType="separate"/>
            </w:r>
            <w:r>
              <w:rPr>
                <w:noProof/>
                <w:webHidden/>
              </w:rPr>
              <w:t>65</w:t>
            </w:r>
            <w:r>
              <w:rPr>
                <w:noProof/>
                <w:webHidden/>
              </w:rPr>
              <w:fldChar w:fldCharType="end"/>
            </w:r>
          </w:hyperlink>
        </w:p>
        <w:p w14:paraId="0FA4EFC1" w14:textId="74276BD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28" w:history="1">
            <w:r w:rsidRPr="00ED6311">
              <w:rPr>
                <w:rStyle w:val="Hyperlink"/>
                <w:noProof/>
              </w:rPr>
              <w:t>11.2 Culture du lieu de travail</w:t>
            </w:r>
            <w:r>
              <w:rPr>
                <w:noProof/>
                <w:webHidden/>
              </w:rPr>
              <w:tab/>
            </w:r>
            <w:r>
              <w:rPr>
                <w:noProof/>
                <w:webHidden/>
              </w:rPr>
              <w:fldChar w:fldCharType="begin"/>
            </w:r>
            <w:r>
              <w:rPr>
                <w:noProof/>
                <w:webHidden/>
              </w:rPr>
              <w:instrText xml:space="preserve"> PAGEREF _Toc195708028 \h </w:instrText>
            </w:r>
            <w:r>
              <w:rPr>
                <w:noProof/>
                <w:webHidden/>
              </w:rPr>
            </w:r>
            <w:r>
              <w:rPr>
                <w:noProof/>
                <w:webHidden/>
              </w:rPr>
              <w:fldChar w:fldCharType="separate"/>
            </w:r>
            <w:r>
              <w:rPr>
                <w:noProof/>
                <w:webHidden/>
              </w:rPr>
              <w:t>66</w:t>
            </w:r>
            <w:r>
              <w:rPr>
                <w:noProof/>
                <w:webHidden/>
              </w:rPr>
              <w:fldChar w:fldCharType="end"/>
            </w:r>
          </w:hyperlink>
        </w:p>
        <w:p w14:paraId="458E86D2" w14:textId="4DCAC931"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29" w:history="1">
            <w:r w:rsidRPr="00ED6311">
              <w:rPr>
                <w:rStyle w:val="Hyperlink"/>
                <w:noProof/>
                <w:lang w:val="fr-CA"/>
              </w:rPr>
              <w:t>11.2.1 Stratégies et efforts de communication globaux</w:t>
            </w:r>
            <w:r>
              <w:rPr>
                <w:noProof/>
                <w:webHidden/>
              </w:rPr>
              <w:tab/>
            </w:r>
            <w:r>
              <w:rPr>
                <w:noProof/>
                <w:webHidden/>
              </w:rPr>
              <w:fldChar w:fldCharType="begin"/>
            </w:r>
            <w:r>
              <w:rPr>
                <w:noProof/>
                <w:webHidden/>
              </w:rPr>
              <w:instrText xml:space="preserve"> PAGEREF _Toc195708029 \h </w:instrText>
            </w:r>
            <w:r>
              <w:rPr>
                <w:noProof/>
                <w:webHidden/>
              </w:rPr>
            </w:r>
            <w:r>
              <w:rPr>
                <w:noProof/>
                <w:webHidden/>
              </w:rPr>
              <w:fldChar w:fldCharType="separate"/>
            </w:r>
            <w:r>
              <w:rPr>
                <w:noProof/>
                <w:webHidden/>
              </w:rPr>
              <w:t>67</w:t>
            </w:r>
            <w:r>
              <w:rPr>
                <w:noProof/>
                <w:webHidden/>
              </w:rPr>
              <w:fldChar w:fldCharType="end"/>
            </w:r>
          </w:hyperlink>
        </w:p>
        <w:p w14:paraId="07D6F99D" w14:textId="6D4A00CA"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0" w:history="1">
            <w:r w:rsidRPr="00ED6311">
              <w:rPr>
                <w:rStyle w:val="Hyperlink"/>
                <w:noProof/>
                <w:lang w:val="fr-CA"/>
              </w:rPr>
              <w:t>11.2.2 Actions centrées sur les membres du personnel</w:t>
            </w:r>
            <w:r>
              <w:rPr>
                <w:noProof/>
                <w:webHidden/>
              </w:rPr>
              <w:tab/>
            </w:r>
            <w:r>
              <w:rPr>
                <w:noProof/>
                <w:webHidden/>
              </w:rPr>
              <w:fldChar w:fldCharType="begin"/>
            </w:r>
            <w:r>
              <w:rPr>
                <w:noProof/>
                <w:webHidden/>
              </w:rPr>
              <w:instrText xml:space="preserve"> PAGEREF _Toc195708030 \h </w:instrText>
            </w:r>
            <w:r>
              <w:rPr>
                <w:noProof/>
                <w:webHidden/>
              </w:rPr>
            </w:r>
            <w:r>
              <w:rPr>
                <w:noProof/>
                <w:webHidden/>
              </w:rPr>
              <w:fldChar w:fldCharType="separate"/>
            </w:r>
            <w:r>
              <w:rPr>
                <w:noProof/>
                <w:webHidden/>
              </w:rPr>
              <w:t>68</w:t>
            </w:r>
            <w:r>
              <w:rPr>
                <w:noProof/>
                <w:webHidden/>
              </w:rPr>
              <w:fldChar w:fldCharType="end"/>
            </w:r>
          </w:hyperlink>
        </w:p>
        <w:p w14:paraId="5D32AEE9" w14:textId="0E4714F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1" w:history="1">
            <w:r w:rsidRPr="00ED6311">
              <w:rPr>
                <w:rStyle w:val="Hyperlink"/>
                <w:noProof/>
              </w:rPr>
              <w:t>11.3 Leadership et communication</w:t>
            </w:r>
            <w:r>
              <w:rPr>
                <w:noProof/>
                <w:webHidden/>
              </w:rPr>
              <w:tab/>
            </w:r>
            <w:r>
              <w:rPr>
                <w:noProof/>
                <w:webHidden/>
              </w:rPr>
              <w:fldChar w:fldCharType="begin"/>
            </w:r>
            <w:r>
              <w:rPr>
                <w:noProof/>
                <w:webHidden/>
              </w:rPr>
              <w:instrText xml:space="preserve"> PAGEREF _Toc195708031 \h </w:instrText>
            </w:r>
            <w:r>
              <w:rPr>
                <w:noProof/>
                <w:webHidden/>
              </w:rPr>
            </w:r>
            <w:r>
              <w:rPr>
                <w:noProof/>
                <w:webHidden/>
              </w:rPr>
              <w:fldChar w:fldCharType="separate"/>
            </w:r>
            <w:r>
              <w:rPr>
                <w:noProof/>
                <w:webHidden/>
              </w:rPr>
              <w:t>69</w:t>
            </w:r>
            <w:r>
              <w:rPr>
                <w:noProof/>
                <w:webHidden/>
              </w:rPr>
              <w:fldChar w:fldCharType="end"/>
            </w:r>
          </w:hyperlink>
        </w:p>
        <w:p w14:paraId="7C6D074B" w14:textId="7EA523A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2" w:history="1">
            <w:r w:rsidRPr="00ED6311">
              <w:rPr>
                <w:rStyle w:val="Hyperlink"/>
                <w:noProof/>
                <w:lang w:val="fr-CA"/>
              </w:rPr>
              <w:t>11.3.1 Un engagement en faveur de l’inclusion et de la formation à tous les niveaux de gestion</w:t>
            </w:r>
            <w:r>
              <w:rPr>
                <w:noProof/>
                <w:webHidden/>
              </w:rPr>
              <w:tab/>
            </w:r>
            <w:r>
              <w:rPr>
                <w:noProof/>
                <w:webHidden/>
              </w:rPr>
              <w:fldChar w:fldCharType="begin"/>
            </w:r>
            <w:r>
              <w:rPr>
                <w:noProof/>
                <w:webHidden/>
              </w:rPr>
              <w:instrText xml:space="preserve"> PAGEREF _Toc195708032 \h </w:instrText>
            </w:r>
            <w:r>
              <w:rPr>
                <w:noProof/>
                <w:webHidden/>
              </w:rPr>
            </w:r>
            <w:r>
              <w:rPr>
                <w:noProof/>
                <w:webHidden/>
              </w:rPr>
              <w:fldChar w:fldCharType="separate"/>
            </w:r>
            <w:r>
              <w:rPr>
                <w:noProof/>
                <w:webHidden/>
              </w:rPr>
              <w:t>71</w:t>
            </w:r>
            <w:r>
              <w:rPr>
                <w:noProof/>
                <w:webHidden/>
              </w:rPr>
              <w:fldChar w:fldCharType="end"/>
            </w:r>
          </w:hyperlink>
        </w:p>
        <w:p w14:paraId="7DBDC29A" w14:textId="72F8ABE5"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3" w:history="1">
            <w:r w:rsidRPr="00ED6311">
              <w:rPr>
                <w:rStyle w:val="Hyperlink"/>
                <w:noProof/>
              </w:rPr>
              <w:t>11.3.2 Responsabilisation</w:t>
            </w:r>
            <w:r>
              <w:rPr>
                <w:noProof/>
                <w:webHidden/>
              </w:rPr>
              <w:tab/>
            </w:r>
            <w:r>
              <w:rPr>
                <w:noProof/>
                <w:webHidden/>
              </w:rPr>
              <w:fldChar w:fldCharType="begin"/>
            </w:r>
            <w:r>
              <w:rPr>
                <w:noProof/>
                <w:webHidden/>
              </w:rPr>
              <w:instrText xml:space="preserve"> PAGEREF _Toc195708033 \h </w:instrText>
            </w:r>
            <w:r>
              <w:rPr>
                <w:noProof/>
                <w:webHidden/>
              </w:rPr>
            </w:r>
            <w:r>
              <w:rPr>
                <w:noProof/>
                <w:webHidden/>
              </w:rPr>
              <w:fldChar w:fldCharType="separate"/>
            </w:r>
            <w:r>
              <w:rPr>
                <w:noProof/>
                <w:webHidden/>
              </w:rPr>
              <w:t>71</w:t>
            </w:r>
            <w:r>
              <w:rPr>
                <w:noProof/>
                <w:webHidden/>
              </w:rPr>
              <w:fldChar w:fldCharType="end"/>
            </w:r>
          </w:hyperlink>
        </w:p>
        <w:p w14:paraId="73DF7F9C" w14:textId="1AD58093"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4" w:history="1">
            <w:r w:rsidRPr="00ED6311">
              <w:rPr>
                <w:rStyle w:val="Hyperlink"/>
                <w:noProof/>
              </w:rPr>
              <w:t>11.4 Mobilisation du personnel</w:t>
            </w:r>
            <w:r>
              <w:rPr>
                <w:noProof/>
                <w:webHidden/>
              </w:rPr>
              <w:tab/>
            </w:r>
            <w:r>
              <w:rPr>
                <w:noProof/>
                <w:webHidden/>
              </w:rPr>
              <w:fldChar w:fldCharType="begin"/>
            </w:r>
            <w:r>
              <w:rPr>
                <w:noProof/>
                <w:webHidden/>
              </w:rPr>
              <w:instrText xml:space="preserve"> PAGEREF _Toc195708034 \h </w:instrText>
            </w:r>
            <w:r>
              <w:rPr>
                <w:noProof/>
                <w:webHidden/>
              </w:rPr>
            </w:r>
            <w:r>
              <w:rPr>
                <w:noProof/>
                <w:webHidden/>
              </w:rPr>
              <w:fldChar w:fldCharType="separate"/>
            </w:r>
            <w:r>
              <w:rPr>
                <w:noProof/>
                <w:webHidden/>
              </w:rPr>
              <w:t>72</w:t>
            </w:r>
            <w:r>
              <w:rPr>
                <w:noProof/>
                <w:webHidden/>
              </w:rPr>
              <w:fldChar w:fldCharType="end"/>
            </w:r>
          </w:hyperlink>
        </w:p>
        <w:p w14:paraId="602F72A4" w14:textId="39B6E92A"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5" w:history="1">
            <w:r w:rsidRPr="00ED6311">
              <w:rPr>
                <w:rStyle w:val="Hyperlink"/>
                <w:noProof/>
              </w:rPr>
              <w:t>11.4.1 Évaluation des besoins</w:t>
            </w:r>
            <w:r>
              <w:rPr>
                <w:noProof/>
                <w:webHidden/>
              </w:rPr>
              <w:tab/>
            </w:r>
            <w:r>
              <w:rPr>
                <w:noProof/>
                <w:webHidden/>
              </w:rPr>
              <w:fldChar w:fldCharType="begin"/>
            </w:r>
            <w:r>
              <w:rPr>
                <w:noProof/>
                <w:webHidden/>
              </w:rPr>
              <w:instrText xml:space="preserve"> PAGEREF _Toc195708035 \h </w:instrText>
            </w:r>
            <w:r>
              <w:rPr>
                <w:noProof/>
                <w:webHidden/>
              </w:rPr>
            </w:r>
            <w:r>
              <w:rPr>
                <w:noProof/>
                <w:webHidden/>
              </w:rPr>
              <w:fldChar w:fldCharType="separate"/>
            </w:r>
            <w:r>
              <w:rPr>
                <w:noProof/>
                <w:webHidden/>
              </w:rPr>
              <w:t>73</w:t>
            </w:r>
            <w:r>
              <w:rPr>
                <w:noProof/>
                <w:webHidden/>
              </w:rPr>
              <w:fldChar w:fldCharType="end"/>
            </w:r>
          </w:hyperlink>
        </w:p>
        <w:p w14:paraId="174DD7DF" w14:textId="2412E19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6" w:history="1">
            <w:r w:rsidRPr="00ED6311">
              <w:rPr>
                <w:rStyle w:val="Hyperlink"/>
                <w:noProof/>
                <w:lang w:val="fr-CA"/>
              </w:rPr>
              <w:t>11.4.2 Stratégie d’accessibilité à l’emploi</w:t>
            </w:r>
            <w:r>
              <w:rPr>
                <w:noProof/>
                <w:webHidden/>
              </w:rPr>
              <w:tab/>
            </w:r>
            <w:r>
              <w:rPr>
                <w:noProof/>
                <w:webHidden/>
              </w:rPr>
              <w:fldChar w:fldCharType="begin"/>
            </w:r>
            <w:r>
              <w:rPr>
                <w:noProof/>
                <w:webHidden/>
              </w:rPr>
              <w:instrText xml:space="preserve"> PAGEREF _Toc195708036 \h </w:instrText>
            </w:r>
            <w:r>
              <w:rPr>
                <w:noProof/>
                <w:webHidden/>
              </w:rPr>
            </w:r>
            <w:r>
              <w:rPr>
                <w:noProof/>
                <w:webHidden/>
              </w:rPr>
              <w:fldChar w:fldCharType="separate"/>
            </w:r>
            <w:r>
              <w:rPr>
                <w:noProof/>
                <w:webHidden/>
              </w:rPr>
              <w:t>73</w:t>
            </w:r>
            <w:r>
              <w:rPr>
                <w:noProof/>
                <w:webHidden/>
              </w:rPr>
              <w:fldChar w:fldCharType="end"/>
            </w:r>
          </w:hyperlink>
        </w:p>
        <w:p w14:paraId="205F34C5" w14:textId="2452D2B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7" w:history="1">
            <w:r w:rsidRPr="00ED6311">
              <w:rPr>
                <w:rStyle w:val="Hyperlink"/>
                <w:noProof/>
              </w:rPr>
              <w:t>11.4.3 Défense de l’inclusion</w:t>
            </w:r>
            <w:r>
              <w:rPr>
                <w:noProof/>
                <w:webHidden/>
              </w:rPr>
              <w:tab/>
            </w:r>
            <w:r>
              <w:rPr>
                <w:noProof/>
                <w:webHidden/>
              </w:rPr>
              <w:fldChar w:fldCharType="begin"/>
            </w:r>
            <w:r>
              <w:rPr>
                <w:noProof/>
                <w:webHidden/>
              </w:rPr>
              <w:instrText xml:space="preserve"> PAGEREF _Toc195708037 \h </w:instrText>
            </w:r>
            <w:r>
              <w:rPr>
                <w:noProof/>
                <w:webHidden/>
              </w:rPr>
            </w:r>
            <w:r>
              <w:rPr>
                <w:noProof/>
                <w:webHidden/>
              </w:rPr>
              <w:fldChar w:fldCharType="separate"/>
            </w:r>
            <w:r>
              <w:rPr>
                <w:noProof/>
                <w:webHidden/>
              </w:rPr>
              <w:t>74</w:t>
            </w:r>
            <w:r>
              <w:rPr>
                <w:noProof/>
                <w:webHidden/>
              </w:rPr>
              <w:fldChar w:fldCharType="end"/>
            </w:r>
          </w:hyperlink>
        </w:p>
        <w:p w14:paraId="7F782A3A" w14:textId="282F87A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38" w:history="1">
            <w:r w:rsidRPr="00ED6311">
              <w:rPr>
                <w:rStyle w:val="Hyperlink"/>
                <w:noProof/>
              </w:rPr>
              <w:t>11.5 Formation et éducation</w:t>
            </w:r>
            <w:r>
              <w:rPr>
                <w:noProof/>
                <w:webHidden/>
              </w:rPr>
              <w:tab/>
            </w:r>
            <w:r>
              <w:rPr>
                <w:noProof/>
                <w:webHidden/>
              </w:rPr>
              <w:fldChar w:fldCharType="begin"/>
            </w:r>
            <w:r>
              <w:rPr>
                <w:noProof/>
                <w:webHidden/>
              </w:rPr>
              <w:instrText xml:space="preserve"> PAGEREF _Toc195708038 \h </w:instrText>
            </w:r>
            <w:r>
              <w:rPr>
                <w:noProof/>
                <w:webHidden/>
              </w:rPr>
            </w:r>
            <w:r>
              <w:rPr>
                <w:noProof/>
                <w:webHidden/>
              </w:rPr>
              <w:fldChar w:fldCharType="separate"/>
            </w:r>
            <w:r>
              <w:rPr>
                <w:noProof/>
                <w:webHidden/>
              </w:rPr>
              <w:t>75</w:t>
            </w:r>
            <w:r>
              <w:rPr>
                <w:noProof/>
                <w:webHidden/>
              </w:rPr>
              <w:fldChar w:fldCharType="end"/>
            </w:r>
          </w:hyperlink>
        </w:p>
        <w:p w14:paraId="3FF8E9E8" w14:textId="6CBEADE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39" w:history="1">
            <w:r w:rsidRPr="00ED6311">
              <w:rPr>
                <w:rStyle w:val="Hyperlink"/>
                <w:noProof/>
              </w:rPr>
              <w:t>11.5.1 Formation de l’équipe de gestion</w:t>
            </w:r>
            <w:r>
              <w:rPr>
                <w:noProof/>
                <w:webHidden/>
              </w:rPr>
              <w:tab/>
            </w:r>
            <w:r>
              <w:rPr>
                <w:noProof/>
                <w:webHidden/>
              </w:rPr>
              <w:fldChar w:fldCharType="begin"/>
            </w:r>
            <w:r>
              <w:rPr>
                <w:noProof/>
                <w:webHidden/>
              </w:rPr>
              <w:instrText xml:space="preserve"> PAGEREF _Toc195708039 \h </w:instrText>
            </w:r>
            <w:r>
              <w:rPr>
                <w:noProof/>
                <w:webHidden/>
              </w:rPr>
            </w:r>
            <w:r>
              <w:rPr>
                <w:noProof/>
                <w:webHidden/>
              </w:rPr>
              <w:fldChar w:fldCharType="separate"/>
            </w:r>
            <w:r>
              <w:rPr>
                <w:noProof/>
                <w:webHidden/>
              </w:rPr>
              <w:t>75</w:t>
            </w:r>
            <w:r>
              <w:rPr>
                <w:noProof/>
                <w:webHidden/>
              </w:rPr>
              <w:fldChar w:fldCharType="end"/>
            </w:r>
          </w:hyperlink>
        </w:p>
        <w:p w14:paraId="4B32466B" w14:textId="3BB75F3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0" w:history="1">
            <w:r w:rsidRPr="00ED6311">
              <w:rPr>
                <w:rStyle w:val="Hyperlink"/>
                <w:noProof/>
                <w:lang w:val="fr-CA"/>
              </w:rPr>
              <w:t>11.5.2 Formation à l’échelle de l’organisation</w:t>
            </w:r>
            <w:r>
              <w:rPr>
                <w:noProof/>
                <w:webHidden/>
              </w:rPr>
              <w:tab/>
            </w:r>
            <w:r>
              <w:rPr>
                <w:noProof/>
                <w:webHidden/>
              </w:rPr>
              <w:fldChar w:fldCharType="begin"/>
            </w:r>
            <w:r>
              <w:rPr>
                <w:noProof/>
                <w:webHidden/>
              </w:rPr>
              <w:instrText xml:space="preserve"> PAGEREF _Toc195708040 \h </w:instrText>
            </w:r>
            <w:r>
              <w:rPr>
                <w:noProof/>
                <w:webHidden/>
              </w:rPr>
            </w:r>
            <w:r>
              <w:rPr>
                <w:noProof/>
                <w:webHidden/>
              </w:rPr>
              <w:fldChar w:fldCharType="separate"/>
            </w:r>
            <w:r>
              <w:rPr>
                <w:noProof/>
                <w:webHidden/>
              </w:rPr>
              <w:t>76</w:t>
            </w:r>
            <w:r>
              <w:rPr>
                <w:noProof/>
                <w:webHidden/>
              </w:rPr>
              <w:fldChar w:fldCharType="end"/>
            </w:r>
          </w:hyperlink>
        </w:p>
        <w:p w14:paraId="62C4483E" w14:textId="3703A18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41" w:history="1">
            <w:r w:rsidRPr="00ED6311">
              <w:rPr>
                <w:rStyle w:val="Hyperlink"/>
                <w:noProof/>
              </w:rPr>
              <w:t>12 Recrutement, embauche et intégration</w:t>
            </w:r>
            <w:r>
              <w:rPr>
                <w:noProof/>
                <w:webHidden/>
              </w:rPr>
              <w:tab/>
            </w:r>
            <w:r>
              <w:rPr>
                <w:noProof/>
                <w:webHidden/>
              </w:rPr>
              <w:fldChar w:fldCharType="begin"/>
            </w:r>
            <w:r>
              <w:rPr>
                <w:noProof/>
                <w:webHidden/>
              </w:rPr>
              <w:instrText xml:space="preserve"> PAGEREF _Toc195708041 \h </w:instrText>
            </w:r>
            <w:r>
              <w:rPr>
                <w:noProof/>
                <w:webHidden/>
              </w:rPr>
            </w:r>
            <w:r>
              <w:rPr>
                <w:noProof/>
                <w:webHidden/>
              </w:rPr>
              <w:fldChar w:fldCharType="separate"/>
            </w:r>
            <w:r>
              <w:rPr>
                <w:noProof/>
                <w:webHidden/>
              </w:rPr>
              <w:t>78</w:t>
            </w:r>
            <w:r>
              <w:rPr>
                <w:noProof/>
                <w:webHidden/>
              </w:rPr>
              <w:fldChar w:fldCharType="end"/>
            </w:r>
          </w:hyperlink>
        </w:p>
        <w:p w14:paraId="1F145668" w14:textId="108F178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2" w:history="1">
            <w:r w:rsidRPr="00ED6311">
              <w:rPr>
                <w:rStyle w:val="Hyperlink"/>
                <w:noProof/>
                <w:lang w:val="fr-CA"/>
              </w:rPr>
              <w:t>12.1 Résumé</w:t>
            </w:r>
            <w:r>
              <w:rPr>
                <w:noProof/>
                <w:webHidden/>
              </w:rPr>
              <w:tab/>
            </w:r>
            <w:r>
              <w:rPr>
                <w:noProof/>
                <w:webHidden/>
              </w:rPr>
              <w:fldChar w:fldCharType="begin"/>
            </w:r>
            <w:r>
              <w:rPr>
                <w:noProof/>
                <w:webHidden/>
              </w:rPr>
              <w:instrText xml:space="preserve"> PAGEREF _Toc195708042 \h </w:instrText>
            </w:r>
            <w:r>
              <w:rPr>
                <w:noProof/>
                <w:webHidden/>
              </w:rPr>
            </w:r>
            <w:r>
              <w:rPr>
                <w:noProof/>
                <w:webHidden/>
              </w:rPr>
              <w:fldChar w:fldCharType="separate"/>
            </w:r>
            <w:r>
              <w:rPr>
                <w:noProof/>
                <w:webHidden/>
              </w:rPr>
              <w:t>78</w:t>
            </w:r>
            <w:r>
              <w:rPr>
                <w:noProof/>
                <w:webHidden/>
              </w:rPr>
              <w:fldChar w:fldCharType="end"/>
            </w:r>
          </w:hyperlink>
        </w:p>
        <w:p w14:paraId="6A438C20" w14:textId="69DCD91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3" w:history="1">
            <w:r w:rsidRPr="00ED6311">
              <w:rPr>
                <w:rStyle w:val="Hyperlink"/>
                <w:noProof/>
                <w:lang w:val="fr-CA"/>
              </w:rPr>
              <w:t>12.2 Recrutement</w:t>
            </w:r>
            <w:r>
              <w:rPr>
                <w:noProof/>
                <w:webHidden/>
              </w:rPr>
              <w:tab/>
            </w:r>
            <w:r>
              <w:rPr>
                <w:noProof/>
                <w:webHidden/>
              </w:rPr>
              <w:fldChar w:fldCharType="begin"/>
            </w:r>
            <w:r>
              <w:rPr>
                <w:noProof/>
                <w:webHidden/>
              </w:rPr>
              <w:instrText xml:space="preserve"> PAGEREF _Toc195708043 \h </w:instrText>
            </w:r>
            <w:r>
              <w:rPr>
                <w:noProof/>
                <w:webHidden/>
              </w:rPr>
            </w:r>
            <w:r>
              <w:rPr>
                <w:noProof/>
                <w:webHidden/>
              </w:rPr>
              <w:fldChar w:fldCharType="separate"/>
            </w:r>
            <w:r>
              <w:rPr>
                <w:noProof/>
                <w:webHidden/>
              </w:rPr>
              <w:t>78</w:t>
            </w:r>
            <w:r>
              <w:rPr>
                <w:noProof/>
                <w:webHidden/>
              </w:rPr>
              <w:fldChar w:fldCharType="end"/>
            </w:r>
          </w:hyperlink>
        </w:p>
        <w:p w14:paraId="3C63983E" w14:textId="22CC0337"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4" w:history="1">
            <w:r w:rsidRPr="00ED6311">
              <w:rPr>
                <w:rStyle w:val="Hyperlink"/>
                <w:noProof/>
                <w:lang w:val="fr-CA"/>
              </w:rPr>
              <w:t>12.2.1 Déclaration d’engagement</w:t>
            </w:r>
            <w:r>
              <w:rPr>
                <w:noProof/>
                <w:webHidden/>
              </w:rPr>
              <w:tab/>
            </w:r>
            <w:r>
              <w:rPr>
                <w:noProof/>
                <w:webHidden/>
              </w:rPr>
              <w:fldChar w:fldCharType="begin"/>
            </w:r>
            <w:r>
              <w:rPr>
                <w:noProof/>
                <w:webHidden/>
              </w:rPr>
              <w:instrText xml:space="preserve"> PAGEREF _Toc195708044 \h </w:instrText>
            </w:r>
            <w:r>
              <w:rPr>
                <w:noProof/>
                <w:webHidden/>
              </w:rPr>
            </w:r>
            <w:r>
              <w:rPr>
                <w:noProof/>
                <w:webHidden/>
              </w:rPr>
              <w:fldChar w:fldCharType="separate"/>
            </w:r>
            <w:r>
              <w:rPr>
                <w:noProof/>
                <w:webHidden/>
              </w:rPr>
              <w:t>78</w:t>
            </w:r>
            <w:r>
              <w:rPr>
                <w:noProof/>
                <w:webHidden/>
              </w:rPr>
              <w:fldChar w:fldCharType="end"/>
            </w:r>
          </w:hyperlink>
        </w:p>
        <w:p w14:paraId="53D45C96" w14:textId="234847F4"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5" w:history="1">
            <w:r w:rsidRPr="00ED6311">
              <w:rPr>
                <w:rStyle w:val="Hyperlink"/>
                <w:noProof/>
                <w:lang w:val="fr-CA"/>
              </w:rPr>
              <w:t>12.2.2 Processus de recrutement des candidats</w:t>
            </w:r>
            <w:r>
              <w:rPr>
                <w:noProof/>
                <w:webHidden/>
              </w:rPr>
              <w:tab/>
            </w:r>
            <w:r>
              <w:rPr>
                <w:noProof/>
                <w:webHidden/>
              </w:rPr>
              <w:fldChar w:fldCharType="begin"/>
            </w:r>
            <w:r>
              <w:rPr>
                <w:noProof/>
                <w:webHidden/>
              </w:rPr>
              <w:instrText xml:space="preserve"> PAGEREF _Toc195708045 \h </w:instrText>
            </w:r>
            <w:r>
              <w:rPr>
                <w:noProof/>
                <w:webHidden/>
              </w:rPr>
            </w:r>
            <w:r>
              <w:rPr>
                <w:noProof/>
                <w:webHidden/>
              </w:rPr>
              <w:fldChar w:fldCharType="separate"/>
            </w:r>
            <w:r>
              <w:rPr>
                <w:noProof/>
                <w:webHidden/>
              </w:rPr>
              <w:t>79</w:t>
            </w:r>
            <w:r>
              <w:rPr>
                <w:noProof/>
                <w:webHidden/>
              </w:rPr>
              <w:fldChar w:fldCharType="end"/>
            </w:r>
          </w:hyperlink>
        </w:p>
        <w:p w14:paraId="14F0CD12" w14:textId="6A99928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6" w:history="1">
            <w:r w:rsidRPr="00ED6311">
              <w:rPr>
                <w:rStyle w:val="Hyperlink"/>
                <w:noProof/>
                <w:lang w:val="fr-CA"/>
              </w:rPr>
              <w:t>12.2.3 Systèmes de suivi des candidats et intelligence artificielle</w:t>
            </w:r>
            <w:r>
              <w:rPr>
                <w:noProof/>
                <w:webHidden/>
              </w:rPr>
              <w:tab/>
            </w:r>
            <w:r>
              <w:rPr>
                <w:noProof/>
                <w:webHidden/>
              </w:rPr>
              <w:fldChar w:fldCharType="begin"/>
            </w:r>
            <w:r>
              <w:rPr>
                <w:noProof/>
                <w:webHidden/>
              </w:rPr>
              <w:instrText xml:space="preserve"> PAGEREF _Toc195708046 \h </w:instrText>
            </w:r>
            <w:r>
              <w:rPr>
                <w:noProof/>
                <w:webHidden/>
              </w:rPr>
            </w:r>
            <w:r>
              <w:rPr>
                <w:noProof/>
                <w:webHidden/>
              </w:rPr>
              <w:fldChar w:fldCharType="separate"/>
            </w:r>
            <w:r>
              <w:rPr>
                <w:noProof/>
                <w:webHidden/>
              </w:rPr>
              <w:t>80</w:t>
            </w:r>
            <w:r>
              <w:rPr>
                <w:noProof/>
                <w:webHidden/>
              </w:rPr>
              <w:fldChar w:fldCharType="end"/>
            </w:r>
          </w:hyperlink>
        </w:p>
        <w:p w14:paraId="74F7F890" w14:textId="356CE6E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7" w:history="1">
            <w:r w:rsidRPr="00ED6311">
              <w:rPr>
                <w:rStyle w:val="Hyperlink"/>
                <w:noProof/>
                <w:lang w:val="fr-CA"/>
              </w:rPr>
              <w:t>12.2.4 Offres d’emploi</w:t>
            </w:r>
            <w:r>
              <w:rPr>
                <w:noProof/>
                <w:webHidden/>
              </w:rPr>
              <w:tab/>
            </w:r>
            <w:r>
              <w:rPr>
                <w:noProof/>
                <w:webHidden/>
              </w:rPr>
              <w:fldChar w:fldCharType="begin"/>
            </w:r>
            <w:r>
              <w:rPr>
                <w:noProof/>
                <w:webHidden/>
              </w:rPr>
              <w:instrText xml:space="preserve"> PAGEREF _Toc195708047 \h </w:instrText>
            </w:r>
            <w:r>
              <w:rPr>
                <w:noProof/>
                <w:webHidden/>
              </w:rPr>
            </w:r>
            <w:r>
              <w:rPr>
                <w:noProof/>
                <w:webHidden/>
              </w:rPr>
              <w:fldChar w:fldCharType="separate"/>
            </w:r>
            <w:r>
              <w:rPr>
                <w:noProof/>
                <w:webHidden/>
              </w:rPr>
              <w:t>82</w:t>
            </w:r>
            <w:r>
              <w:rPr>
                <w:noProof/>
                <w:webHidden/>
              </w:rPr>
              <w:fldChar w:fldCharType="end"/>
            </w:r>
          </w:hyperlink>
        </w:p>
        <w:p w14:paraId="6807A206" w14:textId="76F6739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48" w:history="1">
            <w:r w:rsidRPr="00ED6311">
              <w:rPr>
                <w:rStyle w:val="Hyperlink"/>
                <w:noProof/>
                <w:lang w:val="fr-CA"/>
              </w:rPr>
              <w:t>12.2.5 Processus de candidature</w:t>
            </w:r>
            <w:r>
              <w:rPr>
                <w:noProof/>
                <w:webHidden/>
              </w:rPr>
              <w:tab/>
            </w:r>
            <w:r>
              <w:rPr>
                <w:noProof/>
                <w:webHidden/>
              </w:rPr>
              <w:fldChar w:fldCharType="begin"/>
            </w:r>
            <w:r>
              <w:rPr>
                <w:noProof/>
                <w:webHidden/>
              </w:rPr>
              <w:instrText xml:space="preserve"> PAGEREF _Toc195708048 \h </w:instrText>
            </w:r>
            <w:r>
              <w:rPr>
                <w:noProof/>
                <w:webHidden/>
              </w:rPr>
            </w:r>
            <w:r>
              <w:rPr>
                <w:noProof/>
                <w:webHidden/>
              </w:rPr>
              <w:fldChar w:fldCharType="separate"/>
            </w:r>
            <w:r>
              <w:rPr>
                <w:noProof/>
                <w:webHidden/>
              </w:rPr>
              <w:t>83</w:t>
            </w:r>
            <w:r>
              <w:rPr>
                <w:noProof/>
                <w:webHidden/>
              </w:rPr>
              <w:fldChar w:fldCharType="end"/>
            </w:r>
          </w:hyperlink>
        </w:p>
        <w:p w14:paraId="07DFA7CF" w14:textId="2542635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49" w:history="1">
            <w:r w:rsidRPr="00ED6311">
              <w:rPr>
                <w:rStyle w:val="Hyperlink"/>
                <w:noProof/>
                <w:lang w:val="fr-CA"/>
              </w:rPr>
              <w:t>12.3 Entrevues et processus d’évaluation</w:t>
            </w:r>
            <w:r>
              <w:rPr>
                <w:noProof/>
                <w:webHidden/>
              </w:rPr>
              <w:tab/>
            </w:r>
            <w:r>
              <w:rPr>
                <w:noProof/>
                <w:webHidden/>
              </w:rPr>
              <w:fldChar w:fldCharType="begin"/>
            </w:r>
            <w:r>
              <w:rPr>
                <w:noProof/>
                <w:webHidden/>
              </w:rPr>
              <w:instrText xml:space="preserve"> PAGEREF _Toc195708049 \h </w:instrText>
            </w:r>
            <w:r>
              <w:rPr>
                <w:noProof/>
                <w:webHidden/>
              </w:rPr>
            </w:r>
            <w:r>
              <w:rPr>
                <w:noProof/>
                <w:webHidden/>
              </w:rPr>
              <w:fldChar w:fldCharType="separate"/>
            </w:r>
            <w:r>
              <w:rPr>
                <w:noProof/>
                <w:webHidden/>
              </w:rPr>
              <w:t>85</w:t>
            </w:r>
            <w:r>
              <w:rPr>
                <w:noProof/>
                <w:webHidden/>
              </w:rPr>
              <w:fldChar w:fldCharType="end"/>
            </w:r>
          </w:hyperlink>
        </w:p>
        <w:p w14:paraId="2A356BB2" w14:textId="7780F8C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0" w:history="1">
            <w:r w:rsidRPr="00ED6311">
              <w:rPr>
                <w:rStyle w:val="Hyperlink"/>
                <w:noProof/>
                <w:lang w:val="fr-CA"/>
              </w:rPr>
              <w:t>12.3.1 Comités d’entrevue</w:t>
            </w:r>
            <w:r>
              <w:rPr>
                <w:noProof/>
                <w:webHidden/>
              </w:rPr>
              <w:tab/>
            </w:r>
            <w:r>
              <w:rPr>
                <w:noProof/>
                <w:webHidden/>
              </w:rPr>
              <w:fldChar w:fldCharType="begin"/>
            </w:r>
            <w:r>
              <w:rPr>
                <w:noProof/>
                <w:webHidden/>
              </w:rPr>
              <w:instrText xml:space="preserve"> PAGEREF _Toc195708050 \h </w:instrText>
            </w:r>
            <w:r>
              <w:rPr>
                <w:noProof/>
                <w:webHidden/>
              </w:rPr>
            </w:r>
            <w:r>
              <w:rPr>
                <w:noProof/>
                <w:webHidden/>
              </w:rPr>
              <w:fldChar w:fldCharType="separate"/>
            </w:r>
            <w:r>
              <w:rPr>
                <w:noProof/>
                <w:webHidden/>
              </w:rPr>
              <w:t>86</w:t>
            </w:r>
            <w:r>
              <w:rPr>
                <w:noProof/>
                <w:webHidden/>
              </w:rPr>
              <w:fldChar w:fldCharType="end"/>
            </w:r>
          </w:hyperlink>
        </w:p>
        <w:p w14:paraId="5E7147AE" w14:textId="329FB66B"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1" w:history="1">
            <w:r w:rsidRPr="00ED6311">
              <w:rPr>
                <w:rStyle w:val="Hyperlink"/>
                <w:noProof/>
                <w:lang w:val="fr-CA"/>
              </w:rPr>
              <w:t>12.3.2 Questions d’entrevue</w:t>
            </w:r>
            <w:r>
              <w:rPr>
                <w:noProof/>
                <w:webHidden/>
              </w:rPr>
              <w:tab/>
            </w:r>
            <w:r>
              <w:rPr>
                <w:noProof/>
                <w:webHidden/>
              </w:rPr>
              <w:fldChar w:fldCharType="begin"/>
            </w:r>
            <w:r>
              <w:rPr>
                <w:noProof/>
                <w:webHidden/>
              </w:rPr>
              <w:instrText xml:space="preserve"> PAGEREF _Toc195708051 \h </w:instrText>
            </w:r>
            <w:r>
              <w:rPr>
                <w:noProof/>
                <w:webHidden/>
              </w:rPr>
            </w:r>
            <w:r>
              <w:rPr>
                <w:noProof/>
                <w:webHidden/>
              </w:rPr>
              <w:fldChar w:fldCharType="separate"/>
            </w:r>
            <w:r>
              <w:rPr>
                <w:noProof/>
                <w:webHidden/>
              </w:rPr>
              <w:t>86</w:t>
            </w:r>
            <w:r>
              <w:rPr>
                <w:noProof/>
                <w:webHidden/>
              </w:rPr>
              <w:fldChar w:fldCharType="end"/>
            </w:r>
          </w:hyperlink>
        </w:p>
        <w:p w14:paraId="3AD7CB02" w14:textId="1F223AE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2" w:history="1">
            <w:r w:rsidRPr="00ED6311">
              <w:rPr>
                <w:rStyle w:val="Hyperlink"/>
                <w:noProof/>
                <w:lang w:val="fr-CA"/>
              </w:rPr>
              <w:t>12.4 Embauche</w:t>
            </w:r>
            <w:r>
              <w:rPr>
                <w:noProof/>
                <w:webHidden/>
              </w:rPr>
              <w:tab/>
            </w:r>
            <w:r>
              <w:rPr>
                <w:noProof/>
                <w:webHidden/>
              </w:rPr>
              <w:fldChar w:fldCharType="begin"/>
            </w:r>
            <w:r>
              <w:rPr>
                <w:noProof/>
                <w:webHidden/>
              </w:rPr>
              <w:instrText xml:space="preserve"> PAGEREF _Toc195708052 \h </w:instrText>
            </w:r>
            <w:r>
              <w:rPr>
                <w:noProof/>
                <w:webHidden/>
              </w:rPr>
            </w:r>
            <w:r>
              <w:rPr>
                <w:noProof/>
                <w:webHidden/>
              </w:rPr>
              <w:fldChar w:fldCharType="separate"/>
            </w:r>
            <w:r>
              <w:rPr>
                <w:noProof/>
                <w:webHidden/>
              </w:rPr>
              <w:t>87</w:t>
            </w:r>
            <w:r>
              <w:rPr>
                <w:noProof/>
                <w:webHidden/>
              </w:rPr>
              <w:fldChar w:fldCharType="end"/>
            </w:r>
          </w:hyperlink>
        </w:p>
        <w:p w14:paraId="0393DBAE" w14:textId="1927112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3" w:history="1">
            <w:r w:rsidRPr="00ED6311">
              <w:rPr>
                <w:rStyle w:val="Hyperlink"/>
                <w:noProof/>
                <w:lang w:val="fr-CA"/>
              </w:rPr>
              <w:t>12.5 Intégration</w:t>
            </w:r>
            <w:r>
              <w:rPr>
                <w:noProof/>
                <w:webHidden/>
              </w:rPr>
              <w:tab/>
            </w:r>
            <w:r>
              <w:rPr>
                <w:noProof/>
                <w:webHidden/>
              </w:rPr>
              <w:fldChar w:fldCharType="begin"/>
            </w:r>
            <w:r>
              <w:rPr>
                <w:noProof/>
                <w:webHidden/>
              </w:rPr>
              <w:instrText xml:space="preserve"> PAGEREF _Toc195708053 \h </w:instrText>
            </w:r>
            <w:r>
              <w:rPr>
                <w:noProof/>
                <w:webHidden/>
              </w:rPr>
            </w:r>
            <w:r>
              <w:rPr>
                <w:noProof/>
                <w:webHidden/>
              </w:rPr>
              <w:fldChar w:fldCharType="separate"/>
            </w:r>
            <w:r>
              <w:rPr>
                <w:noProof/>
                <w:webHidden/>
              </w:rPr>
              <w:t>88</w:t>
            </w:r>
            <w:r>
              <w:rPr>
                <w:noProof/>
                <w:webHidden/>
              </w:rPr>
              <w:fldChar w:fldCharType="end"/>
            </w:r>
          </w:hyperlink>
        </w:p>
        <w:p w14:paraId="5A5F4E6B" w14:textId="108C6DD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4" w:history="1">
            <w:r w:rsidRPr="00ED6311">
              <w:rPr>
                <w:rStyle w:val="Hyperlink"/>
                <w:noProof/>
                <w:lang w:val="fr-CA"/>
              </w:rPr>
              <w:t>12.6 Soutien continu à l’emploi</w:t>
            </w:r>
            <w:r>
              <w:rPr>
                <w:noProof/>
                <w:webHidden/>
              </w:rPr>
              <w:tab/>
            </w:r>
            <w:r>
              <w:rPr>
                <w:noProof/>
                <w:webHidden/>
              </w:rPr>
              <w:fldChar w:fldCharType="begin"/>
            </w:r>
            <w:r>
              <w:rPr>
                <w:noProof/>
                <w:webHidden/>
              </w:rPr>
              <w:instrText xml:space="preserve"> PAGEREF _Toc195708054 \h </w:instrText>
            </w:r>
            <w:r>
              <w:rPr>
                <w:noProof/>
                <w:webHidden/>
              </w:rPr>
            </w:r>
            <w:r>
              <w:rPr>
                <w:noProof/>
                <w:webHidden/>
              </w:rPr>
              <w:fldChar w:fldCharType="separate"/>
            </w:r>
            <w:r>
              <w:rPr>
                <w:noProof/>
                <w:webHidden/>
              </w:rPr>
              <w:t>89</w:t>
            </w:r>
            <w:r>
              <w:rPr>
                <w:noProof/>
                <w:webHidden/>
              </w:rPr>
              <w:fldChar w:fldCharType="end"/>
            </w:r>
          </w:hyperlink>
        </w:p>
        <w:p w14:paraId="15503F28" w14:textId="671C920F"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55" w:history="1">
            <w:r w:rsidRPr="00ED6311">
              <w:rPr>
                <w:rStyle w:val="Hyperlink"/>
                <w:noProof/>
              </w:rPr>
              <w:t>13 Maintien en poste et perfectionnement professionnel</w:t>
            </w:r>
            <w:r>
              <w:rPr>
                <w:noProof/>
                <w:webHidden/>
              </w:rPr>
              <w:tab/>
            </w:r>
            <w:r>
              <w:rPr>
                <w:noProof/>
                <w:webHidden/>
              </w:rPr>
              <w:fldChar w:fldCharType="begin"/>
            </w:r>
            <w:r>
              <w:rPr>
                <w:noProof/>
                <w:webHidden/>
              </w:rPr>
              <w:instrText xml:space="preserve"> PAGEREF _Toc195708055 \h </w:instrText>
            </w:r>
            <w:r>
              <w:rPr>
                <w:noProof/>
                <w:webHidden/>
              </w:rPr>
            </w:r>
            <w:r>
              <w:rPr>
                <w:noProof/>
                <w:webHidden/>
              </w:rPr>
              <w:fldChar w:fldCharType="separate"/>
            </w:r>
            <w:r>
              <w:rPr>
                <w:noProof/>
                <w:webHidden/>
              </w:rPr>
              <w:t>90</w:t>
            </w:r>
            <w:r>
              <w:rPr>
                <w:noProof/>
                <w:webHidden/>
              </w:rPr>
              <w:fldChar w:fldCharType="end"/>
            </w:r>
          </w:hyperlink>
        </w:p>
        <w:p w14:paraId="4293A4AB" w14:textId="579D0F06"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6" w:history="1">
            <w:r w:rsidRPr="00ED6311">
              <w:rPr>
                <w:rStyle w:val="Hyperlink"/>
                <w:noProof/>
                <w:lang w:val="fr-CA"/>
              </w:rPr>
              <w:t>13.1 Résumé</w:t>
            </w:r>
            <w:r>
              <w:rPr>
                <w:noProof/>
                <w:webHidden/>
              </w:rPr>
              <w:tab/>
            </w:r>
            <w:r>
              <w:rPr>
                <w:noProof/>
                <w:webHidden/>
              </w:rPr>
              <w:fldChar w:fldCharType="begin"/>
            </w:r>
            <w:r>
              <w:rPr>
                <w:noProof/>
                <w:webHidden/>
              </w:rPr>
              <w:instrText xml:space="preserve"> PAGEREF _Toc195708056 \h </w:instrText>
            </w:r>
            <w:r>
              <w:rPr>
                <w:noProof/>
                <w:webHidden/>
              </w:rPr>
            </w:r>
            <w:r>
              <w:rPr>
                <w:noProof/>
                <w:webHidden/>
              </w:rPr>
              <w:fldChar w:fldCharType="separate"/>
            </w:r>
            <w:r>
              <w:rPr>
                <w:noProof/>
                <w:webHidden/>
              </w:rPr>
              <w:t>90</w:t>
            </w:r>
            <w:r>
              <w:rPr>
                <w:noProof/>
                <w:webHidden/>
              </w:rPr>
              <w:fldChar w:fldCharType="end"/>
            </w:r>
          </w:hyperlink>
        </w:p>
        <w:p w14:paraId="3521045F" w14:textId="406806F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7" w:history="1">
            <w:r w:rsidRPr="00ED6311">
              <w:rPr>
                <w:rStyle w:val="Hyperlink"/>
                <w:noProof/>
                <w:lang w:val="fr-CA"/>
              </w:rPr>
              <w:t>13.2 Maintien en poste</w:t>
            </w:r>
            <w:r>
              <w:rPr>
                <w:noProof/>
                <w:webHidden/>
              </w:rPr>
              <w:tab/>
            </w:r>
            <w:r>
              <w:rPr>
                <w:noProof/>
                <w:webHidden/>
              </w:rPr>
              <w:fldChar w:fldCharType="begin"/>
            </w:r>
            <w:r>
              <w:rPr>
                <w:noProof/>
                <w:webHidden/>
              </w:rPr>
              <w:instrText xml:space="preserve"> PAGEREF _Toc195708057 \h </w:instrText>
            </w:r>
            <w:r>
              <w:rPr>
                <w:noProof/>
                <w:webHidden/>
              </w:rPr>
            </w:r>
            <w:r>
              <w:rPr>
                <w:noProof/>
                <w:webHidden/>
              </w:rPr>
              <w:fldChar w:fldCharType="separate"/>
            </w:r>
            <w:r>
              <w:rPr>
                <w:noProof/>
                <w:webHidden/>
              </w:rPr>
              <w:t>90</w:t>
            </w:r>
            <w:r>
              <w:rPr>
                <w:noProof/>
                <w:webHidden/>
              </w:rPr>
              <w:fldChar w:fldCharType="end"/>
            </w:r>
          </w:hyperlink>
        </w:p>
        <w:p w14:paraId="4EB17898" w14:textId="1809A29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58" w:history="1">
            <w:r w:rsidRPr="00ED6311">
              <w:rPr>
                <w:rStyle w:val="Hyperlink"/>
                <w:noProof/>
                <w:lang w:val="fr-CA"/>
              </w:rPr>
              <w:t>13.3 Promotion et perfectionnement professionnel</w:t>
            </w:r>
            <w:r>
              <w:rPr>
                <w:noProof/>
                <w:webHidden/>
              </w:rPr>
              <w:tab/>
            </w:r>
            <w:r>
              <w:rPr>
                <w:noProof/>
                <w:webHidden/>
              </w:rPr>
              <w:fldChar w:fldCharType="begin"/>
            </w:r>
            <w:r>
              <w:rPr>
                <w:noProof/>
                <w:webHidden/>
              </w:rPr>
              <w:instrText xml:space="preserve"> PAGEREF _Toc195708058 \h </w:instrText>
            </w:r>
            <w:r>
              <w:rPr>
                <w:noProof/>
                <w:webHidden/>
              </w:rPr>
            </w:r>
            <w:r>
              <w:rPr>
                <w:noProof/>
                <w:webHidden/>
              </w:rPr>
              <w:fldChar w:fldCharType="separate"/>
            </w:r>
            <w:r>
              <w:rPr>
                <w:noProof/>
                <w:webHidden/>
              </w:rPr>
              <w:t>91</w:t>
            </w:r>
            <w:r>
              <w:rPr>
                <w:noProof/>
                <w:webHidden/>
              </w:rPr>
              <w:fldChar w:fldCharType="end"/>
            </w:r>
          </w:hyperlink>
        </w:p>
        <w:p w14:paraId="096C2F05" w14:textId="72146ED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59" w:history="1">
            <w:r w:rsidRPr="00ED6311">
              <w:rPr>
                <w:rStyle w:val="Hyperlink"/>
                <w:noProof/>
                <w:lang w:val="fr-CA"/>
              </w:rPr>
              <w:t>13.3.1 Redéploiement</w:t>
            </w:r>
            <w:r>
              <w:rPr>
                <w:noProof/>
                <w:webHidden/>
              </w:rPr>
              <w:tab/>
            </w:r>
            <w:r>
              <w:rPr>
                <w:noProof/>
                <w:webHidden/>
              </w:rPr>
              <w:fldChar w:fldCharType="begin"/>
            </w:r>
            <w:r>
              <w:rPr>
                <w:noProof/>
                <w:webHidden/>
              </w:rPr>
              <w:instrText xml:space="preserve"> PAGEREF _Toc195708059 \h </w:instrText>
            </w:r>
            <w:r>
              <w:rPr>
                <w:noProof/>
                <w:webHidden/>
              </w:rPr>
            </w:r>
            <w:r>
              <w:rPr>
                <w:noProof/>
                <w:webHidden/>
              </w:rPr>
              <w:fldChar w:fldCharType="separate"/>
            </w:r>
            <w:r>
              <w:rPr>
                <w:noProof/>
                <w:webHidden/>
              </w:rPr>
              <w:t>92</w:t>
            </w:r>
            <w:r>
              <w:rPr>
                <w:noProof/>
                <w:webHidden/>
              </w:rPr>
              <w:fldChar w:fldCharType="end"/>
            </w:r>
          </w:hyperlink>
        </w:p>
        <w:p w14:paraId="16549774" w14:textId="5ACB87C0"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0" w:history="1">
            <w:r w:rsidRPr="00ED6311">
              <w:rPr>
                <w:rStyle w:val="Hyperlink"/>
                <w:noProof/>
                <w:lang w:val="fr-CA"/>
              </w:rPr>
              <w:t>13.3.2 Politique de redéploiement</w:t>
            </w:r>
            <w:r>
              <w:rPr>
                <w:noProof/>
                <w:webHidden/>
              </w:rPr>
              <w:tab/>
            </w:r>
            <w:r>
              <w:rPr>
                <w:noProof/>
                <w:webHidden/>
              </w:rPr>
              <w:fldChar w:fldCharType="begin"/>
            </w:r>
            <w:r>
              <w:rPr>
                <w:noProof/>
                <w:webHidden/>
              </w:rPr>
              <w:instrText xml:space="preserve"> PAGEREF _Toc195708060 \h </w:instrText>
            </w:r>
            <w:r>
              <w:rPr>
                <w:noProof/>
                <w:webHidden/>
              </w:rPr>
            </w:r>
            <w:r>
              <w:rPr>
                <w:noProof/>
                <w:webHidden/>
              </w:rPr>
              <w:fldChar w:fldCharType="separate"/>
            </w:r>
            <w:r>
              <w:rPr>
                <w:noProof/>
                <w:webHidden/>
              </w:rPr>
              <w:t>93</w:t>
            </w:r>
            <w:r>
              <w:rPr>
                <w:noProof/>
                <w:webHidden/>
              </w:rPr>
              <w:fldChar w:fldCharType="end"/>
            </w:r>
          </w:hyperlink>
        </w:p>
        <w:p w14:paraId="4642FF4D" w14:textId="591BE80A"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1" w:history="1">
            <w:r w:rsidRPr="00ED6311">
              <w:rPr>
                <w:rStyle w:val="Hyperlink"/>
                <w:noProof/>
                <w:lang w:val="fr-CA"/>
              </w:rPr>
              <w:t>13.4 Gestion du rendement</w:t>
            </w:r>
            <w:r>
              <w:rPr>
                <w:noProof/>
                <w:webHidden/>
              </w:rPr>
              <w:tab/>
            </w:r>
            <w:r>
              <w:rPr>
                <w:noProof/>
                <w:webHidden/>
              </w:rPr>
              <w:fldChar w:fldCharType="begin"/>
            </w:r>
            <w:r>
              <w:rPr>
                <w:noProof/>
                <w:webHidden/>
              </w:rPr>
              <w:instrText xml:space="preserve"> PAGEREF _Toc195708061 \h </w:instrText>
            </w:r>
            <w:r>
              <w:rPr>
                <w:noProof/>
                <w:webHidden/>
              </w:rPr>
            </w:r>
            <w:r>
              <w:rPr>
                <w:noProof/>
                <w:webHidden/>
              </w:rPr>
              <w:fldChar w:fldCharType="separate"/>
            </w:r>
            <w:r>
              <w:rPr>
                <w:noProof/>
                <w:webHidden/>
              </w:rPr>
              <w:t>93</w:t>
            </w:r>
            <w:r>
              <w:rPr>
                <w:noProof/>
                <w:webHidden/>
              </w:rPr>
              <w:fldChar w:fldCharType="end"/>
            </w:r>
          </w:hyperlink>
        </w:p>
        <w:p w14:paraId="134915BA" w14:textId="02BE4CB5"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2" w:history="1">
            <w:r w:rsidRPr="00ED6311">
              <w:rPr>
                <w:rStyle w:val="Hyperlink"/>
                <w:noProof/>
                <w:lang w:val="fr-CA"/>
              </w:rPr>
              <w:t>13.5 Rémunération</w:t>
            </w:r>
            <w:r>
              <w:rPr>
                <w:noProof/>
                <w:webHidden/>
              </w:rPr>
              <w:tab/>
            </w:r>
            <w:r>
              <w:rPr>
                <w:noProof/>
                <w:webHidden/>
              </w:rPr>
              <w:fldChar w:fldCharType="begin"/>
            </w:r>
            <w:r>
              <w:rPr>
                <w:noProof/>
                <w:webHidden/>
              </w:rPr>
              <w:instrText xml:space="preserve"> PAGEREF _Toc195708062 \h </w:instrText>
            </w:r>
            <w:r>
              <w:rPr>
                <w:noProof/>
                <w:webHidden/>
              </w:rPr>
            </w:r>
            <w:r>
              <w:rPr>
                <w:noProof/>
                <w:webHidden/>
              </w:rPr>
              <w:fldChar w:fldCharType="separate"/>
            </w:r>
            <w:r>
              <w:rPr>
                <w:noProof/>
                <w:webHidden/>
              </w:rPr>
              <w:t>94</w:t>
            </w:r>
            <w:r>
              <w:rPr>
                <w:noProof/>
                <w:webHidden/>
              </w:rPr>
              <w:fldChar w:fldCharType="end"/>
            </w:r>
          </w:hyperlink>
        </w:p>
        <w:p w14:paraId="75D3317F" w14:textId="0CA24138"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3" w:history="1">
            <w:r w:rsidRPr="00ED6311">
              <w:rPr>
                <w:rStyle w:val="Hyperlink"/>
                <w:noProof/>
                <w:lang w:val="fr-CA"/>
              </w:rPr>
              <w:t>13.6 Fin d’emploi</w:t>
            </w:r>
            <w:r>
              <w:rPr>
                <w:noProof/>
                <w:webHidden/>
              </w:rPr>
              <w:tab/>
            </w:r>
            <w:r>
              <w:rPr>
                <w:noProof/>
                <w:webHidden/>
              </w:rPr>
              <w:fldChar w:fldCharType="begin"/>
            </w:r>
            <w:r>
              <w:rPr>
                <w:noProof/>
                <w:webHidden/>
              </w:rPr>
              <w:instrText xml:space="preserve"> PAGEREF _Toc195708063 \h </w:instrText>
            </w:r>
            <w:r>
              <w:rPr>
                <w:noProof/>
                <w:webHidden/>
              </w:rPr>
            </w:r>
            <w:r>
              <w:rPr>
                <w:noProof/>
                <w:webHidden/>
              </w:rPr>
              <w:fldChar w:fldCharType="separate"/>
            </w:r>
            <w:r>
              <w:rPr>
                <w:noProof/>
                <w:webHidden/>
              </w:rPr>
              <w:t>94</w:t>
            </w:r>
            <w:r>
              <w:rPr>
                <w:noProof/>
                <w:webHidden/>
              </w:rPr>
              <w:fldChar w:fldCharType="end"/>
            </w:r>
          </w:hyperlink>
        </w:p>
        <w:p w14:paraId="421EC66E" w14:textId="2BE5CB0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64" w:history="1">
            <w:r w:rsidRPr="00ED6311">
              <w:rPr>
                <w:rStyle w:val="Hyperlink"/>
                <w:noProof/>
              </w:rPr>
              <w:t>14 Élaboration et maintien d’un système de soutien à l’accessibilité</w:t>
            </w:r>
            <w:r>
              <w:rPr>
                <w:noProof/>
                <w:webHidden/>
              </w:rPr>
              <w:tab/>
            </w:r>
            <w:r>
              <w:rPr>
                <w:noProof/>
                <w:webHidden/>
              </w:rPr>
              <w:fldChar w:fldCharType="begin"/>
            </w:r>
            <w:r>
              <w:rPr>
                <w:noProof/>
                <w:webHidden/>
              </w:rPr>
              <w:instrText xml:space="preserve"> PAGEREF _Toc195708064 \h </w:instrText>
            </w:r>
            <w:r>
              <w:rPr>
                <w:noProof/>
                <w:webHidden/>
              </w:rPr>
            </w:r>
            <w:r>
              <w:rPr>
                <w:noProof/>
                <w:webHidden/>
              </w:rPr>
              <w:fldChar w:fldCharType="separate"/>
            </w:r>
            <w:r>
              <w:rPr>
                <w:noProof/>
                <w:webHidden/>
              </w:rPr>
              <w:t>96</w:t>
            </w:r>
            <w:r>
              <w:rPr>
                <w:noProof/>
                <w:webHidden/>
              </w:rPr>
              <w:fldChar w:fldCharType="end"/>
            </w:r>
          </w:hyperlink>
        </w:p>
        <w:p w14:paraId="31AF3604" w14:textId="3E050421"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5" w:history="1">
            <w:r w:rsidRPr="00ED6311">
              <w:rPr>
                <w:rStyle w:val="Hyperlink"/>
                <w:noProof/>
              </w:rPr>
              <w:t>14.1 Aperçu</w:t>
            </w:r>
            <w:r>
              <w:rPr>
                <w:noProof/>
                <w:webHidden/>
              </w:rPr>
              <w:tab/>
            </w:r>
            <w:r>
              <w:rPr>
                <w:noProof/>
                <w:webHidden/>
              </w:rPr>
              <w:fldChar w:fldCharType="begin"/>
            </w:r>
            <w:r>
              <w:rPr>
                <w:noProof/>
                <w:webHidden/>
              </w:rPr>
              <w:instrText xml:space="preserve"> PAGEREF _Toc195708065 \h </w:instrText>
            </w:r>
            <w:r>
              <w:rPr>
                <w:noProof/>
                <w:webHidden/>
              </w:rPr>
            </w:r>
            <w:r>
              <w:rPr>
                <w:noProof/>
                <w:webHidden/>
              </w:rPr>
              <w:fldChar w:fldCharType="separate"/>
            </w:r>
            <w:r>
              <w:rPr>
                <w:noProof/>
                <w:webHidden/>
              </w:rPr>
              <w:t>96</w:t>
            </w:r>
            <w:r>
              <w:rPr>
                <w:noProof/>
                <w:webHidden/>
              </w:rPr>
              <w:fldChar w:fldCharType="end"/>
            </w:r>
          </w:hyperlink>
        </w:p>
        <w:p w14:paraId="29B7F8F1" w14:textId="4333E9AF"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6" w:history="1">
            <w:r w:rsidRPr="00ED6311">
              <w:rPr>
                <w:rStyle w:val="Hyperlink"/>
                <w:noProof/>
              </w:rPr>
              <w:t>14.2 Principes</w:t>
            </w:r>
            <w:r>
              <w:rPr>
                <w:noProof/>
                <w:webHidden/>
              </w:rPr>
              <w:tab/>
            </w:r>
            <w:r>
              <w:rPr>
                <w:noProof/>
                <w:webHidden/>
              </w:rPr>
              <w:fldChar w:fldCharType="begin"/>
            </w:r>
            <w:r>
              <w:rPr>
                <w:noProof/>
                <w:webHidden/>
              </w:rPr>
              <w:instrText xml:space="preserve"> PAGEREF _Toc195708066 \h </w:instrText>
            </w:r>
            <w:r>
              <w:rPr>
                <w:noProof/>
                <w:webHidden/>
              </w:rPr>
            </w:r>
            <w:r>
              <w:rPr>
                <w:noProof/>
                <w:webHidden/>
              </w:rPr>
              <w:fldChar w:fldCharType="separate"/>
            </w:r>
            <w:r>
              <w:rPr>
                <w:noProof/>
                <w:webHidden/>
              </w:rPr>
              <w:t>96</w:t>
            </w:r>
            <w:r>
              <w:rPr>
                <w:noProof/>
                <w:webHidden/>
              </w:rPr>
              <w:fldChar w:fldCharType="end"/>
            </w:r>
          </w:hyperlink>
        </w:p>
        <w:p w14:paraId="11D605F4" w14:textId="36C7EDDB"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67" w:history="1">
            <w:r w:rsidRPr="00ED6311">
              <w:rPr>
                <w:rStyle w:val="Hyperlink"/>
                <w:noProof/>
                <w:lang w:val="fr-CA"/>
              </w:rPr>
              <w:t>14.3 Composantes d’un système de soutien à l’accessibilité complet</w:t>
            </w:r>
            <w:r>
              <w:rPr>
                <w:noProof/>
                <w:webHidden/>
              </w:rPr>
              <w:tab/>
            </w:r>
            <w:r>
              <w:rPr>
                <w:noProof/>
                <w:webHidden/>
              </w:rPr>
              <w:fldChar w:fldCharType="begin"/>
            </w:r>
            <w:r>
              <w:rPr>
                <w:noProof/>
                <w:webHidden/>
              </w:rPr>
              <w:instrText xml:space="preserve"> PAGEREF _Toc195708067 \h </w:instrText>
            </w:r>
            <w:r>
              <w:rPr>
                <w:noProof/>
                <w:webHidden/>
              </w:rPr>
            </w:r>
            <w:r>
              <w:rPr>
                <w:noProof/>
                <w:webHidden/>
              </w:rPr>
              <w:fldChar w:fldCharType="separate"/>
            </w:r>
            <w:r>
              <w:rPr>
                <w:noProof/>
                <w:webHidden/>
              </w:rPr>
              <w:t>98</w:t>
            </w:r>
            <w:r>
              <w:rPr>
                <w:noProof/>
                <w:webHidden/>
              </w:rPr>
              <w:fldChar w:fldCharType="end"/>
            </w:r>
          </w:hyperlink>
        </w:p>
        <w:p w14:paraId="5AAF114B" w14:textId="45F5CCA9"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8" w:history="1">
            <w:r w:rsidRPr="00ED6311">
              <w:rPr>
                <w:rStyle w:val="Hyperlink"/>
                <w:noProof/>
              </w:rPr>
              <w:t>14.3.1 Politiques</w:t>
            </w:r>
            <w:r>
              <w:rPr>
                <w:noProof/>
                <w:webHidden/>
              </w:rPr>
              <w:tab/>
            </w:r>
            <w:r>
              <w:rPr>
                <w:noProof/>
                <w:webHidden/>
              </w:rPr>
              <w:fldChar w:fldCharType="begin"/>
            </w:r>
            <w:r>
              <w:rPr>
                <w:noProof/>
                <w:webHidden/>
              </w:rPr>
              <w:instrText xml:space="preserve"> PAGEREF _Toc195708068 \h </w:instrText>
            </w:r>
            <w:r>
              <w:rPr>
                <w:noProof/>
                <w:webHidden/>
              </w:rPr>
            </w:r>
            <w:r>
              <w:rPr>
                <w:noProof/>
                <w:webHidden/>
              </w:rPr>
              <w:fldChar w:fldCharType="separate"/>
            </w:r>
            <w:r>
              <w:rPr>
                <w:noProof/>
                <w:webHidden/>
              </w:rPr>
              <w:t>98</w:t>
            </w:r>
            <w:r>
              <w:rPr>
                <w:noProof/>
                <w:webHidden/>
              </w:rPr>
              <w:fldChar w:fldCharType="end"/>
            </w:r>
          </w:hyperlink>
        </w:p>
        <w:p w14:paraId="0937582B" w14:textId="1E2EB873"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69" w:history="1">
            <w:r w:rsidRPr="00ED6311">
              <w:rPr>
                <w:rStyle w:val="Hyperlink"/>
                <w:noProof/>
                <w:lang w:val="fr-CA"/>
              </w:rPr>
              <w:t>14.3.2 La divulgation et provision des aides à l’accessibilité (adaptations)</w:t>
            </w:r>
            <w:r>
              <w:rPr>
                <w:noProof/>
                <w:webHidden/>
              </w:rPr>
              <w:tab/>
            </w:r>
            <w:r>
              <w:rPr>
                <w:noProof/>
                <w:webHidden/>
              </w:rPr>
              <w:fldChar w:fldCharType="begin"/>
            </w:r>
            <w:r>
              <w:rPr>
                <w:noProof/>
                <w:webHidden/>
              </w:rPr>
              <w:instrText xml:space="preserve"> PAGEREF _Toc195708069 \h </w:instrText>
            </w:r>
            <w:r>
              <w:rPr>
                <w:noProof/>
                <w:webHidden/>
              </w:rPr>
            </w:r>
            <w:r>
              <w:rPr>
                <w:noProof/>
                <w:webHidden/>
              </w:rPr>
              <w:fldChar w:fldCharType="separate"/>
            </w:r>
            <w:r>
              <w:rPr>
                <w:noProof/>
                <w:webHidden/>
              </w:rPr>
              <w:t>101</w:t>
            </w:r>
            <w:r>
              <w:rPr>
                <w:noProof/>
                <w:webHidden/>
              </w:rPr>
              <w:fldChar w:fldCharType="end"/>
            </w:r>
          </w:hyperlink>
        </w:p>
        <w:p w14:paraId="2B3E2F02" w14:textId="71CB48A3" w:rsidR="00A97DA9" w:rsidRDefault="00A97DA9">
          <w:pPr>
            <w:pStyle w:val="TOC3"/>
            <w:tabs>
              <w:tab w:val="right" w:leader="dot" w:pos="9350"/>
            </w:tabs>
            <w:rPr>
              <w:rFonts w:asciiTheme="minorHAnsi" w:eastAsiaTheme="minorEastAsia" w:hAnsiTheme="minorHAnsi"/>
              <w:noProof/>
              <w:sz w:val="24"/>
              <w:szCs w:val="24"/>
              <w:lang w:val="en-CA" w:eastAsia="en-CA"/>
            </w:rPr>
          </w:pPr>
          <w:hyperlink w:anchor="_Toc195708070" w:history="1">
            <w:r w:rsidRPr="00ED6311">
              <w:rPr>
                <w:rStyle w:val="Hyperlink"/>
                <w:noProof/>
              </w:rPr>
              <w:t>14.3.3 Prestations et autres soutiens</w:t>
            </w:r>
            <w:r>
              <w:rPr>
                <w:noProof/>
                <w:webHidden/>
              </w:rPr>
              <w:tab/>
            </w:r>
            <w:r>
              <w:rPr>
                <w:noProof/>
                <w:webHidden/>
              </w:rPr>
              <w:fldChar w:fldCharType="begin"/>
            </w:r>
            <w:r>
              <w:rPr>
                <w:noProof/>
                <w:webHidden/>
              </w:rPr>
              <w:instrText xml:space="preserve"> PAGEREF _Toc195708070 \h </w:instrText>
            </w:r>
            <w:r>
              <w:rPr>
                <w:noProof/>
                <w:webHidden/>
              </w:rPr>
            </w:r>
            <w:r>
              <w:rPr>
                <w:noProof/>
                <w:webHidden/>
              </w:rPr>
              <w:fldChar w:fldCharType="separate"/>
            </w:r>
            <w:r>
              <w:rPr>
                <w:noProof/>
                <w:webHidden/>
              </w:rPr>
              <w:t>105</w:t>
            </w:r>
            <w:r>
              <w:rPr>
                <w:noProof/>
                <w:webHidden/>
              </w:rPr>
              <w:fldChar w:fldCharType="end"/>
            </w:r>
          </w:hyperlink>
        </w:p>
        <w:p w14:paraId="0B9E1AD9" w14:textId="5D5B1090"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1" w:history="1">
            <w:r w:rsidRPr="00ED6311">
              <w:rPr>
                <w:rStyle w:val="Hyperlink"/>
                <w:noProof/>
              </w:rPr>
              <w:t>15 Annexe A: Historique et contexte (à titre informatif)</w:t>
            </w:r>
            <w:r>
              <w:rPr>
                <w:noProof/>
                <w:webHidden/>
              </w:rPr>
              <w:tab/>
            </w:r>
            <w:r>
              <w:rPr>
                <w:noProof/>
                <w:webHidden/>
              </w:rPr>
              <w:fldChar w:fldCharType="begin"/>
            </w:r>
            <w:r>
              <w:rPr>
                <w:noProof/>
                <w:webHidden/>
              </w:rPr>
              <w:instrText xml:space="preserve"> PAGEREF _Toc195708071 \h </w:instrText>
            </w:r>
            <w:r>
              <w:rPr>
                <w:noProof/>
                <w:webHidden/>
              </w:rPr>
            </w:r>
            <w:r>
              <w:rPr>
                <w:noProof/>
                <w:webHidden/>
              </w:rPr>
              <w:fldChar w:fldCharType="separate"/>
            </w:r>
            <w:r>
              <w:rPr>
                <w:noProof/>
                <w:webHidden/>
              </w:rPr>
              <w:t>108</w:t>
            </w:r>
            <w:r>
              <w:rPr>
                <w:noProof/>
                <w:webHidden/>
              </w:rPr>
              <w:fldChar w:fldCharType="end"/>
            </w:r>
          </w:hyperlink>
        </w:p>
        <w:p w14:paraId="4B78B65F" w14:textId="2FED7A8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2" w:history="1">
            <w:r w:rsidRPr="00ED6311">
              <w:rPr>
                <w:rStyle w:val="Hyperlink"/>
                <w:noProof/>
              </w:rPr>
              <w:t>16 Annexe B: Vivre avec un handicap (à titre informatif)</w:t>
            </w:r>
            <w:r>
              <w:rPr>
                <w:noProof/>
                <w:webHidden/>
              </w:rPr>
              <w:tab/>
            </w:r>
            <w:r>
              <w:rPr>
                <w:noProof/>
                <w:webHidden/>
              </w:rPr>
              <w:fldChar w:fldCharType="begin"/>
            </w:r>
            <w:r>
              <w:rPr>
                <w:noProof/>
                <w:webHidden/>
              </w:rPr>
              <w:instrText xml:space="preserve"> PAGEREF _Toc195708072 \h </w:instrText>
            </w:r>
            <w:r>
              <w:rPr>
                <w:noProof/>
                <w:webHidden/>
              </w:rPr>
            </w:r>
            <w:r>
              <w:rPr>
                <w:noProof/>
                <w:webHidden/>
              </w:rPr>
              <w:fldChar w:fldCharType="separate"/>
            </w:r>
            <w:r>
              <w:rPr>
                <w:noProof/>
                <w:webHidden/>
              </w:rPr>
              <w:t>112</w:t>
            </w:r>
            <w:r>
              <w:rPr>
                <w:noProof/>
                <w:webHidden/>
              </w:rPr>
              <w:fldChar w:fldCharType="end"/>
            </w:r>
          </w:hyperlink>
        </w:p>
        <w:p w14:paraId="70F9358C" w14:textId="72FABF79"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3" w:history="1">
            <w:r w:rsidRPr="00ED6311">
              <w:rPr>
                <w:rStyle w:val="Hyperlink"/>
                <w:noProof/>
              </w:rPr>
              <w:t>17 Annexe C: Perspective d’accessibilité intersectionnelle (à titre informatif)</w:t>
            </w:r>
            <w:r>
              <w:rPr>
                <w:noProof/>
                <w:webHidden/>
              </w:rPr>
              <w:tab/>
            </w:r>
            <w:r>
              <w:rPr>
                <w:noProof/>
                <w:webHidden/>
              </w:rPr>
              <w:fldChar w:fldCharType="begin"/>
            </w:r>
            <w:r>
              <w:rPr>
                <w:noProof/>
                <w:webHidden/>
              </w:rPr>
              <w:instrText xml:space="preserve"> PAGEREF _Toc195708073 \h </w:instrText>
            </w:r>
            <w:r>
              <w:rPr>
                <w:noProof/>
                <w:webHidden/>
              </w:rPr>
            </w:r>
            <w:r>
              <w:rPr>
                <w:noProof/>
                <w:webHidden/>
              </w:rPr>
              <w:fldChar w:fldCharType="separate"/>
            </w:r>
            <w:r>
              <w:rPr>
                <w:noProof/>
                <w:webHidden/>
              </w:rPr>
              <w:t>114</w:t>
            </w:r>
            <w:r>
              <w:rPr>
                <w:noProof/>
                <w:webHidden/>
              </w:rPr>
              <w:fldChar w:fldCharType="end"/>
            </w:r>
          </w:hyperlink>
        </w:p>
        <w:p w14:paraId="2388304D" w14:textId="7A99976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4" w:history="1">
            <w:r w:rsidRPr="00ED6311">
              <w:rPr>
                <w:rStyle w:val="Hyperlink"/>
                <w:noProof/>
                <w:lang w:val="fr-CA"/>
              </w:rPr>
              <w:t>17.1 Intersectionnalité</w:t>
            </w:r>
            <w:r>
              <w:rPr>
                <w:noProof/>
                <w:webHidden/>
              </w:rPr>
              <w:tab/>
            </w:r>
            <w:r>
              <w:rPr>
                <w:noProof/>
                <w:webHidden/>
              </w:rPr>
              <w:fldChar w:fldCharType="begin"/>
            </w:r>
            <w:r>
              <w:rPr>
                <w:noProof/>
                <w:webHidden/>
              </w:rPr>
              <w:instrText xml:space="preserve"> PAGEREF _Toc195708074 \h </w:instrText>
            </w:r>
            <w:r>
              <w:rPr>
                <w:noProof/>
                <w:webHidden/>
              </w:rPr>
            </w:r>
            <w:r>
              <w:rPr>
                <w:noProof/>
                <w:webHidden/>
              </w:rPr>
              <w:fldChar w:fldCharType="separate"/>
            </w:r>
            <w:r>
              <w:rPr>
                <w:noProof/>
                <w:webHidden/>
              </w:rPr>
              <w:t>114</w:t>
            </w:r>
            <w:r>
              <w:rPr>
                <w:noProof/>
                <w:webHidden/>
              </w:rPr>
              <w:fldChar w:fldCharType="end"/>
            </w:r>
          </w:hyperlink>
        </w:p>
        <w:p w14:paraId="3AB1B7F0" w14:textId="3185580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5" w:history="1">
            <w:r w:rsidRPr="00ED6311">
              <w:rPr>
                <w:rStyle w:val="Hyperlink"/>
                <w:noProof/>
                <w:lang w:val="fr-CA"/>
              </w:rPr>
              <w:t>17.2 Définition des composantes essentielles d’une perspective d’accessibilité intersectionnelle</w:t>
            </w:r>
            <w:r>
              <w:rPr>
                <w:noProof/>
                <w:webHidden/>
              </w:rPr>
              <w:tab/>
            </w:r>
            <w:r>
              <w:rPr>
                <w:noProof/>
                <w:webHidden/>
              </w:rPr>
              <w:fldChar w:fldCharType="begin"/>
            </w:r>
            <w:r>
              <w:rPr>
                <w:noProof/>
                <w:webHidden/>
              </w:rPr>
              <w:instrText xml:space="preserve"> PAGEREF _Toc195708075 \h </w:instrText>
            </w:r>
            <w:r>
              <w:rPr>
                <w:noProof/>
                <w:webHidden/>
              </w:rPr>
            </w:r>
            <w:r>
              <w:rPr>
                <w:noProof/>
                <w:webHidden/>
              </w:rPr>
              <w:fldChar w:fldCharType="separate"/>
            </w:r>
            <w:r>
              <w:rPr>
                <w:noProof/>
                <w:webHidden/>
              </w:rPr>
              <w:t>114</w:t>
            </w:r>
            <w:r>
              <w:rPr>
                <w:noProof/>
                <w:webHidden/>
              </w:rPr>
              <w:fldChar w:fldCharType="end"/>
            </w:r>
          </w:hyperlink>
        </w:p>
        <w:p w14:paraId="4EEA5458" w14:textId="280A62C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6" w:history="1">
            <w:r w:rsidRPr="00ED6311">
              <w:rPr>
                <w:rStyle w:val="Hyperlink"/>
                <w:noProof/>
                <w:lang w:val="fr-CA"/>
              </w:rPr>
              <w:t>17.3 Avantages d’une perspective intersectionnelle de l’accessibilité</w:t>
            </w:r>
            <w:r>
              <w:rPr>
                <w:noProof/>
                <w:webHidden/>
              </w:rPr>
              <w:tab/>
            </w:r>
            <w:r>
              <w:rPr>
                <w:noProof/>
                <w:webHidden/>
              </w:rPr>
              <w:fldChar w:fldCharType="begin"/>
            </w:r>
            <w:r>
              <w:rPr>
                <w:noProof/>
                <w:webHidden/>
              </w:rPr>
              <w:instrText xml:space="preserve"> PAGEREF _Toc195708076 \h </w:instrText>
            </w:r>
            <w:r>
              <w:rPr>
                <w:noProof/>
                <w:webHidden/>
              </w:rPr>
            </w:r>
            <w:r>
              <w:rPr>
                <w:noProof/>
                <w:webHidden/>
              </w:rPr>
              <w:fldChar w:fldCharType="separate"/>
            </w:r>
            <w:r>
              <w:rPr>
                <w:noProof/>
                <w:webHidden/>
              </w:rPr>
              <w:t>116</w:t>
            </w:r>
            <w:r>
              <w:rPr>
                <w:noProof/>
                <w:webHidden/>
              </w:rPr>
              <w:fldChar w:fldCharType="end"/>
            </w:r>
          </w:hyperlink>
        </w:p>
        <w:p w14:paraId="0EB28BDD" w14:textId="06A1F7E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7" w:history="1">
            <w:r w:rsidRPr="00ED6311">
              <w:rPr>
                <w:rStyle w:val="Hyperlink"/>
                <w:noProof/>
                <w:lang w:val="fr-CA"/>
              </w:rPr>
              <w:t>17.4 Questions</w:t>
            </w:r>
            <w:r>
              <w:rPr>
                <w:noProof/>
                <w:webHidden/>
              </w:rPr>
              <w:tab/>
            </w:r>
            <w:r>
              <w:rPr>
                <w:noProof/>
                <w:webHidden/>
              </w:rPr>
              <w:fldChar w:fldCharType="begin"/>
            </w:r>
            <w:r>
              <w:rPr>
                <w:noProof/>
                <w:webHidden/>
              </w:rPr>
              <w:instrText xml:space="preserve"> PAGEREF _Toc195708077 \h </w:instrText>
            </w:r>
            <w:r>
              <w:rPr>
                <w:noProof/>
                <w:webHidden/>
              </w:rPr>
            </w:r>
            <w:r>
              <w:rPr>
                <w:noProof/>
                <w:webHidden/>
              </w:rPr>
              <w:fldChar w:fldCharType="separate"/>
            </w:r>
            <w:r>
              <w:rPr>
                <w:noProof/>
                <w:webHidden/>
              </w:rPr>
              <w:t>117</w:t>
            </w:r>
            <w:r>
              <w:rPr>
                <w:noProof/>
                <w:webHidden/>
              </w:rPr>
              <w:fldChar w:fldCharType="end"/>
            </w:r>
          </w:hyperlink>
        </w:p>
        <w:p w14:paraId="72AC533B" w14:textId="7A8FDD02"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78" w:history="1">
            <w:r w:rsidRPr="00ED6311">
              <w:rPr>
                <w:rStyle w:val="Hyperlink"/>
                <w:noProof/>
              </w:rPr>
              <w:t>18 Annexe D: Politiques anti-capacitistes (à titre informatif)</w:t>
            </w:r>
            <w:r>
              <w:rPr>
                <w:noProof/>
                <w:webHidden/>
              </w:rPr>
              <w:tab/>
            </w:r>
            <w:r>
              <w:rPr>
                <w:noProof/>
                <w:webHidden/>
              </w:rPr>
              <w:fldChar w:fldCharType="begin"/>
            </w:r>
            <w:r>
              <w:rPr>
                <w:noProof/>
                <w:webHidden/>
              </w:rPr>
              <w:instrText xml:space="preserve"> PAGEREF _Toc195708078 \h </w:instrText>
            </w:r>
            <w:r>
              <w:rPr>
                <w:noProof/>
                <w:webHidden/>
              </w:rPr>
            </w:r>
            <w:r>
              <w:rPr>
                <w:noProof/>
                <w:webHidden/>
              </w:rPr>
              <w:fldChar w:fldCharType="separate"/>
            </w:r>
            <w:r>
              <w:rPr>
                <w:noProof/>
                <w:webHidden/>
              </w:rPr>
              <w:t>119</w:t>
            </w:r>
            <w:r>
              <w:rPr>
                <w:noProof/>
                <w:webHidden/>
              </w:rPr>
              <w:fldChar w:fldCharType="end"/>
            </w:r>
          </w:hyperlink>
        </w:p>
        <w:p w14:paraId="5801F63E" w14:textId="6A80598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79" w:history="1">
            <w:r w:rsidRPr="00ED6311">
              <w:rPr>
                <w:rStyle w:val="Hyperlink"/>
                <w:noProof/>
                <w:lang w:val="fr-CA"/>
              </w:rPr>
              <w:t>18.1 Politique anti-capacitiste</w:t>
            </w:r>
            <w:r>
              <w:rPr>
                <w:noProof/>
                <w:webHidden/>
              </w:rPr>
              <w:tab/>
            </w:r>
            <w:r>
              <w:rPr>
                <w:noProof/>
                <w:webHidden/>
              </w:rPr>
              <w:fldChar w:fldCharType="begin"/>
            </w:r>
            <w:r>
              <w:rPr>
                <w:noProof/>
                <w:webHidden/>
              </w:rPr>
              <w:instrText xml:space="preserve"> PAGEREF _Toc195708079 \h </w:instrText>
            </w:r>
            <w:r>
              <w:rPr>
                <w:noProof/>
                <w:webHidden/>
              </w:rPr>
            </w:r>
            <w:r>
              <w:rPr>
                <w:noProof/>
                <w:webHidden/>
              </w:rPr>
              <w:fldChar w:fldCharType="separate"/>
            </w:r>
            <w:r>
              <w:rPr>
                <w:noProof/>
                <w:webHidden/>
              </w:rPr>
              <w:t>119</w:t>
            </w:r>
            <w:r>
              <w:rPr>
                <w:noProof/>
                <w:webHidden/>
              </w:rPr>
              <w:fldChar w:fldCharType="end"/>
            </w:r>
          </w:hyperlink>
        </w:p>
        <w:p w14:paraId="5E509372" w14:textId="4EF060E2"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0" w:history="1">
            <w:r w:rsidRPr="00ED6311">
              <w:rPr>
                <w:rStyle w:val="Hyperlink"/>
                <w:noProof/>
                <w:lang w:val="fr-CA"/>
              </w:rPr>
              <w:t>18.2 Capacitisme, attitudes négatives, stéréotypes et stigmatisation</w:t>
            </w:r>
            <w:r>
              <w:rPr>
                <w:noProof/>
                <w:webHidden/>
              </w:rPr>
              <w:tab/>
            </w:r>
            <w:r>
              <w:rPr>
                <w:noProof/>
                <w:webHidden/>
              </w:rPr>
              <w:fldChar w:fldCharType="begin"/>
            </w:r>
            <w:r>
              <w:rPr>
                <w:noProof/>
                <w:webHidden/>
              </w:rPr>
              <w:instrText xml:space="preserve"> PAGEREF _Toc195708080 \h </w:instrText>
            </w:r>
            <w:r>
              <w:rPr>
                <w:noProof/>
                <w:webHidden/>
              </w:rPr>
            </w:r>
            <w:r>
              <w:rPr>
                <w:noProof/>
                <w:webHidden/>
              </w:rPr>
              <w:fldChar w:fldCharType="separate"/>
            </w:r>
            <w:r>
              <w:rPr>
                <w:noProof/>
                <w:webHidden/>
              </w:rPr>
              <w:t>120</w:t>
            </w:r>
            <w:r>
              <w:rPr>
                <w:noProof/>
                <w:webHidden/>
              </w:rPr>
              <w:fldChar w:fldCharType="end"/>
            </w:r>
          </w:hyperlink>
        </w:p>
        <w:p w14:paraId="54355DF8" w14:textId="246B3F40"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1" w:history="1">
            <w:r w:rsidRPr="00ED6311">
              <w:rPr>
                <w:rStyle w:val="Hyperlink"/>
                <w:noProof/>
                <w:lang w:val="fr-CA"/>
              </w:rPr>
              <w:t>18.3 Pourquoi les politiques anti-capacitistes sont-elles importantes?</w:t>
            </w:r>
            <w:r>
              <w:rPr>
                <w:noProof/>
                <w:webHidden/>
              </w:rPr>
              <w:tab/>
            </w:r>
            <w:r>
              <w:rPr>
                <w:noProof/>
                <w:webHidden/>
              </w:rPr>
              <w:fldChar w:fldCharType="begin"/>
            </w:r>
            <w:r>
              <w:rPr>
                <w:noProof/>
                <w:webHidden/>
              </w:rPr>
              <w:instrText xml:space="preserve"> PAGEREF _Toc195708081 \h </w:instrText>
            </w:r>
            <w:r>
              <w:rPr>
                <w:noProof/>
                <w:webHidden/>
              </w:rPr>
            </w:r>
            <w:r>
              <w:rPr>
                <w:noProof/>
                <w:webHidden/>
              </w:rPr>
              <w:fldChar w:fldCharType="separate"/>
            </w:r>
            <w:r>
              <w:rPr>
                <w:noProof/>
                <w:webHidden/>
              </w:rPr>
              <w:t>121</w:t>
            </w:r>
            <w:r>
              <w:rPr>
                <w:noProof/>
                <w:webHidden/>
              </w:rPr>
              <w:fldChar w:fldCharType="end"/>
            </w:r>
          </w:hyperlink>
        </w:p>
        <w:p w14:paraId="1E62DFF8" w14:textId="7F685F6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2" w:history="1">
            <w:r w:rsidRPr="00ED6311">
              <w:rPr>
                <w:rStyle w:val="Hyperlink"/>
                <w:noProof/>
                <w:lang w:val="fr-CA"/>
              </w:rPr>
              <w:t>18.4 Exemples de capacitisme</w:t>
            </w:r>
            <w:r>
              <w:rPr>
                <w:noProof/>
                <w:webHidden/>
              </w:rPr>
              <w:tab/>
            </w:r>
            <w:r>
              <w:rPr>
                <w:noProof/>
                <w:webHidden/>
              </w:rPr>
              <w:fldChar w:fldCharType="begin"/>
            </w:r>
            <w:r>
              <w:rPr>
                <w:noProof/>
                <w:webHidden/>
              </w:rPr>
              <w:instrText xml:space="preserve"> PAGEREF _Toc195708082 \h </w:instrText>
            </w:r>
            <w:r>
              <w:rPr>
                <w:noProof/>
                <w:webHidden/>
              </w:rPr>
            </w:r>
            <w:r>
              <w:rPr>
                <w:noProof/>
                <w:webHidden/>
              </w:rPr>
              <w:fldChar w:fldCharType="separate"/>
            </w:r>
            <w:r>
              <w:rPr>
                <w:noProof/>
                <w:webHidden/>
              </w:rPr>
              <w:t>121</w:t>
            </w:r>
            <w:r>
              <w:rPr>
                <w:noProof/>
                <w:webHidden/>
              </w:rPr>
              <w:fldChar w:fldCharType="end"/>
            </w:r>
          </w:hyperlink>
        </w:p>
        <w:p w14:paraId="5236DDA6" w14:textId="4D90E144"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3" w:history="1">
            <w:r w:rsidRPr="00ED6311">
              <w:rPr>
                <w:rStyle w:val="Hyperlink"/>
                <w:noProof/>
                <w:lang w:val="fr-CA"/>
              </w:rPr>
              <w:t>18.5 Discrimination en matière d’emploi</w:t>
            </w:r>
            <w:r>
              <w:rPr>
                <w:noProof/>
                <w:webHidden/>
              </w:rPr>
              <w:tab/>
            </w:r>
            <w:r>
              <w:rPr>
                <w:noProof/>
                <w:webHidden/>
              </w:rPr>
              <w:fldChar w:fldCharType="begin"/>
            </w:r>
            <w:r>
              <w:rPr>
                <w:noProof/>
                <w:webHidden/>
              </w:rPr>
              <w:instrText xml:space="preserve"> PAGEREF _Toc195708083 \h </w:instrText>
            </w:r>
            <w:r>
              <w:rPr>
                <w:noProof/>
                <w:webHidden/>
              </w:rPr>
            </w:r>
            <w:r>
              <w:rPr>
                <w:noProof/>
                <w:webHidden/>
              </w:rPr>
              <w:fldChar w:fldCharType="separate"/>
            </w:r>
            <w:r>
              <w:rPr>
                <w:noProof/>
                <w:webHidden/>
              </w:rPr>
              <w:t>122</w:t>
            </w:r>
            <w:r>
              <w:rPr>
                <w:noProof/>
                <w:webHidden/>
              </w:rPr>
              <w:fldChar w:fldCharType="end"/>
            </w:r>
          </w:hyperlink>
        </w:p>
        <w:p w14:paraId="1DE1F7C2" w14:textId="31486F3D"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4" w:history="1">
            <w:r w:rsidRPr="00ED6311">
              <w:rPr>
                <w:rStyle w:val="Hyperlink"/>
                <w:noProof/>
                <w:lang w:val="fr-CA"/>
              </w:rPr>
              <w:t>18.6 Comment éviter le capacitisme occasionnel</w:t>
            </w:r>
            <w:r>
              <w:rPr>
                <w:noProof/>
                <w:webHidden/>
              </w:rPr>
              <w:tab/>
            </w:r>
            <w:r>
              <w:rPr>
                <w:noProof/>
                <w:webHidden/>
              </w:rPr>
              <w:fldChar w:fldCharType="begin"/>
            </w:r>
            <w:r>
              <w:rPr>
                <w:noProof/>
                <w:webHidden/>
              </w:rPr>
              <w:instrText xml:space="preserve"> PAGEREF _Toc195708084 \h </w:instrText>
            </w:r>
            <w:r>
              <w:rPr>
                <w:noProof/>
                <w:webHidden/>
              </w:rPr>
            </w:r>
            <w:r>
              <w:rPr>
                <w:noProof/>
                <w:webHidden/>
              </w:rPr>
              <w:fldChar w:fldCharType="separate"/>
            </w:r>
            <w:r>
              <w:rPr>
                <w:noProof/>
                <w:webHidden/>
              </w:rPr>
              <w:t>122</w:t>
            </w:r>
            <w:r>
              <w:rPr>
                <w:noProof/>
                <w:webHidden/>
              </w:rPr>
              <w:fldChar w:fldCharType="end"/>
            </w:r>
          </w:hyperlink>
        </w:p>
        <w:p w14:paraId="00EA87C6" w14:textId="3DC46CEA"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85" w:history="1">
            <w:r w:rsidRPr="00ED6311">
              <w:rPr>
                <w:rStyle w:val="Hyperlink"/>
                <w:noProof/>
              </w:rPr>
              <w:t>19 Annexe E: Politiques distinctifs en matière d'accessibilité et éléments d’accessibilité intégrés dans les politiques actuelles (à titre informatif)</w:t>
            </w:r>
            <w:r>
              <w:rPr>
                <w:noProof/>
                <w:webHidden/>
              </w:rPr>
              <w:tab/>
            </w:r>
            <w:r>
              <w:rPr>
                <w:noProof/>
                <w:webHidden/>
              </w:rPr>
              <w:fldChar w:fldCharType="begin"/>
            </w:r>
            <w:r>
              <w:rPr>
                <w:noProof/>
                <w:webHidden/>
              </w:rPr>
              <w:instrText xml:space="preserve"> PAGEREF _Toc195708085 \h </w:instrText>
            </w:r>
            <w:r>
              <w:rPr>
                <w:noProof/>
                <w:webHidden/>
              </w:rPr>
            </w:r>
            <w:r>
              <w:rPr>
                <w:noProof/>
                <w:webHidden/>
              </w:rPr>
              <w:fldChar w:fldCharType="separate"/>
            </w:r>
            <w:r>
              <w:rPr>
                <w:noProof/>
                <w:webHidden/>
              </w:rPr>
              <w:t>123</w:t>
            </w:r>
            <w:r>
              <w:rPr>
                <w:noProof/>
                <w:webHidden/>
              </w:rPr>
              <w:fldChar w:fldCharType="end"/>
            </w:r>
          </w:hyperlink>
        </w:p>
        <w:p w14:paraId="4067768B" w14:textId="4D09186E"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6" w:history="1">
            <w:r w:rsidRPr="00ED6311">
              <w:rPr>
                <w:rStyle w:val="Hyperlink"/>
                <w:noProof/>
                <w:lang w:val="fr-CA"/>
              </w:rPr>
              <w:t>19.1 Politiques distinctifs en matière d'accessibilité</w:t>
            </w:r>
            <w:r>
              <w:rPr>
                <w:noProof/>
                <w:webHidden/>
              </w:rPr>
              <w:tab/>
            </w:r>
            <w:r>
              <w:rPr>
                <w:noProof/>
                <w:webHidden/>
              </w:rPr>
              <w:fldChar w:fldCharType="begin"/>
            </w:r>
            <w:r>
              <w:rPr>
                <w:noProof/>
                <w:webHidden/>
              </w:rPr>
              <w:instrText xml:space="preserve"> PAGEREF _Toc195708086 \h </w:instrText>
            </w:r>
            <w:r>
              <w:rPr>
                <w:noProof/>
                <w:webHidden/>
              </w:rPr>
            </w:r>
            <w:r>
              <w:rPr>
                <w:noProof/>
                <w:webHidden/>
              </w:rPr>
              <w:fldChar w:fldCharType="separate"/>
            </w:r>
            <w:r>
              <w:rPr>
                <w:noProof/>
                <w:webHidden/>
              </w:rPr>
              <w:t>123</w:t>
            </w:r>
            <w:r>
              <w:rPr>
                <w:noProof/>
                <w:webHidden/>
              </w:rPr>
              <w:fldChar w:fldCharType="end"/>
            </w:r>
          </w:hyperlink>
        </w:p>
        <w:p w14:paraId="5C3B9481" w14:textId="1F5C25CC" w:rsidR="00A97DA9" w:rsidRDefault="00A97DA9">
          <w:pPr>
            <w:pStyle w:val="TOC2"/>
            <w:tabs>
              <w:tab w:val="right" w:leader="dot" w:pos="9350"/>
            </w:tabs>
            <w:rPr>
              <w:rFonts w:asciiTheme="minorHAnsi" w:eastAsiaTheme="minorEastAsia" w:hAnsiTheme="minorHAnsi"/>
              <w:noProof/>
              <w:sz w:val="24"/>
              <w:szCs w:val="24"/>
              <w:lang w:val="en-CA" w:eastAsia="en-CA"/>
            </w:rPr>
          </w:pPr>
          <w:hyperlink w:anchor="_Toc195708087" w:history="1">
            <w:r w:rsidRPr="00ED6311">
              <w:rPr>
                <w:rStyle w:val="Hyperlink"/>
                <w:noProof/>
                <w:lang w:val="fr-CA"/>
              </w:rPr>
              <w:t>19.2 Éléments d’accessibilité intégrés dans les politiques actuelles</w:t>
            </w:r>
            <w:r>
              <w:rPr>
                <w:noProof/>
                <w:webHidden/>
              </w:rPr>
              <w:tab/>
            </w:r>
            <w:r>
              <w:rPr>
                <w:noProof/>
                <w:webHidden/>
              </w:rPr>
              <w:fldChar w:fldCharType="begin"/>
            </w:r>
            <w:r>
              <w:rPr>
                <w:noProof/>
                <w:webHidden/>
              </w:rPr>
              <w:instrText xml:space="preserve"> PAGEREF _Toc195708087 \h </w:instrText>
            </w:r>
            <w:r>
              <w:rPr>
                <w:noProof/>
                <w:webHidden/>
              </w:rPr>
            </w:r>
            <w:r>
              <w:rPr>
                <w:noProof/>
                <w:webHidden/>
              </w:rPr>
              <w:fldChar w:fldCharType="separate"/>
            </w:r>
            <w:r>
              <w:rPr>
                <w:noProof/>
                <w:webHidden/>
              </w:rPr>
              <w:t>123</w:t>
            </w:r>
            <w:r>
              <w:rPr>
                <w:noProof/>
                <w:webHidden/>
              </w:rPr>
              <w:fldChar w:fldCharType="end"/>
            </w:r>
          </w:hyperlink>
        </w:p>
        <w:p w14:paraId="74BCEE47" w14:textId="0DF2DAE7" w:rsidR="00A97DA9" w:rsidRDefault="00A97DA9">
          <w:pPr>
            <w:pStyle w:val="TOC1"/>
            <w:tabs>
              <w:tab w:val="right" w:leader="dot" w:pos="9350"/>
            </w:tabs>
            <w:rPr>
              <w:rFonts w:asciiTheme="minorHAnsi" w:eastAsiaTheme="minorEastAsia" w:hAnsiTheme="minorHAnsi"/>
              <w:noProof/>
              <w:sz w:val="24"/>
              <w:szCs w:val="24"/>
              <w:lang w:val="en-CA" w:eastAsia="en-CA"/>
            </w:rPr>
          </w:pPr>
          <w:hyperlink w:anchor="_Toc195708088" w:history="1">
            <w:r w:rsidRPr="00ED6311">
              <w:rPr>
                <w:rStyle w:val="Hyperlink"/>
                <w:noProof/>
              </w:rPr>
              <w:t>20 Annexe F: Bibliographie (à titre informatif)</w:t>
            </w:r>
            <w:r>
              <w:rPr>
                <w:noProof/>
                <w:webHidden/>
              </w:rPr>
              <w:tab/>
            </w:r>
            <w:r>
              <w:rPr>
                <w:noProof/>
                <w:webHidden/>
              </w:rPr>
              <w:fldChar w:fldCharType="begin"/>
            </w:r>
            <w:r>
              <w:rPr>
                <w:noProof/>
                <w:webHidden/>
              </w:rPr>
              <w:instrText xml:space="preserve"> PAGEREF _Toc195708088 \h </w:instrText>
            </w:r>
            <w:r>
              <w:rPr>
                <w:noProof/>
                <w:webHidden/>
              </w:rPr>
            </w:r>
            <w:r>
              <w:rPr>
                <w:noProof/>
                <w:webHidden/>
              </w:rPr>
              <w:fldChar w:fldCharType="separate"/>
            </w:r>
            <w:r>
              <w:rPr>
                <w:noProof/>
                <w:webHidden/>
              </w:rPr>
              <w:t>125</w:t>
            </w:r>
            <w:r>
              <w:rPr>
                <w:noProof/>
                <w:webHidden/>
              </w:rPr>
              <w:fldChar w:fldCharType="end"/>
            </w:r>
          </w:hyperlink>
        </w:p>
        <w:p w14:paraId="1326457B" w14:textId="40B918C3" w:rsidR="00931F27" w:rsidRPr="00E01ED7" w:rsidRDefault="00C043DA">
          <w:pPr>
            <w:rPr>
              <w:lang w:val="fr-CA"/>
            </w:rPr>
          </w:pPr>
          <w:r w:rsidRPr="00752177">
            <w:rPr>
              <w:b/>
              <w:lang w:val="fr-CA"/>
            </w:rPr>
            <w:fldChar w:fldCharType="end"/>
          </w:r>
        </w:p>
      </w:sdtContent>
    </w:sdt>
    <w:bookmarkEnd w:id="2" w:displacedByCustomXml="prev"/>
    <w:p w14:paraId="3E444208" w14:textId="77777777" w:rsidR="00D226D9" w:rsidRPr="00E01ED7" w:rsidRDefault="00D226D9" w:rsidP="00E67D49">
      <w:pPr>
        <w:rPr>
          <w:lang w:val="fr-CA"/>
        </w:rPr>
      </w:pPr>
      <w:r w:rsidRPr="00E01ED7">
        <w:rPr>
          <w:lang w:val="fr-CA"/>
        </w:rPr>
        <w:br w:type="page"/>
      </w:r>
    </w:p>
    <w:p w14:paraId="7AA0EC9B" w14:textId="0628F8BF" w:rsidR="00D63EA2" w:rsidRPr="00E01ED7" w:rsidRDefault="00D63EA2" w:rsidP="00067E46">
      <w:pPr>
        <w:pStyle w:val="Heading1"/>
        <w:ind w:left="426" w:hanging="426"/>
      </w:pPr>
      <w:bookmarkStart w:id="3" w:name="_À_propos_de"/>
      <w:bookmarkStart w:id="4" w:name="_Toc195707976"/>
      <w:bookmarkStart w:id="5" w:name="_Hlk155172098"/>
      <w:bookmarkStart w:id="6" w:name="_Toc361482289"/>
      <w:bookmarkStart w:id="7" w:name="_Toc362422740"/>
      <w:bookmarkStart w:id="8" w:name="_Toc450741217"/>
      <w:bookmarkStart w:id="9" w:name="_Toc108778147"/>
      <w:bookmarkStart w:id="10" w:name="_Toc108778281"/>
      <w:bookmarkStart w:id="11" w:name="_Toc154490795"/>
      <w:bookmarkEnd w:id="3"/>
      <w:r w:rsidRPr="00E01ED7">
        <w:lastRenderedPageBreak/>
        <w:t>À propos de Normes</w:t>
      </w:r>
      <w:r w:rsidR="00B57852">
        <w:t xml:space="preserve"> </w:t>
      </w:r>
      <w:r w:rsidRPr="00E01ED7">
        <w:t>d’accessibilité Canada</w:t>
      </w:r>
      <w:bookmarkEnd w:id="4"/>
    </w:p>
    <w:bookmarkEnd w:id="5"/>
    <w:p w14:paraId="18E248A3"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Normes d’accessibilité Canada (NAC), sous les auspices duquel la présente norme a été produite, est un établissement public du gouvernement du Canada mandaté conformément à la </w:t>
      </w:r>
      <w:r w:rsidRPr="00E04744">
        <w:rPr>
          <w:i/>
          <w:szCs w:val="28"/>
          <w:lang w:val="fr-CA"/>
        </w:rPr>
        <w:t>Loi canadienne sur l’accessibilité</w:t>
      </w:r>
      <w:r w:rsidRPr="00E04744">
        <w:rPr>
          <w:lang w:val="fr-CA"/>
        </w:rPr>
        <w:t xml:space="preserve">. Les normes de Normes d’accessibilité Canada contribuent à l’objectif de la </w:t>
      </w:r>
      <w:r w:rsidRPr="00E04744">
        <w:rPr>
          <w:i/>
          <w:szCs w:val="28"/>
          <w:lang w:val="fr-CA"/>
        </w:rPr>
        <w:t>Loi canadienne sur l’accessibilité</w:t>
      </w:r>
      <w:r w:rsidRPr="00E04744">
        <w:rPr>
          <w:lang w:val="fr-CA"/>
        </w:rPr>
        <w:t>, qui est de profiter à toutes les personnes, en particulier aux personnes en situation de handicap, par la réalisation d’un Canada sans obstacle grâce à la détermination, à l’élimination et à la prévention des obstacles à l’accessibilité.</w:t>
      </w:r>
    </w:p>
    <w:p w14:paraId="3C095235"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Le terme handicap désigne, au sens de la </w:t>
      </w:r>
      <w:r w:rsidRPr="00E04744">
        <w:rPr>
          <w:i/>
          <w:iCs/>
          <w:lang w:val="fr-CA"/>
        </w:rPr>
        <w:t>Loi canadienne sur l’accessibilité</w:t>
      </w:r>
      <w:r w:rsidRPr="00E04744">
        <w:rPr>
          <w:lang w:val="fr-CA"/>
        </w:rPr>
        <w:t xml:space="preserve">, </w:t>
      </w:r>
      <w:r w:rsidRPr="00E04744">
        <w:rPr>
          <w:color w:val="333333"/>
          <w:szCs w:val="28"/>
          <w:shd w:val="clear" w:color="auto" w:fill="FFFFFF"/>
          <w:lang w:val="fr-CA"/>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4CA38F8C" w14:textId="77777777" w:rsidR="00E04744" w:rsidRPr="00E04744" w:rsidRDefault="00E04744" w:rsidP="009E7AA5">
      <w:pPr>
        <w:keepLines/>
        <w:spacing w:before="100" w:beforeAutospacing="1" w:after="160"/>
        <w:rPr>
          <w:rFonts w:cs="Arial"/>
          <w:iCs/>
          <w:szCs w:val="28"/>
          <w:lang w:val="fr-CA"/>
        </w:rPr>
      </w:pPr>
      <w:r w:rsidRPr="00E04744">
        <w:rPr>
          <w:lang w:val="fr-CA"/>
        </w:rPr>
        <w:t xml:space="preserve">Tous les travaux d’élaboration de normes de Normes d’accessibilité Canada, y compris le travail de nos comités techniques, reposent sur la reconnaissance des principes suivants de la </w:t>
      </w:r>
      <w:r w:rsidRPr="00E04744">
        <w:rPr>
          <w:i/>
          <w:szCs w:val="28"/>
          <w:lang w:val="fr-CA"/>
        </w:rPr>
        <w:t>Loi canadienne sur l’accessibilité</w:t>
      </w:r>
      <w:r w:rsidRPr="00E04744">
        <w:rPr>
          <w:lang w:val="fr-CA"/>
        </w:rPr>
        <w:t> :</w:t>
      </w:r>
    </w:p>
    <w:p w14:paraId="39C6D4F6"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être traitée avec dignité, quels que soient ses handicaps;</w:t>
      </w:r>
    </w:p>
    <w:p w14:paraId="1BE4B8D0"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l’égalité des chances d’épanouissement, quels que soient ses handicaps;</w:t>
      </w:r>
    </w:p>
    <w:p w14:paraId="3092B611"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droit de toute personne à un accès exempt d’obstacles et à une participation pleine et égale dans la société, quels que soient ses handicaps;</w:t>
      </w:r>
    </w:p>
    <w:p w14:paraId="075F6DFD"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lastRenderedPageBreak/>
        <w:t>le droit de toute personne d’avoir concrètement la possibilité de prendre des décisions pour elle-même, avec ou sans aide, quels que soient ses handicaps;</w:t>
      </w:r>
    </w:p>
    <w:p w14:paraId="730B4525"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12688C2A"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le fait que les personnes en situation de handicap doivent participer à l’élaboration et à la conception des lois, des politiques, des programmes, des services et des structures;</w:t>
      </w:r>
    </w:p>
    <w:p w14:paraId="4FD5D424" w14:textId="77777777" w:rsidR="00E04744" w:rsidRPr="00E04744" w:rsidRDefault="00E04744" w:rsidP="009E7AA5">
      <w:pPr>
        <w:keepLines/>
        <w:numPr>
          <w:ilvl w:val="0"/>
          <w:numId w:val="63"/>
        </w:numPr>
        <w:spacing w:before="100" w:beforeAutospacing="1" w:after="160"/>
        <w:rPr>
          <w:rFonts w:cs="Arial"/>
          <w:color w:val="333333"/>
          <w:szCs w:val="28"/>
          <w:lang w:val="fr-CA"/>
        </w:rPr>
      </w:pPr>
      <w:r w:rsidRPr="00E04744">
        <w:rPr>
          <w:color w:val="333333"/>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59383B59" w14:textId="553BBB57" w:rsidR="00E04744" w:rsidRPr="00E04744" w:rsidRDefault="00E04744" w:rsidP="009E7AA5">
      <w:pPr>
        <w:keepLines/>
        <w:spacing w:before="100" w:beforeAutospacing="1" w:after="160"/>
        <w:rPr>
          <w:rFonts w:cs="Arial"/>
          <w:szCs w:val="28"/>
          <w:lang w:val="fr-CA"/>
        </w:rPr>
      </w:pPr>
      <w:r w:rsidRPr="00E04744">
        <w:rPr>
          <w:lang w:val="fr-CA"/>
        </w:rPr>
        <w:t xml:space="preserve">Ces principes cadrent avec ceux de la </w:t>
      </w:r>
      <w:r w:rsidRPr="00E04744">
        <w:rPr>
          <w:i/>
          <w:szCs w:val="28"/>
          <w:lang w:val="fr-CA"/>
        </w:rPr>
        <w:t>Convention relative aux droits des personnes handicapées</w:t>
      </w:r>
      <w:r w:rsidR="008D4574">
        <w:rPr>
          <w:i/>
          <w:szCs w:val="28"/>
          <w:lang w:val="fr-CA"/>
        </w:rPr>
        <w:t xml:space="preserve"> </w:t>
      </w:r>
      <w:r w:rsidR="008D4574" w:rsidRPr="00084DB8">
        <w:rPr>
          <w:iCs/>
          <w:szCs w:val="28"/>
          <w:lang w:val="fr-CA"/>
        </w:rPr>
        <w:t>des Nations Unies</w:t>
      </w:r>
      <w:r w:rsidRPr="008D4574">
        <w:rPr>
          <w:iCs/>
          <w:lang w:val="fr-CA"/>
        </w:rPr>
        <w:t>,</w:t>
      </w:r>
      <w:r w:rsidRPr="00E04744">
        <w:rPr>
          <w:lang w:val="fr-CA"/>
        </w:rPr>
        <w:t xml:space="preserve"> ratifiée par le gouvernement du Canada en 2010 pour reconnaître l’importance de promouvoir, de protéger et de faire respecter les droits fondamentaux des personnes en situation de handicap à participer pleinement à la vie de leur collectivité.</w:t>
      </w:r>
      <w:r w:rsidR="008D4574">
        <w:rPr>
          <w:lang w:val="fr-CA"/>
        </w:rPr>
        <w:t xml:space="preserve"> Les normes élaborées par Normes d’accessibilité Canada s’harmonisent avec les articles de la Convention.</w:t>
      </w:r>
    </w:p>
    <w:p w14:paraId="6EF5CF6D" w14:textId="3086CE40" w:rsidR="00E04744" w:rsidRPr="00E04744" w:rsidRDefault="00E04744" w:rsidP="009E7AA5">
      <w:pPr>
        <w:keepLines/>
        <w:spacing w:before="100" w:beforeAutospacing="1" w:after="160"/>
        <w:rPr>
          <w:lang w:val="fr-CA"/>
        </w:rPr>
      </w:pPr>
      <w:r w:rsidRPr="00E04744">
        <w:rPr>
          <w:lang w:val="fr-CA"/>
        </w:rPr>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67237DB5" w14:textId="77777777" w:rsidR="00E04744" w:rsidRPr="00E04744" w:rsidRDefault="00E04744" w:rsidP="009E7AA5">
      <w:pPr>
        <w:keepLines/>
        <w:spacing w:before="100" w:beforeAutospacing="1" w:after="160"/>
        <w:rPr>
          <w:lang w:val="fr-CA"/>
        </w:rPr>
      </w:pPr>
      <w:r w:rsidRPr="00E04744">
        <w:rPr>
          <w:lang w:val="fr-CA"/>
        </w:rPr>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579A855C" w14:textId="77777777" w:rsidR="00E04744" w:rsidRPr="00E04744" w:rsidRDefault="00E04744" w:rsidP="009E7AA5">
      <w:pPr>
        <w:keepLines/>
        <w:spacing w:before="100" w:beforeAutospacing="1" w:after="160"/>
        <w:rPr>
          <w:lang w:val="fr-CA"/>
        </w:rPr>
      </w:pPr>
      <w:r w:rsidRPr="00E04744">
        <w:rPr>
          <w:lang w:val="fr-CA"/>
        </w:rPr>
        <w:t xml:space="preserve">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 </w:t>
      </w:r>
    </w:p>
    <w:p w14:paraId="5DFAF6E2" w14:textId="77777777" w:rsidR="00E04744" w:rsidRPr="00E04744" w:rsidRDefault="00E04744" w:rsidP="009E7AA5">
      <w:pPr>
        <w:keepLines/>
        <w:shd w:val="clear" w:color="auto" w:fill="FFFFFF" w:themeFill="background1"/>
        <w:spacing w:before="100" w:beforeAutospacing="1" w:after="160"/>
        <w:rPr>
          <w:lang w:val="fr-CA"/>
        </w:rPr>
      </w:pPr>
      <w:r w:rsidRPr="00E04744">
        <w:rPr>
          <w:lang w:val="fr-CA"/>
        </w:rPr>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 Cela permet aux groupes suivants de profiter du contenu technique de nos normes :</w:t>
      </w:r>
    </w:p>
    <w:p w14:paraId="7FDE1B7B" w14:textId="77777777" w:rsidR="00E04744" w:rsidRP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lang w:val="fr-CA"/>
        </w:rPr>
      </w:pPr>
      <w:r w:rsidRPr="00E04744">
        <w:rPr>
          <w:rFonts w:cs="Arial"/>
          <w:szCs w:val="28"/>
          <w:lang w:val="fr-CA"/>
        </w:rPr>
        <w:t>les personnes en situation de handicap;</w:t>
      </w:r>
    </w:p>
    <w:p w14:paraId="06D146A8"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personnes sans handicap;</w:t>
      </w:r>
    </w:p>
    <w:p w14:paraId="25905002"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lastRenderedPageBreak/>
        <w:t>le secteur public fédéral;</w:t>
      </w:r>
    </w:p>
    <w:p w14:paraId="2C5A2050"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 secteur privé;</w:t>
      </w:r>
    </w:p>
    <w:p w14:paraId="189670C3"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organisations non gouvernementales;</w:t>
      </w:r>
    </w:p>
    <w:p w14:paraId="5E709831" w14:textId="77777777" w:rsidR="00E04744"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les communautés autochtones; et</w:t>
      </w:r>
    </w:p>
    <w:p w14:paraId="208B8836" w14:textId="77777777" w:rsidR="00E04744" w:rsidRPr="009B5AE3" w:rsidRDefault="00E04744" w:rsidP="009E7AA5">
      <w:pPr>
        <w:pStyle w:val="ListParagraph"/>
        <w:keepLines/>
        <w:numPr>
          <w:ilvl w:val="0"/>
          <w:numId w:val="93"/>
        </w:numPr>
        <w:shd w:val="clear" w:color="auto" w:fill="FFFFFF" w:themeFill="background1"/>
        <w:spacing w:before="100" w:beforeAutospacing="1" w:after="160"/>
        <w:contextualSpacing w:val="0"/>
        <w:rPr>
          <w:rFonts w:cs="Arial"/>
          <w:szCs w:val="28"/>
        </w:rPr>
      </w:pPr>
      <w:r>
        <w:rPr>
          <w:rFonts w:cs="Arial"/>
          <w:szCs w:val="28"/>
        </w:rPr>
        <w:t>la société.</w:t>
      </w:r>
    </w:p>
    <w:p w14:paraId="23F5557D" w14:textId="32607B90" w:rsidR="00E04744" w:rsidRPr="00E04744" w:rsidRDefault="00E04744" w:rsidP="009E7AA5">
      <w:pPr>
        <w:keepLines/>
        <w:spacing w:before="100" w:beforeAutospacing="1" w:after="160"/>
        <w:rPr>
          <w:rFonts w:cs="Arial"/>
          <w:szCs w:val="28"/>
          <w:lang w:val="fr-CA"/>
        </w:rPr>
      </w:pPr>
      <w:r w:rsidRPr="00E04744">
        <w:rPr>
          <w:lang w:val="fr-CA"/>
        </w:rPr>
        <w:t xml:space="preserve">Normes d’accessibilité Canada applique un cadre intersectionnel pour tenir compte des expériences des personnes en situation de handicap qui s’identifient également comme </w:t>
      </w:r>
      <w:r w:rsidRPr="00E04744">
        <w:rPr>
          <w:rFonts w:eastAsia="Times New Roman" w:cs="Arial"/>
          <w:szCs w:val="28"/>
          <w:lang w:val="fr-CA"/>
        </w:rPr>
        <w:t>2ELGBTQ+</w:t>
      </w:r>
      <w:r w:rsidRPr="00E04744">
        <w:rPr>
          <w:lang w:val="fr-CA"/>
        </w:rPr>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objectifs de développement durable des Nations unies, qui ont été adoptés par le Canada en 2015 pour promouvoir le partenariat, la paix et la prospérité pour tous les peuples et la planète d’ici 2030.</w:t>
      </w:r>
    </w:p>
    <w:p w14:paraId="15DD5608" w14:textId="77777777" w:rsidR="00E04744" w:rsidRPr="00E04744" w:rsidRDefault="00E04744" w:rsidP="009E7AA5">
      <w:pPr>
        <w:keepLines/>
        <w:spacing w:before="100" w:beforeAutospacing="1" w:after="160"/>
        <w:rPr>
          <w:rFonts w:cs="Arial"/>
          <w:szCs w:val="28"/>
          <w:lang w:val="fr-CA"/>
        </w:rPr>
      </w:pPr>
      <w:r w:rsidRPr="00E04744">
        <w:rPr>
          <w:lang w:val="fr-CA"/>
        </w:rPr>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 </w:t>
      </w:r>
      <w:r w:rsidRPr="00E04744">
        <w:rPr>
          <w:rFonts w:eastAsia="Times New Roman" w:cs="Arial"/>
          <w:szCs w:val="28"/>
          <w:lang w:val="fr-CA"/>
        </w:rPr>
        <w:t>2ELGBTQ+</w:t>
      </w:r>
      <w:r w:rsidRPr="00E04744">
        <w:rPr>
          <w:lang w:val="fr-CA"/>
        </w:rPr>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673A3E88" w14:textId="77777777" w:rsidR="00E04744" w:rsidRPr="00E04744" w:rsidRDefault="00E04744" w:rsidP="009E7AA5">
      <w:pPr>
        <w:keepLines/>
        <w:spacing w:before="100" w:beforeAutospacing="1" w:after="160"/>
        <w:rPr>
          <w:lang w:val="fr-CA"/>
        </w:rPr>
      </w:pPr>
      <w:r w:rsidRPr="00E04744">
        <w:rPr>
          <w:lang w:val="fr-CA"/>
        </w:rPr>
        <w:br w:type="page"/>
      </w:r>
    </w:p>
    <w:p w14:paraId="407DC824" w14:textId="77777777" w:rsidR="00E04744" w:rsidRPr="00E04744" w:rsidRDefault="00E04744" w:rsidP="009E7AA5">
      <w:pPr>
        <w:keepLines/>
        <w:spacing w:before="100" w:beforeAutospacing="1" w:after="160"/>
        <w:rPr>
          <w:rFonts w:cs="Arial"/>
          <w:szCs w:val="28"/>
          <w:lang w:val="fr-CA"/>
        </w:rPr>
      </w:pPr>
      <w:r w:rsidRPr="00E04744">
        <w:rPr>
          <w:lang w:val="fr-CA"/>
        </w:rPr>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3473D3A9" w14:textId="1A9035A3" w:rsidR="00E04744" w:rsidRPr="00E04744" w:rsidRDefault="00E04744" w:rsidP="009E7AA5">
      <w:pPr>
        <w:keepLines/>
        <w:spacing w:before="100" w:beforeAutospacing="1" w:after="160"/>
        <w:rPr>
          <w:rFonts w:cs="Arial"/>
          <w:szCs w:val="28"/>
          <w:lang w:val="fr-CA"/>
        </w:rPr>
      </w:pPr>
      <w:r w:rsidRPr="00E04744">
        <w:rPr>
          <w:lang w:val="fr-CA"/>
        </w:rPr>
        <w:t xml:space="preserve">Les normes de Normes d’accessibilité Canada peuvent faire l’objet d’un examen et d’une révision pour s’assurer qu’elles tiennent compte des tendances actuelles et des pratiques exemplaires. Normes d’accessibilité Canada </w:t>
      </w:r>
      <w:r w:rsidR="008D4574">
        <w:rPr>
          <w:lang w:val="fr-CA"/>
        </w:rPr>
        <w:t xml:space="preserve">entreprendra l’examen de la </w:t>
      </w:r>
      <w:r w:rsidR="00084DB8">
        <w:rPr>
          <w:lang w:val="fr-CA"/>
        </w:rPr>
        <w:t>présente</w:t>
      </w:r>
      <w:r w:rsidR="008D4574">
        <w:rPr>
          <w:lang w:val="fr-CA"/>
        </w:rPr>
        <w:t xml:space="preserve"> norme dans les quatre ans suivant la date de publication</w:t>
      </w:r>
      <w:r w:rsidRPr="00E04744">
        <w:rPr>
          <w:lang w:val="fr-CA"/>
        </w:rPr>
        <w:t xml:space="preserve">. Les suggestions d’amélioration, qui sont toujours les bienvenues, devraient être portées à l’attention du comité technique concerné. </w:t>
      </w:r>
    </w:p>
    <w:p w14:paraId="5A8BD847" w14:textId="66248D49" w:rsidR="00E04744" w:rsidRPr="00E04744" w:rsidRDefault="00E04744" w:rsidP="009E7AA5">
      <w:pPr>
        <w:keepLines/>
        <w:spacing w:before="100" w:beforeAutospacing="1" w:after="160"/>
        <w:rPr>
          <w:rFonts w:cs="Arial"/>
          <w:szCs w:val="28"/>
          <w:lang w:val="fr-CA"/>
        </w:rPr>
      </w:pPr>
      <w:r w:rsidRPr="00E04744">
        <w:rPr>
          <w:lang w:val="fr-CA"/>
        </w:rPr>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w:t>
      </w:r>
      <w:r w:rsidR="00623BB6">
        <w:rPr>
          <w:rFonts w:cs="Arial"/>
          <w:lang w:val="fr-CA"/>
        </w:rPr>
        <w:t>à</w:t>
      </w:r>
      <w:r w:rsidR="00623BB6">
        <w:rPr>
          <w:lang w:val="fr-CA"/>
        </w:rPr>
        <w:t xml:space="preserve"> la</w:t>
      </w:r>
      <w:r w:rsidRPr="00E04744">
        <w:rPr>
          <w:lang w:val="fr-CA"/>
        </w:rPr>
        <w:t xml:space="preserve"> ministre responsable de la </w:t>
      </w:r>
      <w:r w:rsidRPr="00E04744">
        <w:rPr>
          <w:i/>
          <w:szCs w:val="28"/>
          <w:lang w:val="fr-CA"/>
        </w:rPr>
        <w:t>Loi canadienne sur l’accessibilité</w:t>
      </w:r>
      <w:r w:rsidRPr="00E04744">
        <w:rPr>
          <w:lang w:val="fr-CA"/>
        </w:rPr>
        <w:t> (c.-à-d. l</w:t>
      </w:r>
      <w:r w:rsidR="00BB2514">
        <w:rPr>
          <w:lang w:val="fr-CA"/>
        </w:rPr>
        <w:t>a</w:t>
      </w:r>
      <w:r w:rsidRPr="00E04744">
        <w:rPr>
          <w:lang w:val="fr-CA"/>
        </w:rPr>
        <w:t xml:space="preserve"> ministre de l’Emploi</w:t>
      </w:r>
      <w:r w:rsidR="008D4574">
        <w:rPr>
          <w:lang w:val="fr-CA"/>
        </w:rPr>
        <w:t xml:space="preserve"> et des Familles</w:t>
      </w:r>
      <w:r w:rsidRPr="00E04744">
        <w:rPr>
          <w:lang w:val="fr-CA"/>
        </w:rPr>
        <w:t>).</w:t>
      </w:r>
    </w:p>
    <w:p w14:paraId="41F50C7C" w14:textId="77777777" w:rsidR="00E04744" w:rsidRPr="00E04744" w:rsidRDefault="00E04744" w:rsidP="009E7AA5">
      <w:pPr>
        <w:keepLines/>
        <w:spacing w:before="100" w:beforeAutospacing="1" w:after="160"/>
        <w:rPr>
          <w:rFonts w:cs="Arial"/>
          <w:szCs w:val="28"/>
          <w:lang w:val="fr-CA"/>
        </w:rPr>
      </w:pPr>
      <w:r w:rsidRPr="00E04744">
        <w:rPr>
          <w:lang w:val="fr-CA"/>
        </w:rPr>
        <w:lastRenderedPageBreak/>
        <w:t>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de travail accessible, soigneusement conçu, illustre la conviction de l’organisation quant à l’importance d’une conception équitable.</w:t>
      </w:r>
    </w:p>
    <w:p w14:paraId="70ECD214" w14:textId="77777777" w:rsidR="00E04744" w:rsidRPr="00E04744" w:rsidRDefault="00E04744" w:rsidP="009E7AA5">
      <w:pPr>
        <w:keepLines/>
        <w:spacing w:before="100" w:beforeAutospacing="1" w:after="160"/>
        <w:rPr>
          <w:rFonts w:cs="Arial"/>
          <w:szCs w:val="28"/>
          <w:lang w:val="fr-CA"/>
        </w:rPr>
      </w:pPr>
      <w:r w:rsidRPr="00E04744">
        <w:rPr>
          <w:lang w:val="fr-CA"/>
        </w:rPr>
        <w:t>Pour obtenir des renseignements supplémentaires sur Normes d’accessibilité Canada, ses normes ou ses publications, veuillez communiquer avec nous :</w:t>
      </w:r>
    </w:p>
    <w:p w14:paraId="48442BB9" w14:textId="77777777" w:rsidR="00E04744" w:rsidRDefault="00E04744" w:rsidP="009E7AA5">
      <w:pPr>
        <w:keepLines/>
        <w:spacing w:before="100" w:beforeAutospacing="1" w:after="160"/>
        <w:rPr>
          <w:lang w:val="en-CA"/>
        </w:rPr>
      </w:pPr>
      <w:r w:rsidRPr="00AE029E">
        <w:rPr>
          <w:lang w:val="en-CA"/>
        </w:rPr>
        <w:t xml:space="preserve">Site Web : </w:t>
      </w:r>
      <w:r w:rsidRPr="00AE029E">
        <w:rPr>
          <w:lang w:val="en-CA"/>
        </w:rPr>
        <w:tab/>
      </w:r>
      <w:hyperlink r:id="rId14" w:history="1">
        <w:r w:rsidRPr="003C380D">
          <w:rPr>
            <w:rStyle w:val="Hyperlink"/>
            <w:lang w:val="en-CA"/>
          </w:rPr>
          <w:t>https://accessibilite.canada.ca/</w:t>
        </w:r>
      </w:hyperlink>
    </w:p>
    <w:p w14:paraId="7A4E25C1" w14:textId="007C2233" w:rsidR="00E04744" w:rsidRPr="00E04744" w:rsidRDefault="00E04744" w:rsidP="009E7AA5">
      <w:pPr>
        <w:keepLines/>
        <w:spacing w:before="100" w:beforeAutospacing="1" w:after="160"/>
        <w:ind w:left="1440" w:hanging="1440"/>
        <w:rPr>
          <w:rFonts w:cs="Arial"/>
          <w:szCs w:val="28"/>
          <w:lang w:val="fr-CA"/>
        </w:rPr>
      </w:pPr>
      <w:r w:rsidRPr="00E04744">
        <w:rPr>
          <w:lang w:val="fr-CA"/>
        </w:rPr>
        <w:t xml:space="preserve">Courriel : </w:t>
      </w:r>
      <w:r w:rsidRPr="00E04744">
        <w:rPr>
          <w:lang w:val="fr-CA"/>
        </w:rPr>
        <w:tab/>
      </w:r>
      <w:hyperlink r:id="rId15" w:history="1">
        <w:r w:rsidR="003337AE" w:rsidRPr="00E04744">
          <w:rPr>
            <w:rStyle w:val="Hyperlink"/>
            <w:rFonts w:cs="Arial"/>
            <w:szCs w:val="28"/>
            <w:lang w:val="fr-CA"/>
          </w:rPr>
          <w:t>ASC.Standards-Normes.ASC@asc-nac.gc.ca</w:t>
        </w:r>
      </w:hyperlink>
    </w:p>
    <w:p w14:paraId="230B5D3E" w14:textId="77777777" w:rsidR="00E04744" w:rsidRPr="00E04744" w:rsidRDefault="00E04744" w:rsidP="009E7AA5">
      <w:pPr>
        <w:keepLines/>
        <w:spacing w:before="100" w:beforeAutospacing="1" w:after="160"/>
        <w:ind w:left="1440" w:hanging="1440"/>
        <w:rPr>
          <w:rFonts w:cs="Arial"/>
          <w:szCs w:val="28"/>
          <w:shd w:val="clear" w:color="auto" w:fill="FFFFFF"/>
          <w:lang w:val="fr-CA"/>
        </w:rPr>
      </w:pPr>
      <w:r w:rsidRPr="00E04744">
        <w:rPr>
          <w:lang w:val="fr-CA"/>
        </w:rPr>
        <w:t xml:space="preserve">Courrier : </w:t>
      </w:r>
      <w:r w:rsidRPr="00E04744">
        <w:rPr>
          <w:lang w:val="fr-CA"/>
        </w:rPr>
        <w:tab/>
      </w:r>
      <w:r w:rsidRPr="00E04744">
        <w:rPr>
          <w:szCs w:val="28"/>
          <w:shd w:val="clear" w:color="auto" w:fill="FFFFFF"/>
          <w:lang w:val="fr-CA"/>
        </w:rPr>
        <w:t>Normes d’accessibilité Canada</w:t>
      </w:r>
      <w:r w:rsidRPr="00E04744">
        <w:rPr>
          <w:lang w:val="fr-CA"/>
        </w:rPr>
        <w:br/>
      </w:r>
      <w:r w:rsidRPr="00E04744">
        <w:rPr>
          <w:szCs w:val="28"/>
          <w:shd w:val="clear" w:color="auto" w:fill="FFFFFF"/>
          <w:lang w:val="fr-CA"/>
        </w:rPr>
        <w:t>320, boulevard Saint-Joseph</w:t>
      </w:r>
      <w:r w:rsidRPr="00E04744">
        <w:rPr>
          <w:lang w:val="fr-CA"/>
        </w:rPr>
        <w:br/>
      </w:r>
      <w:r w:rsidRPr="00E04744">
        <w:rPr>
          <w:szCs w:val="28"/>
          <w:shd w:val="clear" w:color="auto" w:fill="FFFFFF"/>
          <w:lang w:val="fr-CA"/>
        </w:rPr>
        <w:t>Bureau 246</w:t>
      </w:r>
      <w:r w:rsidRPr="00E04744">
        <w:rPr>
          <w:lang w:val="fr-CA"/>
        </w:rPr>
        <w:br/>
      </w:r>
      <w:r w:rsidRPr="00E04744">
        <w:rPr>
          <w:szCs w:val="28"/>
          <w:shd w:val="clear" w:color="auto" w:fill="FFFFFF"/>
          <w:lang w:val="fr-CA"/>
        </w:rPr>
        <w:t>Gatineau (Québec) K1A 0H3</w:t>
      </w:r>
    </w:p>
    <w:p w14:paraId="66118DE1" w14:textId="77777777" w:rsidR="00D63EA2" w:rsidRPr="00E01ED7" w:rsidRDefault="00D63EA2" w:rsidP="009E7AA5">
      <w:pPr>
        <w:keepLines/>
        <w:spacing w:before="100" w:beforeAutospacing="1" w:after="160"/>
        <w:rPr>
          <w:rFonts w:cs="Arial"/>
          <w:b/>
          <w:bCs/>
          <w:sz w:val="36"/>
          <w:szCs w:val="36"/>
          <w:lang w:val="fr-CA"/>
        </w:rPr>
      </w:pPr>
      <w:r w:rsidRPr="00E01ED7">
        <w:rPr>
          <w:rFonts w:cs="Arial"/>
          <w:b/>
          <w:bCs/>
          <w:sz w:val="36"/>
          <w:szCs w:val="36"/>
          <w:lang w:val="fr-CA"/>
        </w:rPr>
        <w:br w:type="page"/>
      </w:r>
    </w:p>
    <w:p w14:paraId="4A7CDF8F" w14:textId="5DFDB168" w:rsidR="00D63EA2" w:rsidRPr="00E01ED7" w:rsidRDefault="00D63EA2" w:rsidP="009E7AA5">
      <w:pPr>
        <w:pStyle w:val="Heading1"/>
        <w:ind w:left="426" w:hanging="426"/>
      </w:pPr>
      <w:bookmarkStart w:id="12" w:name="_Toc195707977"/>
      <w:r w:rsidRPr="00E01ED7">
        <w:lastRenderedPageBreak/>
        <w:t>Énoncé du Conseil canadien des normes</w:t>
      </w:r>
      <w:bookmarkEnd w:id="12"/>
    </w:p>
    <w:p w14:paraId="18CEB077" w14:textId="1C7F9BF1" w:rsidR="00D63EA2" w:rsidRPr="00E01ED7" w:rsidRDefault="00D63EA2" w:rsidP="009E7AA5">
      <w:pPr>
        <w:keepLines/>
        <w:spacing w:before="100" w:beforeAutospacing="1" w:after="160"/>
        <w:rPr>
          <w:rFonts w:cs="Arial"/>
          <w:szCs w:val="28"/>
          <w:lang w:val="fr-CA"/>
        </w:rPr>
      </w:pPr>
      <w:r w:rsidRPr="00E01ED7">
        <w:rPr>
          <w:rFonts w:cs="Arial"/>
          <w:szCs w:val="28"/>
          <w:lang w:val="fr-CA"/>
        </w:rPr>
        <w:t>Une Norme nationale du Canada est une norme qui a été élaborée par un organisme d’élaboration de normes (OEN) titulaire de l’accréditation du Conseil canadien des normes (CCN) conformément aux exigences et lignes directrices du CCN. On trouvera des renseignements supplémentaires sur les Normes nationales du Canada à l’adresse :</w:t>
      </w:r>
      <w:r w:rsidR="00AE029E" w:rsidRPr="00AE029E">
        <w:rPr>
          <w:lang w:val="fr-CA"/>
        </w:rPr>
        <w:t xml:space="preserve"> </w:t>
      </w:r>
      <w:hyperlink r:id="rId16" w:history="1">
        <w:r w:rsidR="003337AE" w:rsidRPr="00E01ED7">
          <w:rPr>
            <w:rStyle w:val="Hyperlink"/>
            <w:rFonts w:cs="Arial"/>
            <w:szCs w:val="28"/>
            <w:lang w:val="fr-CA"/>
          </w:rPr>
          <w:t>www.ccn.ca</w:t>
        </w:r>
      </w:hyperlink>
      <w:r w:rsidR="00084DB8">
        <w:rPr>
          <w:rStyle w:val="Hyperlink"/>
          <w:rFonts w:cs="Arial"/>
          <w:szCs w:val="28"/>
          <w:lang w:val="fr-CA"/>
        </w:rPr>
        <w:t>.</w:t>
      </w:r>
    </w:p>
    <w:p w14:paraId="6222CCD8" w14:textId="06EFEC33" w:rsidR="00D63EA2" w:rsidRPr="00E01ED7" w:rsidRDefault="00D63EA2" w:rsidP="009E7AA5">
      <w:pPr>
        <w:keepLines/>
        <w:spacing w:before="100" w:beforeAutospacing="1" w:after="160"/>
        <w:rPr>
          <w:rFonts w:cs="Arial"/>
          <w:szCs w:val="28"/>
          <w:lang w:val="fr-CA"/>
        </w:rPr>
      </w:pPr>
      <w:r w:rsidRPr="00E01ED7">
        <w:rPr>
          <w:rFonts w:cs="Arial"/>
          <w:szCs w:val="28"/>
          <w:lang w:val="fr-CA"/>
        </w:rPr>
        <w:t>Le CCN est une société d’État qui fait partie du portefeuille d’Innovation, Sciences et Développement économique Canada (ISDE). Dans le but d’améliorer la compétitivité économique du Canada et le bien-être collectif de la population canadienne, l’organisme dirige et facilite l’élaboration et l’utilisation des normes nationales et internationales. Le CCN coordonne aussi la participation du Canada à l’élaboration des normes et définit des stratégies pour promouvoir les efforts de normalisation canadiens.</w:t>
      </w:r>
    </w:p>
    <w:p w14:paraId="6C195DD2" w14:textId="7165672E" w:rsidR="00D63EA2" w:rsidRPr="00E01ED7" w:rsidRDefault="00D63EA2" w:rsidP="009E7AA5">
      <w:pPr>
        <w:keepLines/>
        <w:spacing w:before="100" w:beforeAutospacing="1" w:after="160"/>
        <w:rPr>
          <w:rFonts w:cs="Arial"/>
          <w:szCs w:val="28"/>
          <w:lang w:val="fr-CA"/>
        </w:rPr>
      </w:pPr>
      <w:r w:rsidRPr="00E01ED7">
        <w:rPr>
          <w:rFonts w:cs="Arial"/>
          <w:szCs w:val="28"/>
          <w:lang w:val="fr-CA"/>
        </w:rPr>
        <w:t xml:space="preserve">En outre, il fournit des services d’accréditation à différents clients, parmi lesquels des organismes de certification de produits, des laboratoires d’essais et des organismes d’élaboration de normes. On trouvera la liste des programmes du CCN et des organismes titulaires de son accréditation à l’adresse : </w:t>
      </w:r>
      <w:bookmarkStart w:id="13" w:name="_Hlk183535980"/>
      <w:r>
        <w:fldChar w:fldCharType="begin"/>
      </w:r>
      <w:r w:rsidRPr="00AE029E">
        <w:rPr>
          <w:lang w:val="fr-CA"/>
        </w:rPr>
        <w:instrText>HYPERLINK "https://ccn-scc.ca/?_gl=1*1mroqr6*_ga*OTU0MjkzNjM5LjE3MzAxMTgyODI.*_ga_F1YVKC1N77*MTczMDExODI4MS4xLjEuMTczMDExODI5My4wLjAuMA.."</w:instrText>
      </w:r>
      <w:r>
        <w:fldChar w:fldCharType="separate"/>
      </w:r>
      <w:r w:rsidRPr="00E01ED7">
        <w:rPr>
          <w:rStyle w:val="Hyperlink"/>
          <w:rFonts w:cs="Arial"/>
          <w:szCs w:val="28"/>
          <w:lang w:val="fr-CA"/>
        </w:rPr>
        <w:t>www.ccn.ca</w:t>
      </w:r>
      <w:r>
        <w:rPr>
          <w:rStyle w:val="Hyperlink"/>
          <w:rFonts w:cs="Arial"/>
          <w:szCs w:val="28"/>
          <w:lang w:val="fr-CA"/>
        </w:rPr>
        <w:fldChar w:fldCharType="end"/>
      </w:r>
      <w:bookmarkEnd w:id="13"/>
      <w:r w:rsidRPr="00E01ED7">
        <w:rPr>
          <w:rFonts w:cs="Arial"/>
          <w:szCs w:val="28"/>
          <w:lang w:val="fr-CA"/>
        </w:rPr>
        <w:t>.</w:t>
      </w:r>
    </w:p>
    <w:p w14:paraId="24313BF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br w:type="page"/>
      </w:r>
    </w:p>
    <w:p w14:paraId="0FD59A18" w14:textId="4DD3F17B" w:rsidR="00D63EA2" w:rsidRPr="00E01ED7" w:rsidRDefault="00D63EA2" w:rsidP="009E7AA5">
      <w:pPr>
        <w:pStyle w:val="Heading1"/>
        <w:rPr>
          <w:rFonts w:eastAsia="Calibri"/>
        </w:rPr>
      </w:pPr>
      <w:bookmarkStart w:id="14" w:name="_Toc195707978"/>
      <w:r w:rsidRPr="00E01ED7">
        <w:rPr>
          <w:rFonts w:eastAsia="Calibri"/>
        </w:rPr>
        <w:lastRenderedPageBreak/>
        <w:t>A</w:t>
      </w:r>
      <w:r w:rsidR="00D96518">
        <w:rPr>
          <w:rFonts w:eastAsia="Calibri"/>
        </w:rPr>
        <w:t>vis</w:t>
      </w:r>
      <w:r w:rsidRPr="00E01ED7">
        <w:rPr>
          <w:rFonts w:eastAsia="Calibri"/>
        </w:rPr>
        <w:t xml:space="preserve"> </w:t>
      </w:r>
      <w:r w:rsidR="00AB29F2">
        <w:rPr>
          <w:rFonts w:eastAsia="Calibri"/>
        </w:rPr>
        <w:t>j</w:t>
      </w:r>
      <w:r w:rsidR="00D96518">
        <w:rPr>
          <w:rFonts w:eastAsia="Calibri"/>
        </w:rPr>
        <w:t>uridique</w:t>
      </w:r>
      <w:r w:rsidRPr="00E01ED7">
        <w:rPr>
          <w:rFonts w:eastAsia="Calibri"/>
        </w:rPr>
        <w:t xml:space="preserve"> </w:t>
      </w:r>
      <w:r w:rsidR="00AB29F2">
        <w:rPr>
          <w:rFonts w:eastAsia="Calibri"/>
        </w:rPr>
        <w:t>d</w:t>
      </w:r>
      <w:r w:rsidR="00D96518">
        <w:rPr>
          <w:rFonts w:eastAsia="Calibri"/>
        </w:rPr>
        <w:t>e</w:t>
      </w:r>
      <w:r w:rsidRPr="00E01ED7">
        <w:rPr>
          <w:rFonts w:eastAsia="Calibri"/>
        </w:rPr>
        <w:t xml:space="preserve"> NAC</w:t>
      </w:r>
      <w:bookmarkEnd w:id="14"/>
      <w:r w:rsidRPr="00E01ED7">
        <w:rPr>
          <w:rFonts w:eastAsia="Calibri"/>
        </w:rPr>
        <w:t xml:space="preserve"> </w:t>
      </w:r>
    </w:p>
    <w:p w14:paraId="108542C5" w14:textId="77777777" w:rsidR="00D63EA2" w:rsidRPr="009871E5" w:rsidRDefault="00D63EA2" w:rsidP="009E7AA5">
      <w:pPr>
        <w:keepLines/>
        <w:spacing w:before="100" w:beforeAutospacing="1" w:after="160"/>
        <w:rPr>
          <w:rFonts w:eastAsia="Calibri" w:cs="Arial"/>
          <w:b/>
          <w:iCs/>
          <w:lang w:val="fr-CA"/>
        </w:rPr>
      </w:pPr>
      <w:r w:rsidRPr="009871E5">
        <w:rPr>
          <w:rFonts w:eastAsia="Calibri" w:cs="Arial"/>
          <w:b/>
          <w:iCs/>
          <w:lang w:val="fr-CA"/>
        </w:rPr>
        <w:t>Veuillez lire le présent avis juridique avant de faire usage du document de norme.</w:t>
      </w:r>
    </w:p>
    <w:p w14:paraId="635F2DF2" w14:textId="4101B0CE" w:rsidR="00D63EA2" w:rsidRPr="00E01ED7" w:rsidRDefault="00D63EA2" w:rsidP="009E7AA5">
      <w:pPr>
        <w:pStyle w:val="Heading2"/>
        <w:rPr>
          <w:rFonts w:eastAsia="Calibri"/>
          <w:lang w:val="fr-CA"/>
        </w:rPr>
      </w:pPr>
      <w:bookmarkStart w:id="15" w:name="_Toc195707979"/>
      <w:r w:rsidRPr="00E01ED7">
        <w:rPr>
          <w:rFonts w:eastAsia="Calibri"/>
          <w:lang w:val="fr-CA"/>
        </w:rPr>
        <w:t>Avis juridique pour les normes</w:t>
      </w:r>
      <w:bookmarkEnd w:id="15"/>
    </w:p>
    <w:p w14:paraId="55728776" w14:textId="5E0E0420" w:rsidR="00D63EA2" w:rsidRPr="00E01ED7" w:rsidRDefault="00D63EA2" w:rsidP="009E7AA5">
      <w:pPr>
        <w:keepLines/>
        <w:spacing w:before="100" w:beforeAutospacing="1" w:after="160"/>
        <w:rPr>
          <w:rFonts w:eastAsia="Calibri" w:cs="Arial"/>
          <w:bCs/>
          <w:lang w:val="fr-CA"/>
        </w:rPr>
      </w:pPr>
      <w:r w:rsidRPr="00E01ED7">
        <w:rPr>
          <w:rFonts w:eastAsia="Calibri" w:cs="Arial"/>
          <w:bCs/>
          <w:lang w:val="fr-CA"/>
        </w:rPr>
        <w:t>Les normes de l’Organisation canadienne d’élaboration de normes d’accessibilité (exerçant ses activités sous le nom «</w:t>
      </w:r>
      <w:r w:rsidR="00E01ED7" w:rsidRPr="00E01ED7">
        <w:rPr>
          <w:rFonts w:eastAsia="Calibri" w:cs="Arial"/>
          <w:bCs/>
          <w:lang w:val="fr-CA"/>
        </w:rPr>
        <w:t> </w:t>
      </w:r>
      <w:r w:rsidRPr="00E01ED7">
        <w:rPr>
          <w:rFonts w:eastAsia="Calibri" w:cs="Arial"/>
          <w:bCs/>
          <w:lang w:val="fr-CA"/>
        </w:rPr>
        <w:t>Normes d’accessibilité Canada</w:t>
      </w:r>
      <w:r w:rsidR="00E01ED7" w:rsidRPr="00E01ED7">
        <w:rPr>
          <w:rFonts w:eastAsia="Calibri" w:cs="Arial"/>
          <w:bCs/>
          <w:lang w:val="fr-CA"/>
        </w:rPr>
        <w:t> </w:t>
      </w:r>
      <w:r w:rsidRPr="00E01ED7">
        <w:rPr>
          <w:rFonts w:eastAsia="Calibri" w:cs="Arial"/>
          <w:bCs/>
          <w:lang w:val="fr-CA"/>
        </w:rPr>
        <w:t xml:space="preserve">»)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5CB58507" w14:textId="77777777" w:rsidR="00D63EA2" w:rsidRPr="00E01ED7" w:rsidRDefault="00D63EA2" w:rsidP="009E7AA5">
      <w:pPr>
        <w:pStyle w:val="Heading2"/>
        <w:rPr>
          <w:rFonts w:eastAsia="Calibri"/>
          <w:szCs w:val="28"/>
          <w:lang w:val="fr-CA"/>
        </w:rPr>
      </w:pPr>
      <w:bookmarkStart w:id="16" w:name="_Toc195707980"/>
      <w:r w:rsidRPr="00E01ED7">
        <w:rPr>
          <w:rFonts w:eastAsia="Calibri"/>
          <w:lang w:val="fr-CA"/>
        </w:rPr>
        <w:t>Comprendre la présente édition de la norme</w:t>
      </w:r>
      <w:bookmarkEnd w:id="16"/>
    </w:p>
    <w:p w14:paraId="3ABD3296" w14:textId="2A245AA9"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t xml:space="preserve">Des </w:t>
      </w:r>
      <w:r w:rsidR="005E67A1">
        <w:rPr>
          <w:rFonts w:eastAsia="Calibri" w:cs="Arial"/>
          <w:lang w:val="fr-CA"/>
        </w:rPr>
        <w:t xml:space="preserve">révisions </w:t>
      </w:r>
      <w:r w:rsidRPr="00E01ED7">
        <w:rPr>
          <w:rFonts w:eastAsia="Calibri" w:cs="Arial"/>
          <w:lang w:val="fr-CA"/>
        </w:rPr>
        <w:t xml:space="preserve">peuvent avoir été ou pourraient à l’avenir être élaborés en relation avec la présente édition de la norme. Il incombe aux utilisateurs de ce document de vérifier si des </w:t>
      </w:r>
      <w:r w:rsidR="005E67A1">
        <w:rPr>
          <w:rFonts w:eastAsia="Calibri" w:cs="Arial"/>
          <w:lang w:val="fr-CA"/>
        </w:rPr>
        <w:t xml:space="preserve">révisions </w:t>
      </w:r>
      <w:r w:rsidRPr="00E01ED7">
        <w:rPr>
          <w:rFonts w:eastAsia="Calibri" w:cs="Arial"/>
          <w:lang w:val="fr-CA"/>
        </w:rPr>
        <w:t>existent.</w:t>
      </w:r>
    </w:p>
    <w:p w14:paraId="074A848E" w14:textId="77777777" w:rsidR="00D63EA2" w:rsidRPr="00E01ED7" w:rsidRDefault="00D63EA2" w:rsidP="009E7AA5">
      <w:pPr>
        <w:pStyle w:val="Heading2"/>
        <w:rPr>
          <w:rFonts w:eastAsia="Calibri"/>
          <w:lang w:val="fr-CA"/>
        </w:rPr>
      </w:pPr>
      <w:bookmarkStart w:id="17" w:name="_Toc195707981"/>
      <w:r w:rsidRPr="00E01ED7">
        <w:rPr>
          <w:rFonts w:eastAsia="Calibri"/>
          <w:lang w:val="fr-CA"/>
        </w:rPr>
        <w:t>Exclusion de responsabilité</w:t>
      </w:r>
      <w:bookmarkEnd w:id="17"/>
      <w:r w:rsidRPr="00E01ED7">
        <w:rPr>
          <w:rFonts w:eastAsia="Calibri"/>
          <w:lang w:val="fr-CA"/>
        </w:rPr>
        <w:t xml:space="preserve"> </w:t>
      </w:r>
    </w:p>
    <w:p w14:paraId="37836BA4" w14:textId="15927592" w:rsidR="009871E5" w:rsidRDefault="00D63EA2" w:rsidP="009E7AA5">
      <w:pPr>
        <w:keepLines/>
        <w:spacing w:before="100" w:beforeAutospacing="1" w:after="160"/>
        <w:rPr>
          <w:rFonts w:eastAsia="Calibri" w:cs="Arial"/>
          <w:lang w:val="fr-CA"/>
        </w:rPr>
      </w:pPr>
      <w:r w:rsidRPr="00E01ED7">
        <w:rPr>
          <w:rFonts w:eastAsia="Calibri" w:cs="Arial"/>
          <w:lang w:val="fr-CA"/>
        </w:rPr>
        <w:t>Le présent document a été élaboré à titre de document de référence pour une utilisation volontaire. Il incombe aux utilisateurs de vérifier si des lois ou des règlements rendent l’application de cette norme obligatoire ou si des règlements commerciaux ou des conditions commerciales stipulent son utilisation, par exemple, dans des règlements techniques, des plans d’inspection émanant d’autorités réglementaires et des programmes de certification.</w:t>
      </w:r>
    </w:p>
    <w:p w14:paraId="39D5D38A" w14:textId="7D4ABEB7"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lastRenderedPageBreak/>
        <w:t>Bien que l’application principale de la présente norme soit indiquée dans son domaine d’application, il incombe aux utilisateurs de la présente norme de juger de sa pertinence dans le cadre de leur objectif particulier. Il incombe également aux utilisateurs de tenir compte des limitations et des restrictions précisées dans l’objet ou le domaine d’application de la présente norme.</w:t>
      </w:r>
    </w:p>
    <w:p w14:paraId="5B211C17"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lang w:val="fr-CA"/>
        </w:rPr>
        <w:t>Ce document est fourni sans assertion, garantie, ni condition explicite ou implicite de quelque nature que ce soit, y compris, mais non de façon limitative, les assertions, les garanties ou les conditions implicites relatives à la qualité marchande, à l’adaptation à un usage particulier ainsi qu’à l’absence de violation des droits de propriété intellectuelle des tiers. Normes d’accessibilité Canada ne fait aucune assertion ni ne fournit aucune garantie quant à l’exactitude, à l’intégralité ou à la pertinence des renseignements contenus dans ce document. Normes d’accessibilité Canada ne fait aucune assertion ni ne fournit aucune garantie quant à la conformité du document aux lois, aux règles ou aux règlements pertinents ou à toute combinaison de ceux-ci.</w:t>
      </w:r>
    </w:p>
    <w:p w14:paraId="203F78B9" w14:textId="5EA5CE97" w:rsidR="00D63EA2" w:rsidRPr="00E01ED7" w:rsidRDefault="009F0A00" w:rsidP="009E7AA5">
      <w:pPr>
        <w:keepLines/>
        <w:spacing w:before="100" w:beforeAutospacing="1" w:after="160"/>
        <w:rPr>
          <w:rFonts w:eastAsia="Calibri" w:cs="Arial"/>
          <w:szCs w:val="28"/>
          <w:lang w:val="fr-CA"/>
        </w:rPr>
      </w:pPr>
      <w:r w:rsidRPr="00E01ED7">
        <w:rPr>
          <w:rFonts w:eastAsia="Calibri" w:cs="Arial"/>
          <w:szCs w:val="28"/>
          <w:lang w:val="fr-CA"/>
        </w:rPr>
        <w:t xml:space="preserve">Normes d’accessibilité </w:t>
      </w:r>
      <w:r>
        <w:rPr>
          <w:rFonts w:eastAsia="Calibri" w:cs="Arial"/>
          <w:szCs w:val="28"/>
          <w:lang w:val="fr-CA"/>
        </w:rPr>
        <w:t>C</w:t>
      </w:r>
      <w:r w:rsidRPr="00E01ED7">
        <w:rPr>
          <w:rFonts w:eastAsia="Calibri" w:cs="Arial"/>
          <w:szCs w:val="28"/>
          <w:lang w:val="fr-CA"/>
        </w:rPr>
        <w:t xml:space="preserve">anada, ses entrepreneurs, ses agents, ses employés, ses directeurs ou ses représentants ou </w:t>
      </w:r>
      <w:r>
        <w:rPr>
          <w:rFonts w:eastAsia="Calibri" w:cs="Arial"/>
          <w:szCs w:val="28"/>
          <w:lang w:val="fr-CA"/>
        </w:rPr>
        <w:t>S</w:t>
      </w:r>
      <w:r w:rsidRPr="00E01ED7">
        <w:rPr>
          <w:rFonts w:eastAsia="Calibri" w:cs="Arial"/>
          <w:szCs w:val="28"/>
          <w:lang w:val="fr-CA"/>
        </w:rPr>
        <w:t xml:space="preserve">a </w:t>
      </w:r>
      <w:r>
        <w:rPr>
          <w:rFonts w:eastAsia="Calibri" w:cs="Arial"/>
          <w:szCs w:val="28"/>
          <w:lang w:val="fr-CA"/>
        </w:rPr>
        <w:t>M</w:t>
      </w:r>
      <w:r w:rsidRPr="00E01ED7">
        <w:rPr>
          <w:rFonts w:eastAsia="Calibri" w:cs="Arial"/>
          <w:szCs w:val="28"/>
          <w:lang w:val="fr-CA"/>
        </w:rPr>
        <w:t xml:space="preserve">ajesté le </w:t>
      </w:r>
      <w:r>
        <w:rPr>
          <w:rFonts w:eastAsia="Calibri" w:cs="Arial"/>
          <w:szCs w:val="28"/>
          <w:lang w:val="fr-CA"/>
        </w:rPr>
        <w:t>R</w:t>
      </w:r>
      <w:r w:rsidRPr="00E01ED7">
        <w:rPr>
          <w:rFonts w:eastAsia="Calibri" w:cs="Arial"/>
          <w:szCs w:val="28"/>
          <w:lang w:val="fr-CA"/>
        </w:rPr>
        <w:t xml:space="preserve">oi du chef du </w:t>
      </w:r>
      <w:r>
        <w:rPr>
          <w:rFonts w:eastAsia="Calibri" w:cs="Arial"/>
          <w:szCs w:val="28"/>
          <w:lang w:val="fr-CA"/>
        </w:rPr>
        <w:t>C</w:t>
      </w:r>
      <w:r w:rsidRPr="00E01ED7">
        <w:rPr>
          <w:rFonts w:eastAsia="Calibri" w:cs="Arial"/>
          <w:szCs w:val="28"/>
          <w:lang w:val="fr-CA"/>
        </w:rPr>
        <w:t>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w:t>
      </w:r>
      <w:r>
        <w:rPr>
          <w:rFonts w:eastAsia="Calibri" w:cs="Arial"/>
          <w:szCs w:val="28"/>
          <w:lang w:val="fr-CA"/>
        </w:rPr>
        <w:t>g</w:t>
      </w:r>
      <w:r w:rsidRPr="00E01ED7">
        <w:rPr>
          <w:rFonts w:eastAsia="Calibri" w:cs="Arial"/>
          <w:szCs w:val="28"/>
          <w:lang w:val="fr-CA"/>
        </w:rPr>
        <w:t xml:space="preserve">ence) ou tout autre élément de responsabilité tirant son origine de quelque façon que ce soit de l’accès au document ou de la possession ou utilisation du document, et ce, même si </w:t>
      </w:r>
      <w:r>
        <w:rPr>
          <w:rFonts w:eastAsia="Calibri" w:cs="Arial"/>
          <w:szCs w:val="28"/>
          <w:lang w:val="fr-CA"/>
        </w:rPr>
        <w:t>N</w:t>
      </w:r>
      <w:r w:rsidRPr="00E01ED7">
        <w:rPr>
          <w:rFonts w:eastAsia="Calibri" w:cs="Arial"/>
          <w:szCs w:val="28"/>
          <w:lang w:val="fr-CA"/>
        </w:rPr>
        <w:t xml:space="preserve">ormes d’accessibilité </w:t>
      </w:r>
      <w:r>
        <w:rPr>
          <w:rFonts w:eastAsia="Calibri" w:cs="Arial"/>
          <w:szCs w:val="28"/>
          <w:lang w:val="fr-CA"/>
        </w:rPr>
        <w:t>C</w:t>
      </w:r>
      <w:r w:rsidRPr="00E01ED7">
        <w:rPr>
          <w:rFonts w:eastAsia="Calibri" w:cs="Arial"/>
          <w:szCs w:val="28"/>
          <w:lang w:val="fr-CA"/>
        </w:rPr>
        <w:t>anada a été avisé de l’éventualité de tels préjudices.</w:t>
      </w:r>
    </w:p>
    <w:p w14:paraId="3E0706EE"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lastRenderedPageBreak/>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ce soit de l’usage des renseignements que renferme le présent document ou de la confiance qu’on leur porte. </w:t>
      </w:r>
    </w:p>
    <w:p w14:paraId="2EA1BB5E"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0D9DD600" w14:textId="77777777" w:rsidR="00D63EA2" w:rsidRPr="00E01ED7" w:rsidRDefault="00D63EA2" w:rsidP="009E7AA5">
      <w:pPr>
        <w:pStyle w:val="Heading2"/>
        <w:ind w:left="851" w:hanging="851"/>
        <w:rPr>
          <w:rFonts w:eastAsia="Calibri"/>
          <w:lang w:val="fr-CA"/>
        </w:rPr>
      </w:pPr>
      <w:bookmarkStart w:id="18" w:name="_Toc195707982"/>
      <w:r w:rsidRPr="00E01ED7">
        <w:rPr>
          <w:rFonts w:eastAsia="Calibri"/>
          <w:lang w:val="fr-CA"/>
        </w:rPr>
        <w:t>Propriété et droits de propriété intellectuelle</w:t>
      </w:r>
      <w:bookmarkEnd w:id="18"/>
    </w:p>
    <w:p w14:paraId="7B277119"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332AC7A4" w14:textId="77777777" w:rsidR="00D63EA2" w:rsidRPr="00E01ED7" w:rsidRDefault="00D63EA2" w:rsidP="009E7AA5">
      <w:pPr>
        <w:pStyle w:val="Heading2"/>
        <w:rPr>
          <w:rFonts w:eastAsia="Calibri"/>
          <w:lang w:val="fr-CA"/>
        </w:rPr>
      </w:pPr>
      <w:bookmarkStart w:id="19" w:name="_Toc195707983"/>
      <w:r w:rsidRPr="00E01ED7">
        <w:rPr>
          <w:rFonts w:eastAsia="Calibri"/>
          <w:lang w:val="fr-CA"/>
        </w:rPr>
        <w:lastRenderedPageBreak/>
        <w:t>Droits de brevet</w:t>
      </w:r>
      <w:bookmarkEnd w:id="19"/>
      <w:r w:rsidRPr="00E01ED7">
        <w:rPr>
          <w:rFonts w:eastAsia="Calibri"/>
          <w:lang w:val="fr-CA"/>
        </w:rPr>
        <w:t xml:space="preserve"> </w:t>
      </w:r>
    </w:p>
    <w:p w14:paraId="0B39A64A" w14:textId="77777777" w:rsidR="00D63EA2" w:rsidRPr="00E01ED7" w:rsidRDefault="00D63EA2" w:rsidP="009E7AA5">
      <w:pPr>
        <w:keepLines/>
        <w:spacing w:before="100" w:beforeAutospacing="1" w:after="160"/>
        <w:rPr>
          <w:rFonts w:eastAsia="Calibri" w:cs="Arial"/>
          <w:szCs w:val="28"/>
          <w:lang w:val="fr-CA"/>
        </w:rPr>
      </w:pPr>
      <w:r w:rsidRPr="00E01ED7">
        <w:rPr>
          <w:rFonts w:eastAsia="Calibri" w:cs="Arial"/>
          <w:szCs w:val="28"/>
          <w:lang w:val="fr-CA"/>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3DAD11D7" w14:textId="77777777" w:rsidR="00D63EA2" w:rsidRPr="00E01ED7" w:rsidRDefault="00D63EA2" w:rsidP="009E7AA5">
      <w:pPr>
        <w:pStyle w:val="Heading2"/>
        <w:rPr>
          <w:rFonts w:eastAsia="Calibri"/>
          <w:lang w:val="fr-CA"/>
        </w:rPr>
      </w:pPr>
      <w:bookmarkStart w:id="20" w:name="_Toc195707984"/>
      <w:r w:rsidRPr="00E01ED7">
        <w:rPr>
          <w:rFonts w:eastAsia="Calibri"/>
          <w:lang w:val="fr-CA"/>
        </w:rPr>
        <w:t>Cession du droit d’auteur</w:t>
      </w:r>
      <w:bookmarkEnd w:id="20"/>
    </w:p>
    <w:p w14:paraId="3226CA07" w14:textId="0D72F7FC" w:rsidR="00067E46" w:rsidRDefault="00D63EA2" w:rsidP="009E7AA5">
      <w:pPr>
        <w:keepLines/>
        <w:spacing w:before="100" w:beforeAutospacing="1" w:after="160"/>
        <w:rPr>
          <w:rFonts w:eastAsia="Calibri" w:cs="Arial"/>
          <w:szCs w:val="28"/>
          <w:lang w:val="fr-CA"/>
        </w:rPr>
      </w:pPr>
      <w:r w:rsidRPr="00E01ED7">
        <w:rPr>
          <w:rFonts w:eastAsia="Calibri" w:cs="Arial"/>
          <w:szCs w:val="28"/>
          <w:lang w:val="fr-CA"/>
        </w:rPr>
        <w:t>Dans le présent avis juridique, un «</w:t>
      </w:r>
      <w:r w:rsidR="00E01ED7" w:rsidRPr="00E01ED7">
        <w:rPr>
          <w:rFonts w:eastAsia="Calibri" w:cs="Arial"/>
          <w:szCs w:val="28"/>
          <w:lang w:val="fr-CA"/>
        </w:rPr>
        <w:t> </w:t>
      </w:r>
      <w:r w:rsidRPr="00E01ED7">
        <w:rPr>
          <w:rFonts w:eastAsia="Calibri" w:cs="Arial"/>
          <w:szCs w:val="28"/>
          <w:lang w:val="fr-CA"/>
        </w:rPr>
        <w:t>commentaire</w:t>
      </w:r>
      <w:r w:rsidR="00E01ED7" w:rsidRPr="00E01ED7">
        <w:rPr>
          <w:rFonts w:eastAsia="Calibri" w:cs="Arial"/>
          <w:szCs w:val="28"/>
          <w:lang w:val="fr-CA"/>
        </w:rPr>
        <w:t> </w:t>
      </w:r>
      <w:r w:rsidRPr="00E01ED7">
        <w:rPr>
          <w:rFonts w:eastAsia="Calibri" w:cs="Arial"/>
          <w:szCs w:val="28"/>
          <w:lang w:val="fr-CA"/>
        </w:rPr>
        <w:t>»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0C6E9CA0" w14:textId="77777777" w:rsidR="00D63EA2" w:rsidRPr="00E01ED7" w:rsidRDefault="00D63EA2" w:rsidP="009E7AA5">
      <w:pPr>
        <w:pStyle w:val="Heading2"/>
        <w:rPr>
          <w:lang w:val="fr-CA"/>
        </w:rPr>
      </w:pPr>
      <w:bookmarkStart w:id="21" w:name="_Toc195707985"/>
      <w:r w:rsidRPr="00E01ED7">
        <w:rPr>
          <w:lang w:val="fr-CA"/>
        </w:rPr>
        <w:lastRenderedPageBreak/>
        <w:t>Utilisations autorisées de ce document</w:t>
      </w:r>
      <w:bookmarkEnd w:id="21"/>
    </w:p>
    <w:p w14:paraId="0A7B53C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384904B5" w14:textId="77777777" w:rsidR="00D63EA2" w:rsidRPr="00E01ED7" w:rsidRDefault="00D63EA2" w:rsidP="009E7AA5">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télécharger le document sur un ordinateur dans le seul but de le consulter;</w:t>
      </w:r>
    </w:p>
    <w:p w14:paraId="64465550" w14:textId="77777777" w:rsidR="00D63EA2" w:rsidRPr="00E01ED7" w:rsidRDefault="00D63EA2" w:rsidP="009E7AA5">
      <w:pPr>
        <w:keepLines/>
        <w:numPr>
          <w:ilvl w:val="0"/>
          <w:numId w:val="64"/>
        </w:numPr>
        <w:spacing w:before="100" w:beforeAutospacing="1" w:after="160"/>
        <w:rPr>
          <w:rFonts w:eastAsiaTheme="minorEastAsia" w:cs="Arial"/>
          <w:szCs w:val="28"/>
          <w:lang w:val="fr-CA"/>
        </w:rPr>
      </w:pPr>
      <w:r w:rsidRPr="00E01ED7">
        <w:rPr>
          <w:rFonts w:eastAsiaTheme="minorEastAsia" w:cs="Arial"/>
          <w:szCs w:val="28"/>
          <w:lang w:val="fr-CA"/>
        </w:rPr>
        <w:t>consulter et parcourir le document;</w:t>
      </w:r>
    </w:p>
    <w:p w14:paraId="7943DBCA" w14:textId="1BFECF58" w:rsidR="00D63EA2" w:rsidRPr="00E01ED7" w:rsidRDefault="007E22D6" w:rsidP="009E7AA5">
      <w:pPr>
        <w:keepLines/>
        <w:numPr>
          <w:ilvl w:val="0"/>
          <w:numId w:val="64"/>
        </w:numPr>
        <w:spacing w:before="100" w:beforeAutospacing="1" w:after="160"/>
        <w:rPr>
          <w:rFonts w:eastAsia="Calibri" w:cs="Arial"/>
          <w:szCs w:val="28"/>
          <w:lang w:val="fr-CA"/>
        </w:rPr>
      </w:pPr>
      <w:r>
        <w:rPr>
          <w:rFonts w:eastAsia="Calibri" w:cs="Arial"/>
          <w:szCs w:val="28"/>
          <w:lang w:val="fr-CA"/>
        </w:rPr>
        <w:t>i</w:t>
      </w:r>
      <w:r w:rsidR="00D63EA2" w:rsidRPr="00E01ED7">
        <w:rPr>
          <w:rFonts w:eastAsia="Calibri" w:cs="Arial"/>
          <w:szCs w:val="28"/>
          <w:lang w:val="fr-CA"/>
        </w:rPr>
        <w:t>mprimer ce document s’il s’agit d’une version électronique; et</w:t>
      </w:r>
    </w:p>
    <w:p w14:paraId="5BD9EDC5" w14:textId="74A50479" w:rsidR="00B57852" w:rsidRPr="00067E46" w:rsidRDefault="007E22D6" w:rsidP="009E7AA5">
      <w:pPr>
        <w:keepLines/>
        <w:numPr>
          <w:ilvl w:val="0"/>
          <w:numId w:val="64"/>
        </w:numPr>
        <w:spacing w:before="100" w:beforeAutospacing="1" w:after="160"/>
        <w:rPr>
          <w:rFonts w:eastAsia="Calibri" w:cs="Arial"/>
          <w:szCs w:val="28"/>
          <w:lang w:val="fr-CA"/>
        </w:rPr>
      </w:pPr>
      <w:r>
        <w:rPr>
          <w:rFonts w:eastAsia="Calibri" w:cs="Arial"/>
          <w:szCs w:val="28"/>
          <w:lang w:val="fr-CA"/>
        </w:rPr>
        <w:t>d</w:t>
      </w:r>
      <w:r w:rsidR="00D63EA2" w:rsidRPr="00E01ED7">
        <w:rPr>
          <w:rFonts w:eastAsia="Calibri" w:cs="Arial"/>
          <w:szCs w:val="28"/>
          <w:lang w:val="fr-CA"/>
        </w:rPr>
        <w:t>iffuser ce document à des fins informatives, éducatives et non commerciales.</w:t>
      </w:r>
    </w:p>
    <w:p w14:paraId="18DE9DF3" w14:textId="77777777" w:rsidR="00D63EA2" w:rsidRPr="00E01ED7" w:rsidRDefault="00D63EA2" w:rsidP="009E7AA5">
      <w:pPr>
        <w:keepLines/>
        <w:spacing w:before="100" w:beforeAutospacing="1" w:after="160"/>
        <w:rPr>
          <w:rFonts w:cs="Arial"/>
          <w:szCs w:val="28"/>
          <w:lang w:val="fr-CA"/>
        </w:rPr>
      </w:pPr>
      <w:r w:rsidRPr="00E01ED7">
        <w:rPr>
          <w:rFonts w:cs="Arial"/>
          <w:szCs w:val="28"/>
          <w:lang w:val="fr-CA"/>
        </w:rPr>
        <w:t>En outre, les utilisateurs ne doivent pas faire ce qui suit et ne doivent pas permettre à d’autres personnes de le faire :</w:t>
      </w:r>
    </w:p>
    <w:p w14:paraId="2F5E3C1C"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modifier ce document de quelque façon que ce soit ou retirer le présent avis juridique joint à cette norme;</w:t>
      </w:r>
    </w:p>
    <w:p w14:paraId="4D34C6ED"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vendre ce document sans l’autorisation de Normes d’accessibilité Canada;</w:t>
      </w:r>
    </w:p>
    <w:p w14:paraId="7CC05A3F" w14:textId="77777777" w:rsidR="00D63EA2" w:rsidRPr="00E01ED7" w:rsidRDefault="00D63EA2" w:rsidP="009E7AA5">
      <w:pPr>
        <w:keepLines/>
        <w:numPr>
          <w:ilvl w:val="0"/>
          <w:numId w:val="65"/>
        </w:numPr>
        <w:spacing w:before="100" w:beforeAutospacing="1" w:after="160"/>
        <w:rPr>
          <w:rFonts w:eastAsiaTheme="minorEastAsia" w:cs="Arial"/>
          <w:szCs w:val="28"/>
          <w:lang w:val="fr-CA"/>
        </w:rPr>
      </w:pPr>
      <w:r w:rsidRPr="00E01ED7">
        <w:rPr>
          <w:rFonts w:eastAsiaTheme="minorEastAsia" w:cs="Arial"/>
          <w:szCs w:val="28"/>
          <w:lang w:val="fr-CA"/>
        </w:rPr>
        <w:t>utiliser le présent document pour induire en erreur les utilisateurs d’un produit, d’un processus ou d’un service visé par la présente norme</w:t>
      </w:r>
      <w:r w:rsidRPr="00E01ED7">
        <w:rPr>
          <w:rFonts w:eastAsia="Calibri" w:cs="Arial"/>
          <w:szCs w:val="28"/>
          <w:lang w:val="fr-CA"/>
        </w:rPr>
        <w:t>; ou</w:t>
      </w:r>
    </w:p>
    <w:p w14:paraId="4599D3F0" w14:textId="109BF222" w:rsidR="00067E46" w:rsidRPr="00067E46" w:rsidRDefault="00FE0387" w:rsidP="009E7AA5">
      <w:pPr>
        <w:keepLines/>
        <w:numPr>
          <w:ilvl w:val="0"/>
          <w:numId w:val="65"/>
        </w:numPr>
        <w:spacing w:before="100" w:beforeAutospacing="1" w:after="160"/>
        <w:rPr>
          <w:rFonts w:eastAsia="Calibri" w:cs="Arial"/>
          <w:szCs w:val="28"/>
          <w:lang w:val="fr-CA"/>
        </w:rPr>
      </w:pPr>
      <w:bookmarkStart w:id="22" w:name="_Hlk126063006"/>
      <w:r>
        <w:rPr>
          <w:rFonts w:eastAsia="Calibri" w:cs="Arial"/>
          <w:szCs w:val="28"/>
          <w:lang w:val="fr-CA"/>
        </w:rPr>
        <w:t>r</w:t>
      </w:r>
      <w:r w:rsidR="00D63EA2" w:rsidRPr="00E01ED7">
        <w:rPr>
          <w:rFonts w:eastAsia="Calibri" w:cs="Arial"/>
          <w:szCs w:val="28"/>
          <w:lang w:val="fr-CA"/>
        </w:rPr>
        <w:t>eproduire la totalité ou des parties précises de la norme dans d’autres documents de norme ou travaux de normalisation accessibles au public, à moins que Normes d’accessibilité Canada n’accorde, par écrit, la permission de le faire et que l’utilisateur n’inclue la mention suivante : «</w:t>
      </w:r>
      <w:r w:rsidR="00E01ED7" w:rsidRPr="00E01ED7">
        <w:rPr>
          <w:rFonts w:eastAsia="Calibri" w:cs="Arial"/>
          <w:szCs w:val="28"/>
          <w:lang w:val="fr-CA"/>
        </w:rPr>
        <w:t> </w:t>
      </w:r>
      <w:r w:rsidR="00D63EA2" w:rsidRPr="00E01ED7">
        <w:rPr>
          <w:rFonts w:eastAsia="Calibri" w:cs="Arial"/>
          <w:szCs w:val="28"/>
          <w:lang w:val="fr-CA"/>
        </w:rPr>
        <w:t>Ce matériel provient de [</w:t>
      </w:r>
      <w:r w:rsidR="00D63EA2" w:rsidRPr="00E01ED7">
        <w:rPr>
          <w:rFonts w:eastAsia="Calibri" w:cs="Arial"/>
          <w:i/>
          <w:iCs/>
          <w:szCs w:val="28"/>
          <w:lang w:val="fr-CA"/>
        </w:rPr>
        <w:t>insérer le titre des normes</w:t>
      </w:r>
      <w:r w:rsidR="00D63EA2" w:rsidRPr="00E01ED7">
        <w:rPr>
          <w:rFonts w:eastAsia="Calibri" w:cs="Arial"/>
          <w:szCs w:val="28"/>
          <w:lang w:val="fr-CA"/>
        </w:rPr>
        <w:t>] et aucune reproduction n’est permise sans l’autorisation de Normes d’accessibilité Canada</w:t>
      </w:r>
      <w:r w:rsidR="00E01ED7" w:rsidRPr="00E01ED7">
        <w:rPr>
          <w:rFonts w:eastAsia="Calibri" w:cs="Arial"/>
          <w:szCs w:val="28"/>
          <w:lang w:val="fr-CA"/>
        </w:rPr>
        <w:t> </w:t>
      </w:r>
      <w:r w:rsidR="00D63EA2" w:rsidRPr="00E01ED7">
        <w:rPr>
          <w:rFonts w:eastAsia="Calibri" w:cs="Arial"/>
          <w:szCs w:val="28"/>
          <w:lang w:val="fr-CA"/>
        </w:rPr>
        <w:t>»</w:t>
      </w:r>
      <w:bookmarkEnd w:id="22"/>
      <w:r w:rsidR="00D63EA2" w:rsidRPr="00E01ED7">
        <w:rPr>
          <w:rFonts w:eastAsia="Calibri" w:cs="Arial"/>
          <w:szCs w:val="28"/>
          <w:lang w:val="fr-CA"/>
        </w:rPr>
        <w:t>.</w:t>
      </w:r>
    </w:p>
    <w:p w14:paraId="2CF287FD" w14:textId="0B7D4715" w:rsidR="006E30D4" w:rsidRPr="00E01ED7" w:rsidRDefault="00D63EA2" w:rsidP="009E7AA5">
      <w:pPr>
        <w:keepLines/>
        <w:spacing w:before="100" w:beforeAutospacing="1" w:after="160"/>
        <w:rPr>
          <w:highlight w:val="lightGray"/>
          <w:lang w:val="fr-CA"/>
        </w:rPr>
      </w:pPr>
      <w:r w:rsidRPr="00E01ED7">
        <w:rPr>
          <w:rFonts w:cs="Arial"/>
          <w:b/>
          <w:bCs/>
          <w:szCs w:val="28"/>
          <w:lang w:val="fr-CA"/>
        </w:rPr>
        <w:lastRenderedPageBreak/>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r w:rsidR="006E30D4" w:rsidRPr="00E01ED7">
        <w:rPr>
          <w:highlight w:val="lightGray"/>
          <w:lang w:val="fr-CA"/>
        </w:rPr>
        <w:br w:type="page"/>
      </w:r>
    </w:p>
    <w:p w14:paraId="5E4D3819" w14:textId="77777777" w:rsidR="006E30D4" w:rsidRPr="00E01ED7" w:rsidRDefault="006E30D4"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lastRenderedPageBreak/>
        <w:t>Norme Nationale du Canada</w:t>
      </w:r>
    </w:p>
    <w:p w14:paraId="5AF0BE77" w14:textId="56934573" w:rsidR="00976475" w:rsidRPr="00E01ED7" w:rsidRDefault="00976475"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sidR="009F0A00">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009F0A00" w:rsidRPr="00740C4F">
        <w:rPr>
          <w:rFonts w:eastAsia="Times New Roman" w:cs="Arial"/>
          <w:kern w:val="0"/>
          <w:szCs w:val="28"/>
          <w:lang w:val="fr-CA"/>
          <w14:ligatures w14:val="none"/>
        </w:rPr>
        <w:t>–</w:t>
      </w:r>
      <w:r w:rsidRPr="00E01ED7">
        <w:rPr>
          <w:rFonts w:eastAsia="Times New Roman" w:cs="Arial"/>
          <w:kern w:val="0"/>
          <w:szCs w:val="28"/>
          <w:lang w:val="fr-CA"/>
          <w14:ligatures w14:val="none"/>
        </w:rPr>
        <w:t>1.1:202</w:t>
      </w:r>
      <w:r w:rsidR="007B37F3">
        <w:rPr>
          <w:rFonts w:eastAsia="Times New Roman" w:cs="Arial"/>
          <w:kern w:val="0"/>
          <w:szCs w:val="28"/>
          <w:lang w:val="fr-CA"/>
          <w14:ligatures w14:val="none"/>
        </w:rPr>
        <w:t>4</w:t>
      </w:r>
      <w:r w:rsidR="00084DB8">
        <w:rPr>
          <w:rFonts w:eastAsia="Times New Roman" w:cs="Arial"/>
          <w:kern w:val="0"/>
          <w:szCs w:val="28"/>
          <w:lang w:val="fr-CA"/>
          <w14:ligatures w14:val="none"/>
        </w:rPr>
        <w:t xml:space="preserve"> </w:t>
      </w:r>
      <w:r w:rsidR="007B37F3">
        <w:rPr>
          <w:rFonts w:eastAsia="Times New Roman" w:cs="Arial"/>
          <w:kern w:val="0"/>
          <w:szCs w:val="28"/>
          <w:lang w:val="fr-CA"/>
          <w14:ligatures w14:val="none"/>
        </w:rPr>
        <w:t>(R</w:t>
      </w:r>
      <w:r w:rsidR="005E67A1">
        <w:rPr>
          <w:rFonts w:eastAsia="Times New Roman" w:cs="Arial"/>
          <w:kern w:val="0"/>
          <w:szCs w:val="28"/>
          <w:lang w:val="fr-CA"/>
          <w14:ligatures w14:val="none"/>
        </w:rPr>
        <w:t>ÉV</w:t>
      </w:r>
      <w:r w:rsidR="007B37F3">
        <w:rPr>
          <w:rFonts w:eastAsia="Times New Roman" w:cs="Arial"/>
          <w:kern w:val="0"/>
          <w:szCs w:val="28"/>
          <w:lang w:val="fr-CA"/>
          <w14:ligatures w14:val="none"/>
        </w:rPr>
        <w:t>-2025)</w:t>
      </w:r>
    </w:p>
    <w:p w14:paraId="44F098F4" w14:textId="21DD3219" w:rsidR="00BB3F09" w:rsidRDefault="00976475"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L</w:t>
      </w:r>
      <w:r w:rsidR="00E01ED7" w:rsidRPr="00E01ED7">
        <w:rPr>
          <w:rFonts w:eastAsia="Times New Roman" w:cs="Arial"/>
          <w:kern w:val="0"/>
          <w:szCs w:val="28"/>
          <w:lang w:val="fr-CA"/>
          <w14:ligatures w14:val="none"/>
        </w:rPr>
        <w:t>’</w:t>
      </w:r>
      <w:r w:rsidRPr="00E01ED7">
        <w:rPr>
          <w:rFonts w:eastAsia="Times New Roman" w:cs="Arial"/>
          <w:kern w:val="0"/>
          <w:szCs w:val="28"/>
          <w:lang w:val="fr-CA"/>
          <w14:ligatures w14:val="none"/>
        </w:rPr>
        <w:t>emploi</w:t>
      </w:r>
    </w:p>
    <w:p w14:paraId="4E7A7ADA" w14:textId="77777777" w:rsidR="00BB3F09"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BED6128" w14:textId="77777777" w:rsidR="00BB3F09"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1AE8BD8" w14:textId="77777777" w:rsidR="00BB3F09" w:rsidRPr="00E01ED7"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36DF1D2" w14:textId="13AFFFE6" w:rsidR="006E30D4" w:rsidRPr="00E01ED7" w:rsidRDefault="00BB3F09" w:rsidP="009E7AA5">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61F8E2B5" wp14:editId="241E36E3">
            <wp:extent cx="1570355" cy="1122680"/>
            <wp:effectExtent l="0" t="0" r="0" b="1270"/>
            <wp:docPr id="1217709335" name="Picture 1217709335"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4E4514C"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60F9F95"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006A0235" w14:textId="6FDBECDC" w:rsidR="006E30D4" w:rsidRPr="00E01ED7" w:rsidRDefault="00BB3F09"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31AB89E" wp14:editId="1329799E">
            <wp:extent cx="1839600" cy="1839600"/>
            <wp:effectExtent l="0" t="0" r="8255" b="8255"/>
            <wp:docPr id="1515892877" name="Picture 1515892877"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DE34E04"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1434FA73" w14:textId="11EDBDF2"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Publiée en </w:t>
      </w:r>
      <w:r w:rsidR="009871E5">
        <w:rPr>
          <w:rFonts w:eastAsia="Times New Roman" w:cs="Times New Roman"/>
          <w:kern w:val="0"/>
          <w:szCs w:val="20"/>
          <w:lang w:val="fr-CA"/>
          <w14:ligatures w14:val="none"/>
        </w:rPr>
        <w:t>mai</w:t>
      </w:r>
      <w:r w:rsidRPr="00E01ED7">
        <w:rPr>
          <w:rFonts w:eastAsia="Times New Roman" w:cs="Times New Roman"/>
          <w:kern w:val="0"/>
          <w:szCs w:val="20"/>
          <w:lang w:val="fr-CA"/>
          <w14:ligatures w14:val="none"/>
        </w:rPr>
        <w:t> 202</w:t>
      </w:r>
      <w:r w:rsidR="009871E5">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 xml:space="preserve"> par Normes d’accessibilité Canada</w:t>
      </w:r>
    </w:p>
    <w:p w14:paraId="4F78CD8A" w14:textId="77777777"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68721713" w14:textId="4F8CC1CB" w:rsidR="006E30D4" w:rsidRPr="00E01ED7"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7BEC1BF9"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2F632183" w14:textId="0C673E14" w:rsidR="00AE029E" w:rsidRDefault="006E30D4" w:rsidP="009E7AA5">
      <w:pPr>
        <w:keepLines/>
        <w:overflowPunct w:val="0"/>
        <w:autoSpaceDE w:val="0"/>
        <w:autoSpaceDN w:val="0"/>
        <w:adjustRightInd w:val="0"/>
        <w:spacing w:after="0" w:line="240" w:lineRule="auto"/>
        <w:jc w:val="center"/>
        <w:textAlignment w:val="baseline"/>
        <w:rPr>
          <w:lang w:val="fr-CA"/>
        </w:rPr>
      </w:pPr>
      <w:r w:rsidRPr="00E01ED7">
        <w:rPr>
          <w:rFonts w:eastAsia="Times New Roman" w:cs="Times New Roman"/>
          <w:kern w:val="0"/>
          <w:szCs w:val="20"/>
          <w:lang w:val="fr-CA"/>
          <w14:ligatures w14:val="none"/>
        </w:rPr>
        <w:t xml:space="preserve">Pour accéder aux normes et aux publications connexes, consultez </w:t>
      </w:r>
      <w:hyperlink r:id="rId17" w:history="1">
        <w:r w:rsidR="003337AE" w:rsidRPr="00AE029E">
          <w:rPr>
            <w:rStyle w:val="Hyperlink"/>
            <w:lang w:val="fr-CA"/>
          </w:rPr>
          <w:t>accessibilite.canada.ca</w:t>
        </w:r>
      </w:hyperlink>
    </w:p>
    <w:p w14:paraId="2BFA2B20" w14:textId="3923D9B1" w:rsidR="006E30D4" w:rsidRPr="00AB29F2"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r w:rsidRPr="00E01ED7">
        <w:rPr>
          <w:rFonts w:eastAsia="Times New Roman" w:cs="Times New Roman"/>
          <w:kern w:val="0"/>
          <w:szCs w:val="20"/>
          <w:lang w:val="fr-CA"/>
          <w14:ligatures w14:val="none"/>
        </w:rPr>
        <w:t xml:space="preserve"> </w:t>
      </w:r>
      <w:r w:rsidRPr="00AB29F2">
        <w:rPr>
          <w:rFonts w:eastAsia="Times New Roman" w:cs="Times New Roman"/>
          <w:kern w:val="0"/>
          <w:szCs w:val="20"/>
          <w:lang w:val="en-CA"/>
          <w14:ligatures w14:val="none"/>
        </w:rPr>
        <w:t>ou composez le 1</w:t>
      </w:r>
      <w:r w:rsidRPr="00AB29F2">
        <w:rPr>
          <w:rFonts w:eastAsia="Times New Roman" w:cs="Times New Roman"/>
          <w:kern w:val="0"/>
          <w:szCs w:val="20"/>
          <w:lang w:val="en-CA"/>
          <w14:ligatures w14:val="none"/>
        </w:rPr>
        <w:noBreakHyphen/>
        <w:t>833</w:t>
      </w:r>
      <w:r w:rsidRPr="00AB29F2">
        <w:rPr>
          <w:rFonts w:eastAsia="Times New Roman" w:cs="Times New Roman"/>
          <w:kern w:val="0"/>
          <w:szCs w:val="20"/>
          <w:lang w:val="en-CA"/>
          <w14:ligatures w14:val="none"/>
        </w:rPr>
        <w:noBreakHyphen/>
        <w:t>854</w:t>
      </w:r>
      <w:r w:rsidRPr="00AB29F2">
        <w:rPr>
          <w:rFonts w:eastAsia="Times New Roman" w:cs="Times New Roman"/>
          <w:kern w:val="0"/>
          <w:szCs w:val="20"/>
          <w:lang w:val="en-CA"/>
          <w14:ligatures w14:val="none"/>
        </w:rPr>
        <w:noBreakHyphen/>
        <w:t>7628.</w:t>
      </w:r>
    </w:p>
    <w:p w14:paraId="37553448" w14:textId="77777777" w:rsidR="006E30D4" w:rsidRPr="00AB29F2" w:rsidRDefault="006E30D4" w:rsidP="009E7AA5">
      <w:pPr>
        <w:keepLines/>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5AC376D6" w14:textId="253A9ECB" w:rsidR="006E30D4" w:rsidRPr="00966D17" w:rsidRDefault="00BB3F09" w:rsidP="009E7AA5">
      <w:pPr>
        <w:keepLines/>
        <w:spacing w:after="0" w:line="240" w:lineRule="auto"/>
        <w:jc w:val="center"/>
        <w:rPr>
          <w:rFonts w:eastAsia="Times New Roman" w:cs="Arial"/>
          <w:kern w:val="0"/>
          <w:szCs w:val="28"/>
          <w:lang w:val="en-CA"/>
          <w14:ligatures w14:val="none"/>
        </w:rPr>
      </w:pPr>
      <w:bookmarkStart w:id="23" w:name="EnglishAndFrench"/>
      <w:bookmarkEnd w:id="23"/>
      <w:r w:rsidRPr="00966D17">
        <w:rPr>
          <w:rFonts w:eastAsia="Times New Roman" w:cs="Arial"/>
          <w:kern w:val="0"/>
          <w:szCs w:val="28"/>
          <w:lang w:val="en-CA"/>
          <w14:ligatures w14:val="none"/>
        </w:rPr>
        <w:t xml:space="preserve">This </w:t>
      </w:r>
      <w:r w:rsidR="001E6042">
        <w:rPr>
          <w:rFonts w:eastAsia="Times New Roman" w:cs="Arial"/>
          <w:kern w:val="0"/>
          <w:szCs w:val="28"/>
          <w:lang w:val="en-CA"/>
          <w14:ligatures w14:val="none"/>
        </w:rPr>
        <w:t>N</w:t>
      </w:r>
      <w:r w:rsidRPr="00966D17">
        <w:rPr>
          <w:rFonts w:eastAsia="Times New Roman" w:cs="Arial"/>
          <w:kern w:val="0"/>
          <w:szCs w:val="28"/>
          <w:lang w:val="en-CA"/>
          <w14:ligatures w14:val="none"/>
        </w:rPr>
        <w:t>ational</w:t>
      </w:r>
      <w:r w:rsidR="001E6042">
        <w:rPr>
          <w:rFonts w:eastAsia="Times New Roman" w:cs="Arial"/>
          <w:kern w:val="0"/>
          <w:szCs w:val="28"/>
          <w:lang w:val="en-CA"/>
          <w14:ligatures w14:val="none"/>
        </w:rPr>
        <w:t xml:space="preserve"> S</w:t>
      </w:r>
      <w:r w:rsidRPr="00966D17">
        <w:rPr>
          <w:rFonts w:eastAsia="Times New Roman" w:cs="Arial"/>
          <w:kern w:val="0"/>
          <w:szCs w:val="28"/>
          <w:lang w:val="en-CA"/>
          <w14:ligatures w14:val="none"/>
        </w:rPr>
        <w:t>tandard of Canada is available in both French and English</w:t>
      </w:r>
      <w:r w:rsidR="006E30D4" w:rsidRPr="00966D17">
        <w:rPr>
          <w:rFonts w:eastAsia="Times New Roman" w:cs="Times New Roman"/>
          <w:kern w:val="0"/>
          <w:szCs w:val="20"/>
          <w:lang w:val="en-CA"/>
          <w14:ligatures w14:val="none"/>
        </w:rPr>
        <w:t>.</w:t>
      </w:r>
    </w:p>
    <w:p w14:paraId="17B2D0ED" w14:textId="77777777" w:rsidR="006E30D4" w:rsidRPr="00966D17" w:rsidRDefault="006E30D4" w:rsidP="009E7AA5">
      <w:pPr>
        <w:keepLines/>
        <w:spacing w:after="0" w:line="240" w:lineRule="auto"/>
        <w:rPr>
          <w:rFonts w:eastAsia="Times New Roman" w:cs="Arial"/>
          <w:kern w:val="0"/>
          <w:szCs w:val="28"/>
          <w:lang w:val="en-CA"/>
          <w14:ligatures w14:val="none"/>
        </w:rPr>
      </w:pPr>
    </w:p>
    <w:p w14:paraId="4205DE21" w14:textId="0B7ED508" w:rsidR="006E30D4" w:rsidRPr="00966D17" w:rsidRDefault="006E30D4" w:rsidP="009E7AA5">
      <w:pPr>
        <w:keepLines/>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00976475" w:rsidRPr="00966D17">
        <w:rPr>
          <w:rStyle w:val="ui-provider"/>
          <w:lang w:val="en-CA"/>
        </w:rPr>
        <w:t>03.040; 03.060, 03.080, 03.100, and 03.220</w:t>
      </w:r>
    </w:p>
    <w:p w14:paraId="76275D25" w14:textId="6DE40FF3" w:rsidR="006E30D4" w:rsidRPr="00966D17" w:rsidRDefault="00976475" w:rsidP="009E7AA5">
      <w:pPr>
        <w:keepLines/>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00C043DA" w:rsidRPr="00C043DA">
        <w:rPr>
          <w:rFonts w:cs="Arial"/>
          <w:szCs w:val="28"/>
          <w:lang w:val="en-CA"/>
        </w:rPr>
        <w:t>978-0-660-74379-0</w:t>
      </w:r>
    </w:p>
    <w:p w14:paraId="4077AFD9" w14:textId="32300708" w:rsidR="00976475" w:rsidRPr="00E01ED7" w:rsidRDefault="00976475" w:rsidP="009E7AA5">
      <w:pPr>
        <w:keepLines/>
        <w:overflowPunct w:val="0"/>
        <w:autoSpaceDE w:val="0"/>
        <w:autoSpaceDN w:val="0"/>
        <w:adjustRightInd w:val="0"/>
        <w:spacing w:after="180" w:line="240" w:lineRule="auto"/>
        <w:textAlignment w:val="baseline"/>
        <w:rPr>
          <w:rFonts w:ascii="Times New Roman" w:eastAsia="Times New Roman" w:hAnsi="Times New Roman" w:cs="Times New Roman"/>
          <w:kern w:val="0"/>
          <w:szCs w:val="28"/>
          <w:lang w:val="fr-CA"/>
          <w14:ligatures w14:val="none"/>
        </w:rPr>
      </w:pPr>
      <w:r w:rsidRPr="00E01ED7">
        <w:rPr>
          <w:rFonts w:cs="Arial"/>
          <w:szCs w:val="28"/>
          <w:lang w:val="fr-CA"/>
        </w:rPr>
        <w:lastRenderedPageBreak/>
        <w:t xml:space="preserve">Numéro de catalogue </w:t>
      </w:r>
      <w:r w:rsidR="00C043DA" w:rsidRPr="00C043DA">
        <w:rPr>
          <w:rFonts w:eastAsia="Times New Roman" w:cs="Arial"/>
          <w:kern w:val="0"/>
          <w:szCs w:val="28"/>
          <w:lang w:val="fr-CA"/>
          <w14:ligatures w14:val="none"/>
        </w:rPr>
        <w:t>AS4-40/1-2024F-PDF</w:t>
      </w:r>
    </w:p>
    <w:p w14:paraId="295B5C85" w14:textId="2C56D0DC"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 </w:t>
      </w:r>
      <w:r w:rsidR="009F0A00">
        <w:rPr>
          <w:rFonts w:eastAsia="Times New Roman" w:cs="Times New Roman"/>
          <w:kern w:val="0"/>
          <w:szCs w:val="20"/>
          <w:lang w:val="fr-CA"/>
          <w14:ligatures w14:val="none"/>
        </w:rPr>
        <w:t>S</w:t>
      </w:r>
      <w:r w:rsidR="009F0A00" w:rsidRPr="00E01ED7">
        <w:rPr>
          <w:rFonts w:eastAsia="Times New Roman" w:cs="Times New Roman"/>
          <w:kern w:val="0"/>
          <w:szCs w:val="20"/>
          <w:lang w:val="fr-CA"/>
          <w14:ligatures w14:val="none"/>
        </w:rPr>
        <w:t xml:space="preserve">a </w:t>
      </w:r>
      <w:r w:rsidR="009F0A00">
        <w:rPr>
          <w:rFonts w:eastAsia="Times New Roman" w:cs="Times New Roman"/>
          <w:kern w:val="0"/>
          <w:szCs w:val="20"/>
          <w:lang w:val="fr-CA"/>
          <w14:ligatures w14:val="none"/>
        </w:rPr>
        <w:t>M</w:t>
      </w:r>
      <w:r w:rsidR="009F0A00" w:rsidRPr="00E01ED7">
        <w:rPr>
          <w:rFonts w:eastAsia="Times New Roman" w:cs="Times New Roman"/>
          <w:kern w:val="0"/>
          <w:szCs w:val="20"/>
          <w:lang w:val="fr-CA"/>
          <w14:ligatures w14:val="none"/>
        </w:rPr>
        <w:t xml:space="preserve">ajesté le </w:t>
      </w:r>
      <w:r w:rsidR="009F0A00">
        <w:rPr>
          <w:rFonts w:eastAsia="Times New Roman" w:cs="Times New Roman"/>
          <w:kern w:val="0"/>
          <w:szCs w:val="20"/>
          <w:lang w:val="fr-CA"/>
          <w14:ligatures w14:val="none"/>
        </w:rPr>
        <w:t>R</w:t>
      </w:r>
      <w:r w:rsidR="009F0A00" w:rsidRPr="00E01ED7">
        <w:rPr>
          <w:rFonts w:eastAsia="Times New Roman" w:cs="Times New Roman"/>
          <w:kern w:val="0"/>
          <w:szCs w:val="20"/>
          <w:lang w:val="fr-CA"/>
          <w14:ligatures w14:val="none"/>
        </w:rPr>
        <w:t xml:space="preserve">oi du chef du </w:t>
      </w:r>
      <w:r w:rsidR="009F0A00">
        <w:rPr>
          <w:rFonts w:eastAsia="Times New Roman" w:cs="Times New Roman"/>
          <w:kern w:val="0"/>
          <w:szCs w:val="20"/>
          <w:lang w:val="fr-CA"/>
          <w14:ligatures w14:val="none"/>
        </w:rPr>
        <w:t>C</w:t>
      </w:r>
      <w:r w:rsidR="009F0A00" w:rsidRPr="00E01ED7">
        <w:rPr>
          <w:rFonts w:eastAsia="Times New Roman" w:cs="Times New Roman"/>
          <w:kern w:val="0"/>
          <w:szCs w:val="20"/>
          <w:lang w:val="fr-CA"/>
          <w14:ligatures w14:val="none"/>
        </w:rPr>
        <w:t>anada</w:t>
      </w:r>
      <w:r w:rsidRPr="00E01ED7">
        <w:rPr>
          <w:rFonts w:eastAsia="Times New Roman" w:cs="Times New Roman"/>
          <w:kern w:val="0"/>
          <w:szCs w:val="20"/>
          <w:lang w:val="fr-CA"/>
          <w14:ligatures w14:val="none"/>
        </w:rPr>
        <w:t>,</w:t>
      </w:r>
      <w:r w:rsidR="009F0A00">
        <w:rPr>
          <w:rFonts w:eastAsia="Times New Roman" w:cs="Times New Roman"/>
          <w:kern w:val="0"/>
          <w:szCs w:val="20"/>
          <w:lang w:val="fr-CA"/>
          <w14:ligatures w14:val="none"/>
        </w:rPr>
        <w:t xml:space="preserve"> </w:t>
      </w:r>
      <w:r w:rsidRPr="00E01ED7">
        <w:rPr>
          <w:rFonts w:eastAsia="Times New Roman" w:cs="Times New Roman"/>
          <w:kern w:val="0"/>
          <w:szCs w:val="20"/>
          <w:lang w:val="fr-CA"/>
          <w14:ligatures w14:val="none"/>
        </w:rPr>
        <w:t>représenté par l</w:t>
      </w:r>
      <w:r w:rsidR="00BB2514">
        <w:rPr>
          <w:rFonts w:eastAsia="Times New Roman" w:cs="Times New Roman"/>
          <w:kern w:val="0"/>
          <w:szCs w:val="20"/>
          <w:lang w:val="fr-CA"/>
          <w14:ligatures w14:val="none"/>
        </w:rPr>
        <w:t>a</w:t>
      </w:r>
      <w:r w:rsidRPr="00E01ED7">
        <w:rPr>
          <w:rFonts w:eastAsia="Times New Roman" w:cs="Times New Roman"/>
          <w:kern w:val="0"/>
          <w:szCs w:val="20"/>
          <w:lang w:val="fr-CA"/>
          <w14:ligatures w14:val="none"/>
        </w:rPr>
        <w:t xml:space="preserve"> ministre responsable de la </w:t>
      </w:r>
      <w:r w:rsidRPr="00E01ED7">
        <w:rPr>
          <w:rFonts w:eastAsia="Times New Roman" w:cs="Times New Roman"/>
          <w:i/>
          <w:iCs/>
          <w:kern w:val="0"/>
          <w:szCs w:val="20"/>
          <w:lang w:val="fr-CA"/>
          <w14:ligatures w14:val="none"/>
        </w:rPr>
        <w:t>Loi canadienne sur l’accessibilité</w:t>
      </w:r>
      <w:r w:rsidRPr="00E01ED7">
        <w:rPr>
          <w:rFonts w:eastAsia="Times New Roman" w:cs="Times New Roman"/>
          <w:kern w:val="0"/>
          <w:szCs w:val="20"/>
          <w:lang w:val="fr-CA"/>
          <w14:ligatures w14:val="none"/>
        </w:rPr>
        <w:t xml:space="preserve"> (c.</w:t>
      </w:r>
      <w:r w:rsidRPr="00E01ED7">
        <w:rPr>
          <w:rFonts w:eastAsia="Times New Roman" w:cs="Times New Roman"/>
          <w:kern w:val="0"/>
          <w:szCs w:val="20"/>
          <w:lang w:val="fr-CA"/>
          <w14:ligatures w14:val="none"/>
        </w:rPr>
        <w:noBreakHyphen/>
        <w:t>à</w:t>
      </w:r>
      <w:r w:rsidRPr="00E01ED7">
        <w:rPr>
          <w:rFonts w:eastAsia="Times New Roman" w:cs="Times New Roman"/>
          <w:kern w:val="0"/>
          <w:szCs w:val="20"/>
          <w:lang w:val="fr-CA"/>
          <w14:ligatures w14:val="none"/>
        </w:rPr>
        <w:noBreakHyphen/>
        <w:t>d. l</w:t>
      </w:r>
      <w:r w:rsidR="00BB2514">
        <w:rPr>
          <w:rFonts w:eastAsia="Times New Roman" w:cs="Times New Roman"/>
          <w:kern w:val="0"/>
          <w:szCs w:val="20"/>
          <w:lang w:val="fr-CA"/>
          <w14:ligatures w14:val="none"/>
        </w:rPr>
        <w:t>a</w:t>
      </w:r>
      <w:r w:rsidRPr="00E01ED7">
        <w:rPr>
          <w:rFonts w:eastAsia="Times New Roman" w:cs="Times New Roman"/>
          <w:kern w:val="0"/>
          <w:szCs w:val="20"/>
          <w:lang w:val="fr-CA"/>
          <w14:ligatures w14:val="none"/>
        </w:rPr>
        <w:t xml:space="preserve"> ministre de </w:t>
      </w:r>
      <w:r w:rsidR="009871E5">
        <w:rPr>
          <w:rFonts w:eastAsia="Times New Roman" w:cs="Times New Roman"/>
          <w:kern w:val="0"/>
          <w:szCs w:val="20"/>
          <w:lang w:val="fr-CA"/>
          <w14:ligatures w14:val="none"/>
        </w:rPr>
        <w:t>l’Emploi et des Familles</w:t>
      </w:r>
      <w:r w:rsidRPr="00E01ED7">
        <w:rPr>
          <w:rFonts w:eastAsia="Times New Roman" w:cs="Times New Roman"/>
          <w:kern w:val="0"/>
          <w:szCs w:val="20"/>
          <w:lang w:val="fr-CA"/>
          <w14:ligatures w14:val="none"/>
        </w:rPr>
        <w:t>), 202</w:t>
      </w:r>
      <w:r w:rsidR="009871E5">
        <w:rPr>
          <w:rFonts w:eastAsia="Times New Roman" w:cs="Times New Roman"/>
          <w:kern w:val="0"/>
          <w:szCs w:val="20"/>
          <w:lang w:val="fr-CA"/>
          <w14:ligatures w14:val="none"/>
        </w:rPr>
        <w:t>5</w:t>
      </w:r>
      <w:r w:rsidRPr="00E01ED7">
        <w:rPr>
          <w:rFonts w:eastAsia="Times New Roman" w:cs="Times New Roman"/>
          <w:kern w:val="0"/>
          <w:szCs w:val="20"/>
          <w:lang w:val="fr-CA"/>
          <w14:ligatures w14:val="none"/>
        </w:rPr>
        <w:t>.</w:t>
      </w:r>
    </w:p>
    <w:p w14:paraId="30F92AB7"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61E8847F" w14:textId="77777777" w:rsidR="006E30D4" w:rsidRPr="00E01ED7" w:rsidRDefault="006E30D4" w:rsidP="009E7AA5">
      <w:pPr>
        <w:keepLines/>
        <w:overflowPunct w:val="0"/>
        <w:autoSpaceDE w:val="0"/>
        <w:autoSpaceDN w:val="0"/>
        <w:adjustRightInd w:val="0"/>
        <w:spacing w:after="0" w:line="240" w:lineRule="auto"/>
        <w:textAlignment w:val="baseline"/>
        <w:rPr>
          <w:rFonts w:eastAsia="Times New Roman" w:cs="Arial"/>
          <w:i/>
          <w:iCs/>
          <w:kern w:val="0"/>
          <w:szCs w:val="28"/>
          <w:lang w:val="fr-CA"/>
          <w14:ligatures w14:val="none"/>
        </w:rPr>
      </w:pPr>
      <w:r w:rsidRPr="00E01ED7">
        <w:rPr>
          <w:rFonts w:eastAsia="Times New Roman" w:cs="Times New Roman"/>
          <w:kern w:val="0"/>
          <w:szCs w:val="20"/>
          <w:lang w:val="fr-CA"/>
          <w14:ligatures w14:val="none"/>
        </w:rPr>
        <w:t>Aucune partie de cette publication ne peut être reproduite sous quelque forme que ce soit sans l’autorisation préalable de l’éditeur.</w:t>
      </w:r>
      <w:r w:rsidRPr="00E01ED7">
        <w:rPr>
          <w:rFonts w:eastAsia="Times New Roman" w:cs="Arial"/>
          <w:i/>
          <w:iCs/>
          <w:kern w:val="0"/>
          <w:szCs w:val="28"/>
          <w:lang w:val="fr-CA"/>
          <w14:ligatures w14:val="none"/>
        </w:rPr>
        <w:t xml:space="preserve"> </w:t>
      </w:r>
    </w:p>
    <w:p w14:paraId="63E93C1E" w14:textId="689D5696" w:rsidR="00966D17" w:rsidRDefault="00966D17" w:rsidP="009E7AA5">
      <w:pPr>
        <w:keepLines/>
        <w:spacing w:after="160" w:line="259" w:lineRule="auto"/>
        <w:rPr>
          <w:b/>
          <w:lang w:val="fr-CA"/>
        </w:rPr>
      </w:pPr>
      <w:r>
        <w:rPr>
          <w:b/>
          <w:lang w:val="fr-CA"/>
        </w:rPr>
        <w:br w:type="page"/>
      </w:r>
    </w:p>
    <w:p w14:paraId="6B4E3431" w14:textId="1664EEB1" w:rsidR="00804790" w:rsidRPr="009871E5" w:rsidRDefault="00804790" w:rsidP="009E7AA5">
      <w:pPr>
        <w:pStyle w:val="Heading1"/>
      </w:pPr>
      <w:bookmarkStart w:id="24" w:name="_Toc195707986"/>
      <w:bookmarkStart w:id="25" w:name="_Hlk174351845"/>
      <w:r w:rsidRPr="00E01ED7">
        <w:lastRenderedPageBreak/>
        <w:t>Membres du comité technique</w:t>
      </w:r>
      <w:bookmarkEnd w:id="24"/>
    </w:p>
    <w:p w14:paraId="32352AC5" w14:textId="77777777" w:rsidR="00804790" w:rsidRPr="00E01ED7" w:rsidRDefault="002F77C5" w:rsidP="009E7AA5">
      <w:pPr>
        <w:pStyle w:val="Heading2"/>
        <w:rPr>
          <w:rStyle w:val="PlaceholderText"/>
          <w:lang w:val="fr-CA"/>
        </w:rPr>
      </w:pPr>
      <w:bookmarkStart w:id="26" w:name="_Toc195707987"/>
      <w:r w:rsidRPr="00E01ED7">
        <w:rPr>
          <w:lang w:val="fr-CA"/>
        </w:rPr>
        <w:t>Personnes en situation de handicap et intérêt public</w:t>
      </w:r>
      <w:bookmarkEnd w:id="26"/>
    </w:p>
    <w:p w14:paraId="3CB6A1DB" w14:textId="4C13A3FD" w:rsidR="002F77C5" w:rsidRPr="00E01ED7" w:rsidRDefault="002F77C5" w:rsidP="009E7AA5">
      <w:pPr>
        <w:keepLines/>
        <w:spacing w:before="100" w:beforeAutospacing="1" w:after="160"/>
        <w:rPr>
          <w:lang w:val="fr-CA"/>
        </w:rPr>
      </w:pPr>
      <w:r w:rsidRPr="00E01ED7">
        <w:rPr>
          <w:lang w:val="fr-CA"/>
        </w:rPr>
        <w:t>Mahadeo</w:t>
      </w:r>
      <w:r w:rsidR="00EC2358" w:rsidRPr="00E01ED7">
        <w:rPr>
          <w:lang w:val="fr-CA"/>
        </w:rPr>
        <w:t> </w:t>
      </w:r>
      <w:r w:rsidRPr="00E01ED7">
        <w:rPr>
          <w:lang w:val="fr-CA"/>
        </w:rPr>
        <w:t>Sukhai, chercheur, travailleur autonome (président)</w:t>
      </w:r>
    </w:p>
    <w:p w14:paraId="456C23AD" w14:textId="4164203D" w:rsidR="00804790" w:rsidRDefault="002F77C5" w:rsidP="009E7AA5">
      <w:pPr>
        <w:keepLines/>
        <w:spacing w:before="100" w:beforeAutospacing="1" w:after="160"/>
        <w:rPr>
          <w:lang w:val="fr-CA"/>
        </w:rPr>
      </w:pPr>
      <w:r w:rsidRPr="00E01ED7">
        <w:rPr>
          <w:lang w:val="fr-CA"/>
        </w:rPr>
        <w:t>Andrew</w:t>
      </w:r>
      <w:r w:rsidR="00111CCF" w:rsidRPr="00E01ED7">
        <w:rPr>
          <w:lang w:val="fr-CA"/>
        </w:rPr>
        <w:t> </w:t>
      </w:r>
      <w:r w:rsidRPr="00E01ED7">
        <w:rPr>
          <w:lang w:val="fr-CA"/>
        </w:rPr>
        <w:t>Livingston, président-directeur général, Dexterity Consulting (vice</w:t>
      </w:r>
      <w:r w:rsidR="00236ACA" w:rsidRPr="00E01ED7">
        <w:rPr>
          <w:lang w:val="fr-CA"/>
        </w:rPr>
        <w:noBreakHyphen/>
      </w:r>
      <w:r w:rsidRPr="00E01ED7">
        <w:rPr>
          <w:lang w:val="fr-CA"/>
        </w:rPr>
        <w:t>président)</w:t>
      </w:r>
    </w:p>
    <w:p w14:paraId="01AEF10E" w14:textId="62BA4FA5" w:rsidR="000018F0" w:rsidRPr="000018F0" w:rsidRDefault="000018F0" w:rsidP="009E7AA5">
      <w:pPr>
        <w:keepLines/>
        <w:spacing w:before="100" w:beforeAutospacing="1" w:after="160"/>
        <w:rPr>
          <w:lang w:val="fr-CA"/>
        </w:rPr>
      </w:pPr>
      <w:r w:rsidRPr="00637566">
        <w:rPr>
          <w:lang w:val="fr-CA"/>
        </w:rPr>
        <w:t xml:space="preserve">Gary Malkowski, </w:t>
      </w:r>
      <w:r w:rsidR="006C4293" w:rsidRPr="00637566">
        <w:rPr>
          <w:lang w:val="fr-CA"/>
        </w:rPr>
        <w:t>consultant, independent</w:t>
      </w:r>
    </w:p>
    <w:p w14:paraId="60A18ADF" w14:textId="3998AD46" w:rsidR="00A63B34" w:rsidRPr="00E01ED7" w:rsidRDefault="00A63B34" w:rsidP="009E7AA5">
      <w:pPr>
        <w:keepLines/>
        <w:spacing w:before="100" w:beforeAutospacing="1" w:after="160"/>
        <w:rPr>
          <w:lang w:val="fr-CA"/>
        </w:rPr>
      </w:pPr>
      <w:r w:rsidRPr="00E01ED7">
        <w:rPr>
          <w:lang w:val="fr-CA"/>
        </w:rPr>
        <w:t>Monique</w:t>
      </w:r>
      <w:r w:rsidR="00111CCF" w:rsidRPr="00E01ED7">
        <w:rPr>
          <w:lang w:val="fr-CA"/>
        </w:rPr>
        <w:t> </w:t>
      </w:r>
      <w:r w:rsidRPr="00E01ED7">
        <w:rPr>
          <w:lang w:val="fr-CA"/>
        </w:rPr>
        <w:t>Beaudoin, consultante (semi-retraitée)</w:t>
      </w:r>
    </w:p>
    <w:p w14:paraId="305983D9" w14:textId="6CD83B74" w:rsidR="00A63B34" w:rsidRPr="009C78D8" w:rsidRDefault="00A63B34" w:rsidP="009E7AA5">
      <w:pPr>
        <w:keepLines/>
        <w:spacing w:before="100" w:beforeAutospacing="1" w:after="160"/>
        <w:rPr>
          <w:lang w:val="en-CA"/>
        </w:rPr>
      </w:pPr>
      <w:r w:rsidRPr="009C78D8">
        <w:rPr>
          <w:lang w:val="en-CA"/>
        </w:rPr>
        <w:t>Norma</w:t>
      </w:r>
      <w:r w:rsidR="00111CCF" w:rsidRPr="009C78D8">
        <w:rPr>
          <w:lang w:val="en-CA"/>
        </w:rPr>
        <w:t> </w:t>
      </w:r>
      <w:r w:rsidRPr="009C78D8">
        <w:rPr>
          <w:lang w:val="en-CA"/>
        </w:rPr>
        <w:t>McCormick, fondatrice et directrice, Corporate Health Works Incorporated</w:t>
      </w:r>
    </w:p>
    <w:p w14:paraId="2027D2E8" w14:textId="77777777" w:rsidR="00FE0AA7" w:rsidRPr="00E01ED7" w:rsidRDefault="002F77C5" w:rsidP="009E7AA5">
      <w:pPr>
        <w:pStyle w:val="Heading2"/>
        <w:rPr>
          <w:rStyle w:val="PlaceholderText"/>
          <w:lang w:val="fr-CA"/>
        </w:rPr>
      </w:pPr>
      <w:bookmarkStart w:id="27" w:name="_Toc195707988"/>
      <w:r w:rsidRPr="00E01ED7">
        <w:rPr>
          <w:lang w:val="fr-CA"/>
        </w:rPr>
        <w:t>Intérêt général</w:t>
      </w:r>
      <w:bookmarkEnd w:id="27"/>
    </w:p>
    <w:p w14:paraId="000D53BB" w14:textId="3B49FAD0" w:rsidR="00804790" w:rsidRPr="00E01ED7" w:rsidRDefault="00A63B34" w:rsidP="009E7AA5">
      <w:pPr>
        <w:keepLines/>
        <w:spacing w:before="100" w:beforeAutospacing="1" w:after="160"/>
        <w:rPr>
          <w:lang w:val="fr-CA"/>
        </w:rPr>
      </w:pPr>
      <w:r w:rsidRPr="00E01ED7">
        <w:rPr>
          <w:lang w:val="fr-CA"/>
        </w:rPr>
        <w:t>Don</w:t>
      </w:r>
      <w:r w:rsidR="00111CCF" w:rsidRPr="00E01ED7">
        <w:rPr>
          <w:lang w:val="fr-CA"/>
        </w:rPr>
        <w:t> </w:t>
      </w:r>
      <w:r w:rsidRPr="00E01ED7">
        <w:rPr>
          <w:lang w:val="fr-CA"/>
        </w:rPr>
        <w:t>Gallant, directeur national, initiative Prêts, disponibles et capables, Inclusion Canada</w:t>
      </w:r>
    </w:p>
    <w:p w14:paraId="1A51CC55" w14:textId="0909D3DA" w:rsidR="00A63B34" w:rsidRPr="00E01ED7" w:rsidRDefault="00A63B34" w:rsidP="009E7AA5">
      <w:pPr>
        <w:keepLines/>
        <w:spacing w:before="100" w:beforeAutospacing="1" w:after="160"/>
        <w:rPr>
          <w:lang w:val="fr-CA"/>
        </w:rPr>
      </w:pPr>
      <w:r w:rsidRPr="00E01ED7">
        <w:rPr>
          <w:lang w:val="fr-CA"/>
        </w:rPr>
        <w:t>Emile</w:t>
      </w:r>
      <w:r w:rsidR="00111CCF" w:rsidRPr="00E01ED7">
        <w:rPr>
          <w:lang w:val="fr-CA"/>
        </w:rPr>
        <w:t> </w:t>
      </w:r>
      <w:r w:rsidRPr="00E01ED7">
        <w:rPr>
          <w:lang w:val="fr-CA"/>
        </w:rPr>
        <w:t>Tompa, scientifique principal, Programme d’études sur la population/la main-d’œuvre, Institut du travail et de la santé</w:t>
      </w:r>
    </w:p>
    <w:p w14:paraId="7C6B7745" w14:textId="4C36F34A" w:rsidR="00A63B34" w:rsidRPr="00E01ED7" w:rsidRDefault="00A63B34" w:rsidP="009E7AA5">
      <w:pPr>
        <w:keepLines/>
        <w:spacing w:before="100" w:beforeAutospacing="1" w:after="160"/>
        <w:rPr>
          <w:lang w:val="fr-CA"/>
        </w:rPr>
      </w:pPr>
      <w:r w:rsidRPr="00E01ED7">
        <w:rPr>
          <w:lang w:val="fr-CA"/>
        </w:rPr>
        <w:t>Mark</w:t>
      </w:r>
      <w:r w:rsidR="00111CCF" w:rsidRPr="00E01ED7">
        <w:rPr>
          <w:lang w:val="fr-CA"/>
        </w:rPr>
        <w:t> </w:t>
      </w:r>
      <w:r w:rsidRPr="00E01ED7">
        <w:rPr>
          <w:lang w:val="fr-CA"/>
        </w:rPr>
        <w:t>Wafer,</w:t>
      </w:r>
      <w:r w:rsidR="00B377A2">
        <w:rPr>
          <w:lang w:val="fr-CA"/>
        </w:rPr>
        <w:t xml:space="preserve"> p</w:t>
      </w:r>
      <w:r w:rsidRPr="00E01ED7">
        <w:rPr>
          <w:lang w:val="fr-CA"/>
        </w:rPr>
        <w:t>résident du conseil d</w:t>
      </w:r>
      <w:r w:rsidR="00440DDB" w:rsidRPr="00E01ED7">
        <w:rPr>
          <w:lang w:val="fr-CA"/>
        </w:rPr>
        <w:t>’</w:t>
      </w:r>
      <w:r w:rsidRPr="00E01ED7">
        <w:rPr>
          <w:lang w:val="fr-CA"/>
        </w:rPr>
        <w:t>administration, Services canadiens de l</w:t>
      </w:r>
      <w:r w:rsidR="00440DDB" w:rsidRPr="00E01ED7">
        <w:rPr>
          <w:lang w:val="fr-CA"/>
        </w:rPr>
        <w:t>’</w:t>
      </w:r>
      <w:r w:rsidRPr="00E01ED7">
        <w:rPr>
          <w:lang w:val="fr-CA"/>
        </w:rPr>
        <w:t>ouïe</w:t>
      </w:r>
    </w:p>
    <w:p w14:paraId="41CB8FB9" w14:textId="37B168A7" w:rsidR="004351B1" w:rsidRPr="00E01ED7" w:rsidRDefault="004351B1" w:rsidP="009E7AA5">
      <w:pPr>
        <w:keepLines/>
        <w:spacing w:before="100" w:beforeAutospacing="1" w:after="160"/>
        <w:rPr>
          <w:lang w:val="fr-CA"/>
        </w:rPr>
      </w:pPr>
      <w:bookmarkStart w:id="28" w:name="_Hlk179188174"/>
      <w:r w:rsidRPr="00E01ED7">
        <w:rPr>
          <w:lang w:val="fr-CA"/>
        </w:rPr>
        <w:t>Wendy</w:t>
      </w:r>
      <w:r w:rsidR="00EC2358" w:rsidRPr="00E01ED7">
        <w:rPr>
          <w:lang w:val="fr-CA"/>
        </w:rPr>
        <w:t> </w:t>
      </w:r>
      <w:r w:rsidRPr="00E01ED7">
        <w:rPr>
          <w:lang w:val="fr-CA"/>
        </w:rPr>
        <w:t>Lau, présidente-directrice générale, Leads Employment</w:t>
      </w:r>
      <w:r w:rsidR="00111CCF" w:rsidRPr="00E01ED7">
        <w:rPr>
          <w:lang w:val="fr-CA"/>
        </w:rPr>
        <w:t> </w:t>
      </w:r>
      <w:r w:rsidRPr="00E01ED7">
        <w:rPr>
          <w:lang w:val="fr-CA"/>
        </w:rPr>
        <w:t>Services</w:t>
      </w:r>
    </w:p>
    <w:p w14:paraId="5F7BE64E" w14:textId="77777777" w:rsidR="00FE0AA7" w:rsidRPr="00E01ED7" w:rsidRDefault="002F77C5" w:rsidP="009E7AA5">
      <w:pPr>
        <w:pStyle w:val="Heading2"/>
        <w:rPr>
          <w:rStyle w:val="PlaceholderText"/>
          <w:lang w:val="fr-CA"/>
        </w:rPr>
      </w:pPr>
      <w:bookmarkStart w:id="29" w:name="_Toc195707989"/>
      <w:bookmarkEnd w:id="28"/>
      <w:r w:rsidRPr="00E01ED7">
        <w:rPr>
          <w:lang w:val="fr-CA"/>
        </w:rPr>
        <w:t>Décideurs politiques</w:t>
      </w:r>
      <w:bookmarkEnd w:id="29"/>
    </w:p>
    <w:p w14:paraId="1ECB25A4" w14:textId="32D2E3DA" w:rsidR="00A63B34" w:rsidRPr="00E01ED7" w:rsidRDefault="00A63B34" w:rsidP="009E7AA5">
      <w:pPr>
        <w:keepLines/>
        <w:spacing w:before="100" w:beforeAutospacing="1" w:after="160"/>
        <w:rPr>
          <w:lang w:val="fr-CA"/>
        </w:rPr>
      </w:pPr>
      <w:r w:rsidRPr="00E01ED7">
        <w:rPr>
          <w:lang w:val="fr-CA"/>
        </w:rPr>
        <w:t>Christine</w:t>
      </w:r>
      <w:r w:rsidR="00111CCF" w:rsidRPr="00E01ED7">
        <w:rPr>
          <w:lang w:val="fr-CA"/>
        </w:rPr>
        <w:t> </w:t>
      </w:r>
      <w:r w:rsidRPr="00E01ED7">
        <w:rPr>
          <w:lang w:val="fr-CA"/>
        </w:rPr>
        <w:t>Lund, analyste des politiques et des programmes, Service aux Autochtones Canada (SAC)</w:t>
      </w:r>
    </w:p>
    <w:p w14:paraId="726FC1F1" w14:textId="184FFDE6" w:rsidR="00A63B34" w:rsidRPr="00E01ED7" w:rsidRDefault="00A63B34" w:rsidP="009E7AA5">
      <w:pPr>
        <w:keepLines/>
        <w:spacing w:before="100" w:beforeAutospacing="1" w:after="160"/>
        <w:rPr>
          <w:lang w:val="fr-CA"/>
        </w:rPr>
      </w:pPr>
      <w:r w:rsidRPr="00E01ED7">
        <w:rPr>
          <w:lang w:val="fr-CA"/>
        </w:rPr>
        <w:lastRenderedPageBreak/>
        <w:t>Emmanuelle</w:t>
      </w:r>
      <w:r w:rsidR="00111CCF" w:rsidRPr="00E01ED7">
        <w:rPr>
          <w:lang w:val="fr-CA"/>
        </w:rPr>
        <w:t> </w:t>
      </w:r>
      <w:r w:rsidRPr="00E01ED7">
        <w:rPr>
          <w:lang w:val="fr-CA"/>
        </w:rPr>
        <w:t>Lopez-Bastos, coordinatrice des droits de la personne, de l</w:t>
      </w:r>
      <w:r w:rsidR="00440DDB" w:rsidRPr="00E01ED7">
        <w:rPr>
          <w:lang w:val="fr-CA"/>
        </w:rPr>
        <w:t>’</w:t>
      </w:r>
      <w:r w:rsidRPr="00E01ED7">
        <w:rPr>
          <w:lang w:val="fr-CA"/>
        </w:rPr>
        <w:t>équité et de la diversité, Syndicat des travailleurs et travailleuses unis de l</w:t>
      </w:r>
      <w:r w:rsidR="00440DDB" w:rsidRPr="00E01ED7">
        <w:rPr>
          <w:lang w:val="fr-CA"/>
        </w:rPr>
        <w:t>’</w:t>
      </w:r>
      <w:r w:rsidRPr="00E01ED7">
        <w:rPr>
          <w:lang w:val="fr-CA"/>
        </w:rPr>
        <w:t>alimentation et du commerce</w:t>
      </w:r>
    </w:p>
    <w:p w14:paraId="447031B0" w14:textId="524F5210" w:rsidR="00A63B34" w:rsidRPr="00E01ED7" w:rsidRDefault="00A63B34" w:rsidP="009E7AA5">
      <w:pPr>
        <w:keepLines/>
        <w:spacing w:before="100" w:beforeAutospacing="1" w:after="160"/>
        <w:rPr>
          <w:lang w:val="fr-CA"/>
        </w:rPr>
      </w:pPr>
      <w:r w:rsidRPr="00E01ED7">
        <w:rPr>
          <w:lang w:val="fr-CA"/>
        </w:rPr>
        <w:t>Glen</w:t>
      </w:r>
      <w:r w:rsidR="004D2679" w:rsidRPr="00E01ED7">
        <w:rPr>
          <w:lang w:val="fr-CA"/>
        </w:rPr>
        <w:t> </w:t>
      </w:r>
      <w:r w:rsidRPr="00E01ED7">
        <w:rPr>
          <w:lang w:val="fr-CA"/>
        </w:rPr>
        <w:t>Hayes, conseiller principal en ressources humaines, Secrétariat du Conseil du Trésor</w:t>
      </w:r>
    </w:p>
    <w:p w14:paraId="1F2EFF96" w14:textId="0F628E49" w:rsidR="00A63B34" w:rsidRPr="00E01ED7" w:rsidRDefault="00A63B34" w:rsidP="009E7AA5">
      <w:pPr>
        <w:keepLines/>
        <w:spacing w:before="100" w:beforeAutospacing="1" w:after="160"/>
        <w:rPr>
          <w:lang w:val="fr-CA"/>
        </w:rPr>
      </w:pPr>
      <w:r w:rsidRPr="00E01ED7">
        <w:rPr>
          <w:lang w:val="fr-CA"/>
        </w:rPr>
        <w:t>Kelsey</w:t>
      </w:r>
      <w:r w:rsidR="004D2679" w:rsidRPr="00E01ED7">
        <w:rPr>
          <w:lang w:val="fr-CA"/>
        </w:rPr>
        <w:t> </w:t>
      </w:r>
      <w:r w:rsidRPr="00E01ED7">
        <w:rPr>
          <w:lang w:val="fr-CA"/>
        </w:rPr>
        <w:t>Baker, consultante en rémunération, Bureau des services communs de l</w:t>
      </w:r>
      <w:r w:rsidR="00440DDB" w:rsidRPr="00E01ED7">
        <w:rPr>
          <w:lang w:val="fr-CA"/>
        </w:rPr>
        <w:t>’</w:t>
      </w:r>
      <w:r w:rsidRPr="00E01ED7">
        <w:rPr>
          <w:lang w:val="fr-CA"/>
        </w:rPr>
        <w:t>éducation de la Nouvelle-Écosse</w:t>
      </w:r>
    </w:p>
    <w:p w14:paraId="690FDE61" w14:textId="3E8BD94D" w:rsidR="00A63B34" w:rsidRPr="00E01ED7" w:rsidRDefault="00A63B34" w:rsidP="009E7AA5">
      <w:pPr>
        <w:keepLines/>
        <w:spacing w:before="100" w:beforeAutospacing="1" w:after="160"/>
        <w:rPr>
          <w:lang w:val="fr-CA"/>
        </w:rPr>
      </w:pPr>
      <w:r w:rsidRPr="00E01ED7">
        <w:rPr>
          <w:lang w:val="fr-CA"/>
        </w:rPr>
        <w:t>Orelie</w:t>
      </w:r>
      <w:r w:rsidR="004D2679" w:rsidRPr="00E01ED7">
        <w:rPr>
          <w:lang w:val="fr-CA"/>
        </w:rPr>
        <w:t> </w:t>
      </w:r>
      <w:r w:rsidRPr="00E01ED7">
        <w:rPr>
          <w:lang w:val="fr-CA"/>
        </w:rPr>
        <w:t>Di</w:t>
      </w:r>
      <w:r w:rsidR="00111CCF" w:rsidRPr="00E01ED7">
        <w:rPr>
          <w:lang w:val="fr-CA"/>
        </w:rPr>
        <w:t> </w:t>
      </w:r>
      <w:r w:rsidRPr="00E01ED7">
        <w:rPr>
          <w:lang w:val="fr-CA"/>
        </w:rPr>
        <w:t xml:space="preserve">Mavindi, gestionnaire, Fonds d’intégration pour les personnes handicapées, Emploi et Développement </w:t>
      </w:r>
      <w:r w:rsidR="00440DDB" w:rsidRPr="00E01ED7">
        <w:rPr>
          <w:lang w:val="fr-CA"/>
        </w:rPr>
        <w:t>s</w:t>
      </w:r>
      <w:r w:rsidRPr="00E01ED7">
        <w:rPr>
          <w:lang w:val="fr-CA"/>
        </w:rPr>
        <w:t>ocial Canada</w:t>
      </w:r>
    </w:p>
    <w:p w14:paraId="20D3149E" w14:textId="6431BCAE" w:rsidR="00A63B34" w:rsidRPr="00E01ED7" w:rsidRDefault="00A63B34" w:rsidP="009E7AA5">
      <w:pPr>
        <w:keepLines/>
        <w:spacing w:before="100" w:beforeAutospacing="1" w:after="160"/>
        <w:rPr>
          <w:lang w:val="fr-CA"/>
        </w:rPr>
      </w:pPr>
      <w:r w:rsidRPr="00E01ED7">
        <w:rPr>
          <w:lang w:val="fr-CA"/>
        </w:rPr>
        <w:t>Seema</w:t>
      </w:r>
      <w:r w:rsidR="00111CCF" w:rsidRPr="00E01ED7">
        <w:rPr>
          <w:lang w:val="fr-CA"/>
        </w:rPr>
        <w:t> </w:t>
      </w:r>
      <w:r w:rsidRPr="00E01ED7">
        <w:rPr>
          <w:lang w:val="fr-CA"/>
        </w:rPr>
        <w:t>Lamba, agente nationale des droits de la personne, Alliance de la Fonction publique du Canada</w:t>
      </w:r>
    </w:p>
    <w:p w14:paraId="5CCAC205" w14:textId="66D4B269" w:rsidR="00804790" w:rsidRPr="00E01ED7" w:rsidRDefault="00AB574B" w:rsidP="009E7AA5">
      <w:pPr>
        <w:keepLines/>
        <w:spacing w:before="100" w:beforeAutospacing="1" w:after="160"/>
        <w:rPr>
          <w:lang w:val="fr-CA"/>
        </w:rPr>
      </w:pPr>
      <w:r w:rsidRPr="00E01ED7">
        <w:rPr>
          <w:lang w:val="fr-CA"/>
        </w:rPr>
        <w:t>Pamela</w:t>
      </w:r>
      <w:r w:rsidR="00111CCF" w:rsidRPr="00E01ED7">
        <w:rPr>
          <w:lang w:val="fr-CA"/>
        </w:rPr>
        <w:t> </w:t>
      </w:r>
      <w:r w:rsidRPr="00E01ED7">
        <w:rPr>
          <w:lang w:val="fr-CA"/>
        </w:rPr>
        <w:t xml:space="preserve">Lahey </w:t>
      </w:r>
      <w:bookmarkStart w:id="30" w:name="_Hlk174349845"/>
      <w:r w:rsidRPr="00E01ED7">
        <w:rPr>
          <w:lang w:val="fr-CA"/>
        </w:rPr>
        <w:t>(membre d’octobre</w:t>
      </w:r>
      <w:r w:rsidR="00111CCF" w:rsidRPr="00E01ED7">
        <w:rPr>
          <w:lang w:val="fr-CA"/>
        </w:rPr>
        <w:t> </w:t>
      </w:r>
      <w:r w:rsidRPr="00E01ED7">
        <w:rPr>
          <w:lang w:val="fr-CA"/>
        </w:rPr>
        <w:t>2020 à avril</w:t>
      </w:r>
      <w:r w:rsidR="00111CCF" w:rsidRPr="00E01ED7">
        <w:rPr>
          <w:lang w:val="fr-CA"/>
        </w:rPr>
        <w:t> </w:t>
      </w:r>
      <w:r w:rsidRPr="00E01ED7">
        <w:rPr>
          <w:lang w:val="fr-CA"/>
        </w:rPr>
        <w:t>2024)</w:t>
      </w:r>
    </w:p>
    <w:p w14:paraId="698224BD" w14:textId="77777777" w:rsidR="00804790" w:rsidRPr="00E01ED7" w:rsidRDefault="002F77C5" w:rsidP="009E7AA5">
      <w:pPr>
        <w:pStyle w:val="Heading2"/>
        <w:rPr>
          <w:lang w:val="fr-CA"/>
        </w:rPr>
      </w:pPr>
      <w:bookmarkStart w:id="31" w:name="_Toc195707990"/>
      <w:bookmarkEnd w:id="30"/>
      <w:r w:rsidRPr="00E01ED7">
        <w:rPr>
          <w:lang w:val="fr-CA"/>
        </w:rPr>
        <w:t>Utilisateurs de normes</w:t>
      </w:r>
      <w:bookmarkEnd w:id="31"/>
    </w:p>
    <w:p w14:paraId="40C84838" w14:textId="5E8D4D82" w:rsidR="00A63B34" w:rsidRPr="00E01ED7" w:rsidRDefault="00A63B34" w:rsidP="009E7AA5">
      <w:pPr>
        <w:keepLines/>
        <w:spacing w:before="100" w:beforeAutospacing="1" w:after="160"/>
        <w:rPr>
          <w:lang w:val="fr-CA"/>
        </w:rPr>
      </w:pPr>
      <w:r w:rsidRPr="00E01ED7">
        <w:rPr>
          <w:lang w:val="fr-CA"/>
        </w:rPr>
        <w:t>Jamie</w:t>
      </w:r>
      <w:r w:rsidR="00074F5A" w:rsidRPr="00E01ED7">
        <w:rPr>
          <w:lang w:val="fr-CA"/>
        </w:rPr>
        <w:t> </w:t>
      </w:r>
      <w:r w:rsidRPr="00E01ED7">
        <w:rPr>
          <w:lang w:val="fr-CA"/>
        </w:rPr>
        <w:t>Burton, présidente-directrice générale, INNoVA</w:t>
      </w:r>
    </w:p>
    <w:p w14:paraId="5E8752DA" w14:textId="46306BCE" w:rsidR="00A63B34" w:rsidRPr="00E01ED7" w:rsidRDefault="00A63B34" w:rsidP="009E7AA5">
      <w:pPr>
        <w:keepLines/>
        <w:spacing w:before="100" w:beforeAutospacing="1" w:after="160"/>
        <w:rPr>
          <w:lang w:val="fr-CA"/>
        </w:rPr>
      </w:pPr>
      <w:r w:rsidRPr="00E01ED7">
        <w:rPr>
          <w:lang w:val="fr-CA"/>
        </w:rPr>
        <w:t>Rachel</w:t>
      </w:r>
      <w:r w:rsidR="00111CCF" w:rsidRPr="00E01ED7">
        <w:rPr>
          <w:lang w:val="fr-CA"/>
        </w:rPr>
        <w:t> </w:t>
      </w:r>
      <w:r w:rsidRPr="00E01ED7">
        <w:rPr>
          <w:lang w:val="fr-CA"/>
        </w:rPr>
        <w:t>Desjourdy, responsable de l</w:t>
      </w:r>
      <w:r w:rsidR="00440DDB" w:rsidRPr="00E01ED7">
        <w:rPr>
          <w:lang w:val="fr-CA"/>
        </w:rPr>
        <w:t>’</w:t>
      </w:r>
      <w:r w:rsidRPr="00E01ED7">
        <w:rPr>
          <w:lang w:val="fr-CA"/>
        </w:rPr>
        <w:t>accessibilité, CBC/Radio-Canada</w:t>
      </w:r>
    </w:p>
    <w:p w14:paraId="3BADCC13" w14:textId="77777777" w:rsidR="006C4293" w:rsidRDefault="00A63B34" w:rsidP="009E7AA5">
      <w:pPr>
        <w:keepLines/>
        <w:spacing w:before="100" w:beforeAutospacing="1" w:after="160"/>
        <w:rPr>
          <w:lang w:val="fr-CA"/>
        </w:rPr>
      </w:pPr>
      <w:r w:rsidRPr="00E01ED7">
        <w:rPr>
          <w:lang w:val="fr-CA"/>
        </w:rPr>
        <w:t>Steven</w:t>
      </w:r>
      <w:r w:rsidR="00111CCF" w:rsidRPr="00E01ED7">
        <w:rPr>
          <w:lang w:val="fr-CA"/>
        </w:rPr>
        <w:t> </w:t>
      </w:r>
      <w:r w:rsidRPr="00E01ED7">
        <w:rPr>
          <w:lang w:val="fr-CA"/>
        </w:rPr>
        <w:t>Lewis, gestionnaire, Conseiller juridique principal et conseiller en accessibilité, Banque Capital</w:t>
      </w:r>
      <w:r w:rsidR="00074F5A" w:rsidRPr="00E01ED7">
        <w:rPr>
          <w:lang w:val="fr-CA"/>
        </w:rPr>
        <w:t> </w:t>
      </w:r>
      <w:r w:rsidRPr="00E01ED7">
        <w:rPr>
          <w:lang w:val="fr-CA"/>
        </w:rPr>
        <w:t>One (Canada)</w:t>
      </w:r>
      <w:bookmarkEnd w:id="25"/>
    </w:p>
    <w:p w14:paraId="71EABED2" w14:textId="48FF7CC0" w:rsidR="006C4293" w:rsidRPr="00ED37F4" w:rsidRDefault="006C4293" w:rsidP="009E7AA5">
      <w:pPr>
        <w:pStyle w:val="Heading2"/>
      </w:pPr>
      <w:bookmarkStart w:id="32" w:name="_Toc195707991"/>
      <w:r>
        <w:t>Gestionnaire de projet</w:t>
      </w:r>
      <w:bookmarkEnd w:id="32"/>
    </w:p>
    <w:p w14:paraId="08824C1E" w14:textId="0D2F5FF7" w:rsidR="009A70BB" w:rsidRPr="00B00B91" w:rsidRDefault="006C4293" w:rsidP="009E7AA5">
      <w:pPr>
        <w:keepLines/>
        <w:spacing w:before="100" w:beforeAutospacing="1" w:after="160"/>
        <w:rPr>
          <w:lang w:val="fr-CA"/>
        </w:rPr>
      </w:pPr>
      <w:bookmarkStart w:id="33" w:name="_Hlk198552466"/>
      <w:r w:rsidRPr="00B00B91">
        <w:rPr>
          <w:lang w:val="fr-CA"/>
        </w:rPr>
        <w:t xml:space="preserve">Quinn Redekop, </w:t>
      </w:r>
      <w:r w:rsidR="00B377A2">
        <w:rPr>
          <w:lang w:val="fr-CA"/>
        </w:rPr>
        <w:t>c</w:t>
      </w:r>
      <w:r w:rsidRPr="006C4293">
        <w:rPr>
          <w:lang w:val="fr-CA"/>
        </w:rPr>
        <w:t xml:space="preserve">onseiller </w:t>
      </w:r>
      <w:bookmarkEnd w:id="33"/>
      <w:r w:rsidRPr="006C4293">
        <w:rPr>
          <w:lang w:val="fr-CA"/>
        </w:rPr>
        <w:t>principal de programme, Normes d’accessibilité Canada</w:t>
      </w:r>
      <w:r w:rsidR="00A63B34" w:rsidRPr="006C4293">
        <w:rPr>
          <w:lang w:val="fr-CA"/>
        </w:rPr>
        <w:br w:type="page"/>
      </w:r>
    </w:p>
    <w:p w14:paraId="09AEC2FD" w14:textId="77777777" w:rsidR="009A70BB" w:rsidRPr="00E01ED7" w:rsidRDefault="009A70BB" w:rsidP="009E7AA5">
      <w:pPr>
        <w:pStyle w:val="Heading1"/>
      </w:pPr>
      <w:bookmarkStart w:id="34" w:name="_Toc195707992"/>
      <w:r w:rsidRPr="00E01ED7">
        <w:lastRenderedPageBreak/>
        <w:t>Préface</w:t>
      </w:r>
      <w:bookmarkEnd w:id="34"/>
    </w:p>
    <w:p w14:paraId="107B1E35" w14:textId="583E755F" w:rsidR="00F164E1" w:rsidRDefault="00F164E1" w:rsidP="009E7AA5">
      <w:pPr>
        <w:keepLines/>
        <w:spacing w:before="100" w:beforeAutospacing="1" w:after="160"/>
        <w:rPr>
          <w:lang w:val="fr-CA"/>
        </w:rPr>
      </w:pPr>
      <w:r w:rsidRPr="00E01ED7">
        <w:rPr>
          <w:lang w:val="fr-CA"/>
        </w:rPr>
        <w:t xml:space="preserve">Il s’agit de la </w:t>
      </w:r>
      <w:r w:rsidR="00084DB8">
        <w:rPr>
          <w:lang w:val="fr-CA"/>
        </w:rPr>
        <w:t xml:space="preserve">version révisée </w:t>
      </w:r>
      <w:r w:rsidRPr="00E01ED7">
        <w:rPr>
          <w:lang w:val="fr-CA"/>
        </w:rPr>
        <w:t xml:space="preserve">de </w:t>
      </w:r>
      <w:r w:rsidR="00D63EA2" w:rsidRPr="00E01ED7">
        <w:rPr>
          <w:lang w:val="fr-CA"/>
        </w:rPr>
        <w:t>CAN</w:t>
      </w:r>
      <w:r w:rsidR="00C11EC5">
        <w:rPr>
          <w:lang w:val="fr-CA"/>
        </w:rPr>
        <w:t>/</w:t>
      </w:r>
      <w:r w:rsidRPr="00E01ED7">
        <w:rPr>
          <w:lang w:val="fr-CA"/>
        </w:rPr>
        <w:t>ASC</w:t>
      </w:r>
      <w:r w:rsidR="00084DB8">
        <w:rPr>
          <w:lang w:val="fr-CA"/>
        </w:rPr>
        <w:t xml:space="preserve"> </w:t>
      </w:r>
      <w:r w:rsidRPr="00E01ED7">
        <w:rPr>
          <w:lang w:val="fr-CA"/>
        </w:rPr>
        <w:t>1.1</w:t>
      </w:r>
      <w:r w:rsidR="00B00B91">
        <w:rPr>
          <w:lang w:val="fr-CA"/>
        </w:rPr>
        <w:t>,</w:t>
      </w:r>
      <w:r w:rsidR="00D63EA2" w:rsidRPr="00E01ED7">
        <w:rPr>
          <w:lang w:val="fr-CA"/>
        </w:rPr>
        <w:t xml:space="preserve"> L</w:t>
      </w:r>
      <w:r w:rsidR="00E01ED7" w:rsidRPr="00E01ED7">
        <w:rPr>
          <w:lang w:val="fr-CA"/>
        </w:rPr>
        <w:t>’</w:t>
      </w:r>
      <w:r w:rsidR="00D63EA2" w:rsidRPr="00E01ED7">
        <w:rPr>
          <w:lang w:val="fr-CA"/>
        </w:rPr>
        <w:t>emploi</w:t>
      </w:r>
      <w:r w:rsidR="00084DB8">
        <w:rPr>
          <w:lang w:val="fr-CA"/>
        </w:rPr>
        <w:t>.</w:t>
      </w:r>
      <w:r w:rsidR="00637566">
        <w:rPr>
          <w:lang w:val="fr-CA"/>
        </w:rPr>
        <w:t xml:space="preserve"> Elle </w:t>
      </w:r>
      <w:r w:rsidR="00084DB8">
        <w:rPr>
          <w:lang w:val="fr-CA"/>
        </w:rPr>
        <w:t xml:space="preserve">fournit des informations à jour par rapport à </w:t>
      </w:r>
      <w:r w:rsidR="00AD59BB">
        <w:rPr>
          <w:lang w:val="fr-CA"/>
        </w:rPr>
        <w:t>la version</w:t>
      </w:r>
      <w:r w:rsidR="00637566">
        <w:rPr>
          <w:lang w:val="fr-CA"/>
        </w:rPr>
        <w:t xml:space="preserve"> précédente publiée en 2024 sous le même titre.</w:t>
      </w:r>
    </w:p>
    <w:p w14:paraId="7C77C14B" w14:textId="5540D200" w:rsidR="003D0EFA" w:rsidRDefault="003D0EFA" w:rsidP="009E7AA5">
      <w:pPr>
        <w:keepLines/>
        <w:spacing w:before="100" w:beforeAutospacing="1" w:after="160"/>
        <w:rPr>
          <w:lang w:val="fr-CA"/>
        </w:rPr>
      </w:pPr>
      <w:r>
        <w:rPr>
          <w:lang w:val="fr-CA"/>
        </w:rPr>
        <w:t xml:space="preserve">Voici les principales modifications apportées à la norme depuis </w:t>
      </w:r>
      <w:r w:rsidR="007A1791">
        <w:rPr>
          <w:lang w:val="fr-CA"/>
        </w:rPr>
        <w:t>la version précédente</w:t>
      </w:r>
      <w:r>
        <w:rPr>
          <w:lang w:val="fr-CA"/>
        </w:rPr>
        <w:t>:</w:t>
      </w:r>
    </w:p>
    <w:p w14:paraId="36D6136D" w14:textId="7777777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6.1 – cet article est mise à jour pour élargir le principe de « l’obligation de prendre des mesures d’adaptation »;</w:t>
      </w:r>
    </w:p>
    <w:p w14:paraId="7AB33107" w14:textId="214AF3FF" w:rsidR="00AD59BB"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11 – cet article est ajoutée afin d’introduire des exigences au sujet de la culture, la mobilisation et l’éducation;</w:t>
      </w:r>
    </w:p>
    <w:p w14:paraId="2C8EFF8D" w14:textId="5B8A18D3" w:rsidR="00AD59BB" w:rsidRPr="00AD59BB" w:rsidRDefault="00AD59BB" w:rsidP="009E7AA5">
      <w:pPr>
        <w:pStyle w:val="ListParagraph"/>
        <w:keepLines/>
        <w:numPr>
          <w:ilvl w:val="0"/>
          <w:numId w:val="95"/>
        </w:numPr>
        <w:spacing w:before="100" w:beforeAutospacing="1" w:after="160"/>
        <w:contextualSpacing w:val="0"/>
        <w:rPr>
          <w:lang w:val="fr-CA"/>
        </w:rPr>
      </w:pPr>
      <w:r w:rsidRPr="00B00B91">
        <w:rPr>
          <w:lang w:val="fr-CA"/>
        </w:rPr>
        <w:t xml:space="preserve">Article 10.4.1 – </w:t>
      </w:r>
      <w:r>
        <w:rPr>
          <w:lang w:val="fr-CA"/>
        </w:rPr>
        <w:t>l’article 10.4 est restructur</w:t>
      </w:r>
      <w:r>
        <w:rPr>
          <w:rFonts w:cs="Arial"/>
          <w:lang w:val="fr-CA"/>
        </w:rPr>
        <w:t>é</w:t>
      </w:r>
      <w:r>
        <w:rPr>
          <w:lang w:val="fr-CA"/>
        </w:rPr>
        <w:t xml:space="preserve"> afin de créer une distinction entre l’énoncé général introductif de l’article 10.4 et la première exigence de l’article. L’exigence figure maintenant dans le nouvel article 10.4.1 avec le nouveau titre « Engagement de tous les niveaux et fonctions de l’organisme »</w:t>
      </w:r>
      <w:r w:rsidRPr="00B00B91">
        <w:rPr>
          <w:lang w:val="fr-CA"/>
        </w:rPr>
        <w:t>;</w:t>
      </w:r>
    </w:p>
    <w:p w14:paraId="19DBE952" w14:textId="6365CAF3"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Article 14 – et article est ajoutée afin d’introduire des exigences au sujet de l’élaboration et du maintien d’un système de soutien à l’accessibilité</w:t>
      </w:r>
      <w:bookmarkStart w:id="35" w:name="_Hlk193698391"/>
      <w:r w:rsidRPr="00B00B91">
        <w:rPr>
          <w:lang w:val="fr-CA"/>
        </w:rPr>
        <w:t>;</w:t>
      </w:r>
      <w:bookmarkEnd w:id="35"/>
    </w:p>
    <w:p w14:paraId="2492AB8F" w14:textId="0F2B0A1A"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A – Historique et contexte (à titre informatif) est ajoutée;</w:t>
      </w:r>
    </w:p>
    <w:p w14:paraId="29CC4C57" w14:textId="1867BD1E"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B – Vivre avec un handicap (à titre informatif) est ajoutée;</w:t>
      </w:r>
    </w:p>
    <w:p w14:paraId="1D9972B6" w14:textId="4C63092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C – Amélioration continue (à titre informatif) est supprimée; et</w:t>
      </w:r>
    </w:p>
    <w:p w14:paraId="22D26013" w14:textId="6D978E07" w:rsidR="003D0EFA" w:rsidRPr="00B00B91" w:rsidRDefault="003D0EFA" w:rsidP="009E7AA5">
      <w:pPr>
        <w:pStyle w:val="ListParagraph"/>
        <w:keepLines/>
        <w:numPr>
          <w:ilvl w:val="0"/>
          <w:numId w:val="95"/>
        </w:numPr>
        <w:spacing w:before="100" w:beforeAutospacing="1" w:after="160"/>
        <w:contextualSpacing w:val="0"/>
        <w:rPr>
          <w:lang w:val="fr-CA"/>
        </w:rPr>
      </w:pPr>
      <w:r w:rsidRPr="00B00B91">
        <w:rPr>
          <w:lang w:val="fr-CA"/>
        </w:rPr>
        <w:t>Annexe E (anciennement Annexe D) – Politiques d’accessibilité distinctes et éléments d’accessibilité intégrés dans les politiques actuelles (</w:t>
      </w:r>
      <w:r w:rsidRPr="00B00B91">
        <w:rPr>
          <w:rFonts w:cs="Arial"/>
          <w:lang w:val="fr-CA"/>
        </w:rPr>
        <w:t>à</w:t>
      </w:r>
      <w:r w:rsidRPr="00B00B91">
        <w:rPr>
          <w:lang w:val="fr-CA"/>
        </w:rPr>
        <w:t xml:space="preserve"> titre informatif) est ajoutée.</w:t>
      </w:r>
    </w:p>
    <w:p w14:paraId="5493C116" w14:textId="77777777" w:rsidR="00190D07" w:rsidRDefault="00190D07" w:rsidP="009E7AA5">
      <w:pPr>
        <w:keepLines/>
        <w:spacing w:after="160" w:line="259" w:lineRule="auto"/>
        <w:rPr>
          <w:lang w:val="fr-CA"/>
        </w:rPr>
      </w:pPr>
      <w:r>
        <w:rPr>
          <w:lang w:val="fr-CA"/>
        </w:rPr>
        <w:br w:type="page"/>
      </w:r>
    </w:p>
    <w:p w14:paraId="5E4296DE" w14:textId="3030A0C0" w:rsidR="00F164E1" w:rsidRPr="00E01ED7" w:rsidRDefault="00F164E1" w:rsidP="009E7AA5">
      <w:pPr>
        <w:keepLines/>
        <w:spacing w:before="100" w:beforeAutospacing="1" w:after="160"/>
        <w:rPr>
          <w:sz w:val="24"/>
          <w:lang w:val="fr-CA"/>
        </w:rPr>
      </w:pPr>
      <w:r w:rsidRPr="00E01ED7">
        <w:rPr>
          <w:lang w:val="fr-CA"/>
        </w:rPr>
        <w:lastRenderedPageBreak/>
        <w:t>La présente norme vise à s’harmoniser avec d’autres normes pertinentes, notamment la suivante :</w:t>
      </w:r>
    </w:p>
    <w:p w14:paraId="3606F1AC" w14:textId="42AFDA40" w:rsidR="00E5640D" w:rsidRPr="00190D07" w:rsidRDefault="006C4293" w:rsidP="009E7AA5">
      <w:pPr>
        <w:pStyle w:val="ListParagraph"/>
        <w:keepLines/>
        <w:numPr>
          <w:ilvl w:val="0"/>
          <w:numId w:val="8"/>
        </w:numPr>
        <w:spacing w:before="100" w:beforeAutospacing="1" w:after="160"/>
        <w:contextualSpacing w:val="0"/>
        <w:rPr>
          <w:lang w:val="fr-CA"/>
        </w:rPr>
      </w:pPr>
      <w:r>
        <w:rPr>
          <w:lang w:val="fr-CA"/>
        </w:rPr>
        <w:t>Groupe CSA (</w:t>
      </w:r>
      <w:r w:rsidR="00760822" w:rsidRPr="00E01ED7">
        <w:rPr>
          <w:lang w:val="fr-CA"/>
        </w:rPr>
        <w:t>CSA</w:t>
      </w:r>
      <w:r>
        <w:rPr>
          <w:lang w:val="fr-CA"/>
        </w:rPr>
        <w:t>)</w:t>
      </w:r>
      <w:r w:rsidR="00760822" w:rsidRPr="00E01ED7">
        <w:rPr>
          <w:lang w:val="fr-CA"/>
        </w:rPr>
        <w:t xml:space="preserve"> Z1011 – </w:t>
      </w:r>
      <w:r w:rsidR="00F164E1" w:rsidRPr="00E01ED7">
        <w:rPr>
          <w:lang w:val="fr-CA"/>
        </w:rPr>
        <w:t>Système de gestion d’incapacité au travail</w:t>
      </w:r>
      <w:r w:rsidR="00760822" w:rsidRPr="00E01ED7">
        <w:rPr>
          <w:lang w:val="fr-CA"/>
        </w:rPr>
        <w:t xml:space="preserve"> – </w:t>
      </w:r>
      <w:r w:rsidR="00F164E1" w:rsidRPr="00E01ED7">
        <w:rPr>
          <w:lang w:val="fr-CA"/>
        </w:rPr>
        <w:t>de l’Association canadienne de normalisation.</w:t>
      </w:r>
    </w:p>
    <w:p w14:paraId="233320A6" w14:textId="118853E3" w:rsidR="00FE0AA7" w:rsidRPr="00E01ED7" w:rsidRDefault="00F164E1" w:rsidP="009E7AA5">
      <w:pPr>
        <w:keepLines/>
        <w:spacing w:before="100" w:beforeAutospacing="1" w:after="160"/>
        <w:rPr>
          <w:lang w:val="fr-CA"/>
        </w:rPr>
      </w:pPr>
      <w:r w:rsidRPr="004A56E3">
        <w:rPr>
          <w:b/>
          <w:bCs/>
          <w:lang w:val="fr-CA"/>
        </w:rPr>
        <w:t>Remarque 1 :</w:t>
      </w:r>
      <w:r w:rsidRPr="00E01ED7">
        <w:rPr>
          <w:lang w:val="fr-CA"/>
        </w:rPr>
        <w:t xml:space="preserve"> La présente norme est également destinée à s’harmoniser avec le cadre de planification de l’accessibilité pour les entités sous réglementation fédérale. Il a été élaboré par le bureau du commissaire à l’accessibilité afin que les entités puissent s’acquitter de leurs obligations en matière de planification et de rapport en vertu de la </w:t>
      </w:r>
      <w:r w:rsidRPr="00E01ED7">
        <w:rPr>
          <w:i/>
          <w:lang w:val="fr-CA"/>
        </w:rPr>
        <w:t>Loi canadienne sur l’accessibilité</w:t>
      </w:r>
      <w:r w:rsidRPr="00E01ED7">
        <w:rPr>
          <w:lang w:val="fr-CA"/>
        </w:rPr>
        <w:t>.</w:t>
      </w:r>
    </w:p>
    <w:p w14:paraId="5C47CA19" w14:textId="2F3F1C72" w:rsidR="00F164E1" w:rsidRPr="00E01ED7" w:rsidRDefault="00F164E1" w:rsidP="009E7AA5">
      <w:pPr>
        <w:keepLines/>
        <w:spacing w:before="100" w:beforeAutospacing="1" w:after="160"/>
        <w:rPr>
          <w:sz w:val="24"/>
          <w:lang w:val="fr-CA"/>
        </w:rPr>
      </w:pPr>
      <w:r w:rsidRPr="004A56E3">
        <w:rPr>
          <w:b/>
          <w:bCs/>
          <w:lang w:val="fr-CA"/>
        </w:rPr>
        <w:t>Remarque 2 :</w:t>
      </w:r>
      <w:r w:rsidRPr="00E01ED7">
        <w:rPr>
          <w:lang w:val="fr-CA"/>
        </w:rPr>
        <w:t xml:space="preserve"> La présente norme a également pour but de s’harmoniser avec des droits de la personne et la législation en matière d’emploi, notamment :</w:t>
      </w:r>
    </w:p>
    <w:p w14:paraId="49211825"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iCs/>
          <w:lang w:val="fr-CA"/>
        </w:rPr>
        <w:t>Loi canadienne sur l’accessibilité</w:t>
      </w:r>
      <w:r w:rsidRPr="00E01ED7">
        <w:rPr>
          <w:lang w:val="fr-CA"/>
        </w:rPr>
        <w:t>;</w:t>
      </w:r>
    </w:p>
    <w:p w14:paraId="15A80EF9"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Code canadien du travail</w:t>
      </w:r>
      <w:r w:rsidRPr="00E01ED7">
        <w:rPr>
          <w:lang w:val="fr-CA"/>
        </w:rPr>
        <w:t>;</w:t>
      </w:r>
    </w:p>
    <w:p w14:paraId="6B531D87" w14:textId="619466A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Loi canadienne sur les droits de la personne</w:t>
      </w:r>
      <w:r w:rsidRPr="00E01ED7">
        <w:rPr>
          <w:lang w:val="fr-CA"/>
        </w:rPr>
        <w:t>;</w:t>
      </w:r>
    </w:p>
    <w:p w14:paraId="6EA0B149" w14:textId="77777777" w:rsidR="00F164E1" w:rsidRPr="00E01ED7" w:rsidRDefault="00F164E1" w:rsidP="009E7AA5">
      <w:pPr>
        <w:pStyle w:val="ListParagraph"/>
        <w:keepLines/>
        <w:numPr>
          <w:ilvl w:val="0"/>
          <w:numId w:val="7"/>
        </w:numPr>
        <w:spacing w:before="100" w:beforeAutospacing="1" w:after="160"/>
        <w:contextualSpacing w:val="0"/>
        <w:rPr>
          <w:lang w:val="fr-CA"/>
        </w:rPr>
      </w:pPr>
      <w:r w:rsidRPr="00E01ED7">
        <w:rPr>
          <w:i/>
          <w:lang w:val="fr-CA"/>
        </w:rPr>
        <w:t>Loi sur l’équité en matière d’emploi</w:t>
      </w:r>
      <w:r w:rsidRPr="00E01ED7">
        <w:rPr>
          <w:lang w:val="fr-CA"/>
        </w:rPr>
        <w:t>.</w:t>
      </w:r>
    </w:p>
    <w:p w14:paraId="25BE376E" w14:textId="0303C6CB" w:rsidR="00F164E1" w:rsidRPr="00E01ED7" w:rsidRDefault="00F164E1" w:rsidP="009E7AA5">
      <w:pPr>
        <w:keepLines/>
        <w:spacing w:before="100" w:beforeAutospacing="1" w:after="160"/>
        <w:rPr>
          <w:lang w:val="fr-CA"/>
        </w:rPr>
      </w:pPr>
      <w:r w:rsidRPr="00E01ED7">
        <w:rPr>
          <w:lang w:val="fr-CA"/>
        </w:rPr>
        <w:t>La présente norme précise les exigences relatives à une approche documentée et systématique de l’élaboration, de la mise en œuvre et du maintien de lieux de travail accessibles et inclusifs, et fournit des renseignements complémentaires aux annexes (</w:t>
      </w:r>
      <w:hyperlink w:anchor="_Annexe_A:_Historique" w:history="1">
        <w:r w:rsidRPr="0036571D">
          <w:rPr>
            <w:rStyle w:val="Hyperlink"/>
            <w:lang w:val="fr-CA"/>
          </w:rPr>
          <w:t>A</w:t>
        </w:r>
      </w:hyperlink>
      <w:r w:rsidRPr="00E01ED7">
        <w:rPr>
          <w:lang w:val="fr-CA"/>
        </w:rPr>
        <w:t xml:space="preserve"> à </w:t>
      </w:r>
      <w:hyperlink w:anchor="_Annexe_F:_Politiques" w:history="1">
        <w:r w:rsidR="00D86753" w:rsidRPr="0036571D">
          <w:rPr>
            <w:rStyle w:val="Hyperlink"/>
            <w:lang w:val="fr-CA"/>
          </w:rPr>
          <w:t>E</w:t>
        </w:r>
      </w:hyperlink>
      <w:r w:rsidRPr="00E01ED7">
        <w:rPr>
          <w:lang w:val="fr-CA"/>
        </w:rPr>
        <w:t>).</w:t>
      </w:r>
    </w:p>
    <w:p w14:paraId="0D613ED2" w14:textId="6111FF4C" w:rsidR="00F164E1" w:rsidRPr="00E01ED7" w:rsidRDefault="00F164E1" w:rsidP="009E7AA5">
      <w:pPr>
        <w:keepLines/>
        <w:spacing w:before="100" w:beforeAutospacing="1" w:after="160"/>
        <w:rPr>
          <w:lang w:val="fr-CA"/>
        </w:rPr>
      </w:pPr>
      <w:r w:rsidRPr="00E01ED7">
        <w:rPr>
          <w:lang w:val="fr-CA"/>
        </w:rPr>
        <w:t xml:space="preserve">Normes d’accessibilité Canada s’inspire des termes utilisés dans la </w:t>
      </w:r>
      <w:r w:rsidRPr="00E01ED7">
        <w:rPr>
          <w:i/>
          <w:lang w:val="fr-CA"/>
        </w:rPr>
        <w:t>Loi canadienne sur l’accessibilité</w:t>
      </w:r>
      <w:r w:rsidRPr="00E01ED7">
        <w:rPr>
          <w:lang w:val="fr-CA"/>
        </w:rPr>
        <w:t xml:space="preserve"> et dans la </w:t>
      </w:r>
      <w:r w:rsidRPr="00E01ED7">
        <w:rPr>
          <w:i/>
          <w:lang w:val="fr-CA"/>
        </w:rPr>
        <w:t>Convention relative aux droits des personnes handicapées</w:t>
      </w:r>
      <w:r w:rsidRPr="00E01ED7">
        <w:rPr>
          <w:lang w:val="fr-CA"/>
        </w:rPr>
        <w:t xml:space="preserve"> des Nations Unies en employant un langage axé d’abord sur la personne (voir la définition du langage centré sur la personne à l’artic</w:t>
      </w:r>
      <w:r w:rsidR="003C1AFA">
        <w:rPr>
          <w:lang w:val="fr-CA"/>
        </w:rPr>
        <w:t>le</w:t>
      </w:r>
      <w:r w:rsidRPr="00E01ED7">
        <w:rPr>
          <w:lang w:val="fr-CA"/>
        </w:rPr>
        <w:t> </w:t>
      </w:r>
      <w:hyperlink w:anchor="_Définitions_et_abréviations" w:history="1">
        <w:r w:rsidR="00E5640D" w:rsidRPr="00E5640D">
          <w:rPr>
            <w:rStyle w:val="Hyperlink"/>
            <w:lang w:val="fr-CA"/>
          </w:rPr>
          <w:t>8</w:t>
        </w:r>
      </w:hyperlink>
      <w:r w:rsidR="00AE029E" w:rsidRPr="00AE029E">
        <w:rPr>
          <w:lang w:val="fr-CA"/>
        </w:rPr>
        <w:t>.</w:t>
      </w:r>
      <w:r w:rsidR="00AE029E">
        <w:rPr>
          <w:lang w:val="fr-CA"/>
        </w:rPr>
        <w:t xml:space="preserve"> </w:t>
      </w:r>
      <w:r w:rsidRPr="00E01ED7">
        <w:rPr>
          <w:lang w:val="fr-CA"/>
        </w:rPr>
        <w:t>Il est essentiel de choisir avec soin les termes utilisés pour désigner un groupe de personnes. L’utilisation appropriée du langage traduit le respect, la dignité et la valeur, et s’éloigne de l’étiquetage, des stéréotypes et de la discrimination.</w:t>
      </w:r>
    </w:p>
    <w:p w14:paraId="20811C74" w14:textId="20AA1FF2" w:rsidR="003C1AFA" w:rsidRDefault="00F164E1" w:rsidP="009E7AA5">
      <w:pPr>
        <w:keepLines/>
        <w:spacing w:before="100" w:beforeAutospacing="1" w:after="160"/>
        <w:rPr>
          <w:lang w:val="fr-CA"/>
        </w:rPr>
      </w:pPr>
      <w:r w:rsidRPr="00E01ED7">
        <w:rPr>
          <w:lang w:val="fr-CA"/>
        </w:rPr>
        <w:lastRenderedPageBreak/>
        <w:t>Cette norme est axée sur les identités intersectionnelles au sein desquelles est vécu le handicap. Elle tient compte du fait que l</w:t>
      </w:r>
      <w:r w:rsidR="00804252">
        <w:rPr>
          <w:lang w:val="fr-CA"/>
        </w:rPr>
        <w:t>’expérience</w:t>
      </w:r>
      <w:r w:rsidRPr="00E01ED7">
        <w:rPr>
          <w:lang w:val="fr-CA"/>
        </w:rPr>
        <w:t xml:space="preserve"> vécu</w:t>
      </w:r>
      <w:r w:rsidR="007A0282">
        <w:rPr>
          <w:lang w:val="fr-CA"/>
        </w:rPr>
        <w:t>e</w:t>
      </w:r>
      <w:r w:rsidRPr="00E01ED7">
        <w:rPr>
          <w:lang w:val="fr-CA"/>
        </w:rPr>
        <w:t xml:space="preserve"> de toute personne vivant avec un handicap est unique, et qu’il ne reflète pas celui des autres personnes ayant le même handicap ou des personnes en situation de </w:t>
      </w:r>
      <w:bookmarkStart w:id="36" w:name="_Int_x4XEBuCV"/>
      <w:r w:rsidRPr="00E01ED7">
        <w:rPr>
          <w:lang w:val="fr-CA"/>
        </w:rPr>
        <w:t>handicap dans leur ensemble</w:t>
      </w:r>
      <w:bookmarkEnd w:id="36"/>
      <w:r w:rsidRPr="00E01ED7">
        <w:rPr>
          <w:lang w:val="fr-CA"/>
        </w:rPr>
        <w:t>. Conformément au principe de l’expérience intersectionnelle, la présente norme fournit de multiples formats de communication et de</w:t>
      </w:r>
      <w:r w:rsidR="00265554">
        <w:rPr>
          <w:lang w:val="fr-CA"/>
        </w:rPr>
        <w:t xml:space="preserve"> langue</w:t>
      </w:r>
      <w:r w:rsidRPr="00E01ED7">
        <w:rPr>
          <w:lang w:val="fr-CA"/>
        </w:rPr>
        <w:t xml:space="preserve"> que les personnes en situation de handicap utilisent pour interagir avec le monde et les autres personnes. En outre, la présente norme adopte une approche fondée sur l’équité, de sorte qu’un type ou un sous-type de handicap n’a pas préséance sur un autre.</w:t>
      </w:r>
    </w:p>
    <w:p w14:paraId="17D41113" w14:textId="3A350EAF" w:rsidR="00F164E1" w:rsidRPr="00E01ED7" w:rsidRDefault="00F164E1" w:rsidP="009E7AA5">
      <w:pPr>
        <w:keepLines/>
        <w:spacing w:before="100" w:beforeAutospacing="1" w:after="160"/>
        <w:rPr>
          <w:sz w:val="24"/>
          <w:lang w:val="fr-CA"/>
        </w:rPr>
      </w:pPr>
      <w:r w:rsidRPr="00E01ED7">
        <w:rPr>
          <w:lang w:val="fr-CA"/>
        </w:rPr>
        <w:t>Cette norme volontaire peut être utilisée pour l’évaluation de la conformité.</w:t>
      </w:r>
    </w:p>
    <w:p w14:paraId="320906E6" w14:textId="2951C404" w:rsidR="00542E42" w:rsidRPr="003C1AFA" w:rsidRDefault="00F164E1" w:rsidP="009E7AA5">
      <w:pPr>
        <w:keepLines/>
        <w:spacing w:before="100" w:beforeAutospacing="1" w:after="160"/>
        <w:rPr>
          <w:lang w:val="fr-CA"/>
        </w:rPr>
      </w:pPr>
      <w:r w:rsidRPr="00E01ED7">
        <w:rPr>
          <w:lang w:val="fr-CA"/>
        </w:rPr>
        <w:t>L’élaboration de cette norme a été entreprise par Normes d’accessibilité Canada. Le contenu a été préparé par le comité technique sur l’emploi constitué par Normes d’accessibilité Canada, sous l’autorité de la direction de Normes d’accessibilité Canada, et a été officiellement approuvé par le comité technique.</w:t>
      </w:r>
      <w:bookmarkStart w:id="37" w:name="_Toc99308077"/>
      <w:bookmarkStart w:id="38" w:name="_Toc107986291"/>
    </w:p>
    <w:p w14:paraId="359FD881" w14:textId="17585030" w:rsidR="00F164E1" w:rsidRPr="00E01ED7" w:rsidRDefault="00F164E1" w:rsidP="009E7AA5">
      <w:pPr>
        <w:keepLines/>
        <w:spacing w:before="100" w:beforeAutospacing="1" w:after="160"/>
        <w:rPr>
          <w:lang w:val="fr-CA"/>
        </w:rPr>
      </w:pPr>
      <w:r w:rsidRPr="003A5D55">
        <w:rPr>
          <w:b/>
          <w:bCs/>
          <w:lang w:val="fr-CA"/>
        </w:rPr>
        <w:t>Remarque</w:t>
      </w:r>
      <w:bookmarkEnd w:id="37"/>
      <w:bookmarkEnd w:id="38"/>
      <w:r w:rsidRPr="003A5D55">
        <w:rPr>
          <w:b/>
          <w:bCs/>
          <w:lang w:val="fr-CA"/>
        </w:rPr>
        <w:t> 1 :</w:t>
      </w:r>
      <w:r w:rsidRPr="00E01ED7">
        <w:rPr>
          <w:lang w:val="fr-CA"/>
        </w:rPr>
        <w:t xml:space="preserve"> La présente norme a été élaborée par consensus, qui est défini comme un accord substantiel qui sous-entend bien plus qu’une simple majorité, mais pas nécessairement l’unanimité. Conformément à cette définition, un membre peut figurer sur la liste des comités techniques sans pour autant être en accord complet avec tous les articles de la présente norme.</w:t>
      </w:r>
    </w:p>
    <w:p w14:paraId="456005D2" w14:textId="633B366B" w:rsidR="00E5640D" w:rsidRDefault="0063370A" w:rsidP="009E7AA5">
      <w:pPr>
        <w:keepLines/>
        <w:spacing w:before="100" w:beforeAutospacing="1" w:after="160"/>
        <w:rPr>
          <w:lang w:val="fr-CA"/>
        </w:rPr>
      </w:pPr>
      <w:r w:rsidRPr="003A5D55">
        <w:rPr>
          <w:b/>
          <w:bCs/>
          <w:lang w:val="fr-CA"/>
        </w:rPr>
        <w:t>Remarque 2 :</w:t>
      </w:r>
      <w:r w:rsidRPr="00E01ED7">
        <w:rPr>
          <w:lang w:val="fr-CA"/>
        </w:rPr>
        <w:t xml:space="preserve"> Cette norme fait l’objet d’un examen périodique, et les suggestions d’amélioration seront transmises au comité technique approprié.</w:t>
      </w:r>
    </w:p>
    <w:p w14:paraId="59852076" w14:textId="5C2A3B26" w:rsidR="00084DB8" w:rsidRDefault="00E5640D" w:rsidP="009E7AA5">
      <w:pPr>
        <w:keepLines/>
        <w:spacing w:after="160" w:line="259" w:lineRule="auto"/>
        <w:rPr>
          <w:lang w:val="fr-CA"/>
        </w:rPr>
      </w:pPr>
      <w:r>
        <w:rPr>
          <w:lang w:val="fr-CA"/>
        </w:rPr>
        <w:br w:type="page"/>
      </w:r>
    </w:p>
    <w:p w14:paraId="0FCC2A1A" w14:textId="77777777" w:rsidR="00084DB8" w:rsidRDefault="00084DB8" w:rsidP="009E7AA5">
      <w:pPr>
        <w:pStyle w:val="Heading2"/>
        <w:tabs>
          <w:tab w:val="num" w:pos="1440"/>
        </w:tabs>
      </w:pPr>
      <w:bookmarkStart w:id="39" w:name="_Toc195707993"/>
      <w:r w:rsidRPr="000468E1">
        <w:lastRenderedPageBreak/>
        <w:t>Accords internationaux</w:t>
      </w:r>
      <w:bookmarkEnd w:id="39"/>
    </w:p>
    <w:p w14:paraId="2677CEA2" w14:textId="77777777" w:rsidR="00084DB8" w:rsidRPr="0031458A" w:rsidRDefault="00084DB8" w:rsidP="009E7AA5">
      <w:pPr>
        <w:pStyle w:val="Heading3"/>
        <w:spacing w:before="100" w:beforeAutospacing="1" w:after="160" w:line="276" w:lineRule="auto"/>
        <w:rPr>
          <w:lang w:val="fr-CA"/>
        </w:rPr>
      </w:pPr>
      <w:bookmarkStart w:id="40" w:name="_Toc195707994"/>
      <w:r w:rsidRPr="0037020F">
        <w:rPr>
          <w:rStyle w:val="TitleOfWork"/>
          <w:lang w:val="fr-CA"/>
        </w:rPr>
        <w:t>Convention relative aux droits des personnes handicapées</w:t>
      </w:r>
      <w:bookmarkEnd w:id="40"/>
      <w:r w:rsidRPr="0037020F" w:rsidDel="0037020F">
        <w:rPr>
          <w:rStyle w:val="TitleOfWork"/>
          <w:lang w:val="fr-CA"/>
        </w:rPr>
        <w:t xml:space="preserve"> </w:t>
      </w:r>
    </w:p>
    <w:p w14:paraId="5D3EF69D" w14:textId="77777777" w:rsidR="00084DB8" w:rsidRPr="00CF300A" w:rsidRDefault="00084DB8" w:rsidP="009E7AA5">
      <w:pPr>
        <w:keepLines/>
        <w:spacing w:before="100" w:beforeAutospacing="1" w:after="160"/>
        <w:rPr>
          <w:lang w:val="fr-CA"/>
        </w:rPr>
      </w:pPr>
      <w:r w:rsidRPr="00CF300A">
        <w:rPr>
          <w:lang w:val="fr-CA"/>
        </w:rPr>
        <w:t xml:space="preserve">La </w:t>
      </w:r>
      <w:r w:rsidRPr="00AA03AF">
        <w:rPr>
          <w:rStyle w:val="TitleOfWork"/>
          <w:lang w:val="fr-CA"/>
        </w:rPr>
        <w:t>Convention relative aux droits des personnes handicapées</w:t>
      </w:r>
      <w:r w:rsidRPr="007746DD" w:rsidDel="007746DD">
        <w:rPr>
          <w:lang w:val="fr-CA"/>
        </w:rPr>
        <w:t xml:space="preserve"> </w:t>
      </w:r>
      <w:r>
        <w:rPr>
          <w:lang w:val="fr-CA"/>
        </w:rPr>
        <w:t xml:space="preserve">des Nations Unies </w:t>
      </w:r>
      <w:r w:rsidRPr="00CF300A">
        <w:rPr>
          <w:lang w:val="fr-CA"/>
        </w:rPr>
        <w:t xml:space="preserve">protège et promeut les droits et la dignité des personnes </w:t>
      </w:r>
      <w:r>
        <w:rPr>
          <w:lang w:val="fr-CA"/>
        </w:rPr>
        <w:t>en situation de handicap</w:t>
      </w:r>
      <w:r w:rsidRPr="00CF300A">
        <w:rPr>
          <w:lang w:val="fr-CA"/>
        </w:rPr>
        <w:t xml:space="preserve"> sans discrimination et sur un pied d'égalité avec les autres. Les Parties à la Convention sont </w:t>
      </w:r>
      <w:r>
        <w:rPr>
          <w:lang w:val="fr-CA"/>
        </w:rPr>
        <w:t>exigées</w:t>
      </w:r>
      <w:r w:rsidRPr="00CF300A">
        <w:rPr>
          <w:lang w:val="fr-CA"/>
        </w:rPr>
        <w:t xml:space="preserve"> de promouvoir et d'assurer la pleine jouissance des droits de la personne des personnes </w:t>
      </w:r>
      <w:r>
        <w:rPr>
          <w:lang w:val="fr-CA"/>
        </w:rPr>
        <w:t>en situation de handicap</w:t>
      </w:r>
      <w:r w:rsidRPr="00CF300A">
        <w:rPr>
          <w:lang w:val="fr-CA"/>
        </w:rPr>
        <w:t xml:space="preserve">, y compris la pleine égalité devant la loi. La Convention a </w:t>
      </w:r>
      <w:r>
        <w:rPr>
          <w:lang w:val="fr-CA"/>
        </w:rPr>
        <w:t xml:space="preserve">servi de </w:t>
      </w:r>
      <w:r w:rsidRPr="00CF300A">
        <w:rPr>
          <w:lang w:val="fr-CA"/>
        </w:rPr>
        <w:t xml:space="preserve">catalyseur </w:t>
      </w:r>
      <w:r>
        <w:rPr>
          <w:lang w:val="fr-CA"/>
        </w:rPr>
        <w:t xml:space="preserve">majeur </w:t>
      </w:r>
      <w:r w:rsidRPr="00CF300A">
        <w:rPr>
          <w:lang w:val="fr-CA"/>
        </w:rPr>
        <w:t xml:space="preserve">du mouvement mondial visant à considérer les personnes </w:t>
      </w:r>
      <w:r>
        <w:rPr>
          <w:lang w:val="fr-CA"/>
        </w:rPr>
        <w:t xml:space="preserve">en situation de handicap </w:t>
      </w:r>
      <w:r w:rsidRPr="00CF300A">
        <w:rPr>
          <w:lang w:val="fr-CA"/>
        </w:rPr>
        <w:t>comme des membres à part entière et égaux de la société.</w:t>
      </w:r>
    </w:p>
    <w:p w14:paraId="1D2D80F5" w14:textId="1A159904" w:rsidR="00084DB8" w:rsidRPr="00CF300A" w:rsidRDefault="00084DB8" w:rsidP="009E7AA5">
      <w:pPr>
        <w:keepLines/>
        <w:spacing w:before="100" w:beforeAutospacing="1" w:after="160"/>
        <w:rPr>
          <w:lang w:val="fr-CA"/>
        </w:rPr>
      </w:pPr>
      <w:r>
        <w:rPr>
          <w:lang w:val="fr-CA"/>
        </w:rPr>
        <w:t xml:space="preserve">Cette </w:t>
      </w:r>
      <w:r w:rsidRPr="00CF300A">
        <w:rPr>
          <w:lang w:val="fr-CA"/>
        </w:rPr>
        <w:t>norme s'harmonise avec les articles suivants de la Convention :</w:t>
      </w:r>
    </w:p>
    <w:p w14:paraId="75B904DA"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5 - Égalité et non-discrimination</w:t>
      </w:r>
    </w:p>
    <w:p w14:paraId="55FC14D5"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6 - Femmes handicapées</w:t>
      </w:r>
    </w:p>
    <w:p w14:paraId="42B8101D"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8 - Sensibilisation</w:t>
      </w:r>
    </w:p>
    <w:p w14:paraId="2A4EEF1F"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9 - Accessibilité</w:t>
      </w:r>
    </w:p>
    <w:p w14:paraId="31382FC9"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 xml:space="preserve">Article 12 - </w:t>
      </w:r>
      <w:r w:rsidRPr="00187493">
        <w:rPr>
          <w:lang w:val="fr-CA"/>
        </w:rPr>
        <w:t>Reconnaissance de la personnalité juridique dans des conditions d'égalité</w:t>
      </w:r>
    </w:p>
    <w:p w14:paraId="538DFC59"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5B7903">
        <w:rPr>
          <w:lang w:val="fr-CA"/>
        </w:rPr>
        <w:t>Article 16 - Droit de ne pas être soumis à l'exploitation, à la violence et à la maltraitance</w:t>
      </w:r>
    </w:p>
    <w:p w14:paraId="0916C35E" w14:textId="77777777" w:rsidR="00084DB8" w:rsidRPr="005B7903" w:rsidRDefault="00084DB8" w:rsidP="009E7AA5">
      <w:pPr>
        <w:pStyle w:val="ListParagraph"/>
        <w:keepLines/>
        <w:numPr>
          <w:ilvl w:val="0"/>
          <w:numId w:val="98"/>
        </w:numPr>
        <w:spacing w:before="100" w:beforeAutospacing="1" w:after="160"/>
        <w:contextualSpacing w:val="0"/>
        <w:rPr>
          <w:lang w:val="fr-CA"/>
        </w:rPr>
      </w:pPr>
      <w:r w:rsidRPr="005B7903">
        <w:rPr>
          <w:lang w:val="fr-CA"/>
        </w:rPr>
        <w:t>Article 19 - Autonomie de vie et inclusion dans la société</w:t>
      </w:r>
    </w:p>
    <w:p w14:paraId="4951A93E"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20 - Mobilité personnelle</w:t>
      </w:r>
    </w:p>
    <w:p w14:paraId="5CD67CEC"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24 - Éducation</w:t>
      </w:r>
    </w:p>
    <w:p w14:paraId="2B835BED" w14:textId="77777777" w:rsidR="00084DB8" w:rsidRPr="00CF300A" w:rsidRDefault="00084DB8" w:rsidP="009E7AA5">
      <w:pPr>
        <w:pStyle w:val="ListParagraph"/>
        <w:keepLines/>
        <w:numPr>
          <w:ilvl w:val="0"/>
          <w:numId w:val="98"/>
        </w:numPr>
        <w:spacing w:before="100" w:beforeAutospacing="1" w:after="160"/>
        <w:contextualSpacing w:val="0"/>
        <w:rPr>
          <w:lang w:val="fr-CA"/>
        </w:rPr>
      </w:pPr>
      <w:r w:rsidRPr="00CF300A">
        <w:rPr>
          <w:lang w:val="fr-CA"/>
        </w:rPr>
        <w:t>Article 25 - Santé</w:t>
      </w:r>
    </w:p>
    <w:p w14:paraId="696A660B" w14:textId="77777777" w:rsidR="00084DB8" w:rsidRDefault="00084DB8" w:rsidP="009E7AA5">
      <w:pPr>
        <w:pStyle w:val="ListParagraph"/>
        <w:keepLines/>
        <w:numPr>
          <w:ilvl w:val="0"/>
          <w:numId w:val="98"/>
        </w:numPr>
        <w:spacing w:before="100" w:beforeAutospacing="1" w:after="160"/>
        <w:contextualSpacing w:val="0"/>
      </w:pPr>
      <w:r w:rsidRPr="00767536">
        <w:t>Article 27 - Travail et emploi</w:t>
      </w:r>
    </w:p>
    <w:p w14:paraId="31D990C2" w14:textId="77777777" w:rsidR="00084DB8" w:rsidRPr="00075629" w:rsidRDefault="00084DB8" w:rsidP="009E7AA5">
      <w:pPr>
        <w:pStyle w:val="Heading3"/>
        <w:spacing w:before="100" w:beforeAutospacing="1" w:after="160" w:line="276" w:lineRule="auto"/>
      </w:pPr>
      <w:bookmarkStart w:id="41" w:name="_Toc195707995"/>
      <w:r>
        <w:lastRenderedPageBreak/>
        <w:t>Objectifs de développement durable</w:t>
      </w:r>
      <w:bookmarkEnd w:id="41"/>
    </w:p>
    <w:p w14:paraId="02933760" w14:textId="77777777" w:rsidR="00084DB8" w:rsidRDefault="00084DB8" w:rsidP="009E7AA5">
      <w:pPr>
        <w:keepLines/>
        <w:shd w:val="clear" w:color="auto" w:fill="FFFFFF"/>
        <w:spacing w:before="100" w:beforeAutospacing="1" w:after="160"/>
        <w:rPr>
          <w:lang w:val="fr-CA"/>
        </w:rPr>
      </w:pPr>
      <w:r w:rsidRPr="001167AD">
        <w:rPr>
          <w:lang w:val="fr-CA"/>
        </w:rPr>
        <w:t>Le Programme 2030 des Nations unies pour le développement durable et ses 17 objectifs de développement durable constituent un appel à l'action mondial.</w:t>
      </w:r>
      <w:r>
        <w:rPr>
          <w:lang w:val="fr-CA"/>
        </w:rPr>
        <w:t xml:space="preserve"> </w:t>
      </w:r>
      <w:r w:rsidRPr="00DF2F00">
        <w:rPr>
          <w:lang w:val="fr-CA"/>
        </w:rPr>
        <w:t xml:space="preserve">Ils visent à ne laisser personne de côté et à relever les défis </w:t>
      </w:r>
      <w:r w:rsidRPr="00956A44">
        <w:rPr>
          <w:lang w:val="fr-CA"/>
        </w:rPr>
        <w:t>sociaux, économiques et environnementaux.</w:t>
      </w:r>
      <w:r>
        <w:rPr>
          <w:lang w:val="fr-CA"/>
        </w:rPr>
        <w:t xml:space="preserve"> </w:t>
      </w:r>
      <w:r w:rsidRPr="00C06091">
        <w:rPr>
          <w:lang w:val="fr-CA"/>
        </w:rPr>
        <w:t xml:space="preserve">Le Canada et 192 autres États membres des Nations Unies ont adopté le Programme 2030 en 2015. Les normes peuvent fournir des directives concrètes et exploitables </w:t>
      </w:r>
      <w:r>
        <w:rPr>
          <w:lang w:val="fr-CA"/>
        </w:rPr>
        <w:t>pour a</w:t>
      </w:r>
      <w:r w:rsidRPr="00C06091">
        <w:rPr>
          <w:lang w:val="fr-CA"/>
        </w:rPr>
        <w:t>ttein</w:t>
      </w:r>
      <w:r>
        <w:rPr>
          <w:lang w:val="fr-CA"/>
        </w:rPr>
        <w:t>dre</w:t>
      </w:r>
      <w:r w:rsidRPr="00C06091">
        <w:rPr>
          <w:lang w:val="fr-CA"/>
        </w:rPr>
        <w:t xml:space="preserve"> </w:t>
      </w:r>
      <w:r>
        <w:rPr>
          <w:lang w:val="fr-CA"/>
        </w:rPr>
        <w:t>l</w:t>
      </w:r>
      <w:r w:rsidRPr="00C06091">
        <w:rPr>
          <w:lang w:val="fr-CA"/>
        </w:rPr>
        <w:t>es objectifs.</w:t>
      </w:r>
    </w:p>
    <w:p w14:paraId="363E68B1" w14:textId="602571D3" w:rsidR="00084DB8" w:rsidRPr="00E5640D" w:rsidRDefault="00084DB8" w:rsidP="009E7AA5">
      <w:pPr>
        <w:keepLines/>
        <w:spacing w:before="100" w:beforeAutospacing="1" w:after="160"/>
        <w:rPr>
          <w:lang w:val="fr-CA"/>
        </w:rPr>
      </w:pPr>
      <w:r>
        <w:rPr>
          <w:rFonts w:eastAsia="Calibri" w:cs="Arial"/>
          <w:kern w:val="0"/>
          <w:szCs w:val="28"/>
          <w:lang w:val="fr-CA"/>
          <w14:ligatures w14:val="none"/>
        </w:rPr>
        <w:t>Cette norme</w:t>
      </w:r>
      <w:r w:rsidRPr="00BB299B">
        <w:rPr>
          <w:rFonts w:eastAsia="Calibri" w:cs="Arial"/>
          <w:kern w:val="0"/>
          <w:szCs w:val="28"/>
          <w:lang w:val="fr-CA"/>
          <w14:ligatures w14:val="none"/>
        </w:rPr>
        <w:t xml:space="preserve"> contribue aux objectifs suivants :</w:t>
      </w:r>
    </w:p>
    <w:p w14:paraId="13431ACE"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w:t>
      </w:r>
      <w:r w:rsidRPr="00E750B5">
        <w:rPr>
          <w:lang w:val="fr-CA"/>
        </w:rPr>
        <w:t xml:space="preserve"> - </w:t>
      </w:r>
      <w:r w:rsidRPr="00DC7DE8">
        <w:rPr>
          <w:lang w:val="fr-CA"/>
        </w:rPr>
        <w:t>Éliminer la pauvreté sous toutes ses formes et partout dans le monde</w:t>
      </w:r>
    </w:p>
    <w:p w14:paraId="106815C6"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5</w:t>
      </w:r>
      <w:r w:rsidRPr="00E750B5">
        <w:rPr>
          <w:lang w:val="fr-CA"/>
        </w:rPr>
        <w:t xml:space="preserve"> - </w:t>
      </w:r>
      <w:r w:rsidRPr="00F528B2">
        <w:rPr>
          <w:lang w:val="fr-CA"/>
        </w:rPr>
        <w:t>Parvenir à l’égalité des sexes et autonomiser toutes les femmes et les filles</w:t>
      </w:r>
    </w:p>
    <w:p w14:paraId="0418049B"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8</w:t>
      </w:r>
      <w:r w:rsidRPr="00E750B5">
        <w:rPr>
          <w:lang w:val="fr-CA"/>
        </w:rPr>
        <w:t xml:space="preserve"> - </w:t>
      </w:r>
      <w:r w:rsidRPr="00F528B2">
        <w:rPr>
          <w:lang w:val="fr-CA"/>
        </w:rPr>
        <w:t>Promouvoir une croissance économique soutenue, partagée et durable, le plein emploi productif et un travail décent pour tous</w:t>
      </w:r>
    </w:p>
    <w:p w14:paraId="28756036"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9</w:t>
      </w:r>
      <w:r w:rsidRPr="00E750B5">
        <w:rPr>
          <w:lang w:val="fr-CA"/>
        </w:rPr>
        <w:t xml:space="preserve"> - </w:t>
      </w:r>
      <w:r w:rsidRPr="006B172E">
        <w:rPr>
          <w:lang w:val="fr-CA"/>
        </w:rPr>
        <w:t>Bâtir une infrastructure résiliente, promouvoir une industrialisation durable qui profite à tous et encourager l’innovation</w:t>
      </w:r>
    </w:p>
    <w:p w14:paraId="39F8D068"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10</w:t>
      </w:r>
      <w:r w:rsidRPr="00E750B5">
        <w:rPr>
          <w:lang w:val="fr-CA"/>
        </w:rPr>
        <w:t xml:space="preserve"> - </w:t>
      </w:r>
      <w:r w:rsidRPr="007C1B86">
        <w:rPr>
          <w:lang w:val="fr-CA"/>
        </w:rPr>
        <w:t>Réduire les inégalités dans les pays et d’un pays à l’autre</w:t>
      </w:r>
    </w:p>
    <w:p w14:paraId="196008FD" w14:textId="77777777" w:rsidR="00084DB8" w:rsidRPr="00E750B5" w:rsidRDefault="00084DB8" w:rsidP="009E7AA5">
      <w:pPr>
        <w:pStyle w:val="ListParagraph"/>
        <w:keepLines/>
        <w:numPr>
          <w:ilvl w:val="0"/>
          <w:numId w:val="97"/>
        </w:numPr>
        <w:shd w:val="clear" w:color="auto" w:fill="FFFFFF"/>
        <w:tabs>
          <w:tab w:val="num" w:pos="720"/>
        </w:tabs>
        <w:spacing w:before="100" w:beforeAutospacing="1" w:after="160"/>
        <w:contextualSpacing w:val="0"/>
        <w:rPr>
          <w:rFonts w:eastAsia="Calibri" w:cs="Arial"/>
          <w:kern w:val="0"/>
          <w:szCs w:val="28"/>
          <w:lang w:val="fr-CA"/>
          <w14:ligatures w14:val="none"/>
        </w:rPr>
      </w:pPr>
      <w:r w:rsidRPr="00E750B5">
        <w:rPr>
          <w:rFonts w:eastAsia="Calibri" w:cs="Arial"/>
          <w:kern w:val="0"/>
          <w:szCs w:val="28"/>
          <w:lang w:val="fr-CA"/>
          <w14:ligatures w14:val="none"/>
        </w:rPr>
        <w:t>Objectif 16</w:t>
      </w:r>
      <w:r w:rsidRPr="00E750B5">
        <w:rPr>
          <w:lang w:val="fr-CA"/>
        </w:rPr>
        <w:t xml:space="preserve"> - </w:t>
      </w:r>
      <w:r w:rsidRPr="007C1B86">
        <w:rPr>
          <w:lang w:val="fr-CA"/>
        </w:rPr>
        <w:t>Promouvoir l’avènement de sociétés pacifiques et inclusives aux fins du développement durable, assurer l’accès de tous à la justice et mettre en place, à tous les niveaux, des institutions efficaces, responsables et ouvertes à tous</w:t>
      </w:r>
    </w:p>
    <w:p w14:paraId="5041953E" w14:textId="47094DA3" w:rsidR="009A70BB" w:rsidRPr="00E01ED7" w:rsidRDefault="0063370A" w:rsidP="009E7AA5">
      <w:pPr>
        <w:keepLines/>
        <w:spacing w:before="100" w:beforeAutospacing="1" w:after="160"/>
        <w:rPr>
          <w:rFonts w:eastAsiaTheme="majorEastAsia" w:cstheme="majorBidi"/>
          <w:b/>
          <w:sz w:val="56"/>
          <w:szCs w:val="32"/>
          <w:lang w:val="fr-CA"/>
        </w:rPr>
      </w:pPr>
      <w:r w:rsidRPr="00E01ED7">
        <w:rPr>
          <w:lang w:val="fr-CA"/>
        </w:rPr>
        <w:br w:type="page"/>
      </w:r>
    </w:p>
    <w:p w14:paraId="7F075731" w14:textId="77777777" w:rsidR="002B6C3E" w:rsidRPr="00E01ED7" w:rsidRDefault="002B6C3E" w:rsidP="009E7AA5">
      <w:pPr>
        <w:pStyle w:val="Heading1"/>
      </w:pPr>
      <w:bookmarkStart w:id="42" w:name="_Introduction"/>
      <w:bookmarkStart w:id="43" w:name="_Toc195707996"/>
      <w:bookmarkEnd w:id="42"/>
      <w:r w:rsidRPr="00E01ED7">
        <w:lastRenderedPageBreak/>
        <w:t>Introduction</w:t>
      </w:r>
      <w:bookmarkEnd w:id="43"/>
    </w:p>
    <w:p w14:paraId="5260B809" w14:textId="0D1FC0F8" w:rsidR="00FE0AA7" w:rsidRDefault="00CC670A" w:rsidP="009E7AA5">
      <w:pPr>
        <w:keepLines/>
        <w:spacing w:before="100" w:beforeAutospacing="1" w:after="160"/>
        <w:rPr>
          <w:lang w:val="fr-CA"/>
        </w:rPr>
      </w:pPr>
      <w:r w:rsidRPr="00E01ED7">
        <w:rPr>
          <w:lang w:val="fr-CA"/>
        </w:rPr>
        <w:t xml:space="preserve">Cette norme vise à créer un milieu de travail accessible, inclusif et exempt d’obstacles et de discrimination pour </w:t>
      </w:r>
      <w:r w:rsidR="00CD0144" w:rsidRPr="003C1AFA">
        <w:rPr>
          <w:lang w:val="fr-CA"/>
        </w:rPr>
        <w:t>tou</w:t>
      </w:r>
      <w:r w:rsidR="009E7AA5">
        <w:rPr>
          <w:lang w:val="fr-CA"/>
        </w:rPr>
        <w:t>s</w:t>
      </w:r>
      <w:r w:rsidR="00CD0144" w:rsidRPr="003C1AFA">
        <w:rPr>
          <w:lang w:val="fr-CA"/>
        </w:rPr>
        <w:t xml:space="preserve"> le</w:t>
      </w:r>
      <w:r w:rsidR="009E7AA5">
        <w:rPr>
          <w:lang w:val="fr-CA"/>
        </w:rPr>
        <w:t>s membres du</w:t>
      </w:r>
      <w:r w:rsidR="00CD0144" w:rsidRPr="003C1AFA">
        <w:rPr>
          <w:lang w:val="fr-CA"/>
        </w:rPr>
        <w:t xml:space="preserve"> personnel</w:t>
      </w:r>
      <w:r w:rsidRPr="00E01ED7">
        <w:rPr>
          <w:lang w:val="fr-CA"/>
        </w:rPr>
        <w:t>, quelle que soit leur expérience vécue avec le handicap.</w:t>
      </w:r>
    </w:p>
    <w:p w14:paraId="39A3C4DA" w14:textId="2A1EEAA7" w:rsidR="00A264B5" w:rsidRDefault="00277706" w:rsidP="009E7AA5">
      <w:pPr>
        <w:keepLines/>
        <w:spacing w:before="100" w:beforeAutospacing="1" w:after="160"/>
        <w:rPr>
          <w:lang w:val="fr-CA"/>
        </w:rPr>
      </w:pPr>
      <w:r w:rsidRPr="003C1AFA">
        <w:rPr>
          <w:b/>
          <w:bCs/>
          <w:lang w:val="fr-CA"/>
        </w:rPr>
        <w:t>Remarque</w:t>
      </w:r>
      <w:r w:rsidR="00A264B5" w:rsidRPr="003C1AFA">
        <w:rPr>
          <w:b/>
          <w:bCs/>
          <w:lang w:val="fr-CA"/>
        </w:rPr>
        <w:t xml:space="preserve"> :</w:t>
      </w:r>
      <w:r w:rsidR="00A264B5" w:rsidRPr="003C1AFA">
        <w:rPr>
          <w:lang w:val="fr-CA"/>
        </w:rPr>
        <w:t xml:space="preserve"> Dans le contexte de l’emploi, un environnement de travail inclusif fait référence à un environnement dans lequel le</w:t>
      </w:r>
      <w:r w:rsidR="009E7AA5">
        <w:rPr>
          <w:lang w:val="fr-CA"/>
        </w:rPr>
        <w:t>s membres du</w:t>
      </w:r>
      <w:r w:rsidR="00542E42" w:rsidRPr="003C1AFA">
        <w:rPr>
          <w:lang w:val="fr-CA"/>
        </w:rPr>
        <w:t xml:space="preserve"> personnel</w:t>
      </w:r>
      <w:r w:rsidR="00A264B5" w:rsidRPr="003C1AFA">
        <w:rPr>
          <w:lang w:val="fr-CA"/>
        </w:rPr>
        <w:t xml:space="preserve"> se sentent valorisés, respectés et où ils ont un accès équitable aux opportunités et aux ressources, quels que soient leurs antécédents ou leurs circonstances.</w:t>
      </w:r>
    </w:p>
    <w:p w14:paraId="07991DE0" w14:textId="06AD18F9" w:rsidR="00CC670A" w:rsidRPr="00E01ED7" w:rsidRDefault="00CC670A" w:rsidP="009E7AA5">
      <w:pPr>
        <w:keepLines/>
        <w:spacing w:before="100" w:beforeAutospacing="1" w:after="160"/>
        <w:rPr>
          <w:lang w:val="fr-CA"/>
          <w:specVanish/>
        </w:rPr>
      </w:pPr>
      <w:r w:rsidRPr="00E01ED7">
        <w:rPr>
          <w:lang w:val="fr-CA"/>
        </w:rPr>
        <w:t>Pour concrétiser cette vision, la norme valorise une combinaison d’approches systémiques et d’approches centrées sur la personne.</w:t>
      </w:r>
    </w:p>
    <w:p w14:paraId="181BCEAD" w14:textId="3DCD0988" w:rsidR="00CC670A" w:rsidRPr="00E01ED7" w:rsidRDefault="00CC670A" w:rsidP="009E7AA5">
      <w:pPr>
        <w:keepLines/>
        <w:spacing w:before="100" w:beforeAutospacing="1" w:after="160"/>
        <w:rPr>
          <w:lang w:val="fr-CA"/>
        </w:rPr>
      </w:pPr>
      <w:r w:rsidRPr="00E01ED7">
        <w:rPr>
          <w:lang w:val="fr-CA"/>
        </w:rPr>
        <w:t>Durant leur parcours professionnel, les personnes en situation de handicap rencontrent de nombreux obstacles à l’accessibilité et à l’inclusion dans le milieu de travail. Ces obstacles comprennent notamment les suivants</w:t>
      </w:r>
      <w:r w:rsidR="00111CCF" w:rsidRPr="00E01ED7">
        <w:rPr>
          <w:lang w:val="fr-CA"/>
        </w:rPr>
        <w:t> </w:t>
      </w:r>
      <w:r w:rsidRPr="00E01ED7">
        <w:rPr>
          <w:lang w:val="fr-CA"/>
        </w:rPr>
        <w:t>:</w:t>
      </w:r>
    </w:p>
    <w:p w14:paraId="7DD49471" w14:textId="4D6B209B"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t</w:t>
      </w:r>
      <w:r w:rsidR="00285858">
        <w:rPr>
          <w:lang w:val="fr-CA"/>
        </w:rPr>
        <w:t>ransitoire</w:t>
      </w:r>
      <w:r w:rsidR="0036571D">
        <w:rPr>
          <w:lang w:val="fr-CA"/>
        </w:rPr>
        <w:t>s</w:t>
      </w:r>
      <w:r w:rsidRPr="00E01ED7">
        <w:rPr>
          <w:lang w:val="fr-CA"/>
        </w:rPr>
        <w:t xml:space="preserve"> (obstacles à l’accès à l’environnement de travail);</w:t>
      </w:r>
    </w:p>
    <w:p w14:paraId="5F4FABD5" w14:textId="77777777"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comportementaux (différence de traitement et discrimination dans l’environnement de travail);</w:t>
      </w:r>
    </w:p>
    <w:p w14:paraId="0E800317" w14:textId="29CAD603"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les obstacles environnementaux (obstacles présents dans l’environnement de travail);</w:t>
      </w:r>
      <w:r w:rsidR="003C1AFA">
        <w:rPr>
          <w:lang w:val="fr-CA"/>
        </w:rPr>
        <w:t xml:space="preserve"> et</w:t>
      </w:r>
    </w:p>
    <w:p w14:paraId="600354BB" w14:textId="7E2116EA" w:rsidR="00CC670A" w:rsidRPr="00E01ED7" w:rsidRDefault="00CC670A" w:rsidP="009E7AA5">
      <w:pPr>
        <w:pStyle w:val="ListParagraph"/>
        <w:keepLines/>
        <w:numPr>
          <w:ilvl w:val="0"/>
          <w:numId w:val="9"/>
        </w:numPr>
        <w:spacing w:before="100" w:beforeAutospacing="1" w:after="160"/>
        <w:contextualSpacing w:val="0"/>
        <w:rPr>
          <w:lang w:val="fr-CA"/>
        </w:rPr>
      </w:pPr>
      <w:r w:rsidRPr="00E01ED7">
        <w:rPr>
          <w:lang w:val="fr-CA"/>
        </w:rPr>
        <w:t>la garantie de la sécurité de l’environnement de travail pour</w:t>
      </w:r>
      <w:r w:rsidR="00E716A5">
        <w:rPr>
          <w:lang w:val="fr-CA"/>
        </w:rPr>
        <w:t xml:space="preserve"> </w:t>
      </w:r>
      <w:r w:rsidR="009E7AA5">
        <w:rPr>
          <w:lang w:val="fr-CA"/>
        </w:rPr>
        <w:t>tout le personnel</w:t>
      </w:r>
      <w:r w:rsidRPr="00E01ED7">
        <w:rPr>
          <w:lang w:val="fr-CA"/>
        </w:rPr>
        <w:t>.</w:t>
      </w:r>
    </w:p>
    <w:p w14:paraId="7AD67FCB" w14:textId="3A238ABB" w:rsidR="00CC670A" w:rsidRPr="00E01ED7" w:rsidRDefault="00CC670A" w:rsidP="009E7AA5">
      <w:pPr>
        <w:keepLines/>
        <w:spacing w:before="100" w:beforeAutospacing="1" w:after="160"/>
        <w:rPr>
          <w:lang w:val="fr-CA"/>
        </w:rPr>
      </w:pPr>
      <w:r w:rsidRPr="00E01ED7">
        <w:rPr>
          <w:rStyle w:val="EmphasisUseSparingly"/>
          <w:lang w:val="fr-CA"/>
        </w:rPr>
        <w:t>Remarque :</w:t>
      </w:r>
      <w:r w:rsidRPr="00E01ED7">
        <w:rPr>
          <w:lang w:val="fr-CA"/>
        </w:rPr>
        <w:t xml:space="preserve"> Un obstacle est tout élément qui nuit à la participation pleine et égale dans la société des personnes </w:t>
      </w:r>
      <w:r w:rsidR="001E05A1">
        <w:rPr>
          <w:lang w:val="fr-CA"/>
        </w:rPr>
        <w:t>en situation de handicap</w:t>
      </w:r>
      <w:r w:rsidRPr="00E01ED7">
        <w:rPr>
          <w:lang w:val="fr-CA"/>
        </w:rPr>
        <w:t xml:space="preserve">. </w:t>
      </w:r>
      <w:r w:rsidR="00A264B5" w:rsidRPr="003C1AFA">
        <w:rPr>
          <w:lang w:val="fr-CA"/>
        </w:rPr>
        <w:t xml:space="preserve">Les </w:t>
      </w:r>
      <w:r w:rsidR="006F36EC" w:rsidRPr="003C1AFA">
        <w:rPr>
          <w:lang w:val="fr-CA"/>
        </w:rPr>
        <w:t>déficience</w:t>
      </w:r>
      <w:r w:rsidR="00A264B5" w:rsidRPr="003C1AFA">
        <w:rPr>
          <w:lang w:val="fr-CA"/>
        </w:rPr>
        <w:t xml:space="preserve">s comprennent un handicap physique, </w:t>
      </w:r>
      <w:r w:rsidR="00C45B97" w:rsidRPr="003C1AFA">
        <w:rPr>
          <w:lang w:val="fr-CA"/>
        </w:rPr>
        <w:t xml:space="preserve">mental, </w:t>
      </w:r>
      <w:r w:rsidR="00A264B5" w:rsidRPr="003C1AFA">
        <w:rPr>
          <w:lang w:val="fr-CA"/>
        </w:rPr>
        <w:t>intellectuel, cogniti</w:t>
      </w:r>
      <w:r w:rsidR="00C45B97" w:rsidRPr="003C1AFA">
        <w:rPr>
          <w:lang w:val="fr-CA"/>
        </w:rPr>
        <w:t>f</w:t>
      </w:r>
      <w:r w:rsidR="00A264B5" w:rsidRPr="003C1AFA">
        <w:rPr>
          <w:lang w:val="fr-CA"/>
        </w:rPr>
        <w:t xml:space="preserve">, ou sensoriel, </w:t>
      </w:r>
      <w:r w:rsidR="00C45B97" w:rsidRPr="003C1AFA">
        <w:rPr>
          <w:lang w:val="fr-CA"/>
        </w:rPr>
        <w:t xml:space="preserve">un </w:t>
      </w:r>
      <w:r w:rsidR="00A264B5" w:rsidRPr="003C1AFA">
        <w:rPr>
          <w:lang w:val="fr-CA"/>
        </w:rPr>
        <w:t>trouble d’apprentissage ou de la communication</w:t>
      </w:r>
      <w:r w:rsidR="00C45B97" w:rsidRPr="003C1AFA">
        <w:rPr>
          <w:lang w:val="fr-CA"/>
        </w:rPr>
        <w:t>,</w:t>
      </w:r>
      <w:r w:rsidR="00A264B5" w:rsidRPr="003C1AFA">
        <w:rPr>
          <w:lang w:val="fr-CA"/>
        </w:rPr>
        <w:t xml:space="preserve"> ou</w:t>
      </w:r>
      <w:r w:rsidR="00C45B97" w:rsidRPr="003C1AFA">
        <w:rPr>
          <w:lang w:val="fr-CA"/>
        </w:rPr>
        <w:t xml:space="preserve"> une</w:t>
      </w:r>
      <w:r w:rsidR="00A264B5" w:rsidRPr="003C1AFA">
        <w:rPr>
          <w:lang w:val="fr-CA"/>
        </w:rPr>
        <w:t xml:space="preserve"> limitation fonctionnelle</w:t>
      </w:r>
      <w:r w:rsidR="003C1AFA">
        <w:rPr>
          <w:lang w:val="fr-CA"/>
        </w:rPr>
        <w:t xml:space="preserve"> </w:t>
      </w:r>
      <w:r w:rsidRPr="003C1AFA">
        <w:rPr>
          <w:lang w:val="fr-CA"/>
        </w:rPr>
        <w:t xml:space="preserve">(source : </w:t>
      </w:r>
      <w:r w:rsidRPr="003C1AFA">
        <w:rPr>
          <w:i/>
          <w:iCs/>
          <w:lang w:val="fr-CA"/>
        </w:rPr>
        <w:t>Loi canadienne sur l’accessibilité</w:t>
      </w:r>
      <w:r w:rsidRPr="00E01ED7">
        <w:rPr>
          <w:lang w:val="fr-CA"/>
        </w:rPr>
        <w:t>).</w:t>
      </w:r>
    </w:p>
    <w:p w14:paraId="11F1843D" w14:textId="77777777" w:rsidR="00CC670A" w:rsidRPr="00E01ED7" w:rsidRDefault="00CC670A" w:rsidP="009E7AA5">
      <w:pPr>
        <w:keepLines/>
        <w:spacing w:before="100" w:beforeAutospacing="1" w:after="160"/>
        <w:rPr>
          <w:lang w:val="fr-CA"/>
        </w:rPr>
      </w:pPr>
      <w:r w:rsidRPr="00E01ED7">
        <w:rPr>
          <w:lang w:val="fr-CA"/>
        </w:rPr>
        <w:lastRenderedPageBreak/>
        <w:t>Plusieurs facteurs sociaux, environnementaux et individuels influencent les expériences des personnes en situation de handicap aux différents stades du cycle de vie de l’emploi. Ces facteurs comprennent notamment les suivants :</w:t>
      </w:r>
    </w:p>
    <w:p w14:paraId="796AC471"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la nature du vécu du handicap;</w:t>
      </w:r>
    </w:p>
    <w:p w14:paraId="0FFF0A4E"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l’âge de l’apparition du handicap;</w:t>
      </w:r>
    </w:p>
    <w:p w14:paraId="463B1180"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l’identité intersectionnelle;</w:t>
      </w:r>
    </w:p>
    <w:p w14:paraId="631B3A0F"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la taille de l’entreprise;</w:t>
      </w:r>
    </w:p>
    <w:p w14:paraId="268F3422"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 type de lieu de travail;</w:t>
      </w:r>
    </w:p>
    <w:p w14:paraId="5ECFB84B" w14:textId="558AC629"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 type de travail;</w:t>
      </w:r>
      <w:r w:rsidR="001E05A1">
        <w:rPr>
          <w:lang w:val="fr-CA"/>
        </w:rPr>
        <w:t xml:space="preserve"> et</w:t>
      </w:r>
    </w:p>
    <w:p w14:paraId="61DDFB12" w14:textId="77777777" w:rsidR="00CC670A" w:rsidRPr="00E01ED7" w:rsidRDefault="00CC670A" w:rsidP="009E7AA5">
      <w:pPr>
        <w:pStyle w:val="ListParagraph"/>
        <w:keepLines/>
        <w:numPr>
          <w:ilvl w:val="0"/>
          <w:numId w:val="10"/>
        </w:numPr>
        <w:spacing w:before="100" w:beforeAutospacing="1" w:after="160"/>
        <w:contextualSpacing w:val="0"/>
        <w:rPr>
          <w:lang w:val="fr-CA"/>
        </w:rPr>
      </w:pPr>
      <w:r w:rsidRPr="00E01ED7">
        <w:rPr>
          <w:lang w:val="fr-CA"/>
        </w:rPr>
        <w:t>les politiques et pratiques officielles et non officielles sur le lieu de travail.</w:t>
      </w:r>
    </w:p>
    <w:p w14:paraId="1BF5DBF9" w14:textId="77777777" w:rsidR="00CC670A" w:rsidRPr="00E01ED7" w:rsidRDefault="00CC670A" w:rsidP="009E7AA5">
      <w:pPr>
        <w:pStyle w:val="Heading2"/>
        <w:rPr>
          <w:lang w:val="fr-CA"/>
        </w:rPr>
      </w:pPr>
      <w:bookmarkStart w:id="44" w:name="_Toc121406234"/>
      <w:bookmarkStart w:id="45" w:name="_Toc127519296"/>
      <w:bookmarkStart w:id="46" w:name="_Toc163469243"/>
      <w:bookmarkStart w:id="47" w:name="_Toc195707997"/>
      <w:bookmarkStart w:id="48" w:name="_Hlk174093374"/>
      <w:r w:rsidRPr="00E01ED7">
        <w:rPr>
          <w:lang w:val="fr-CA"/>
        </w:rPr>
        <w:t>Applicabilité au cycle de vie de l’emploi</w:t>
      </w:r>
      <w:bookmarkEnd w:id="44"/>
      <w:bookmarkEnd w:id="45"/>
      <w:bookmarkEnd w:id="46"/>
      <w:bookmarkEnd w:id="47"/>
    </w:p>
    <w:bookmarkEnd w:id="48"/>
    <w:p w14:paraId="4204B1A7" w14:textId="491CB53C" w:rsidR="00CC670A" w:rsidRPr="00E01ED7" w:rsidRDefault="00CC670A" w:rsidP="009E7AA5">
      <w:pPr>
        <w:keepLines/>
        <w:spacing w:before="100" w:beforeAutospacing="1" w:after="160"/>
        <w:rPr>
          <w:lang w:val="fr-CA"/>
        </w:rPr>
      </w:pPr>
      <w:r w:rsidRPr="00E01ED7">
        <w:rPr>
          <w:lang w:val="fr-CA"/>
        </w:rPr>
        <w:t>La présente norme repose sur les sept phases du «</w:t>
      </w:r>
      <w:r w:rsidR="00E01ED7" w:rsidRPr="00E01ED7">
        <w:rPr>
          <w:lang w:val="fr-CA"/>
        </w:rPr>
        <w:t> </w:t>
      </w:r>
      <w:r w:rsidRPr="00E01ED7">
        <w:rPr>
          <w:lang w:val="fr-CA"/>
        </w:rPr>
        <w:t>cycle de vie de l’emploi</w:t>
      </w:r>
      <w:r w:rsidR="00E01ED7" w:rsidRPr="00E01ED7">
        <w:rPr>
          <w:lang w:val="fr-CA"/>
        </w:rPr>
        <w:t> </w:t>
      </w:r>
      <w:r w:rsidRPr="00E01ED7">
        <w:rPr>
          <w:lang w:val="fr-CA"/>
        </w:rPr>
        <w:t>» et vise à aider les utilisateurs de la norme au cours de toutes les phases du cycle, à savoir :</w:t>
      </w:r>
    </w:p>
    <w:p w14:paraId="49203779"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 recrutement;</w:t>
      </w:r>
    </w:p>
    <w:p w14:paraId="73FCF4B2"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l’embauche;</w:t>
      </w:r>
    </w:p>
    <w:p w14:paraId="4A444567"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l’intégration;</w:t>
      </w:r>
    </w:p>
    <w:p w14:paraId="38275A42"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le maintien en poste;</w:t>
      </w:r>
    </w:p>
    <w:p w14:paraId="58BE67A6"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promotion et l’avancement professionnel;</w:t>
      </w:r>
    </w:p>
    <w:p w14:paraId="1B9B24B2" w14:textId="109C834C"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gestion du rendement;</w:t>
      </w:r>
      <w:r w:rsidR="001E05A1">
        <w:rPr>
          <w:lang w:val="fr-CA"/>
        </w:rPr>
        <w:t xml:space="preserve"> et</w:t>
      </w:r>
    </w:p>
    <w:p w14:paraId="29DB8EE4" w14:textId="77777777" w:rsidR="00CC670A" w:rsidRPr="00E01ED7" w:rsidRDefault="00CC670A" w:rsidP="009E7AA5">
      <w:pPr>
        <w:pStyle w:val="ListParagraph"/>
        <w:keepLines/>
        <w:numPr>
          <w:ilvl w:val="0"/>
          <w:numId w:val="11"/>
        </w:numPr>
        <w:spacing w:before="100" w:beforeAutospacing="1" w:after="160"/>
        <w:contextualSpacing w:val="0"/>
        <w:rPr>
          <w:lang w:val="fr-CA"/>
        </w:rPr>
      </w:pPr>
      <w:r w:rsidRPr="00E01ED7">
        <w:rPr>
          <w:lang w:val="fr-CA"/>
        </w:rPr>
        <w:t>la cessation d’emploi.</w:t>
      </w:r>
    </w:p>
    <w:p w14:paraId="6AE42833" w14:textId="7D26DDEA" w:rsidR="00FE0AA7" w:rsidRPr="00E01ED7" w:rsidRDefault="00CC670A" w:rsidP="009E7AA5">
      <w:pPr>
        <w:keepLines/>
        <w:spacing w:before="100" w:beforeAutospacing="1" w:after="160"/>
        <w:rPr>
          <w:lang w:val="fr-CA"/>
        </w:rPr>
      </w:pPr>
      <w:r w:rsidRPr="00E01ED7">
        <w:rPr>
          <w:lang w:val="fr-CA"/>
        </w:rPr>
        <w:lastRenderedPageBreak/>
        <w:t>Pour une organisation, la productivité consiste à disposer d</w:t>
      </w:r>
      <w:r w:rsidR="0033373D">
        <w:rPr>
          <w:lang w:val="fr-CA"/>
        </w:rPr>
        <w:t>u</w:t>
      </w:r>
      <w:r w:rsidRPr="00E01ED7">
        <w:rPr>
          <w:lang w:val="fr-CA"/>
        </w:rPr>
        <w:t xml:space="preserve"> </w:t>
      </w:r>
      <w:r w:rsidR="003C1AFA">
        <w:rPr>
          <w:lang w:val="fr-CA"/>
        </w:rPr>
        <w:t>personnel ayant</w:t>
      </w:r>
      <w:r w:rsidRPr="00E01ED7">
        <w:rPr>
          <w:lang w:val="fr-CA"/>
        </w:rPr>
        <w:t xml:space="preserve"> un bon rendement, qui contribue au mandat et à la réussite de l’organisation. L’emploi inclusif met l’accent sur la diversité et sur la représentation au sein de la main-d’œuvre et les valorise, ce qui se traduit par une mobilisation et </w:t>
      </w:r>
      <w:r w:rsidR="003C1AFA" w:rsidRPr="00E01ED7">
        <w:rPr>
          <w:lang w:val="fr-CA"/>
        </w:rPr>
        <w:t>une motivation plus significative</w:t>
      </w:r>
      <w:r w:rsidRPr="00E01ED7">
        <w:rPr>
          <w:lang w:val="fr-CA"/>
        </w:rPr>
        <w:t xml:space="preserve"> d</w:t>
      </w:r>
      <w:r w:rsidR="003D3300">
        <w:rPr>
          <w:lang w:val="fr-CA"/>
        </w:rPr>
        <w:t>u personnel</w:t>
      </w:r>
      <w:r w:rsidR="00377B57">
        <w:rPr>
          <w:lang w:val="fr-CA"/>
        </w:rPr>
        <w:t xml:space="preserve"> </w:t>
      </w:r>
      <w:r w:rsidRPr="00E01ED7">
        <w:rPr>
          <w:lang w:val="fr-CA"/>
        </w:rPr>
        <w:t xml:space="preserve">et, par conséquent, par un lieu de travail plus productif et plus sain. Cette norme examine la manière dont les organisations </w:t>
      </w:r>
      <w:r w:rsidR="00AE7174" w:rsidRPr="00E01ED7">
        <w:rPr>
          <w:lang w:val="fr-CA"/>
        </w:rPr>
        <w:t>identifient</w:t>
      </w:r>
      <w:r w:rsidRPr="00E01ED7">
        <w:rPr>
          <w:lang w:val="fr-CA"/>
        </w:rPr>
        <w:t>, préviennent et éliminent les obstacles que rencontrent les personnes en situation de handicap au cours de leur parcours professionnel.</w:t>
      </w:r>
    </w:p>
    <w:p w14:paraId="5AEEFC1B" w14:textId="0729981C" w:rsidR="00CC670A" w:rsidRPr="00E01ED7" w:rsidRDefault="009D22C5" w:rsidP="009E7AA5">
      <w:pPr>
        <w:keepLines/>
        <w:spacing w:before="100" w:beforeAutospacing="1" w:after="160"/>
        <w:rPr>
          <w:lang w:val="fr-CA"/>
        </w:rPr>
      </w:pPr>
      <w:r w:rsidRPr="003C1AFA">
        <w:rPr>
          <w:lang w:val="fr-CA"/>
        </w:rPr>
        <w:t>L</w:t>
      </w:r>
      <w:r w:rsidR="002F45F6" w:rsidRPr="003C1AFA">
        <w:rPr>
          <w:lang w:val="fr-CA"/>
        </w:rPr>
        <w:t>’accessibilité et l</w:t>
      </w:r>
      <w:r w:rsidRPr="003C1AFA">
        <w:rPr>
          <w:lang w:val="fr-CA"/>
        </w:rPr>
        <w:t xml:space="preserve">a confiance des personnes </w:t>
      </w:r>
      <w:r w:rsidR="00AB2AC0" w:rsidRPr="003C1AFA">
        <w:rPr>
          <w:lang w:val="fr-CA"/>
        </w:rPr>
        <w:t xml:space="preserve">en situation de </w:t>
      </w:r>
      <w:r w:rsidRPr="003C1AFA">
        <w:rPr>
          <w:lang w:val="fr-CA"/>
        </w:rPr>
        <w:t xml:space="preserve">handicap sont essentielles pour un milieu de travail inclusif, mais elles </w:t>
      </w:r>
      <w:bookmarkStart w:id="49" w:name="_Hlk193595851"/>
      <w:r w:rsidRPr="003C1AFA">
        <w:rPr>
          <w:lang w:val="fr-CA"/>
        </w:rPr>
        <w:t xml:space="preserve">ne doivent pas être considérées </w:t>
      </w:r>
      <w:r w:rsidR="002F45F6" w:rsidRPr="003C1AFA">
        <w:rPr>
          <w:lang w:val="fr-CA"/>
        </w:rPr>
        <w:t>isol</w:t>
      </w:r>
      <w:r w:rsidR="002F45F6" w:rsidRPr="003C1AFA">
        <w:rPr>
          <w:rFonts w:cs="Arial"/>
          <w:lang w:val="fr-CA"/>
        </w:rPr>
        <w:t>é</w:t>
      </w:r>
      <w:r w:rsidR="002F45F6" w:rsidRPr="003C1AFA">
        <w:rPr>
          <w:lang w:val="fr-CA"/>
        </w:rPr>
        <w:t>ment</w:t>
      </w:r>
      <w:r w:rsidR="003C1AFA" w:rsidRPr="003C1AFA">
        <w:rPr>
          <w:lang w:val="fr-CA"/>
        </w:rPr>
        <w:t>.</w:t>
      </w:r>
      <w:r w:rsidR="002F45F6" w:rsidRPr="003C1AFA">
        <w:rPr>
          <w:lang w:val="fr-CA"/>
        </w:rPr>
        <w:t xml:space="preserve"> </w:t>
      </w:r>
      <w:bookmarkEnd w:id="49"/>
      <w:r w:rsidR="00CC670A" w:rsidRPr="00E01ED7">
        <w:rPr>
          <w:lang w:val="fr-CA"/>
        </w:rPr>
        <w:t>Pour créer un environnement véritablement inclusif, la présente norme encourage l</w:t>
      </w:r>
      <w:r w:rsidR="00440DDB" w:rsidRPr="00E01ED7">
        <w:rPr>
          <w:lang w:val="fr-CA"/>
        </w:rPr>
        <w:t>’</w:t>
      </w:r>
      <w:r w:rsidR="00CC670A" w:rsidRPr="00E01ED7">
        <w:rPr>
          <w:lang w:val="fr-CA"/>
        </w:rPr>
        <w:t>intégration de l</w:t>
      </w:r>
      <w:r w:rsidR="00440DDB" w:rsidRPr="00E01ED7">
        <w:rPr>
          <w:lang w:val="fr-CA"/>
        </w:rPr>
        <w:t>’</w:t>
      </w:r>
      <w:r w:rsidR="00CC670A" w:rsidRPr="00E01ED7">
        <w:rPr>
          <w:lang w:val="fr-CA"/>
        </w:rPr>
        <w:t>accessibilité et de la confiance des personnes en situation de handicap dans des efforts plus larges en matière de diversité et de représentation. Cela permet de s</w:t>
      </w:r>
      <w:r w:rsidR="00440DDB" w:rsidRPr="00E01ED7">
        <w:rPr>
          <w:lang w:val="fr-CA"/>
        </w:rPr>
        <w:t>’</w:t>
      </w:r>
      <w:r w:rsidR="00CC670A" w:rsidRPr="00E01ED7">
        <w:rPr>
          <w:lang w:val="fr-CA"/>
        </w:rPr>
        <w:t>assurer que tous les éléments interconnectés essentiels à un milieu de travail inclusif sont traités ensemble.</w:t>
      </w:r>
    </w:p>
    <w:p w14:paraId="5FBDF339" w14:textId="72A15F42" w:rsidR="009A6088" w:rsidRDefault="00CC670A" w:rsidP="009E7AA5">
      <w:pPr>
        <w:keepLines/>
        <w:spacing w:before="100" w:beforeAutospacing="1" w:after="160"/>
        <w:rPr>
          <w:lang w:val="fr-CA"/>
        </w:rPr>
      </w:pPr>
      <w:bookmarkStart w:id="50" w:name="_Hlk175728323"/>
      <w:r w:rsidRPr="00E01ED7">
        <w:rPr>
          <w:rStyle w:val="EmphasisUseSparingly"/>
          <w:lang w:val="fr-CA"/>
        </w:rPr>
        <w:t>Remarque :</w:t>
      </w:r>
      <w:r w:rsidRPr="00E01ED7">
        <w:rPr>
          <w:lang w:val="fr-CA"/>
        </w:rPr>
        <w:t xml:space="preserve"> La confiance dans le handicap</w:t>
      </w:r>
      <w:r w:rsidR="00505264">
        <w:rPr>
          <w:lang w:val="fr-CA"/>
        </w:rPr>
        <w:t>, « disability confidence » en anglais,</w:t>
      </w:r>
      <w:r w:rsidRPr="00E01ED7">
        <w:rPr>
          <w:lang w:val="fr-CA"/>
        </w:rPr>
        <w:t xml:space="preserve"> signifie qu</w:t>
      </w:r>
      <w:r w:rsidR="00440DDB" w:rsidRPr="00E01ED7">
        <w:rPr>
          <w:lang w:val="fr-CA"/>
        </w:rPr>
        <w:t>’</w:t>
      </w:r>
      <w:r w:rsidRPr="00E01ED7">
        <w:rPr>
          <w:lang w:val="fr-CA"/>
        </w:rPr>
        <w:t>une organisation a la volonté et la capacité de gérer efficacement la diversité des besoins des personnes. Cela signifie qu</w:t>
      </w:r>
      <w:r w:rsidR="00440DDB" w:rsidRPr="00E01ED7">
        <w:rPr>
          <w:lang w:val="fr-CA"/>
        </w:rPr>
        <w:t>’</w:t>
      </w:r>
      <w:r w:rsidRPr="00E01ED7">
        <w:rPr>
          <w:lang w:val="fr-CA"/>
        </w:rPr>
        <w:t>elle traite l</w:t>
      </w:r>
      <w:r w:rsidR="00440DDB" w:rsidRPr="00E01ED7">
        <w:rPr>
          <w:lang w:val="fr-CA"/>
        </w:rPr>
        <w:t>’</w:t>
      </w:r>
      <w:r w:rsidRPr="00E01ED7">
        <w:rPr>
          <w:lang w:val="fr-CA"/>
        </w:rPr>
        <w:t>accessibilité des personnes en situation de handicap comme une priorité de l</w:t>
      </w:r>
      <w:r w:rsidR="00440DDB" w:rsidRPr="00E01ED7">
        <w:rPr>
          <w:lang w:val="fr-CA"/>
        </w:rPr>
        <w:t>’</w:t>
      </w:r>
      <w:r w:rsidRPr="00E01ED7">
        <w:rPr>
          <w:lang w:val="fr-CA"/>
        </w:rPr>
        <w:t>entreprise en comprenant l</w:t>
      </w:r>
      <w:r w:rsidR="00440DDB" w:rsidRPr="00E01ED7">
        <w:rPr>
          <w:lang w:val="fr-CA"/>
        </w:rPr>
        <w:t>’</w:t>
      </w:r>
      <w:r w:rsidRPr="00E01ED7">
        <w:rPr>
          <w:lang w:val="fr-CA"/>
        </w:rPr>
        <w:t>incidence du handicap sur chaque partie de l</w:t>
      </w:r>
      <w:r w:rsidR="00440DDB" w:rsidRPr="00E01ED7">
        <w:rPr>
          <w:lang w:val="fr-CA"/>
        </w:rPr>
        <w:t>’</w:t>
      </w:r>
      <w:r w:rsidRPr="00E01ED7">
        <w:rPr>
          <w:lang w:val="fr-CA"/>
        </w:rPr>
        <w:t>organisation. Pour ce faire, il faut déceler et éliminer les obstacles et démanteler les idées reçues sur les capacités et le potentiel d</w:t>
      </w:r>
      <w:r w:rsidR="003D3300">
        <w:rPr>
          <w:lang w:val="fr-CA"/>
        </w:rPr>
        <w:t>u personnel</w:t>
      </w:r>
      <w:r w:rsidR="00377B57">
        <w:rPr>
          <w:lang w:val="fr-CA"/>
        </w:rPr>
        <w:t xml:space="preserve"> </w:t>
      </w:r>
      <w:r w:rsidRPr="00E01ED7">
        <w:rPr>
          <w:lang w:val="fr-CA"/>
        </w:rPr>
        <w:t xml:space="preserve">en situation de handicap. </w:t>
      </w:r>
      <w:bookmarkEnd w:id="50"/>
      <w:r w:rsidRPr="00E01ED7">
        <w:rPr>
          <w:lang w:val="fr-CA"/>
        </w:rPr>
        <w:t>La confiance dans le handicap implique de se sentir à l</w:t>
      </w:r>
      <w:r w:rsidR="00440DDB" w:rsidRPr="00E01ED7">
        <w:rPr>
          <w:lang w:val="fr-CA"/>
        </w:rPr>
        <w:t>’</w:t>
      </w:r>
      <w:r w:rsidRPr="00E01ED7">
        <w:rPr>
          <w:lang w:val="fr-CA"/>
        </w:rPr>
        <w:t>aise et compétent dans la gestion d</w:t>
      </w:r>
      <w:r w:rsidR="00440DDB" w:rsidRPr="00E01ED7">
        <w:rPr>
          <w:lang w:val="fr-CA"/>
        </w:rPr>
        <w:t>’</w:t>
      </w:r>
      <w:r w:rsidRPr="00E01ED7">
        <w:rPr>
          <w:lang w:val="fr-CA"/>
        </w:rPr>
        <w:t>un effectif comprenant des personnes en situation de handicap.</w:t>
      </w:r>
    </w:p>
    <w:p w14:paraId="4D04F2D2" w14:textId="4D375B7F" w:rsidR="00CC670A" w:rsidRPr="00E01ED7" w:rsidRDefault="00CC670A" w:rsidP="009E7AA5">
      <w:pPr>
        <w:keepLines/>
        <w:spacing w:before="100" w:beforeAutospacing="1" w:after="160"/>
        <w:rPr>
          <w:lang w:val="fr-CA"/>
        </w:rPr>
      </w:pPr>
      <w:r w:rsidRPr="00E01ED7">
        <w:rPr>
          <w:lang w:val="fr-CA"/>
        </w:rPr>
        <w:t>Pour créer un milieu de travail où règne la confiance dans le handicap, les organisations doivent :</w:t>
      </w:r>
    </w:p>
    <w:p w14:paraId="51E437EE" w14:textId="77777777"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reconnaître la valeur des personnes en situation de handicap;</w:t>
      </w:r>
    </w:p>
    <w:p w14:paraId="3B4296E7" w14:textId="07F09E8B"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lastRenderedPageBreak/>
        <w:t xml:space="preserve">créer un environnement dans lequel </w:t>
      </w:r>
      <w:r w:rsidR="003D3300">
        <w:rPr>
          <w:lang w:val="fr-CA"/>
        </w:rPr>
        <w:t>le</w:t>
      </w:r>
      <w:r w:rsidR="009E7AA5">
        <w:rPr>
          <w:lang w:val="fr-CA"/>
        </w:rPr>
        <w:t>s membres du</w:t>
      </w:r>
      <w:r w:rsidR="003D3300">
        <w:rPr>
          <w:lang w:val="fr-CA"/>
        </w:rPr>
        <w:t xml:space="preserve"> personnel </w:t>
      </w:r>
      <w:r w:rsidRPr="00E01ED7">
        <w:rPr>
          <w:lang w:val="fr-CA"/>
        </w:rPr>
        <w:t>se sentent à l</w:t>
      </w:r>
      <w:r w:rsidR="00440DDB" w:rsidRPr="00E01ED7">
        <w:rPr>
          <w:lang w:val="fr-CA"/>
        </w:rPr>
        <w:t>’</w:t>
      </w:r>
      <w:r w:rsidRPr="00E01ED7">
        <w:rPr>
          <w:lang w:val="fr-CA"/>
        </w:rPr>
        <w:t>aise et peuvent choisir de divulguer leur handicap;</w:t>
      </w:r>
    </w:p>
    <w:p w14:paraId="04A3F5E9" w14:textId="7CCD569D"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fournir une formation et des ressources pour promouvoir la sensibilisation et réduire les préjugés</w:t>
      </w:r>
      <w:r w:rsidR="00C82051">
        <w:rPr>
          <w:lang w:val="fr-CA"/>
        </w:rPr>
        <w:t xml:space="preserve"> </w:t>
      </w:r>
      <w:r w:rsidR="00C82051" w:rsidRPr="00C82051">
        <w:rPr>
          <w:lang w:val="fr-CA"/>
        </w:rPr>
        <w:t>discriminatoires</w:t>
      </w:r>
      <w:r w:rsidRPr="00E01ED7">
        <w:rPr>
          <w:lang w:val="fr-CA"/>
        </w:rPr>
        <w:t>;</w:t>
      </w:r>
      <w:r w:rsidR="002F45F6">
        <w:rPr>
          <w:lang w:val="fr-CA"/>
        </w:rPr>
        <w:t xml:space="preserve"> et</w:t>
      </w:r>
    </w:p>
    <w:p w14:paraId="211DA4E4" w14:textId="77777777" w:rsidR="00CC670A" w:rsidRPr="00E01ED7" w:rsidRDefault="00020341" w:rsidP="009E7AA5">
      <w:pPr>
        <w:pStyle w:val="ListParagraph"/>
        <w:keepLines/>
        <w:numPr>
          <w:ilvl w:val="0"/>
          <w:numId w:val="12"/>
        </w:numPr>
        <w:spacing w:before="100" w:beforeAutospacing="1" w:after="160"/>
        <w:contextualSpacing w:val="0"/>
        <w:rPr>
          <w:lang w:val="fr-CA"/>
        </w:rPr>
      </w:pPr>
      <w:r w:rsidRPr="00E01ED7">
        <w:rPr>
          <w:lang w:val="fr-CA"/>
        </w:rPr>
        <w:t>exiger des membres de la direction qu</w:t>
      </w:r>
      <w:r w:rsidR="00440DDB" w:rsidRPr="00E01ED7">
        <w:rPr>
          <w:lang w:val="fr-CA"/>
        </w:rPr>
        <w:t>’</w:t>
      </w:r>
      <w:r w:rsidRPr="00E01ED7">
        <w:rPr>
          <w:lang w:val="fr-CA"/>
        </w:rPr>
        <w:t>ils donnent l</w:t>
      </w:r>
      <w:r w:rsidR="00440DDB" w:rsidRPr="00E01ED7">
        <w:rPr>
          <w:lang w:val="fr-CA"/>
        </w:rPr>
        <w:t>’</w:t>
      </w:r>
      <w:r w:rsidRPr="00E01ED7">
        <w:rPr>
          <w:lang w:val="fr-CA"/>
        </w:rPr>
        <w:t>exemple et qu</w:t>
      </w:r>
      <w:r w:rsidR="00440DDB" w:rsidRPr="00E01ED7">
        <w:rPr>
          <w:lang w:val="fr-CA"/>
        </w:rPr>
        <w:t>’</w:t>
      </w:r>
      <w:r w:rsidRPr="00E01ED7">
        <w:rPr>
          <w:lang w:val="fr-CA"/>
        </w:rPr>
        <w:t>ils défendent l</w:t>
      </w:r>
      <w:r w:rsidR="00440DDB" w:rsidRPr="00E01ED7">
        <w:rPr>
          <w:lang w:val="fr-CA"/>
        </w:rPr>
        <w:t>’</w:t>
      </w:r>
      <w:r w:rsidRPr="00E01ED7">
        <w:rPr>
          <w:lang w:val="fr-CA"/>
        </w:rPr>
        <w:t>inclusion à tous les niveaux de l</w:t>
      </w:r>
      <w:r w:rsidR="00440DDB" w:rsidRPr="00E01ED7">
        <w:rPr>
          <w:lang w:val="fr-CA"/>
        </w:rPr>
        <w:t>’</w:t>
      </w:r>
      <w:r w:rsidRPr="00E01ED7">
        <w:rPr>
          <w:lang w:val="fr-CA"/>
        </w:rPr>
        <w:t>organisation.</w:t>
      </w:r>
    </w:p>
    <w:p w14:paraId="094B8FFB" w14:textId="77777777" w:rsidR="00CC670A" w:rsidRPr="00E01ED7" w:rsidRDefault="00CC670A" w:rsidP="009E7AA5">
      <w:pPr>
        <w:keepLines/>
        <w:spacing w:before="100" w:beforeAutospacing="1" w:after="160"/>
        <w:rPr>
          <w:lang w:val="fr-CA"/>
        </w:rPr>
      </w:pPr>
      <w:r w:rsidRPr="00E01ED7">
        <w:rPr>
          <w:lang w:val="fr-CA"/>
        </w:rPr>
        <w:t>En adoptant la confiance dans le handicap, les organisations peuvent créer un milieu de travail plus inclusif et plus équitable pour tous.</w:t>
      </w:r>
    </w:p>
    <w:p w14:paraId="32DF38CC" w14:textId="065E83B4" w:rsidR="00CC670A" w:rsidRPr="00E01ED7" w:rsidRDefault="00CC670A" w:rsidP="009E7AA5">
      <w:pPr>
        <w:keepLines/>
        <w:spacing w:before="100" w:beforeAutospacing="1" w:after="160"/>
        <w:rPr>
          <w:lang w:val="fr-CA"/>
        </w:rPr>
      </w:pPr>
      <w:r w:rsidRPr="00E01ED7">
        <w:rPr>
          <w:lang w:val="fr-CA"/>
        </w:rPr>
        <w:t xml:space="preserve">Une approche systématique et proactive est promue, et associée à une amélioration continue afin de permettre aux employeurs de disposer d’une main-d’œuvre </w:t>
      </w:r>
      <w:r w:rsidR="00FE0387">
        <w:rPr>
          <w:lang w:val="fr-CA"/>
        </w:rPr>
        <w:t xml:space="preserve">inclusive et </w:t>
      </w:r>
      <w:r w:rsidRPr="00E01ED7">
        <w:rPr>
          <w:lang w:val="fr-CA"/>
        </w:rPr>
        <w:t>au rendement élevé, et d’être ainsi à l’avant-garde de l’emploi inclusif. Le concept d’amélioration continue comprend des activités récurrentes visant à améliorer le rendement au fil du temps. Il s’agit notamment de la planification, de la mise en œuvre et de l’évaluation de projets, de programmes, de politiques et de pratiques sur le lieu de travail. La présente norme emploie une approche proactive et systémique visant à faciliter la mise en place de lieux de travail où l’accessibilité est à la fois intégrée à l’environnement de travail.</w:t>
      </w:r>
    </w:p>
    <w:p w14:paraId="3892AED2" w14:textId="0CD648E6" w:rsidR="00CC670A" w:rsidRPr="00E01ED7" w:rsidRDefault="00CC670A" w:rsidP="009E7AA5">
      <w:pPr>
        <w:keepLines/>
        <w:spacing w:before="100" w:beforeAutospacing="1" w:after="160"/>
        <w:rPr>
          <w:lang w:val="fr-CA"/>
        </w:rPr>
      </w:pPr>
      <w:r w:rsidRPr="00E01ED7">
        <w:rPr>
          <w:lang w:val="fr-CA"/>
        </w:rPr>
        <w:t>Les exigences de la présente norme définissent un cadre de changement systémique au moyen de solutions et de politiques environnementales visant à favoriser l’accessibilité et l’inclusion sur le lieu de travail (voir les articles </w:t>
      </w:r>
      <w:hyperlink w:anchor="_Soutien,_politiques_et" w:history="1">
        <w:r w:rsidR="003337AE" w:rsidRPr="003061E0">
          <w:rPr>
            <w:rStyle w:val="Hyperlink"/>
            <w:lang w:val="fr-CA"/>
          </w:rPr>
          <w:t>10</w:t>
        </w:r>
      </w:hyperlink>
      <w:r w:rsidRPr="00E01ED7">
        <w:rPr>
          <w:lang w:val="fr-CA"/>
        </w:rPr>
        <w:t xml:space="preserve">, </w:t>
      </w:r>
      <w:hyperlink w:anchor="_Culture,_mobilisation_et" w:history="1">
        <w:r w:rsidRPr="003061E0">
          <w:rPr>
            <w:rStyle w:val="Hyperlink"/>
            <w:lang w:val="fr-CA"/>
          </w:rPr>
          <w:t>11</w:t>
        </w:r>
      </w:hyperlink>
      <w:r w:rsidRPr="00E01ED7">
        <w:rPr>
          <w:lang w:val="fr-CA"/>
        </w:rPr>
        <w:t xml:space="preserve"> et </w:t>
      </w:r>
      <w:hyperlink w:anchor="_Élaboration_et_maintien" w:history="1">
        <w:r w:rsidRPr="003061E0">
          <w:rPr>
            <w:rStyle w:val="Hyperlink"/>
            <w:lang w:val="fr-CA"/>
          </w:rPr>
          <w:t>14</w:t>
        </w:r>
      </w:hyperlink>
      <w:r w:rsidRPr="00E01ED7">
        <w:rPr>
          <w:lang w:val="fr-CA"/>
        </w:rPr>
        <w:t>) :</w:t>
      </w:r>
    </w:p>
    <w:p w14:paraId="6E49776B" w14:textId="728FA31B"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Soutien,_politiques_et" w:history="1">
        <w:r w:rsidRPr="003061E0">
          <w:rPr>
            <w:rStyle w:val="Hyperlink"/>
            <w:lang w:val="fr-CA"/>
          </w:rPr>
          <w:t>10</w:t>
        </w:r>
      </w:hyperlink>
      <w:r w:rsidRPr="00E01ED7">
        <w:rPr>
          <w:lang w:val="fr-CA"/>
        </w:rPr>
        <w:t xml:space="preserve"> de la présente norme porte principalement sur le soutien, la politique et le leadership structurels au sein des organisations en mettant l’accent sur l’élaboration de systèmes, de politiques et de pratiques.</w:t>
      </w:r>
    </w:p>
    <w:p w14:paraId="13772881" w14:textId="10814DFA"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Culture,_mobilisation_et" w:history="1">
        <w:r w:rsidRPr="003061E0">
          <w:rPr>
            <w:rStyle w:val="Hyperlink"/>
            <w:lang w:val="fr-CA"/>
          </w:rPr>
          <w:t>11</w:t>
        </w:r>
      </w:hyperlink>
      <w:r w:rsidRPr="00E01ED7">
        <w:rPr>
          <w:lang w:val="fr-CA"/>
        </w:rPr>
        <w:t xml:space="preserve"> traite de la culture, de la mobilisation et de l’éducation sur le lieu de travail</w:t>
      </w:r>
      <w:bookmarkStart w:id="51" w:name="_Hlk182833255"/>
      <w:r w:rsidR="009077E8" w:rsidRPr="009077E8">
        <w:rPr>
          <w:lang w:val="fr-CA"/>
        </w:rPr>
        <w:t>.</w:t>
      </w:r>
      <w:r w:rsidR="009077E8">
        <w:rPr>
          <w:lang w:val="fr-CA"/>
        </w:rPr>
        <w:t xml:space="preserve"> </w:t>
      </w:r>
      <w:bookmarkEnd w:id="51"/>
    </w:p>
    <w:p w14:paraId="5D598E3D" w14:textId="79F789F5" w:rsidR="00CC670A" w:rsidRPr="00E01ED7" w:rsidRDefault="00CC670A" w:rsidP="009E7AA5">
      <w:pPr>
        <w:pStyle w:val="ListParagraph"/>
        <w:keepLines/>
        <w:numPr>
          <w:ilvl w:val="0"/>
          <w:numId w:val="13"/>
        </w:numPr>
        <w:spacing w:before="100" w:beforeAutospacing="1" w:after="160"/>
        <w:contextualSpacing w:val="0"/>
        <w:rPr>
          <w:lang w:val="fr-CA"/>
        </w:rPr>
      </w:pPr>
      <w:r w:rsidRPr="00E01ED7">
        <w:rPr>
          <w:lang w:val="fr-CA"/>
        </w:rPr>
        <w:t>L’article </w:t>
      </w:r>
      <w:hyperlink w:anchor="_Élaboration_et_maintien" w:history="1">
        <w:r w:rsidRPr="003061E0">
          <w:rPr>
            <w:rStyle w:val="Hyperlink"/>
            <w:lang w:val="fr-CA"/>
          </w:rPr>
          <w:t>14</w:t>
        </w:r>
      </w:hyperlink>
      <w:r w:rsidRPr="00E01ED7">
        <w:rPr>
          <w:lang w:val="fr-CA"/>
        </w:rPr>
        <w:t xml:space="preserve"> met l’accent sur l</w:t>
      </w:r>
      <w:r w:rsidR="001D6F17" w:rsidRPr="00E01ED7">
        <w:rPr>
          <w:lang w:val="fr-CA"/>
        </w:rPr>
        <w:t xml:space="preserve">’élaboration et le maintien d’un système </w:t>
      </w:r>
      <w:r w:rsidR="00505264">
        <w:rPr>
          <w:lang w:val="fr-CA"/>
        </w:rPr>
        <w:t>de soutien</w:t>
      </w:r>
      <w:r w:rsidR="00505264" w:rsidRPr="00E01ED7">
        <w:rPr>
          <w:lang w:val="fr-CA"/>
        </w:rPr>
        <w:t xml:space="preserve"> </w:t>
      </w:r>
      <w:r w:rsidR="001D6F17" w:rsidRPr="00E01ED7">
        <w:rPr>
          <w:lang w:val="fr-CA"/>
        </w:rPr>
        <w:t xml:space="preserve">à l’accessibilité </w:t>
      </w:r>
      <w:r w:rsidRPr="00E01ED7">
        <w:rPr>
          <w:lang w:val="fr-CA"/>
        </w:rPr>
        <w:t>sur le lieu de travail</w:t>
      </w:r>
      <w:r w:rsidR="009077E8" w:rsidRPr="009077E8">
        <w:rPr>
          <w:lang w:val="fr-CA"/>
        </w:rPr>
        <w:t>.</w:t>
      </w:r>
    </w:p>
    <w:p w14:paraId="4FB2AEE6" w14:textId="54EC48B0" w:rsidR="00CC670A" w:rsidRPr="00E01ED7" w:rsidRDefault="00CC670A" w:rsidP="009E7AA5">
      <w:pPr>
        <w:keepLines/>
        <w:spacing w:before="100" w:beforeAutospacing="1" w:after="160"/>
        <w:rPr>
          <w:lang w:val="fr-CA"/>
        </w:rPr>
      </w:pPr>
      <w:r w:rsidRPr="00E01ED7">
        <w:rPr>
          <w:lang w:val="fr-CA"/>
        </w:rPr>
        <w:lastRenderedPageBreak/>
        <w:t>Ce cadre de changement systémique est équilibré par une approche individualisée et centrée sur la personne</w:t>
      </w:r>
      <w:r w:rsidR="00C847FB">
        <w:rPr>
          <w:lang w:val="fr-CA"/>
        </w:rPr>
        <w:t>,</w:t>
      </w:r>
      <w:r w:rsidRPr="00E01ED7">
        <w:rPr>
          <w:lang w:val="fr-CA"/>
        </w:rPr>
        <w:t xml:space="preserve"> en matière d’accessibilité et d’adaptation</w:t>
      </w:r>
      <w:r w:rsidR="00C847FB">
        <w:rPr>
          <w:lang w:val="fr-CA"/>
        </w:rPr>
        <w:t>,</w:t>
      </w:r>
      <w:r w:rsidRPr="00E01ED7">
        <w:rPr>
          <w:lang w:val="fr-CA"/>
        </w:rPr>
        <w:t xml:space="preserve"> tout au long du parcours professionnel (voir les articles </w:t>
      </w:r>
      <w:hyperlink w:anchor="_Recrutement,_embauche_et" w:history="1">
        <w:r w:rsidRPr="00061B37">
          <w:rPr>
            <w:rStyle w:val="Hyperlink"/>
            <w:lang w:val="fr-CA"/>
          </w:rPr>
          <w:t>12</w:t>
        </w:r>
      </w:hyperlink>
      <w:r w:rsidRPr="00E01ED7">
        <w:rPr>
          <w:lang w:val="fr-CA"/>
        </w:rPr>
        <w:t xml:space="preserve"> et </w:t>
      </w:r>
      <w:hyperlink w:anchor="_Maintien_en_poste" w:history="1">
        <w:r w:rsidRPr="003061E0">
          <w:rPr>
            <w:rStyle w:val="Hyperlink"/>
            <w:lang w:val="fr-CA"/>
          </w:rPr>
          <w:t>13</w:t>
        </w:r>
      </w:hyperlink>
      <w:r w:rsidRPr="00E01ED7">
        <w:rPr>
          <w:lang w:val="fr-CA"/>
        </w:rPr>
        <w:t>).</w:t>
      </w:r>
    </w:p>
    <w:p w14:paraId="14EC873F" w14:textId="7B7CB2DC" w:rsidR="00CC670A" w:rsidRPr="00E01ED7" w:rsidRDefault="00CC670A" w:rsidP="009E7AA5">
      <w:pPr>
        <w:pStyle w:val="ListParagraph"/>
        <w:keepLines/>
        <w:numPr>
          <w:ilvl w:val="0"/>
          <w:numId w:val="14"/>
        </w:numPr>
        <w:spacing w:before="100" w:beforeAutospacing="1" w:after="160"/>
        <w:contextualSpacing w:val="0"/>
        <w:rPr>
          <w:lang w:val="fr-CA"/>
        </w:rPr>
      </w:pPr>
      <w:r w:rsidRPr="00E01ED7">
        <w:rPr>
          <w:lang w:val="fr-CA"/>
        </w:rPr>
        <w:t>L’article </w:t>
      </w:r>
      <w:hyperlink w:anchor="_Recrutement,_embauche_et" w:history="1">
        <w:r w:rsidR="00061B37" w:rsidRPr="00061B37">
          <w:rPr>
            <w:rStyle w:val="Hyperlink"/>
            <w:lang w:val="fr-CA"/>
          </w:rPr>
          <w:t>12</w:t>
        </w:r>
      </w:hyperlink>
      <w:r w:rsidRPr="00E01ED7">
        <w:rPr>
          <w:lang w:val="fr-CA"/>
        </w:rPr>
        <w:t xml:space="preserve"> porte sur l</w:t>
      </w:r>
      <w:r w:rsidR="00AE7174" w:rsidRPr="00E01ED7">
        <w:rPr>
          <w:lang w:val="fr-CA"/>
        </w:rPr>
        <w:t>’identification</w:t>
      </w:r>
      <w:r w:rsidRPr="00E01ED7">
        <w:rPr>
          <w:lang w:val="fr-CA"/>
        </w:rPr>
        <w:t>, la prévention et l’élimination des obstacles rencontrés lors du recrutement, de l’embauche et de l’intégration.</w:t>
      </w:r>
    </w:p>
    <w:p w14:paraId="510D3F9F" w14:textId="0B30AF4C" w:rsidR="00CC670A" w:rsidRPr="00E01ED7" w:rsidRDefault="00CC670A" w:rsidP="009E7AA5">
      <w:pPr>
        <w:pStyle w:val="ListParagraph"/>
        <w:keepLines/>
        <w:numPr>
          <w:ilvl w:val="0"/>
          <w:numId w:val="14"/>
        </w:numPr>
        <w:spacing w:before="100" w:beforeAutospacing="1" w:after="160"/>
        <w:contextualSpacing w:val="0"/>
        <w:rPr>
          <w:lang w:val="fr-CA"/>
        </w:rPr>
      </w:pPr>
      <w:r w:rsidRPr="00E01ED7">
        <w:rPr>
          <w:lang w:val="fr-CA"/>
        </w:rPr>
        <w:t>L’article</w:t>
      </w:r>
      <w:r w:rsidR="00B42FB8">
        <w:rPr>
          <w:lang w:val="fr-CA"/>
        </w:rPr>
        <w:t xml:space="preserve"> </w:t>
      </w:r>
      <w:hyperlink w:anchor="_Maintien_en_poste" w:history="1">
        <w:r w:rsidR="00B42FB8" w:rsidRPr="003061E0">
          <w:rPr>
            <w:rStyle w:val="Hyperlink"/>
            <w:lang w:val="fr-CA"/>
          </w:rPr>
          <w:t>13</w:t>
        </w:r>
      </w:hyperlink>
      <w:r w:rsidRPr="00E01ED7">
        <w:rPr>
          <w:lang w:val="fr-CA"/>
        </w:rPr>
        <w:t xml:space="preserve"> traite de </w:t>
      </w:r>
      <w:r w:rsidR="00AE7174" w:rsidRPr="00E01ED7">
        <w:rPr>
          <w:lang w:val="fr-CA"/>
        </w:rPr>
        <w:t>l’identification</w:t>
      </w:r>
      <w:r w:rsidRPr="00E01ED7">
        <w:rPr>
          <w:lang w:val="fr-CA"/>
        </w:rPr>
        <w:t>, de la prévention et de l’élimination des obstacles rencontrés dans le cadre du maintien en poste d</w:t>
      </w:r>
      <w:r w:rsidR="003D3300">
        <w:rPr>
          <w:lang w:val="fr-CA"/>
        </w:rPr>
        <w:t>u personnel</w:t>
      </w:r>
      <w:r w:rsidRPr="00E01ED7">
        <w:rPr>
          <w:lang w:val="fr-CA"/>
        </w:rPr>
        <w:t>, du perfectionnement professionnel, de l’équité salariale (rémunération), de la gestion du rendement et de la cessation d’emploi.</w:t>
      </w:r>
    </w:p>
    <w:p w14:paraId="5554BAA7" w14:textId="1AF6D07B" w:rsidR="00D619C6" w:rsidRPr="00B42FB8" w:rsidRDefault="006926CD" w:rsidP="009E7AA5">
      <w:pPr>
        <w:keepLines/>
        <w:spacing w:before="100" w:beforeAutospacing="1" w:after="160"/>
        <w:rPr>
          <w:lang w:val="fr-CA"/>
        </w:rPr>
      </w:pPr>
      <w:r w:rsidRPr="00B42FB8">
        <w:rPr>
          <w:lang w:val="fr-CA"/>
        </w:rPr>
        <w:t xml:space="preserve">Cette approche individualisée et centrée sur la personne en matière d’accessibilité et de </w:t>
      </w:r>
      <w:r w:rsidR="00F370AC" w:rsidRPr="00B42FB8">
        <w:rPr>
          <w:lang w:val="fr-CA"/>
        </w:rPr>
        <w:t>l’aide</w:t>
      </w:r>
      <w:r w:rsidRPr="00B42FB8">
        <w:rPr>
          <w:lang w:val="fr-CA"/>
        </w:rPr>
        <w:t xml:space="preserve"> à l’accessibilité (adaptation</w:t>
      </w:r>
      <w:r w:rsidR="00E9735A" w:rsidRPr="00B42FB8">
        <w:rPr>
          <w:lang w:val="fr-CA"/>
        </w:rPr>
        <w:t>s</w:t>
      </w:r>
      <w:r w:rsidRPr="00B42FB8">
        <w:rPr>
          <w:lang w:val="fr-CA"/>
        </w:rPr>
        <w:t xml:space="preserve">) repose sur le principe de « l’obligation </w:t>
      </w:r>
      <w:r w:rsidR="000D2DDF" w:rsidRPr="00B42FB8">
        <w:rPr>
          <w:lang w:val="fr-CA"/>
        </w:rPr>
        <w:t xml:space="preserve">de prendre des mesures </w:t>
      </w:r>
      <w:r w:rsidRPr="00B42FB8">
        <w:rPr>
          <w:lang w:val="fr-CA"/>
        </w:rPr>
        <w:t>d’adaptation ». L</w:t>
      </w:r>
      <w:r w:rsidR="00BA37BB" w:rsidRPr="00B42FB8">
        <w:rPr>
          <w:lang w:val="fr-CA"/>
        </w:rPr>
        <w:t>’</w:t>
      </w:r>
      <w:r w:rsidRPr="00B42FB8">
        <w:rPr>
          <w:lang w:val="fr-CA"/>
        </w:rPr>
        <w:t xml:space="preserve">obligation </w:t>
      </w:r>
      <w:r w:rsidR="000D2DDF" w:rsidRPr="00B42FB8">
        <w:rPr>
          <w:lang w:val="fr-CA"/>
        </w:rPr>
        <w:t xml:space="preserve">de prendre des mesures </w:t>
      </w:r>
      <w:r w:rsidRPr="00B42FB8">
        <w:rPr>
          <w:lang w:val="fr-CA"/>
        </w:rPr>
        <w:t>d</w:t>
      </w:r>
      <w:r w:rsidR="00BA37BB" w:rsidRPr="00B42FB8">
        <w:rPr>
          <w:lang w:val="fr-CA"/>
        </w:rPr>
        <w:t>’</w:t>
      </w:r>
      <w:r w:rsidRPr="00B42FB8">
        <w:rPr>
          <w:lang w:val="fr-CA"/>
        </w:rPr>
        <w:t>adaptation est l</w:t>
      </w:r>
      <w:r w:rsidR="00BA37BB" w:rsidRPr="00B42FB8">
        <w:rPr>
          <w:lang w:val="fr-CA"/>
        </w:rPr>
        <w:t>’</w:t>
      </w:r>
      <w:r w:rsidRPr="00B42FB8">
        <w:rPr>
          <w:lang w:val="fr-CA"/>
        </w:rPr>
        <w:t>obligation légale de l</w:t>
      </w:r>
      <w:r w:rsidR="00BA37BB" w:rsidRPr="00B42FB8">
        <w:rPr>
          <w:lang w:val="fr-CA"/>
        </w:rPr>
        <w:t>’</w:t>
      </w:r>
      <w:r w:rsidRPr="00B42FB8">
        <w:rPr>
          <w:lang w:val="fr-CA"/>
        </w:rPr>
        <w:t>employeur et du fournisseur de services d</w:t>
      </w:r>
      <w:r w:rsidR="00BA37BB" w:rsidRPr="00B42FB8">
        <w:rPr>
          <w:lang w:val="fr-CA"/>
        </w:rPr>
        <w:t>’</w:t>
      </w:r>
      <w:r w:rsidRPr="00B42FB8">
        <w:rPr>
          <w:lang w:val="fr-CA"/>
        </w:rPr>
        <w:t>adapter les règles, les politiques ou les pratiques, en temps opportun et de manière appropriée, pour que tou</w:t>
      </w:r>
      <w:r w:rsidR="00FC4E74">
        <w:rPr>
          <w:lang w:val="fr-CA"/>
        </w:rPr>
        <w:t>s les membres du</w:t>
      </w:r>
      <w:r w:rsidR="003D3300" w:rsidRPr="00B42FB8">
        <w:rPr>
          <w:lang w:val="fr-CA"/>
        </w:rPr>
        <w:t xml:space="preserve"> personnel</w:t>
      </w:r>
      <w:r w:rsidRPr="00B42FB8">
        <w:rPr>
          <w:lang w:val="fr-CA"/>
        </w:rPr>
        <w:t xml:space="preserve"> qui relèvent des motifs de discrimination interdits par la </w:t>
      </w:r>
      <w:r w:rsidRPr="00B42FB8">
        <w:rPr>
          <w:i/>
          <w:iCs/>
          <w:lang w:val="fr-CA"/>
        </w:rPr>
        <w:t>Loi canadienne sur les droits de la personne</w:t>
      </w:r>
      <w:r w:rsidRPr="00B42FB8">
        <w:rPr>
          <w:lang w:val="fr-CA"/>
        </w:rPr>
        <w:t xml:space="preserve"> puissent participer pleinement.</w:t>
      </w:r>
    </w:p>
    <w:p w14:paraId="7B6F1CDD" w14:textId="31A79783" w:rsidR="00B42FB8" w:rsidRDefault="00686240" w:rsidP="00FC4E74">
      <w:pPr>
        <w:keepLines/>
        <w:spacing w:before="100" w:beforeAutospacing="1" w:after="160"/>
        <w:rPr>
          <w:lang w:val="fr-CA"/>
        </w:rPr>
      </w:pPr>
      <w:r w:rsidRPr="00B42FB8">
        <w:rPr>
          <w:b/>
          <w:bCs/>
          <w:lang w:val="fr-CA"/>
        </w:rPr>
        <w:t>Remarque</w:t>
      </w:r>
      <w:r w:rsidR="004C3DE2" w:rsidRPr="00B42FB8">
        <w:rPr>
          <w:b/>
          <w:bCs/>
          <w:lang w:val="fr-CA"/>
        </w:rPr>
        <w:t xml:space="preserve"> </w:t>
      </w:r>
      <w:r w:rsidR="00BA37BB" w:rsidRPr="00B42FB8">
        <w:rPr>
          <w:lang w:val="fr-CA"/>
        </w:rPr>
        <w:t xml:space="preserve">: L’obligation </w:t>
      </w:r>
      <w:r w:rsidR="000D2DDF" w:rsidRPr="00B42FB8">
        <w:rPr>
          <w:lang w:val="fr-CA"/>
        </w:rPr>
        <w:t xml:space="preserve">de prendre des mesures </w:t>
      </w:r>
      <w:r w:rsidR="00BA37BB" w:rsidRPr="00B42FB8">
        <w:rPr>
          <w:lang w:val="fr-CA"/>
        </w:rPr>
        <w:t xml:space="preserve">d’adaptation signifie que les personnes en situation de handicap doivent bénéficier d’un soutien adéquat pour pouvoir </w:t>
      </w:r>
      <w:r w:rsidR="00FC4E74">
        <w:rPr>
          <w:lang w:val="fr-CA"/>
        </w:rPr>
        <w:t>effectuer</w:t>
      </w:r>
      <w:r w:rsidR="00BA37BB" w:rsidRPr="00B42FB8">
        <w:rPr>
          <w:lang w:val="fr-CA"/>
        </w:rPr>
        <w:t xml:space="preserve"> leur travail efficacement.</w:t>
      </w:r>
    </w:p>
    <w:p w14:paraId="044E9866" w14:textId="78172A1A" w:rsidR="00CC670A" w:rsidRPr="00E01ED7" w:rsidRDefault="00CC670A" w:rsidP="009E7AA5">
      <w:pPr>
        <w:keepLines/>
        <w:spacing w:before="100" w:beforeAutospacing="1" w:after="160"/>
        <w:rPr>
          <w:lang w:val="fr-CA"/>
        </w:rPr>
      </w:pPr>
      <w:r w:rsidRPr="00D619C6">
        <w:rPr>
          <w:lang w:val="fr-CA"/>
        </w:rPr>
        <w:t xml:space="preserve">Pour créer un environnement de travail véritablement inclusif, les deux approches </w:t>
      </w:r>
      <w:r w:rsidR="003B27C8">
        <w:rPr>
          <w:lang w:val="fr-CA"/>
        </w:rPr>
        <w:t xml:space="preserve">(changement systémique grâce à des solutions environnementales et </w:t>
      </w:r>
      <w:r w:rsidR="003B27C8">
        <w:rPr>
          <w:rFonts w:cs="Arial"/>
          <w:lang w:val="fr-CA"/>
        </w:rPr>
        <w:t>à</w:t>
      </w:r>
      <w:r w:rsidR="003B27C8">
        <w:rPr>
          <w:lang w:val="fr-CA"/>
        </w:rPr>
        <w:t xml:space="preserve"> une approche individualisée centrée sur la personne) </w:t>
      </w:r>
      <w:r w:rsidRPr="00D619C6">
        <w:rPr>
          <w:lang w:val="fr-CA"/>
        </w:rPr>
        <w:t xml:space="preserve">sont nécessaires. </w:t>
      </w:r>
      <w:r w:rsidRPr="00E01ED7">
        <w:rPr>
          <w:lang w:val="fr-CA"/>
        </w:rPr>
        <w:t>La présente norme démontre donc que les deux approches sont nécessaires à parts égales.</w:t>
      </w:r>
    </w:p>
    <w:p w14:paraId="69C6CC6A" w14:textId="77777777" w:rsidR="00CC670A" w:rsidRPr="00E01ED7" w:rsidRDefault="00CC670A" w:rsidP="009E7AA5">
      <w:pPr>
        <w:keepLines/>
        <w:spacing w:before="100" w:beforeAutospacing="1" w:after="160"/>
        <w:rPr>
          <w:lang w:val="fr-CA"/>
        </w:rPr>
      </w:pPr>
      <w:r w:rsidRPr="00E01ED7">
        <w:rPr>
          <w:lang w:val="fr-CA"/>
        </w:rPr>
        <w:lastRenderedPageBreak/>
        <w:t>Des annexes informatives fournissent des renseignements supplémentaires et un contexte sur les concepts présentés dans la présente norme :</w:t>
      </w:r>
    </w:p>
    <w:p w14:paraId="6FDABBA3" w14:textId="47E63C6F"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A:_Historique" w:history="1">
        <w:r w:rsidRPr="004F5BEF">
          <w:rPr>
            <w:rStyle w:val="Hyperlink"/>
            <w:lang w:val="fr-CA"/>
          </w:rPr>
          <w:t>A</w:t>
        </w:r>
      </w:hyperlink>
      <w:r w:rsidRPr="00E01ED7">
        <w:rPr>
          <w:lang w:val="fr-CA"/>
        </w:rPr>
        <w:t xml:space="preserve"> (à titre informatif) : </w:t>
      </w:r>
      <w:r w:rsidRPr="009077E8">
        <w:rPr>
          <w:lang w:val="fr-CA"/>
        </w:rPr>
        <w:t>Historique et contexte</w:t>
      </w:r>
      <w:r w:rsidR="004F5BEF">
        <w:rPr>
          <w:lang w:val="fr-CA"/>
        </w:rPr>
        <w:t>;</w:t>
      </w:r>
    </w:p>
    <w:p w14:paraId="194A556E" w14:textId="02D8ED10"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B:_Vivre" w:history="1">
        <w:r w:rsidR="004F5BEF" w:rsidRPr="004F5BEF">
          <w:rPr>
            <w:rStyle w:val="Hyperlink"/>
            <w:lang w:val="fr-CA"/>
          </w:rPr>
          <w:t>B</w:t>
        </w:r>
      </w:hyperlink>
      <w:r w:rsidRPr="00E01ED7">
        <w:rPr>
          <w:lang w:val="fr-CA"/>
        </w:rPr>
        <w:t xml:space="preserve"> (à titre informatif) : </w:t>
      </w:r>
      <w:r w:rsidRPr="009077E8">
        <w:rPr>
          <w:lang w:val="fr-CA"/>
        </w:rPr>
        <w:t>Vivre avec un handicap</w:t>
      </w:r>
      <w:r w:rsidR="004F5BEF">
        <w:rPr>
          <w:lang w:val="fr-CA"/>
        </w:rPr>
        <w:t>;</w:t>
      </w:r>
    </w:p>
    <w:p w14:paraId="0A9CF3B3" w14:textId="41C41F4A" w:rsidR="00CC670A" w:rsidRPr="00E01ED7" w:rsidRDefault="00DA548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D:_Perspective" w:history="1">
        <w:r w:rsidR="00505264">
          <w:rPr>
            <w:rStyle w:val="Hyperlink"/>
            <w:lang w:val="fr-CA"/>
          </w:rPr>
          <w:t>C</w:t>
        </w:r>
      </w:hyperlink>
      <w:r w:rsidR="00505264" w:rsidRPr="00E01ED7">
        <w:rPr>
          <w:lang w:val="fr-CA"/>
        </w:rPr>
        <w:t xml:space="preserve"> </w:t>
      </w:r>
      <w:r w:rsidRPr="00E01ED7">
        <w:rPr>
          <w:lang w:val="fr-CA"/>
        </w:rPr>
        <w:t>(à titre informatif) : Perspective d’accessibilité intersectionnelle;</w:t>
      </w:r>
    </w:p>
    <w:p w14:paraId="423DD0CD" w14:textId="1E8E6991" w:rsidR="00CC670A" w:rsidRDefault="00DA548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ED:_Politiques" w:history="1">
        <w:r w:rsidR="00505264" w:rsidRPr="003B27C8">
          <w:rPr>
            <w:rStyle w:val="Hyperlink"/>
            <w:lang w:val="fr-CA"/>
          </w:rPr>
          <w:t>D</w:t>
        </w:r>
      </w:hyperlink>
      <w:r w:rsidR="00505264" w:rsidRPr="00E01ED7">
        <w:rPr>
          <w:lang w:val="fr-CA"/>
        </w:rPr>
        <w:t xml:space="preserve"> </w:t>
      </w:r>
      <w:r w:rsidRPr="00E01ED7">
        <w:rPr>
          <w:lang w:val="fr-CA"/>
        </w:rPr>
        <w:t>(à titre informatif) : Politiques anti-capacitistes</w:t>
      </w:r>
      <w:r w:rsidR="009077E8">
        <w:rPr>
          <w:lang w:val="fr-CA"/>
        </w:rPr>
        <w:t>;</w:t>
      </w:r>
    </w:p>
    <w:p w14:paraId="180033E5" w14:textId="172ED7D3" w:rsidR="009077E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FE:_Politiques" w:history="1">
        <w:r w:rsidR="00505264">
          <w:rPr>
            <w:rStyle w:val="Hyperlink"/>
            <w:lang w:val="fr-CA"/>
          </w:rPr>
          <w:t>E</w:t>
        </w:r>
      </w:hyperlink>
      <w:r w:rsidR="00505264" w:rsidRPr="00E01ED7">
        <w:rPr>
          <w:lang w:val="fr-CA"/>
        </w:rPr>
        <w:t xml:space="preserve"> </w:t>
      </w:r>
      <w:r w:rsidRPr="00E01ED7">
        <w:rPr>
          <w:lang w:val="fr-CA"/>
        </w:rPr>
        <w:t>(à titre informatif) :</w:t>
      </w:r>
      <w:r w:rsidR="004F5BEF">
        <w:rPr>
          <w:lang w:val="fr-CA"/>
        </w:rPr>
        <w:t xml:space="preserve"> </w:t>
      </w:r>
      <w:r w:rsidR="004F5BEF" w:rsidRPr="004F5BEF">
        <w:rPr>
          <w:lang w:val="fr-CA"/>
        </w:rPr>
        <w:t>Politiques d’accessibilité distinctes et éléments d’accessibilité intégrés dans les politiques actuelles</w:t>
      </w:r>
      <w:r w:rsidR="004F5BEF">
        <w:rPr>
          <w:lang w:val="fr-CA"/>
        </w:rPr>
        <w:t>;</w:t>
      </w:r>
    </w:p>
    <w:p w14:paraId="5B7E6364" w14:textId="7AE6230F" w:rsidR="009077E8" w:rsidRPr="00B42FB8" w:rsidRDefault="009077E8" w:rsidP="009E7AA5">
      <w:pPr>
        <w:pStyle w:val="ListParagraph"/>
        <w:keepLines/>
        <w:numPr>
          <w:ilvl w:val="0"/>
          <w:numId w:val="15"/>
        </w:numPr>
        <w:spacing w:before="100" w:beforeAutospacing="1" w:after="160"/>
        <w:contextualSpacing w:val="0"/>
        <w:rPr>
          <w:lang w:val="fr-CA"/>
        </w:rPr>
      </w:pPr>
      <w:r w:rsidRPr="00E01ED7">
        <w:rPr>
          <w:lang w:val="fr-CA"/>
        </w:rPr>
        <w:t>Annexe </w:t>
      </w:r>
      <w:hyperlink w:anchor="_Annexe_GF:_Bibliographie" w:history="1">
        <w:r w:rsidR="00505264" w:rsidRPr="003B27C8">
          <w:rPr>
            <w:rStyle w:val="Hyperlink"/>
            <w:lang w:val="fr-CA"/>
          </w:rPr>
          <w:t>F</w:t>
        </w:r>
      </w:hyperlink>
      <w:r w:rsidR="00505264" w:rsidRPr="00E01ED7">
        <w:rPr>
          <w:lang w:val="fr-CA"/>
        </w:rPr>
        <w:t xml:space="preserve"> </w:t>
      </w:r>
      <w:r w:rsidRPr="00E01ED7">
        <w:rPr>
          <w:lang w:val="fr-CA"/>
        </w:rPr>
        <w:t>(à titre informatif) :</w:t>
      </w:r>
      <w:r w:rsidR="004F5BEF">
        <w:rPr>
          <w:lang w:val="fr-CA"/>
        </w:rPr>
        <w:t xml:space="preserve"> </w:t>
      </w:r>
      <w:r w:rsidR="004F5BEF" w:rsidRPr="00740C4F">
        <w:rPr>
          <w:lang w:val="fr-CA"/>
        </w:rPr>
        <w:t>Bibliographie</w:t>
      </w:r>
      <w:r w:rsidR="004F5BEF">
        <w:rPr>
          <w:lang w:val="fr-CA"/>
        </w:rPr>
        <w:t>.</w:t>
      </w:r>
    </w:p>
    <w:p w14:paraId="588019D8" w14:textId="77777777" w:rsidR="00CC670A" w:rsidRPr="00E01ED7" w:rsidRDefault="00CC670A" w:rsidP="009E7AA5">
      <w:pPr>
        <w:pStyle w:val="Heading2"/>
        <w:rPr>
          <w:lang w:val="fr-CA"/>
        </w:rPr>
      </w:pPr>
      <w:bookmarkStart w:id="52" w:name="_Toc90892183"/>
      <w:bookmarkStart w:id="53" w:name="_Toc99308079"/>
      <w:bookmarkStart w:id="54" w:name="_Toc107986293"/>
      <w:bookmarkStart w:id="55" w:name="_Toc121406235"/>
      <w:bookmarkStart w:id="56" w:name="_Toc127519297"/>
      <w:bookmarkStart w:id="57" w:name="_Toc163469244"/>
      <w:bookmarkStart w:id="58" w:name="_Toc195707998"/>
      <w:r w:rsidRPr="00E01ED7">
        <w:rPr>
          <w:lang w:val="fr-CA"/>
        </w:rPr>
        <w:t>Objectif à long terme</w:t>
      </w:r>
      <w:bookmarkEnd w:id="52"/>
      <w:bookmarkEnd w:id="53"/>
      <w:bookmarkEnd w:id="54"/>
      <w:bookmarkEnd w:id="55"/>
      <w:bookmarkEnd w:id="56"/>
      <w:bookmarkEnd w:id="57"/>
      <w:bookmarkEnd w:id="58"/>
    </w:p>
    <w:p w14:paraId="1CBBEA63" w14:textId="595E82A5" w:rsidR="00CC154A" w:rsidRDefault="00CC670A" w:rsidP="009E7AA5">
      <w:pPr>
        <w:keepLines/>
        <w:spacing w:before="100" w:beforeAutospacing="1" w:after="160"/>
        <w:rPr>
          <w:lang w:val="fr-CA"/>
        </w:rPr>
      </w:pPr>
      <w:r w:rsidRPr="00E01ED7">
        <w:rPr>
          <w:lang w:val="fr-CA"/>
        </w:rPr>
        <w:t>L’objectif à long terme de la présente norme est d’établir et de maintenir des emplois accessibles, inclusifs, exempts d’obstacles et sans discrimination pour toutes les personnes, y compris celles qui s’identifient comme étant en situation de handicap.</w:t>
      </w:r>
    </w:p>
    <w:p w14:paraId="685FD00A" w14:textId="77777777" w:rsidR="00CC670A" w:rsidRPr="00E01ED7" w:rsidRDefault="00CC670A" w:rsidP="009E7AA5">
      <w:pPr>
        <w:pStyle w:val="Heading2"/>
        <w:rPr>
          <w:lang w:val="fr-CA"/>
        </w:rPr>
      </w:pPr>
      <w:bookmarkStart w:id="59" w:name="_Toc90892184"/>
      <w:bookmarkStart w:id="60" w:name="_Toc99308080"/>
      <w:bookmarkStart w:id="61" w:name="_Toc107986294"/>
      <w:bookmarkStart w:id="62" w:name="_Toc121406236"/>
      <w:bookmarkStart w:id="63" w:name="_Toc127519298"/>
      <w:bookmarkStart w:id="64" w:name="_Toc163469245"/>
      <w:bookmarkStart w:id="65" w:name="_Toc195707999"/>
      <w:r w:rsidRPr="00E01ED7">
        <w:rPr>
          <w:lang w:val="fr-CA"/>
        </w:rPr>
        <w:t>But</w:t>
      </w:r>
      <w:bookmarkEnd w:id="59"/>
      <w:bookmarkEnd w:id="60"/>
      <w:bookmarkEnd w:id="61"/>
      <w:bookmarkEnd w:id="62"/>
      <w:bookmarkEnd w:id="63"/>
      <w:bookmarkEnd w:id="64"/>
      <w:bookmarkEnd w:id="65"/>
    </w:p>
    <w:p w14:paraId="3EBD0040" w14:textId="57245737" w:rsidR="00CC670A" w:rsidRPr="00E01ED7" w:rsidRDefault="00CC670A" w:rsidP="009E7AA5">
      <w:pPr>
        <w:keepLines/>
        <w:spacing w:before="100" w:beforeAutospacing="1" w:after="160"/>
        <w:rPr>
          <w:lang w:val="fr-CA"/>
        </w:rPr>
      </w:pPr>
      <w:r w:rsidRPr="00E01ED7">
        <w:rPr>
          <w:lang w:val="fr-CA"/>
        </w:rPr>
        <w:t>Le but de la présente norme est de fournir des directives aux employeurs et aux autres</w:t>
      </w:r>
      <w:r w:rsidR="009E19A1" w:rsidRPr="00E01ED7">
        <w:rPr>
          <w:lang w:val="fr-CA"/>
        </w:rPr>
        <w:t xml:space="preserve"> intervenants </w:t>
      </w:r>
      <w:r w:rsidRPr="00E01ED7">
        <w:rPr>
          <w:lang w:val="fr-CA"/>
        </w:rPr>
        <w:t>du</w:t>
      </w:r>
      <w:r w:rsidR="009E19A1" w:rsidRPr="00E01ED7">
        <w:rPr>
          <w:lang w:val="fr-CA"/>
        </w:rPr>
        <w:t xml:space="preserve"> lieu </w:t>
      </w:r>
      <w:r w:rsidRPr="00E01ED7">
        <w:rPr>
          <w:lang w:val="fr-CA"/>
        </w:rPr>
        <w:t>de travail en vue d’atteindre l’objectif à long terme en</w:t>
      </w:r>
      <w:r w:rsidR="00AE7174" w:rsidRPr="00E01ED7">
        <w:rPr>
          <w:lang w:val="fr-CA"/>
        </w:rPr>
        <w:t xml:space="preserve"> identifiant</w:t>
      </w:r>
      <w:r w:rsidRPr="00E01ED7">
        <w:rPr>
          <w:lang w:val="fr-CA"/>
        </w:rPr>
        <w:t>, en prévenant et en</w:t>
      </w:r>
      <w:r w:rsidR="00AE7174" w:rsidRPr="00E01ED7">
        <w:rPr>
          <w:lang w:val="fr-CA"/>
        </w:rPr>
        <w:t xml:space="preserve"> éliminant </w:t>
      </w:r>
      <w:r w:rsidRPr="00E01ED7">
        <w:rPr>
          <w:lang w:val="fr-CA"/>
        </w:rPr>
        <w:t>les obstacles. Cela permet à toutes les personnes de participer pleinement et équitablement à l’emploi, y compris celles qui s’identifient comme étant en situation de handicap.</w:t>
      </w:r>
      <w:bookmarkStart w:id="66" w:name="_Toc90892185"/>
      <w:bookmarkStart w:id="67" w:name="_Toc99308081"/>
      <w:bookmarkStart w:id="68" w:name="_Toc107986295"/>
      <w:bookmarkStart w:id="69" w:name="_Toc121406237"/>
      <w:bookmarkStart w:id="70" w:name="_Toc127519299"/>
      <w:bookmarkStart w:id="71" w:name="_Toc163469246"/>
    </w:p>
    <w:p w14:paraId="73BF7150" w14:textId="77777777" w:rsidR="00CC670A" w:rsidRPr="00E01ED7" w:rsidRDefault="00CC670A" w:rsidP="009E7AA5">
      <w:pPr>
        <w:pStyle w:val="Heading2"/>
        <w:rPr>
          <w:lang w:val="fr-CA"/>
        </w:rPr>
      </w:pPr>
      <w:bookmarkStart w:id="72" w:name="_Toc195708000"/>
      <w:r w:rsidRPr="00E01ED7">
        <w:rPr>
          <w:lang w:val="fr-CA"/>
        </w:rPr>
        <w:lastRenderedPageBreak/>
        <w:t>Principes directeurs</w:t>
      </w:r>
      <w:bookmarkEnd w:id="66"/>
      <w:bookmarkEnd w:id="67"/>
      <w:bookmarkEnd w:id="68"/>
      <w:bookmarkEnd w:id="69"/>
      <w:bookmarkEnd w:id="70"/>
      <w:bookmarkEnd w:id="71"/>
      <w:bookmarkEnd w:id="72"/>
    </w:p>
    <w:p w14:paraId="126AF0A4" w14:textId="32CDC4CB" w:rsidR="00CC670A" w:rsidRPr="00E01ED7" w:rsidRDefault="00CC670A" w:rsidP="009E7AA5">
      <w:pPr>
        <w:keepLines/>
        <w:spacing w:before="100" w:beforeAutospacing="1" w:after="160"/>
        <w:rPr>
          <w:lang w:val="fr-CA"/>
        </w:rPr>
      </w:pPr>
      <w:r w:rsidRPr="00E01ED7">
        <w:rPr>
          <w:lang w:val="fr-CA"/>
        </w:rPr>
        <w:t xml:space="preserve">La norme est conforme aux principes, au but et aux exigences de la </w:t>
      </w:r>
      <w:r w:rsidRPr="00E01ED7">
        <w:rPr>
          <w:i/>
          <w:lang w:val="fr-CA"/>
        </w:rPr>
        <w:t>Loi canadienne sur l’accessibilité</w:t>
      </w:r>
      <w:r w:rsidRPr="00E01ED7">
        <w:rPr>
          <w:lang w:val="fr-CA"/>
        </w:rPr>
        <w:t xml:space="preserve"> et en est le complément. Elle soutient l’objectif final, soit celui d’atteindre l’accessibilité pour les personnes en situation de handicap. Elle tient également compte de la variété des handicaps, des obstacles et des considérations ou répercussions techniques et fiscales susceptibles d’être associés à la mise en œuvre des principes. Outre les principes de la </w:t>
      </w:r>
      <w:r w:rsidRPr="00E01ED7">
        <w:rPr>
          <w:i/>
          <w:lang w:val="fr-CA"/>
        </w:rPr>
        <w:t>Loi canadienne sur l’accessibilité</w:t>
      </w:r>
      <w:r w:rsidR="000306D1" w:rsidRPr="00E01ED7">
        <w:rPr>
          <w:lang w:val="fr-CA"/>
        </w:rPr>
        <w:t xml:space="preserve"> </w:t>
      </w:r>
      <w:r w:rsidRPr="00E01ED7">
        <w:rPr>
          <w:lang w:val="fr-CA"/>
        </w:rPr>
        <w:t>énoncés à l</w:t>
      </w:r>
      <w:r w:rsidR="00440DDB" w:rsidRPr="00E01ED7">
        <w:rPr>
          <w:lang w:val="fr-CA"/>
        </w:rPr>
        <w:t>’</w:t>
      </w:r>
      <w:r w:rsidRPr="00E01ED7">
        <w:rPr>
          <w:lang w:val="fr-CA"/>
        </w:rPr>
        <w:t>article </w:t>
      </w:r>
      <w:hyperlink w:anchor="_À_propos_de" w:history="1">
        <w:r w:rsidRPr="009D21F5">
          <w:rPr>
            <w:rStyle w:val="Hyperlink"/>
            <w:lang w:val="fr-CA"/>
          </w:rPr>
          <w:t>1</w:t>
        </w:r>
      </w:hyperlink>
      <w:r w:rsidRPr="00E01ED7">
        <w:rPr>
          <w:lang w:val="fr-CA"/>
        </w:rPr>
        <w:t>, d</w:t>
      </w:r>
      <w:r w:rsidR="00440DDB" w:rsidRPr="00E01ED7">
        <w:rPr>
          <w:lang w:val="fr-CA"/>
        </w:rPr>
        <w:t>’</w:t>
      </w:r>
      <w:r w:rsidRPr="00E01ED7">
        <w:rPr>
          <w:lang w:val="fr-CA"/>
        </w:rPr>
        <w:t>autres principes s</w:t>
      </w:r>
      <w:r w:rsidR="00440DDB" w:rsidRPr="00E01ED7">
        <w:rPr>
          <w:lang w:val="fr-CA"/>
        </w:rPr>
        <w:t>’</w:t>
      </w:r>
      <w:r w:rsidRPr="00E01ED7">
        <w:rPr>
          <w:lang w:val="fr-CA"/>
        </w:rPr>
        <w:t>appliquent également à la présente norme.</w:t>
      </w:r>
    </w:p>
    <w:p w14:paraId="37DCDCFE" w14:textId="51B746B1" w:rsidR="00FE0AA7" w:rsidRPr="00E01ED7" w:rsidRDefault="007026CF" w:rsidP="009E7AA5">
      <w:pPr>
        <w:keepLines/>
        <w:spacing w:before="100" w:beforeAutospacing="1" w:after="160"/>
        <w:rPr>
          <w:lang w:val="fr-CA"/>
        </w:rPr>
      </w:pPr>
      <w:r w:rsidRPr="00E01ED7">
        <w:rPr>
          <w:lang w:val="fr-CA"/>
        </w:rPr>
        <w:t xml:space="preserve">Les principes qui suivent sont extraits ou adaptés de l’article 27, Travail et emploi, de la </w:t>
      </w:r>
      <w:r w:rsidRPr="00E01ED7">
        <w:rPr>
          <w:i/>
          <w:lang w:val="fr-CA"/>
        </w:rPr>
        <w:t>Convention relative aux droits des personnes handicapées</w:t>
      </w:r>
      <w:r w:rsidRPr="00E01ED7">
        <w:rPr>
          <w:lang w:val="fr-CA"/>
        </w:rPr>
        <w:t xml:space="preserve"> des Nations Unies et de la </w:t>
      </w:r>
      <w:r w:rsidRPr="00E01ED7">
        <w:rPr>
          <w:i/>
          <w:lang w:val="fr-CA"/>
        </w:rPr>
        <w:t>Loi canadienne sur l’accessibilité</w:t>
      </w:r>
      <w:r w:rsidRPr="00E01ED7">
        <w:rPr>
          <w:lang w:val="fr-CA"/>
        </w:rPr>
        <w:t> :</w:t>
      </w:r>
    </w:p>
    <w:p w14:paraId="7D213986" w14:textId="4DE72756" w:rsidR="00CC670A" w:rsidRPr="00E01ED7" w:rsidRDefault="00CC670A" w:rsidP="009E7AA5">
      <w:pPr>
        <w:pStyle w:val="ListParagraph"/>
        <w:keepLines/>
        <w:numPr>
          <w:ilvl w:val="0"/>
          <w:numId w:val="16"/>
        </w:numPr>
        <w:spacing w:before="100" w:beforeAutospacing="1" w:after="160"/>
        <w:contextualSpacing w:val="0"/>
        <w:rPr>
          <w:lang w:val="fr-CA"/>
        </w:rPr>
      </w:pPr>
      <w:bookmarkStart w:id="73" w:name="_Int_paKlCJBI"/>
      <w:r w:rsidRPr="00E01ED7">
        <w:rPr>
          <w:lang w:val="fr-CA"/>
        </w:rPr>
        <w:t>La discrimination fondée sur le handicap est interdite pour toutes les formes d’emploi, y compris les conditions de recrutement, d’embauche, de maintien en poste, d’avancement professionnel, et de conditions de travail sûres et saines.</w:t>
      </w:r>
      <w:bookmarkEnd w:id="73"/>
    </w:p>
    <w:p w14:paraId="7EA8D378"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 droit des personnes en situation de handicap à bénéficier, sur la base de l’égalité avec les autres, de conditions de travail justes et favorables, y compris l’égalité des chances et l’égalité de rémunération à travail égal, la sécurité et l’hygiène sur les lieux de travail, la protection contre le harcèlement et des procédures de règlement des griefs.</w:t>
      </w:r>
    </w:p>
    <w:p w14:paraId="2DC5A44C"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personnes en situation de handicap peuvent exercer leurs droits professionnels et syndicaux sur la base de l’égalité avec les autres.</w:t>
      </w:r>
    </w:p>
    <w:p w14:paraId="123CBB46"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possibilités d’emploi et d’avancement professionnel sont offertes aux personnes en situation de handicap sur le marché du travail, de même que l’aide à la recherche d’un emploi, à son obtention, au maintien en poste, et au retour à l’emploi.</w:t>
      </w:r>
    </w:p>
    <w:p w14:paraId="3EE920BB"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lastRenderedPageBreak/>
        <w:t xml:space="preserve">Des mesures d’adaptation raisonnables sont prévues pour les </w:t>
      </w:r>
      <w:bookmarkStart w:id="74" w:name="_Int_zU4DoxUp"/>
      <w:r w:rsidRPr="00E01ED7">
        <w:rPr>
          <w:lang w:val="fr-CA"/>
        </w:rPr>
        <w:t>personnes</w:t>
      </w:r>
      <w:bookmarkEnd w:id="74"/>
      <w:r w:rsidRPr="00E01ED7">
        <w:rPr>
          <w:lang w:val="fr-CA"/>
        </w:rPr>
        <w:t xml:space="preserve"> en situation de handicap sur le lieu de travail.</w:t>
      </w:r>
    </w:p>
    <w:p w14:paraId="10997789"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personnes en situation de handicap acquièrent une expérience professionnelle sur le marché du travail.</w:t>
      </w:r>
    </w:p>
    <w:p w14:paraId="6A8B6ED3"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L’accessibilité à l’emploi englobe toutes les étapes du cycle de vie de l’emploi, et s’applique à l’ensemble de l’environnement de travail, du lieu de travail, et de la main-d’œuvre.</w:t>
      </w:r>
    </w:p>
    <w:p w14:paraId="02278D5E" w14:textId="72EF47AF"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L’identité intersectionnelle est intégrée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4266F42A" w14:textId="609E06B9"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principes d’amélioration continue sont intégrés dans l’élaboration et la conception des politiques, des programmes, des</w:t>
      </w:r>
      <w:r w:rsidR="000B1179">
        <w:rPr>
          <w:lang w:val="fr-CA"/>
        </w:rPr>
        <w:t xml:space="preserve"> structures et des</w:t>
      </w:r>
      <w:r w:rsidRPr="00E01ED7">
        <w:rPr>
          <w:lang w:val="fr-CA"/>
        </w:rPr>
        <w:t xml:space="preserve"> services liés au lieu de travail.</w:t>
      </w:r>
    </w:p>
    <w:p w14:paraId="02B1BEC3" w14:textId="7777777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Les documents générés par le lieu de travail sont rédigés dans un langage clair, et produits dans un format accessible afin de garantir qu’ils soient lisibles par tous.</w:t>
      </w:r>
    </w:p>
    <w:p w14:paraId="77EFFE9A" w14:textId="6CB0E397"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Des processus équitables sont mis en œuvre pour assurer la pleine participation sur le lieu de travail de tou</w:t>
      </w:r>
      <w:r w:rsidR="00FC4E74">
        <w:rPr>
          <w:lang w:val="fr-CA"/>
        </w:rPr>
        <w:t xml:space="preserve">s les membres du </w:t>
      </w:r>
      <w:r w:rsidR="003D3300">
        <w:rPr>
          <w:lang w:val="fr-CA"/>
        </w:rPr>
        <w:t>personnel</w:t>
      </w:r>
      <w:r w:rsidRPr="00E01ED7">
        <w:rPr>
          <w:lang w:val="fr-CA"/>
        </w:rPr>
        <w:t>, qu’ils soient en situation de handicap ou non.</w:t>
      </w:r>
    </w:p>
    <w:p w14:paraId="4D0749E4" w14:textId="52C91793" w:rsidR="00CC670A" w:rsidRPr="00E01ED7" w:rsidRDefault="00CC670A" w:rsidP="009E7AA5">
      <w:pPr>
        <w:pStyle w:val="ListParagraph"/>
        <w:keepLines/>
        <w:numPr>
          <w:ilvl w:val="0"/>
          <w:numId w:val="16"/>
        </w:numPr>
        <w:spacing w:before="100" w:beforeAutospacing="1" w:after="160"/>
        <w:contextualSpacing w:val="0"/>
        <w:rPr>
          <w:lang w:val="fr-CA"/>
        </w:rPr>
      </w:pPr>
      <w:r w:rsidRPr="00E01ED7">
        <w:rPr>
          <w:lang w:val="fr-CA"/>
        </w:rPr>
        <w:t xml:space="preserve">Des approches proactives visant à </w:t>
      </w:r>
      <w:r w:rsidR="00236ACA" w:rsidRPr="00E01ED7">
        <w:rPr>
          <w:lang w:val="fr-CA"/>
        </w:rPr>
        <w:t xml:space="preserve">identifier </w:t>
      </w:r>
      <w:r w:rsidRPr="00E01ED7">
        <w:rPr>
          <w:lang w:val="fr-CA"/>
        </w:rPr>
        <w:t>les obstacles pour les personnes en situation de handicap sur le lieu de travail, à prévenir l’apparition de ces obstacles, et à les éliminer sont utilisées de concert avec des approches réactives et fondées sur les besoins afin de créer et de maintenir des lieux de travail accessibles et inclusifs.</w:t>
      </w:r>
    </w:p>
    <w:p w14:paraId="2BAA889F" w14:textId="5918046D" w:rsidR="00A63B34" w:rsidRPr="00E01ED7" w:rsidRDefault="00CC670A" w:rsidP="009E7AA5">
      <w:pPr>
        <w:pStyle w:val="ListParagraph"/>
        <w:keepLines/>
        <w:numPr>
          <w:ilvl w:val="0"/>
          <w:numId w:val="16"/>
        </w:numPr>
        <w:spacing w:before="100" w:beforeAutospacing="1" w:after="160"/>
        <w:contextualSpacing w:val="0"/>
        <w:rPr>
          <w:lang w:val="fr-CA"/>
        </w:rPr>
      </w:pPr>
      <w:bookmarkStart w:id="75" w:name="_Int_ffs5Oyku"/>
      <w:r w:rsidRPr="00E01ED7">
        <w:rPr>
          <w:lang w:val="fr-CA"/>
        </w:rPr>
        <w:t>L’accessibilité à l’emploi est conforme aux principes et aux actions énoncés dans les appels à l’action contenus dans le rapport de la Commission de vérité et réconciliation (2015).</w:t>
      </w:r>
      <w:bookmarkEnd w:id="75"/>
    </w:p>
    <w:p w14:paraId="4847F89A" w14:textId="77777777" w:rsidR="002B6C3E" w:rsidRPr="00E01ED7" w:rsidRDefault="002B6C3E" w:rsidP="009E7AA5">
      <w:pPr>
        <w:pStyle w:val="Heading1"/>
      </w:pPr>
      <w:bookmarkStart w:id="76" w:name="_Toc195708001"/>
      <w:bookmarkStart w:id="77" w:name="_Toc108778152"/>
      <w:bookmarkStart w:id="78" w:name="_Toc108778286"/>
      <w:bookmarkStart w:id="79" w:name="_Toc154490797"/>
      <w:bookmarkEnd w:id="6"/>
      <w:bookmarkEnd w:id="7"/>
      <w:bookmarkEnd w:id="8"/>
      <w:bookmarkEnd w:id="9"/>
      <w:bookmarkEnd w:id="10"/>
      <w:bookmarkEnd w:id="11"/>
      <w:r w:rsidRPr="00E01ED7">
        <w:lastRenderedPageBreak/>
        <w:t>Portée</w:t>
      </w:r>
      <w:bookmarkEnd w:id="76"/>
    </w:p>
    <w:p w14:paraId="0C1918AB" w14:textId="77777777" w:rsidR="00F37624" w:rsidRPr="00E01ED7" w:rsidRDefault="00F37624" w:rsidP="009E7AA5">
      <w:pPr>
        <w:keepLines/>
        <w:spacing w:before="100" w:beforeAutospacing="1" w:after="160"/>
        <w:rPr>
          <w:lang w:val="fr-CA"/>
        </w:rPr>
      </w:pPr>
      <w:bookmarkStart w:id="80" w:name="_Toc108778153"/>
      <w:bookmarkStart w:id="81" w:name="_Toc108778287"/>
      <w:bookmarkStart w:id="82" w:name="_Toc154490798"/>
      <w:bookmarkEnd w:id="77"/>
      <w:bookmarkEnd w:id="78"/>
      <w:bookmarkEnd w:id="79"/>
      <w:r w:rsidRPr="00E01ED7">
        <w:rPr>
          <w:lang w:val="fr-CA"/>
        </w:rPr>
        <w:t>Les organisations canadiennes sont censées se conformer aux exigences légales et aux cadres réglementaires actuels. La présente norme décrit les autres mesures que les employeurs devraient prendre pour garantir l’accessibilité et l’inclusivité des lieux de travail.</w:t>
      </w:r>
    </w:p>
    <w:p w14:paraId="39D4211A" w14:textId="08AD5086" w:rsidR="00F37624" w:rsidRPr="00E01ED7" w:rsidRDefault="00346D15" w:rsidP="009E7AA5">
      <w:pPr>
        <w:keepLines/>
        <w:spacing w:before="100" w:beforeAutospacing="1" w:after="160"/>
        <w:rPr>
          <w:lang w:val="fr-CA"/>
        </w:rPr>
      </w:pPr>
      <w:r w:rsidRPr="00B42FB8">
        <w:rPr>
          <w:lang w:val="fr-CA"/>
        </w:rPr>
        <w:t xml:space="preserve">L’intention de </w:t>
      </w:r>
      <w:r w:rsidR="008A5670" w:rsidRPr="00B42FB8">
        <w:rPr>
          <w:lang w:val="fr-CA"/>
        </w:rPr>
        <w:t>la présente</w:t>
      </w:r>
      <w:r w:rsidRPr="00B42FB8">
        <w:rPr>
          <w:lang w:val="fr-CA"/>
        </w:rPr>
        <w:t xml:space="preserve"> norme est de fournir des conseils </w:t>
      </w:r>
      <w:r w:rsidR="00F37624" w:rsidRPr="00E01ED7">
        <w:rPr>
          <w:lang w:val="fr-CA"/>
        </w:rPr>
        <w:t xml:space="preserve">aux personnes et aux entités sous réglementation fédérale énumérées à l’article 7 de la </w:t>
      </w:r>
      <w:r w:rsidR="00F37624" w:rsidRPr="00E01ED7">
        <w:rPr>
          <w:i/>
          <w:lang w:val="fr-CA"/>
        </w:rPr>
        <w:t>Loi canadienne sur l’accessibilité</w:t>
      </w:r>
      <w:r w:rsidR="00F37624" w:rsidRPr="00E01ED7">
        <w:rPr>
          <w:lang w:val="fr-CA"/>
        </w:rPr>
        <w:t>. Bien que tous les employeurs du Canada, y compris les employeurs provinciaux et municipaux, aspirent à suivre cette norme, seuls les employeurs sous réglementation fédérale, y compris les organismes, les conseils, les commissions et les nominations publiques effectuées par un ministre, sont compris dans la portée.</w:t>
      </w:r>
    </w:p>
    <w:p w14:paraId="1A06B924" w14:textId="77777777" w:rsidR="000C1F01" w:rsidRPr="00E01ED7" w:rsidRDefault="000C1F01" w:rsidP="009E7AA5">
      <w:pPr>
        <w:pStyle w:val="Heading2"/>
        <w:rPr>
          <w:lang w:val="fr-CA"/>
        </w:rPr>
      </w:pPr>
      <w:bookmarkStart w:id="83" w:name="_Toc195708002"/>
      <w:r w:rsidRPr="00E01ED7">
        <w:rPr>
          <w:lang w:val="fr-CA"/>
        </w:rPr>
        <w:t>Public visé</w:t>
      </w:r>
      <w:bookmarkEnd w:id="83"/>
    </w:p>
    <w:p w14:paraId="0EF953A0" w14:textId="77777777" w:rsidR="000C1F01" w:rsidRPr="00E01ED7" w:rsidRDefault="000C1F01" w:rsidP="009E7AA5">
      <w:pPr>
        <w:keepLines/>
        <w:spacing w:before="100" w:beforeAutospacing="1" w:after="160"/>
        <w:rPr>
          <w:lang w:val="fr-CA"/>
        </w:rPr>
      </w:pPr>
      <w:bookmarkStart w:id="84" w:name="_Toc154490800"/>
      <w:bookmarkEnd w:id="80"/>
      <w:bookmarkEnd w:id="81"/>
      <w:bookmarkEnd w:id="82"/>
      <w:r w:rsidRPr="00E01ED7">
        <w:rPr>
          <w:lang w:val="fr-CA"/>
        </w:rPr>
        <w:t>Le public principal de la présente norme comprend notamment :</w:t>
      </w:r>
    </w:p>
    <w:p w14:paraId="0E09E7C9" w14:textId="7777777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employeurs des industries et des lieux de travail sous réglementation fédérale énumérés dans la </w:t>
      </w:r>
      <w:r w:rsidRPr="00E01ED7">
        <w:rPr>
          <w:i/>
          <w:lang w:val="fr-CA"/>
        </w:rPr>
        <w:t>Loi canadienne sur les droits de la personne</w:t>
      </w:r>
      <w:r w:rsidRPr="00E01ED7">
        <w:rPr>
          <w:lang w:val="fr-CA"/>
        </w:rPr>
        <w:t xml:space="preserve"> et dans la </w:t>
      </w:r>
      <w:r w:rsidRPr="00E01ED7">
        <w:rPr>
          <w:i/>
          <w:lang w:val="fr-CA"/>
        </w:rPr>
        <w:t>Loi canadienne sur l’accessibilité</w:t>
      </w:r>
      <w:r w:rsidRPr="00E01ED7">
        <w:rPr>
          <w:lang w:val="fr-CA"/>
        </w:rPr>
        <w:t>;</w:t>
      </w:r>
    </w:p>
    <w:p w14:paraId="2D0DC883" w14:textId="7777777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entrepreneurs tiers dans le </w:t>
      </w:r>
      <w:bookmarkStart w:id="85" w:name="_Int_uvJFyZgc"/>
      <w:r w:rsidRPr="00E01ED7">
        <w:rPr>
          <w:lang w:val="fr-CA"/>
        </w:rPr>
        <w:t>contexte</w:t>
      </w:r>
      <w:bookmarkEnd w:id="85"/>
      <w:r w:rsidRPr="00E01ED7">
        <w:rPr>
          <w:lang w:val="fr-CA"/>
        </w:rPr>
        <w:t xml:space="preserve"> fédéral;</w:t>
      </w:r>
    </w:p>
    <w:p w14:paraId="04D20FCD" w14:textId="714E844F"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w:t>
      </w:r>
      <w:r w:rsidR="009E19A1" w:rsidRPr="00E01ED7">
        <w:rPr>
          <w:lang w:val="fr-CA"/>
        </w:rPr>
        <w:t xml:space="preserve">intervenants du lieu </w:t>
      </w:r>
      <w:r w:rsidRPr="00E01ED7">
        <w:rPr>
          <w:lang w:val="fr-CA"/>
        </w:rPr>
        <w:t>de travail;</w:t>
      </w:r>
    </w:p>
    <w:p w14:paraId="09B4E685" w14:textId="1FC88B87"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 xml:space="preserve">les </w:t>
      </w:r>
      <w:r w:rsidR="00543DB1" w:rsidRPr="00E01ED7">
        <w:rPr>
          <w:lang w:val="fr-CA"/>
        </w:rPr>
        <w:t xml:space="preserve">fournisseurs </w:t>
      </w:r>
      <w:r w:rsidRPr="00E01ED7">
        <w:rPr>
          <w:lang w:val="fr-CA"/>
        </w:rPr>
        <w:t>de services de formation axée sur des compétences;</w:t>
      </w:r>
    </w:p>
    <w:p w14:paraId="7BFC34E2" w14:textId="096EAB15"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fournisseurs de services d’emploi</w:t>
      </w:r>
      <w:r w:rsidR="00FC4E74">
        <w:rPr>
          <w:lang w:val="fr-CA"/>
        </w:rPr>
        <w:t>s</w:t>
      </w:r>
      <w:r w:rsidRPr="00E01ED7">
        <w:rPr>
          <w:lang w:val="fr-CA"/>
        </w:rPr>
        <w:t>;</w:t>
      </w:r>
    </w:p>
    <w:p w14:paraId="1585C7A0" w14:textId="23076CD2" w:rsidR="000C1F01" w:rsidRPr="00E01ED7" w:rsidRDefault="000C1F01" w:rsidP="009E7AA5">
      <w:pPr>
        <w:pStyle w:val="ListParagraph"/>
        <w:keepLines/>
        <w:numPr>
          <w:ilvl w:val="0"/>
          <w:numId w:val="17"/>
        </w:numPr>
        <w:spacing w:before="100" w:beforeAutospacing="1" w:after="160"/>
        <w:contextualSpacing w:val="0"/>
        <w:rPr>
          <w:lang w:val="fr-CA"/>
        </w:rPr>
      </w:pPr>
      <w:r w:rsidRPr="00E01ED7">
        <w:rPr>
          <w:lang w:val="fr-CA"/>
        </w:rPr>
        <w:t>les organismes qui reçoivent des fonds fédéraux pour fournir des services aux personnes en situation de handicap;</w:t>
      </w:r>
      <w:r w:rsidR="00B42FB8">
        <w:rPr>
          <w:lang w:val="fr-CA"/>
        </w:rPr>
        <w:t xml:space="preserve"> et</w:t>
      </w:r>
    </w:p>
    <w:p w14:paraId="51643AB8" w14:textId="110D1DEB" w:rsidR="000C1F01" w:rsidRPr="00FC4E74" w:rsidRDefault="000C1F01" w:rsidP="00FC4E74">
      <w:pPr>
        <w:pStyle w:val="ListParagraph"/>
        <w:keepLines/>
        <w:numPr>
          <w:ilvl w:val="0"/>
          <w:numId w:val="17"/>
        </w:numPr>
        <w:spacing w:before="100" w:beforeAutospacing="1" w:after="160"/>
        <w:contextualSpacing w:val="0"/>
        <w:rPr>
          <w:lang w:val="fr-CA"/>
        </w:rPr>
      </w:pPr>
      <w:r w:rsidRPr="00E01ED7">
        <w:rPr>
          <w:lang w:val="fr-CA"/>
        </w:rPr>
        <w:t>les syndicats.</w:t>
      </w:r>
    </w:p>
    <w:p w14:paraId="100CD019" w14:textId="77777777" w:rsidR="002B6C3E" w:rsidRPr="00E01ED7" w:rsidRDefault="000C1F01" w:rsidP="009E7AA5">
      <w:pPr>
        <w:pStyle w:val="Heading2"/>
        <w:rPr>
          <w:lang w:val="fr-CA"/>
        </w:rPr>
      </w:pPr>
      <w:bookmarkStart w:id="86" w:name="_Toc195708003"/>
      <w:r w:rsidRPr="00E01ED7">
        <w:rPr>
          <w:lang w:val="fr-CA"/>
        </w:rPr>
        <w:lastRenderedPageBreak/>
        <w:t>Travail</w:t>
      </w:r>
      <w:bookmarkEnd w:id="86"/>
    </w:p>
    <w:bookmarkEnd w:id="84"/>
    <w:p w14:paraId="5698094D" w14:textId="6953C3EF" w:rsidR="00DF2FC0" w:rsidRPr="00E01ED7" w:rsidRDefault="000C1F01" w:rsidP="009E7AA5">
      <w:pPr>
        <w:keepLines/>
        <w:spacing w:before="100" w:beforeAutospacing="1" w:after="160"/>
        <w:rPr>
          <w:lang w:val="fr-CA"/>
        </w:rPr>
      </w:pPr>
      <w:r w:rsidRPr="00E01ED7">
        <w:rPr>
          <w:lang w:val="fr-CA"/>
        </w:rPr>
        <w:t>Le terme «</w:t>
      </w:r>
      <w:r w:rsidR="00E01ED7" w:rsidRPr="00E01ED7">
        <w:rPr>
          <w:lang w:val="fr-CA"/>
        </w:rPr>
        <w:t> </w:t>
      </w:r>
      <w:r w:rsidRPr="00E01ED7">
        <w:rPr>
          <w:lang w:val="fr-CA"/>
        </w:rPr>
        <w:t>travail</w:t>
      </w:r>
      <w:r w:rsidR="00E01ED7" w:rsidRPr="00E01ED7">
        <w:rPr>
          <w:lang w:val="fr-CA"/>
        </w:rPr>
        <w:t> </w:t>
      </w:r>
      <w:r w:rsidRPr="00E01ED7">
        <w:rPr>
          <w:lang w:val="fr-CA"/>
        </w:rPr>
        <w:t>» englobe les contrats de travail permanents et rémunérés à temps plein, y compris les emplois temporaires, occasionnels, à temps partiel, ou contractuels, ainsi que le travail à la demande et toutes les activités liées au travail qui sont sous le contrôle de l</w:t>
      </w:r>
      <w:r w:rsidR="00440DDB" w:rsidRPr="00E01ED7">
        <w:rPr>
          <w:lang w:val="fr-CA"/>
        </w:rPr>
        <w:t>’</w:t>
      </w:r>
      <w:r w:rsidRPr="00E01ED7">
        <w:rPr>
          <w:lang w:val="fr-CA"/>
        </w:rPr>
        <w:t>organisation. L’apprentissage intégré au travail et les possibilités d’apprentissage, rémunérées ou non, sont compris dans la portée.</w:t>
      </w:r>
    </w:p>
    <w:p w14:paraId="21A9ADFC" w14:textId="77777777" w:rsidR="000C1F01" w:rsidRPr="00E01ED7" w:rsidRDefault="000C1F01" w:rsidP="009E7AA5">
      <w:pPr>
        <w:pStyle w:val="Heading2"/>
        <w:rPr>
          <w:lang w:val="fr-CA"/>
        </w:rPr>
      </w:pPr>
      <w:bookmarkStart w:id="87" w:name="_Toc195708004"/>
      <w:r w:rsidRPr="00E01ED7">
        <w:rPr>
          <w:lang w:val="fr-CA"/>
        </w:rPr>
        <w:t>Environnements de travail</w:t>
      </w:r>
      <w:bookmarkEnd w:id="87"/>
    </w:p>
    <w:p w14:paraId="05845C51" w14:textId="77777777" w:rsidR="000C1F01" w:rsidRPr="00E01ED7" w:rsidRDefault="000C1F01" w:rsidP="009E7AA5">
      <w:pPr>
        <w:keepLines/>
        <w:spacing w:before="100" w:beforeAutospacing="1" w:after="160"/>
        <w:rPr>
          <w:lang w:val="fr-CA"/>
        </w:rPr>
      </w:pPr>
      <w:r w:rsidRPr="00E01ED7">
        <w:rPr>
          <w:lang w:val="fr-CA"/>
        </w:rPr>
        <w:t>Dans la présente norme, les environnements de travail sont définis comme des lieux de travail physiques, virtuels ou les deux, ainsi que les politiques, les pratiques, la culture, les procédures, les ressources, les technologies, les services et les programmes mis en place par un employeur donné. La présente norme s’applique à tous les environnements de travail des industries et des lieux de travail sous réglementation fédérale.</w:t>
      </w:r>
    </w:p>
    <w:p w14:paraId="41D632A4" w14:textId="77777777" w:rsidR="002B6C3E" w:rsidRPr="00E01ED7" w:rsidRDefault="002B6C3E" w:rsidP="009E7AA5">
      <w:pPr>
        <w:pStyle w:val="Heading2"/>
        <w:rPr>
          <w:lang w:val="fr-CA"/>
        </w:rPr>
      </w:pPr>
      <w:bookmarkStart w:id="88" w:name="_Toc195708005"/>
      <w:bookmarkStart w:id="89" w:name="_Toc154490804"/>
      <w:r w:rsidRPr="00E01ED7">
        <w:rPr>
          <w:lang w:val="fr-CA"/>
        </w:rPr>
        <w:t>Terminologie</w:t>
      </w:r>
      <w:bookmarkEnd w:id="88"/>
    </w:p>
    <w:bookmarkEnd w:id="89"/>
    <w:p w14:paraId="5161A5A7" w14:textId="77777777" w:rsidR="008F27AA" w:rsidRPr="00E01ED7" w:rsidRDefault="002C4535" w:rsidP="009E7AA5">
      <w:pPr>
        <w:keepLines/>
        <w:spacing w:before="100" w:beforeAutospacing="1" w:after="160"/>
        <w:rPr>
          <w:lang w:val="fr-CA"/>
        </w:rPr>
      </w:pPr>
      <w:r w:rsidRPr="00E01ED7">
        <w:rPr>
          <w:lang w:val="fr-CA"/>
        </w:rPr>
        <w:t>Dans la présente norme, trois termes sont définis comme suit :</w:t>
      </w:r>
    </w:p>
    <w:p w14:paraId="2A1CDCF9" w14:textId="232627BB" w:rsidR="008F27AA"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doit</w:t>
      </w:r>
      <w:r w:rsidR="00E01ED7" w:rsidRPr="00E01ED7">
        <w:rPr>
          <w:lang w:val="fr-CA"/>
        </w:rPr>
        <w:t> </w:t>
      </w:r>
      <w:r w:rsidRPr="00E01ED7">
        <w:rPr>
          <w:lang w:val="fr-CA"/>
        </w:rPr>
        <w:t>» exprime une exigence ou une disposition que l’utilisateur doit satisfaire pour se conformer à la norme.</w:t>
      </w:r>
    </w:p>
    <w:p w14:paraId="3056061D" w14:textId="2290F249" w:rsidR="008F27AA"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devrait</w:t>
      </w:r>
      <w:r w:rsidR="00E01ED7" w:rsidRPr="00E01ED7">
        <w:rPr>
          <w:lang w:val="fr-CA"/>
        </w:rPr>
        <w:t> </w:t>
      </w:r>
      <w:r w:rsidRPr="00E01ED7">
        <w:rPr>
          <w:lang w:val="fr-CA"/>
        </w:rPr>
        <w:t>»</w:t>
      </w:r>
      <w:r w:rsidR="000306D1" w:rsidRPr="00E01ED7">
        <w:rPr>
          <w:lang w:val="fr-CA"/>
        </w:rPr>
        <w:t xml:space="preserve"> </w:t>
      </w:r>
      <w:r w:rsidRPr="00E01ED7">
        <w:rPr>
          <w:lang w:val="fr-CA"/>
        </w:rPr>
        <w:t>exprime une recommandation ou un conseil, mais non une exigence.</w:t>
      </w:r>
    </w:p>
    <w:p w14:paraId="6F354F37" w14:textId="126618DA" w:rsidR="002C4535" w:rsidRPr="00E01ED7" w:rsidRDefault="008F27AA" w:rsidP="009E7AA5">
      <w:pPr>
        <w:pStyle w:val="ListParagraph"/>
        <w:keepLines/>
        <w:numPr>
          <w:ilvl w:val="0"/>
          <w:numId w:val="35"/>
        </w:numPr>
        <w:spacing w:before="100" w:beforeAutospacing="1" w:after="160"/>
        <w:contextualSpacing w:val="0"/>
        <w:rPr>
          <w:lang w:val="fr-CA"/>
        </w:rPr>
      </w:pPr>
      <w:r w:rsidRPr="00E01ED7">
        <w:rPr>
          <w:lang w:val="fr-CA"/>
        </w:rPr>
        <w:t>Le terme «</w:t>
      </w:r>
      <w:r w:rsidR="00E01ED7" w:rsidRPr="00E01ED7">
        <w:rPr>
          <w:lang w:val="fr-CA"/>
        </w:rPr>
        <w:t> </w:t>
      </w:r>
      <w:r w:rsidRPr="00E01ED7">
        <w:rPr>
          <w:lang w:val="fr-CA"/>
        </w:rPr>
        <w:t>peut</w:t>
      </w:r>
      <w:r w:rsidR="00E01ED7" w:rsidRPr="00E01ED7">
        <w:rPr>
          <w:lang w:val="fr-CA"/>
        </w:rPr>
        <w:t> </w:t>
      </w:r>
      <w:r w:rsidRPr="00E01ED7">
        <w:rPr>
          <w:lang w:val="fr-CA"/>
        </w:rPr>
        <w:t>» exprime une possibilité ou une permission dans les limites de la norme.</w:t>
      </w:r>
    </w:p>
    <w:p w14:paraId="6B2CD229" w14:textId="7C146F3F" w:rsidR="0059283C" w:rsidRPr="00E01ED7" w:rsidRDefault="0059283C" w:rsidP="009E7AA5">
      <w:pPr>
        <w:keepLines/>
        <w:spacing w:before="100" w:beforeAutospacing="1" w:after="160"/>
        <w:rPr>
          <w:lang w:val="fr-CA"/>
        </w:rPr>
      </w:pPr>
      <w:r w:rsidRPr="00E01ED7">
        <w:rPr>
          <w:lang w:val="fr-CA"/>
        </w:rPr>
        <w:t>Les notes qui accompagnent les articles ne comprennent pas de prescriptions ni de recommandations. Elles servent à séparer du texte les explications ou les renseignements qui ne font pas proprement partie de la norme.</w:t>
      </w:r>
    </w:p>
    <w:p w14:paraId="31875F5D" w14:textId="2B2FD700" w:rsidR="00A63B34" w:rsidRPr="00E01ED7" w:rsidRDefault="0059283C" w:rsidP="009E7AA5">
      <w:pPr>
        <w:keepLines/>
        <w:spacing w:before="100" w:beforeAutospacing="1" w:after="160"/>
        <w:rPr>
          <w:lang w:val="fr-CA"/>
        </w:rPr>
      </w:pPr>
      <w:r w:rsidRPr="00E01ED7">
        <w:rPr>
          <w:lang w:val="fr-CA"/>
        </w:rPr>
        <w:lastRenderedPageBreak/>
        <w:t>Les annexes sont désignées comme normatives (obligatoires) ou informatives (non obligatoires),</w:t>
      </w:r>
      <w:r w:rsidR="00E01ED7" w:rsidRPr="00E01ED7">
        <w:rPr>
          <w:lang w:val="fr-CA"/>
        </w:rPr>
        <w:t xml:space="preserve"> </w:t>
      </w:r>
      <w:r w:rsidRPr="00E01ED7">
        <w:rPr>
          <w:lang w:val="fr-CA"/>
        </w:rPr>
        <w:t>ce qui a pour but d’en préciser l’application.</w:t>
      </w:r>
      <w:r w:rsidRPr="00E01ED7">
        <w:rPr>
          <w:lang w:val="fr-CA"/>
        </w:rPr>
        <w:br w:type="page"/>
      </w:r>
    </w:p>
    <w:p w14:paraId="1D1DB983" w14:textId="77777777" w:rsidR="00FE0AA7" w:rsidRPr="00E01ED7" w:rsidRDefault="002B6C3E" w:rsidP="009E7AA5">
      <w:pPr>
        <w:pStyle w:val="Heading1"/>
      </w:pPr>
      <w:bookmarkStart w:id="90" w:name="_Définitions_et_abréviations"/>
      <w:bookmarkStart w:id="91" w:name="_Toc195708006"/>
      <w:bookmarkStart w:id="92" w:name="_Toc108778165"/>
      <w:bookmarkStart w:id="93" w:name="_Toc108778299"/>
      <w:bookmarkStart w:id="94" w:name="_Toc154490813"/>
      <w:bookmarkEnd w:id="90"/>
      <w:r w:rsidRPr="00E01ED7">
        <w:lastRenderedPageBreak/>
        <w:t>Définitions et abréviations</w:t>
      </w:r>
      <w:bookmarkEnd w:id="91"/>
    </w:p>
    <w:bookmarkEnd w:id="92"/>
    <w:bookmarkEnd w:id="93"/>
    <w:bookmarkEnd w:id="94"/>
    <w:p w14:paraId="21173F56" w14:textId="6BFB60AB" w:rsidR="00E94D1B" w:rsidRPr="00E01ED7" w:rsidRDefault="00CF299F" w:rsidP="009E7AA5">
      <w:pPr>
        <w:keepLines/>
        <w:spacing w:before="100" w:beforeAutospacing="1" w:after="160"/>
        <w:rPr>
          <w:lang w:val="fr-CA"/>
        </w:rPr>
      </w:pPr>
      <w:r w:rsidRPr="00E01ED7">
        <w:rPr>
          <w:lang w:val="fr-CA"/>
        </w:rPr>
        <w:t>L</w:t>
      </w:r>
      <w:r w:rsidR="0053147F">
        <w:rPr>
          <w:lang w:val="fr-CA"/>
        </w:rPr>
        <w:t>es définitions suivantes s’appliquent à la présente norme.</w:t>
      </w:r>
    </w:p>
    <w:p w14:paraId="1F6B97CF" w14:textId="77777777" w:rsidR="005D1FED" w:rsidRDefault="005D1FED" w:rsidP="009E7AA5">
      <w:pPr>
        <w:keepLines/>
        <w:spacing w:before="100" w:beforeAutospacing="1" w:after="160"/>
        <w:rPr>
          <w:lang w:val="fr-CA"/>
        </w:rPr>
      </w:pPr>
      <w:r w:rsidRPr="00E01ED7">
        <w:rPr>
          <w:rStyle w:val="EmphasisUseSparingly"/>
          <w:lang w:val="fr-CA"/>
        </w:rPr>
        <w:t>Accessibilité –</w:t>
      </w:r>
      <w:r w:rsidRPr="00E01ED7">
        <w:rPr>
          <w:lang w:val="fr-CA"/>
        </w:rPr>
        <w:t xml:space="preserve"> Le fait de permettre aux personnes en situation de handicap de vivre de façon indépendante et de participer pleinement à tous les aspects de la vie en ayant accès à tous les aspects de la société sur la base de l’égalité et de l’équité avec les autres.</w:t>
      </w:r>
    </w:p>
    <w:p w14:paraId="461EEFCA" w14:textId="01B2B1C3" w:rsidR="00C043DA" w:rsidRPr="00E01ED7" w:rsidRDefault="00C043DA" w:rsidP="009E7AA5">
      <w:pPr>
        <w:keepLines/>
        <w:spacing w:before="100" w:beforeAutospacing="1" w:after="160"/>
        <w:rPr>
          <w:lang w:val="fr-CA"/>
        </w:rPr>
      </w:pPr>
      <w:r w:rsidRPr="00E01ED7">
        <w:rPr>
          <w:lang w:val="fr-CA"/>
        </w:rPr>
        <w:t xml:space="preserve">Source : </w:t>
      </w:r>
      <w:r w:rsidRPr="00FC4E74">
        <w:rPr>
          <w:i/>
          <w:iCs/>
          <w:lang w:val="fr-CA"/>
        </w:rPr>
        <w:t>Convention relative aux droits des personnes handicapées des Nations Unies</w:t>
      </w:r>
      <w:r w:rsidRPr="00E01ED7">
        <w:rPr>
          <w:lang w:val="fr-CA"/>
        </w:rPr>
        <w:t>, article 9 – Accessibilité.</w:t>
      </w:r>
    </w:p>
    <w:p w14:paraId="1EED3FD5" w14:textId="162E2A65" w:rsidR="005D1FED"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Cela inclut notamment sans s’y limiter, l’emploi, l’environnement bâti, les transports, l’information, les communications (y compris les technologies et systèmes d’information et de communication), la sécurité financière, les services sociaux, et d’autres installations et services ouverts ou fournis au public.</w:t>
      </w:r>
    </w:p>
    <w:p w14:paraId="0C7D0A76" w14:textId="66340777" w:rsidR="00E6120B" w:rsidRPr="00760B2A" w:rsidRDefault="00E6120B" w:rsidP="009E7AA5">
      <w:pPr>
        <w:keepLines/>
        <w:spacing w:before="100" w:beforeAutospacing="1" w:after="160"/>
        <w:rPr>
          <w:lang w:val="fr-CA"/>
        </w:rPr>
      </w:pPr>
      <w:r w:rsidRPr="00760B2A">
        <w:rPr>
          <w:b/>
          <w:bCs/>
          <w:lang w:val="fr-CA"/>
        </w:rPr>
        <w:t>Aide à l’accessibilité (adaptations)</w:t>
      </w:r>
      <w:r w:rsidRPr="00760B2A">
        <w:rPr>
          <w:lang w:val="fr-CA"/>
        </w:rPr>
        <w:t xml:space="preserve"> – ajustement des règles, des politiques, des cultures du lieu de travail et des environnements physiques pour s’assurer qu’ils n’ont pas d’effet négatif sur une personne en situation de handicap au cours de son cycle de vie professionnelle.</w:t>
      </w:r>
    </w:p>
    <w:p w14:paraId="74AC7F4C" w14:textId="77777777" w:rsidR="00E6120B" w:rsidRPr="00760B2A" w:rsidRDefault="00E6120B" w:rsidP="009E7AA5">
      <w:pPr>
        <w:keepLines/>
        <w:spacing w:before="100" w:beforeAutospacing="1" w:after="160"/>
        <w:rPr>
          <w:lang w:val="fr-CA"/>
        </w:rPr>
      </w:pPr>
      <w:r w:rsidRPr="00760B2A">
        <w:rPr>
          <w:b/>
          <w:bCs/>
          <w:lang w:val="fr-CA"/>
        </w:rPr>
        <w:t xml:space="preserve">Alliance </w:t>
      </w:r>
      <w:r w:rsidRPr="00760B2A">
        <w:rPr>
          <w:lang w:val="fr-CA"/>
        </w:rPr>
        <w:t>- le soutien actif et intentionnel de l’inclusion des personnes en situation de handicap par des individus (alliés) qui ne partagent pas la même expérience vécue (y compris les personnes sans handicap et celles ayant des handicaps différents).</w:t>
      </w:r>
    </w:p>
    <w:p w14:paraId="1D6AAD4B" w14:textId="77777777" w:rsidR="005D1FED" w:rsidRPr="00E01ED7" w:rsidRDefault="005D1FED" w:rsidP="009E7AA5">
      <w:pPr>
        <w:keepLines/>
        <w:spacing w:before="100" w:beforeAutospacing="1" w:after="160"/>
        <w:rPr>
          <w:lang w:val="fr-CA"/>
        </w:rPr>
      </w:pPr>
      <w:r w:rsidRPr="00E01ED7">
        <w:rPr>
          <w:rStyle w:val="EmphasisUseSparingly"/>
          <w:lang w:val="fr-CA"/>
        </w:rPr>
        <w:t>Amélioration continue –</w:t>
      </w:r>
      <w:r w:rsidRPr="00E01ED7">
        <w:rPr>
          <w:lang w:val="fr-CA"/>
        </w:rPr>
        <w:t xml:space="preserve"> Activité récurrente visant à améliorer le rendement.</w:t>
      </w:r>
    </w:p>
    <w:p w14:paraId="2086C83A" w14:textId="1991E6DF" w:rsidR="005D1FED" w:rsidRPr="00E01ED7"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Étant donné que «</w:t>
      </w:r>
      <w:r w:rsidR="00E01ED7" w:rsidRPr="00E01ED7">
        <w:rPr>
          <w:lang w:val="fr-CA"/>
        </w:rPr>
        <w:t> </w:t>
      </w:r>
      <w:r w:rsidRPr="00E01ED7">
        <w:rPr>
          <w:lang w:val="fr-CA"/>
        </w:rPr>
        <w:t>continue</w:t>
      </w:r>
      <w:r w:rsidR="00E01ED7" w:rsidRPr="00E01ED7">
        <w:rPr>
          <w:lang w:val="fr-CA"/>
        </w:rPr>
        <w:t> </w:t>
      </w:r>
      <w:r w:rsidRPr="00E01ED7">
        <w:rPr>
          <w:lang w:val="fr-CA"/>
        </w:rPr>
        <w:t>» ne veut pas dire «</w:t>
      </w:r>
      <w:r w:rsidR="00E01ED7" w:rsidRPr="00E01ED7">
        <w:rPr>
          <w:lang w:val="fr-CA"/>
        </w:rPr>
        <w:t> </w:t>
      </w:r>
      <w:r w:rsidRPr="00E01ED7">
        <w:rPr>
          <w:lang w:val="fr-CA"/>
        </w:rPr>
        <w:t>permanente</w:t>
      </w:r>
      <w:r w:rsidR="00E01ED7" w:rsidRPr="00E01ED7">
        <w:rPr>
          <w:lang w:val="fr-CA"/>
        </w:rPr>
        <w:t> </w:t>
      </w:r>
      <w:r w:rsidRPr="00E01ED7">
        <w:rPr>
          <w:lang w:val="fr-CA"/>
        </w:rPr>
        <w:t>», l’activité ne doit pas nécessairement se dérouler simultanément dans tous les domaines.</w:t>
      </w:r>
    </w:p>
    <w:p w14:paraId="345101E9" w14:textId="77777777" w:rsidR="005D1FED" w:rsidRPr="00E01ED7" w:rsidRDefault="005D1FED" w:rsidP="009E7AA5">
      <w:pPr>
        <w:keepLines/>
        <w:spacing w:before="100" w:beforeAutospacing="1" w:after="160"/>
        <w:rPr>
          <w:lang w:val="fr-CA"/>
        </w:rPr>
      </w:pPr>
      <w:r w:rsidRPr="00E01ED7">
        <w:rPr>
          <w:rStyle w:val="EmphasisUseSparingly"/>
          <w:lang w:val="fr-CA"/>
        </w:rPr>
        <w:lastRenderedPageBreak/>
        <w:t>Anti-capacitisme –</w:t>
      </w:r>
      <w:r w:rsidRPr="00E01ED7">
        <w:rPr>
          <w:lang w:val="fr-CA"/>
        </w:rPr>
        <w:t xml:space="preserve"> Approche active qui comprend des stratégies, des théories, des actions et des pratiques qui visent à contrer le capacitisme, les inégalités, les préjugés et la discrimination à l’égard des personnes en situation de handicap.</w:t>
      </w:r>
    </w:p>
    <w:p w14:paraId="22C3241C" w14:textId="77777777" w:rsidR="005D1FED" w:rsidRPr="00E01ED7" w:rsidRDefault="005D1FED"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La discrimination à l’égard des personnes en situation de handicap est souvent liée à des attitudes préjudiciables, à des stéréotypes négatifs et à la stigmatisation générale entourant le handicap.</w:t>
      </w:r>
    </w:p>
    <w:p w14:paraId="258DF1D4" w14:textId="77777777" w:rsidR="005D1FED" w:rsidRPr="00E01ED7" w:rsidRDefault="005D1FED" w:rsidP="009E7AA5">
      <w:pPr>
        <w:keepLines/>
        <w:spacing w:before="100" w:beforeAutospacing="1" w:after="160"/>
        <w:rPr>
          <w:lang w:val="fr-CA"/>
        </w:rPr>
      </w:pPr>
      <w:r w:rsidRPr="00E01ED7">
        <w:rPr>
          <w:rStyle w:val="EmphasisUseSparingly"/>
          <w:lang w:val="fr-CA"/>
        </w:rPr>
        <w:t>Apprentissage intégré au travail –</w:t>
      </w:r>
      <w:r w:rsidRPr="00E01ED7">
        <w:rPr>
          <w:lang w:val="fr-CA"/>
        </w:rPr>
        <w:t xml:space="preserve"> Possibilités d’apprentissage pratique dans un environnement de travail qui peuvent faire partie de l’éducation officielle ou non officielle.</w:t>
      </w:r>
    </w:p>
    <w:p w14:paraId="13E58E67" w14:textId="251B3276" w:rsidR="004E7A93" w:rsidRDefault="004E7A93" w:rsidP="009E7AA5">
      <w:pPr>
        <w:keepLines/>
        <w:spacing w:before="100" w:beforeAutospacing="1" w:after="160"/>
        <w:rPr>
          <w:lang w:val="fr-CA"/>
        </w:rPr>
      </w:pPr>
      <w:r w:rsidRPr="00E01ED7">
        <w:rPr>
          <w:rStyle w:val="EmphasisUseSparingly"/>
          <w:lang w:val="fr-CA"/>
        </w:rPr>
        <w:t xml:space="preserve">Capacitisme – </w:t>
      </w:r>
      <w:r w:rsidRPr="00E01ED7">
        <w:rPr>
          <w:lang w:val="fr-CA"/>
        </w:rPr>
        <w:t>Discrimination et exclusion individuelle et sociétale sous forme d’attitudes, de préjugés et d’actions qui dévalorisent et qui limitent le potentiel des personnes en situation de handicap.</w:t>
      </w:r>
    </w:p>
    <w:p w14:paraId="6131C07C" w14:textId="4CB238B3" w:rsidR="00C043DA" w:rsidRPr="00E01ED7" w:rsidRDefault="00C043DA" w:rsidP="009E7AA5">
      <w:pPr>
        <w:keepLines/>
        <w:spacing w:before="100" w:beforeAutospacing="1" w:after="160"/>
        <w:rPr>
          <w:lang w:val="fr-CA"/>
        </w:rPr>
      </w:pPr>
      <w:r w:rsidRPr="00E01ED7">
        <w:rPr>
          <w:lang w:val="fr-CA"/>
        </w:rPr>
        <w:t>Source : Politique sur le capacitisme et la discrimination fondée sur le handicap de la Commission ontarienne des droits de la personne.</w:t>
      </w:r>
    </w:p>
    <w:p w14:paraId="2C10202B" w14:textId="7A3C4503" w:rsidR="004E7A93" w:rsidRPr="00E01ED7" w:rsidRDefault="004E7A93"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Le capacitisme, comme d’autres formes de discrimination, peut être conscient ou inconscient, intentionnel ou non, et peut être ancré dans les institutions, les systèmes ou la culture d’une société au sens large.</w:t>
      </w:r>
    </w:p>
    <w:p w14:paraId="20885F07" w14:textId="041D3445" w:rsidR="005D1FED" w:rsidRPr="00E01ED7" w:rsidRDefault="005D1FED" w:rsidP="009E7AA5">
      <w:pPr>
        <w:keepLines/>
        <w:spacing w:before="100" w:beforeAutospacing="1" w:after="160"/>
        <w:rPr>
          <w:lang w:val="fr-CA"/>
        </w:rPr>
      </w:pPr>
      <w:r w:rsidRPr="00E01ED7">
        <w:rPr>
          <w:rStyle w:val="EmphasisUseSparingly"/>
          <w:lang w:val="fr-CA"/>
        </w:rPr>
        <w:t>Communications –</w:t>
      </w:r>
      <w:r w:rsidRPr="00E01ED7">
        <w:rPr>
          <w:lang w:val="fr-CA"/>
        </w:rPr>
        <w:t xml:space="preserve"> Renseignements qu’une organisation communique </w:t>
      </w:r>
      <w:r w:rsidR="00B97CB4">
        <w:rPr>
          <w:lang w:val="fr-CA"/>
        </w:rPr>
        <w:t>avec leur</w:t>
      </w:r>
      <w:r w:rsidR="003D3300">
        <w:rPr>
          <w:lang w:val="fr-CA"/>
        </w:rPr>
        <w:t xml:space="preserve"> personnel</w:t>
      </w:r>
      <w:r w:rsidRPr="00E01ED7">
        <w:rPr>
          <w:lang w:val="fr-CA"/>
        </w:rPr>
        <w:t>, qui comprennent notamment ce qui suit :</w:t>
      </w:r>
      <w:r w:rsidR="00B97CB4">
        <w:rPr>
          <w:lang w:val="fr-CA"/>
        </w:rPr>
        <w:t xml:space="preserve"> </w:t>
      </w:r>
    </w:p>
    <w:p w14:paraId="2AB25395"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politiques;</w:t>
      </w:r>
    </w:p>
    <w:p w14:paraId="163D376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mises à jour de l’organisation;</w:t>
      </w:r>
    </w:p>
    <w:p w14:paraId="458382C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renseignements sur la santé et la sécurité;</w:t>
      </w:r>
    </w:p>
    <w:p w14:paraId="613D2DB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aide-mémoire ou du matériel de formation;</w:t>
      </w:r>
    </w:p>
    <w:p w14:paraId="03100C7E"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présentations multimédias;</w:t>
      </w:r>
    </w:p>
    <w:p w14:paraId="19BC0209" w14:textId="77777777" w:rsidR="005D1FED" w:rsidRPr="00E01ED7" w:rsidRDefault="005D1FED" w:rsidP="009E7AA5">
      <w:pPr>
        <w:pStyle w:val="ListParagraph"/>
        <w:keepLines/>
        <w:numPr>
          <w:ilvl w:val="0"/>
          <w:numId w:val="18"/>
        </w:numPr>
        <w:spacing w:before="100" w:beforeAutospacing="1" w:after="160"/>
        <w:contextualSpacing w:val="0"/>
        <w:rPr>
          <w:lang w:val="fr-CA"/>
        </w:rPr>
      </w:pPr>
      <w:r w:rsidRPr="00E01ED7">
        <w:rPr>
          <w:lang w:val="fr-CA"/>
        </w:rPr>
        <w:t>activités sur le lieu de travail.</w:t>
      </w:r>
    </w:p>
    <w:p w14:paraId="44F188BB" w14:textId="73BE62A2" w:rsidR="00124F9B" w:rsidRDefault="00124F9B" w:rsidP="009E7AA5">
      <w:pPr>
        <w:keepLines/>
        <w:spacing w:before="100" w:beforeAutospacing="1" w:after="160"/>
        <w:rPr>
          <w:lang w:val="fr-CA"/>
        </w:rPr>
      </w:pPr>
      <w:r w:rsidRPr="00E01ED7">
        <w:rPr>
          <w:rStyle w:val="EmphasisUseSparingly"/>
          <w:lang w:val="fr-CA"/>
        </w:rPr>
        <w:lastRenderedPageBreak/>
        <w:t>Consultation –</w:t>
      </w:r>
      <w:r w:rsidRPr="00E01ED7">
        <w:rPr>
          <w:lang w:val="fr-CA"/>
        </w:rPr>
        <w:t xml:space="preserve"> Processus par lequel une organisation, de manière planifiée et coordonnée, cherche à obtenir l’avis et la rétroaction d</w:t>
      </w:r>
      <w:r w:rsidR="003D3300">
        <w:rPr>
          <w:lang w:val="fr-CA"/>
        </w:rPr>
        <w:t>u personnel</w:t>
      </w:r>
      <w:r w:rsidRPr="00E01ED7">
        <w:rPr>
          <w:lang w:val="fr-CA"/>
        </w:rPr>
        <w:t xml:space="preserve"> et des autres intervenants du lieu de travail avant de prendre des décisions.</w:t>
      </w:r>
    </w:p>
    <w:p w14:paraId="456326A6" w14:textId="77777777" w:rsidR="00AD77F8" w:rsidRPr="00AD77F8" w:rsidRDefault="00AD77F8" w:rsidP="009E7AA5">
      <w:pPr>
        <w:keepLines/>
        <w:spacing w:before="100" w:beforeAutospacing="1" w:after="160"/>
        <w:rPr>
          <w:b/>
          <w:bCs/>
          <w:lang w:val="fr-CA"/>
        </w:rPr>
      </w:pPr>
      <w:r w:rsidRPr="00AD77F8">
        <w:rPr>
          <w:b/>
          <w:bCs/>
          <w:lang w:val="fr-CA"/>
        </w:rPr>
        <w:t xml:space="preserve">Discrimination – </w:t>
      </w:r>
      <w:r w:rsidRPr="00AD77F8">
        <w:rPr>
          <w:lang w:val="fr-CA"/>
        </w:rPr>
        <w:t>Action ou décision qui entraîne un traitement injuste ou négatif d’une personne ou d’un groupe en raison de son handicap, de sa race, de son âge, de sa religion, de son sexe, etc.</w:t>
      </w:r>
    </w:p>
    <w:p w14:paraId="07CE9124" w14:textId="77777777" w:rsidR="00AD77F8" w:rsidRDefault="00AD77F8" w:rsidP="009E7AA5">
      <w:pPr>
        <w:keepLines/>
        <w:spacing w:before="100" w:beforeAutospacing="1" w:after="160"/>
        <w:rPr>
          <w:lang w:val="fr-CA"/>
        </w:rPr>
      </w:pPr>
      <w:r w:rsidRPr="00AD77F8">
        <w:rPr>
          <w:lang w:val="fr-CA"/>
        </w:rPr>
        <w:t xml:space="preserve">Remarque : Certains types de discrimination sont illégaux en vertu de la législation fédérale sur les droits de la personne (voir les motifs de discrimination interdits dans la </w:t>
      </w:r>
      <w:r w:rsidRPr="00AD77F8">
        <w:rPr>
          <w:i/>
          <w:iCs/>
          <w:lang w:val="fr-CA"/>
        </w:rPr>
        <w:t>Loi canadienne sur les droits de la personne</w:t>
      </w:r>
      <w:r w:rsidRPr="00AD77F8">
        <w:rPr>
          <w:lang w:val="fr-CA"/>
        </w:rPr>
        <w:t>).</w:t>
      </w:r>
    </w:p>
    <w:p w14:paraId="55ADE3E7" w14:textId="0949D241" w:rsidR="00B540F2" w:rsidRPr="005E64FD" w:rsidRDefault="00B540F2" w:rsidP="009E7AA5">
      <w:pPr>
        <w:keepLines/>
        <w:spacing w:before="100" w:beforeAutospacing="1" w:after="160"/>
        <w:rPr>
          <w:lang w:val="fr-CA"/>
        </w:rPr>
      </w:pPr>
      <w:r w:rsidRPr="005E64FD">
        <w:rPr>
          <w:rStyle w:val="EmphasisUseSparingly"/>
          <w:lang w:val="fr-CA"/>
        </w:rPr>
        <w:t>Employeur –</w:t>
      </w:r>
      <w:r w:rsidRPr="005E64FD">
        <w:rPr>
          <w:lang w:val="fr-CA"/>
        </w:rPr>
        <w:t xml:space="preserve"> Personne ou organisation qui emploie ou mobilise d</w:t>
      </w:r>
      <w:r w:rsidR="003D3300">
        <w:rPr>
          <w:lang w:val="fr-CA"/>
        </w:rPr>
        <w:t>u personnel</w:t>
      </w:r>
      <w:r w:rsidRPr="005E64FD">
        <w:rPr>
          <w:lang w:val="fr-CA"/>
        </w:rPr>
        <w:t xml:space="preserve"> ou des personnes pour effectuer un travail dans le cadre de l’emploi et hors de celui-ci.</w:t>
      </w:r>
    </w:p>
    <w:p w14:paraId="04E6D9EE" w14:textId="6AC9B9C0" w:rsidR="00DF198A" w:rsidRDefault="00DF198A" w:rsidP="009E7AA5">
      <w:pPr>
        <w:keepLines/>
        <w:spacing w:before="100" w:beforeAutospacing="1" w:after="160"/>
        <w:rPr>
          <w:bCs/>
          <w:lang w:val="fr-CA"/>
        </w:rPr>
      </w:pPr>
      <w:bookmarkStart w:id="95" w:name="_Hlk183530016"/>
      <w:bookmarkStart w:id="96" w:name="_Hlk183529627"/>
      <w:r w:rsidRPr="00DF198A">
        <w:rPr>
          <w:b/>
          <w:lang w:val="fr-CA"/>
        </w:rPr>
        <w:t xml:space="preserve">Équité – </w:t>
      </w:r>
      <w:r w:rsidRPr="00DF198A">
        <w:rPr>
          <w:bCs/>
          <w:lang w:val="fr-CA"/>
        </w:rPr>
        <w:t>Situation dans le cadre de laquelle le</w:t>
      </w:r>
      <w:r w:rsidR="00FC4E74">
        <w:rPr>
          <w:bCs/>
          <w:lang w:val="fr-CA"/>
        </w:rPr>
        <w:t>s membres du</w:t>
      </w:r>
      <w:r w:rsidR="003D3300">
        <w:rPr>
          <w:bCs/>
          <w:lang w:val="fr-CA"/>
        </w:rPr>
        <w:t xml:space="preserve"> personnel</w:t>
      </w:r>
      <w:r w:rsidR="00534B59">
        <w:rPr>
          <w:bCs/>
          <w:lang w:val="fr-CA"/>
        </w:rPr>
        <w:t xml:space="preserve"> </w:t>
      </w:r>
      <w:r w:rsidR="009F0841" w:rsidRPr="00DF198A">
        <w:rPr>
          <w:bCs/>
          <w:lang w:val="fr-CA"/>
        </w:rPr>
        <w:t>bénéficie</w:t>
      </w:r>
      <w:r w:rsidR="00FC4E74">
        <w:rPr>
          <w:bCs/>
          <w:lang w:val="fr-CA"/>
        </w:rPr>
        <w:t>nt</w:t>
      </w:r>
      <w:r w:rsidRPr="00DF198A">
        <w:rPr>
          <w:bCs/>
          <w:lang w:val="fr-CA"/>
        </w:rPr>
        <w:t xml:space="preserve"> d’un traitement qui est juste, équitable et nécessaire pour parvenir à un résultat égal sur le lieu de travail et reçoivent ce dont ils ont besoin pour accéder aux ressources, à l’égalité de traitement, et aux possibilités sur le lieu de travail.</w:t>
      </w:r>
    </w:p>
    <w:bookmarkEnd w:id="95"/>
    <w:p w14:paraId="0FA3300B" w14:textId="348EE6C2" w:rsidR="00944C07" w:rsidRPr="001A482D" w:rsidRDefault="00944C07" w:rsidP="009E7AA5">
      <w:pPr>
        <w:keepLines/>
        <w:spacing w:before="100" w:beforeAutospacing="1" w:after="160"/>
        <w:rPr>
          <w:rStyle w:val="EmphasisUseSparingly"/>
          <w:b w:val="0"/>
          <w:bCs/>
          <w:lang w:val="fr-CA"/>
        </w:rPr>
      </w:pPr>
      <w:r w:rsidRPr="001A482D">
        <w:rPr>
          <w:b/>
          <w:bCs/>
          <w:lang w:val="fr-CA"/>
        </w:rPr>
        <w:t>Exigence professionnelle justifiée</w:t>
      </w:r>
      <w:r>
        <w:rPr>
          <w:lang w:val="fr-CA"/>
        </w:rPr>
        <w:t xml:space="preserve"> –</w:t>
      </w:r>
      <w:r>
        <w:rPr>
          <w:rStyle w:val="EmphasisUseSparingly"/>
          <w:lang w:val="fr-CA"/>
        </w:rPr>
        <w:t xml:space="preserve"> </w:t>
      </w:r>
      <w:r w:rsidRPr="001A482D">
        <w:rPr>
          <w:rStyle w:val="EmphasisUseSparingly"/>
          <w:b w:val="0"/>
          <w:bCs/>
          <w:lang w:val="fr-CA"/>
        </w:rPr>
        <w:t>exigence qui satisfait au</w:t>
      </w:r>
      <w:r w:rsidR="009D489F">
        <w:rPr>
          <w:rStyle w:val="EmphasisUseSparingly"/>
          <w:b w:val="0"/>
          <w:bCs/>
          <w:lang w:val="fr-CA"/>
        </w:rPr>
        <w:t>x trois critères</w:t>
      </w:r>
      <w:r w:rsidRPr="001A482D">
        <w:rPr>
          <w:rStyle w:val="EmphasisUseSparingly"/>
          <w:b w:val="0"/>
          <w:bCs/>
          <w:lang w:val="fr-CA"/>
        </w:rPr>
        <w:t xml:space="preserve"> suivant</w:t>
      </w:r>
      <w:r w:rsidR="009D489F">
        <w:rPr>
          <w:rStyle w:val="EmphasisUseSparingly"/>
          <w:b w:val="0"/>
          <w:bCs/>
          <w:lang w:val="fr-CA"/>
        </w:rPr>
        <w:t>s</w:t>
      </w:r>
      <w:r w:rsidRPr="001A482D">
        <w:rPr>
          <w:rStyle w:val="EmphasisUseSparingly"/>
          <w:b w:val="0"/>
          <w:bCs/>
          <w:lang w:val="fr-CA"/>
        </w:rPr>
        <w:t> :</w:t>
      </w:r>
    </w:p>
    <w:p w14:paraId="0276C7D4" w14:textId="6DBA4D15" w:rsidR="00944C07" w:rsidRPr="005B64E3" w:rsidRDefault="00B540F2" w:rsidP="009E7AA5">
      <w:pPr>
        <w:pStyle w:val="ListParagraph"/>
        <w:keepLines/>
        <w:numPr>
          <w:ilvl w:val="0"/>
          <w:numId w:val="66"/>
        </w:numPr>
        <w:spacing w:before="100" w:beforeAutospacing="1" w:after="160"/>
        <w:contextualSpacing w:val="0"/>
        <w:rPr>
          <w:lang w:val="fr-CA"/>
        </w:rPr>
      </w:pPr>
      <w:r w:rsidRPr="005B64E3">
        <w:rPr>
          <w:lang w:val="fr-CA"/>
        </w:rPr>
        <w:t>elle a</w:t>
      </w:r>
      <w:r w:rsidR="00944C07" w:rsidRPr="005B64E3">
        <w:rPr>
          <w:lang w:val="fr-CA"/>
        </w:rPr>
        <w:t xml:space="preserve"> été </w:t>
      </w:r>
      <w:r w:rsidR="009F0841" w:rsidRPr="005B64E3">
        <w:rPr>
          <w:lang w:val="fr-CA"/>
        </w:rPr>
        <w:t>adopt</w:t>
      </w:r>
      <w:r w:rsidR="009F0841" w:rsidRPr="005B64E3">
        <w:rPr>
          <w:rFonts w:cs="Arial"/>
          <w:lang w:val="fr-CA"/>
        </w:rPr>
        <w:t>ée</w:t>
      </w:r>
      <w:r w:rsidR="00944C07" w:rsidRPr="005B64E3">
        <w:rPr>
          <w:lang w:val="fr-CA"/>
        </w:rPr>
        <w:t xml:space="preserve"> dans un but ou un </w:t>
      </w:r>
      <w:r w:rsidRPr="005B64E3">
        <w:rPr>
          <w:lang w:val="fr-CA"/>
        </w:rPr>
        <w:t>objectif</w:t>
      </w:r>
      <w:r w:rsidR="00944C07" w:rsidRPr="005B64E3">
        <w:rPr>
          <w:lang w:val="fr-CA"/>
        </w:rPr>
        <w:t xml:space="preserve"> rationnellement li</w:t>
      </w:r>
      <w:r w:rsidRPr="005B64E3">
        <w:rPr>
          <w:rFonts w:cs="Arial"/>
          <w:lang w:val="fr-CA"/>
        </w:rPr>
        <w:t>é</w:t>
      </w:r>
      <w:r w:rsidR="00944C07" w:rsidRPr="005B64E3">
        <w:rPr>
          <w:lang w:val="fr-CA"/>
        </w:rPr>
        <w:t xml:space="preserve"> </w:t>
      </w:r>
      <w:r w:rsidRPr="005B64E3">
        <w:rPr>
          <w:rFonts w:cs="Arial"/>
          <w:lang w:val="fr-CA"/>
        </w:rPr>
        <w:t>aux</w:t>
      </w:r>
      <w:r w:rsidR="00944C07" w:rsidRPr="005B64E3">
        <w:rPr>
          <w:lang w:val="fr-CA"/>
        </w:rPr>
        <w:t xml:space="preserve"> fonction</w:t>
      </w:r>
      <w:r w:rsidR="00D40E6F">
        <w:rPr>
          <w:lang w:val="fr-CA"/>
        </w:rPr>
        <w:t>s</w:t>
      </w:r>
      <w:r w:rsidR="00944C07" w:rsidRPr="005B64E3">
        <w:rPr>
          <w:lang w:val="fr-CA"/>
        </w:rPr>
        <w:t xml:space="preserve"> exercée</w:t>
      </w:r>
      <w:r w:rsidRPr="005B64E3">
        <w:rPr>
          <w:lang w:val="fr-CA"/>
        </w:rPr>
        <w:t>s</w:t>
      </w:r>
      <w:r w:rsidR="00944C07" w:rsidRPr="005B64E3">
        <w:rPr>
          <w:lang w:val="fr-CA"/>
        </w:rPr>
        <w:t>;</w:t>
      </w:r>
    </w:p>
    <w:p w14:paraId="21DCBB7A" w14:textId="28538E27" w:rsidR="00944C07" w:rsidRPr="005B64E3" w:rsidRDefault="00B540F2" w:rsidP="009E7AA5">
      <w:pPr>
        <w:pStyle w:val="ListParagraph"/>
        <w:keepLines/>
        <w:numPr>
          <w:ilvl w:val="0"/>
          <w:numId w:val="66"/>
        </w:numPr>
        <w:spacing w:before="100" w:beforeAutospacing="1" w:after="160"/>
        <w:contextualSpacing w:val="0"/>
        <w:rPr>
          <w:lang w:val="fr-CA"/>
        </w:rPr>
      </w:pPr>
      <w:r w:rsidRPr="005B64E3">
        <w:rPr>
          <w:lang w:val="fr-CA"/>
        </w:rPr>
        <w:t>elle a</w:t>
      </w:r>
      <w:r w:rsidR="00944C07" w:rsidRPr="005B64E3">
        <w:rPr>
          <w:lang w:val="fr-CA"/>
        </w:rPr>
        <w:t xml:space="preserve"> été </w:t>
      </w:r>
      <w:r w:rsidR="009F0841" w:rsidRPr="005B64E3">
        <w:rPr>
          <w:lang w:val="fr-CA"/>
        </w:rPr>
        <w:t>adoptée</w:t>
      </w:r>
      <w:r w:rsidR="00944C07" w:rsidRPr="005B64E3">
        <w:rPr>
          <w:lang w:val="fr-CA"/>
        </w:rPr>
        <w:t xml:space="preserve"> de bonne foi, </w:t>
      </w:r>
      <w:r w:rsidRPr="005B64E3">
        <w:rPr>
          <w:lang w:val="fr-CA"/>
        </w:rPr>
        <w:t>en croyant qu’elle était</w:t>
      </w:r>
      <w:r w:rsidR="00944C07" w:rsidRPr="005B64E3">
        <w:rPr>
          <w:lang w:val="fr-CA"/>
        </w:rPr>
        <w:t xml:space="preserve"> nécessaire </w:t>
      </w:r>
      <w:r w:rsidRPr="005B64E3">
        <w:rPr>
          <w:lang w:val="fr-CA"/>
        </w:rPr>
        <w:t xml:space="preserve">pour réaliser ce but ou cet </w:t>
      </w:r>
      <w:r w:rsidR="00944C07" w:rsidRPr="005B64E3">
        <w:rPr>
          <w:lang w:val="fr-CA"/>
        </w:rPr>
        <w:t>objectif; et</w:t>
      </w:r>
    </w:p>
    <w:p w14:paraId="2C10F849" w14:textId="1A8B0C61" w:rsidR="00944C07" w:rsidRDefault="00B540F2" w:rsidP="009E7AA5">
      <w:pPr>
        <w:pStyle w:val="ListParagraph"/>
        <w:keepLines/>
        <w:numPr>
          <w:ilvl w:val="0"/>
          <w:numId w:val="66"/>
        </w:numPr>
        <w:spacing w:before="100" w:beforeAutospacing="1" w:after="160"/>
        <w:contextualSpacing w:val="0"/>
        <w:rPr>
          <w:lang w:val="fr-CA"/>
        </w:rPr>
      </w:pPr>
      <w:r w:rsidRPr="005B64E3">
        <w:rPr>
          <w:lang w:val="fr-CA"/>
        </w:rPr>
        <w:t>elle es</w:t>
      </w:r>
      <w:r w:rsidR="00944C07" w:rsidRPr="005B64E3">
        <w:rPr>
          <w:lang w:val="fr-CA"/>
        </w:rPr>
        <w:t xml:space="preserve">t raisonnablement nécessaire </w:t>
      </w:r>
      <w:r w:rsidRPr="005B64E3">
        <w:rPr>
          <w:lang w:val="fr-CA"/>
        </w:rPr>
        <w:t>à la réalisation</w:t>
      </w:r>
      <w:r w:rsidR="00944C07" w:rsidRPr="005B64E3">
        <w:rPr>
          <w:lang w:val="fr-CA"/>
        </w:rPr>
        <w:t xml:space="preserve"> </w:t>
      </w:r>
      <w:r w:rsidRPr="005B64E3">
        <w:rPr>
          <w:lang w:val="fr-CA"/>
        </w:rPr>
        <w:t xml:space="preserve">de </w:t>
      </w:r>
      <w:r w:rsidR="00944C07" w:rsidRPr="005B64E3">
        <w:rPr>
          <w:lang w:val="fr-CA"/>
        </w:rPr>
        <w:t>son but ou objectif, en ce sens</w:t>
      </w:r>
      <w:r w:rsidR="00944C07">
        <w:rPr>
          <w:lang w:val="fr-CA"/>
        </w:rPr>
        <w:t xml:space="preserve"> qu’il est impossible de prendre des mesures d’adaptation pour le </w:t>
      </w:r>
      <w:r w:rsidR="0033373D">
        <w:rPr>
          <w:lang w:val="fr-CA"/>
        </w:rPr>
        <w:t xml:space="preserve">membre du </w:t>
      </w:r>
      <w:r w:rsidR="003D3300">
        <w:rPr>
          <w:lang w:val="fr-CA"/>
        </w:rPr>
        <w:t>personnel</w:t>
      </w:r>
      <w:r w:rsidR="00944C07">
        <w:rPr>
          <w:lang w:val="fr-CA"/>
        </w:rPr>
        <w:t xml:space="preserve"> sans imposer une crainte excessive.</w:t>
      </w:r>
    </w:p>
    <w:p w14:paraId="2211E582" w14:textId="77777777" w:rsidR="00944C07" w:rsidRDefault="00944C07" w:rsidP="009E7AA5">
      <w:pPr>
        <w:keepLines/>
        <w:spacing w:before="100" w:beforeAutospacing="1" w:after="160"/>
        <w:rPr>
          <w:lang w:val="fr-CA"/>
        </w:rPr>
      </w:pPr>
      <w:r>
        <w:rPr>
          <w:lang w:val="fr-CA"/>
        </w:rPr>
        <w:lastRenderedPageBreak/>
        <w:t>Source : La Cour suprême du Canada</w:t>
      </w:r>
      <w:r w:rsidRPr="00B5149A">
        <w:rPr>
          <w:lang w:val="fr-CA"/>
        </w:rPr>
        <w:t xml:space="preserve"> </w:t>
      </w:r>
    </w:p>
    <w:p w14:paraId="5B905CEF" w14:textId="21BDF7F8" w:rsidR="00286AF9" w:rsidRDefault="00286AF9" w:rsidP="009E7AA5">
      <w:pPr>
        <w:keepLines/>
        <w:spacing w:before="100" w:beforeAutospacing="1" w:after="160"/>
        <w:rPr>
          <w:lang w:val="fr-CA"/>
        </w:rPr>
      </w:pPr>
      <w:bookmarkStart w:id="97" w:name="_Hlk179973353"/>
      <w:r>
        <w:rPr>
          <w:rStyle w:val="EmphasisUseSparingly"/>
          <w:lang w:val="fr-CA"/>
        </w:rPr>
        <w:t xml:space="preserve">Expérience </w:t>
      </w:r>
      <w:r w:rsidR="00804252">
        <w:rPr>
          <w:rStyle w:val="EmphasisUseSparingly"/>
          <w:lang w:val="fr-CA"/>
        </w:rPr>
        <w:t>v</w:t>
      </w:r>
      <w:r w:rsidRPr="00E01ED7">
        <w:rPr>
          <w:rStyle w:val="EmphasisUseSparingly"/>
          <w:lang w:val="fr-CA"/>
        </w:rPr>
        <w:t>écu</w:t>
      </w:r>
      <w:bookmarkEnd w:id="97"/>
      <w:r w:rsidR="007A0282">
        <w:rPr>
          <w:rStyle w:val="EmphasisUseSparingly"/>
          <w:lang w:val="fr-CA"/>
        </w:rPr>
        <w:t>e</w:t>
      </w:r>
      <w:r w:rsidRPr="00E01ED7">
        <w:rPr>
          <w:rStyle w:val="EmphasisUseSparingly"/>
          <w:lang w:val="fr-CA"/>
        </w:rPr>
        <w:t>–</w:t>
      </w:r>
      <w:r w:rsidRPr="00E01ED7">
        <w:rPr>
          <w:lang w:val="fr-CA"/>
        </w:rPr>
        <w:t xml:space="preserve"> Connaissances personnelles acquises par les personnes en situation de handicap.</w:t>
      </w:r>
    </w:p>
    <w:p w14:paraId="0582ADA8" w14:textId="148699DE" w:rsidR="00DF198A" w:rsidRPr="00DF198A" w:rsidRDefault="00DF198A" w:rsidP="009E7AA5">
      <w:pPr>
        <w:keepLines/>
        <w:spacing w:before="100" w:beforeAutospacing="1" w:after="160"/>
        <w:rPr>
          <w:bCs/>
          <w:lang w:val="fr-CA"/>
        </w:rPr>
      </w:pPr>
      <w:r w:rsidRPr="00DF198A">
        <w:rPr>
          <w:b/>
          <w:bCs/>
          <w:lang w:val="fr-CA"/>
        </w:rPr>
        <w:t>Experts externes –</w:t>
      </w:r>
      <w:r w:rsidRPr="00DF198A">
        <w:rPr>
          <w:bCs/>
          <w:lang w:val="fr-CA"/>
        </w:rPr>
        <w:t xml:space="preserve"> Personnes à l’extérieur de l’organisation qui peuvent être consultées ou mobilisées à n’importe quel stade du cycle de vie du travail pour traiter des dispositions relatives aux tiers (ou à l’assurance), aux soins médicaux, à l’adaptation, à l’accessibilité ou à tout autre besoin lié à l’emploi.</w:t>
      </w:r>
    </w:p>
    <w:p w14:paraId="398836B8" w14:textId="77777777" w:rsidR="001A62F1" w:rsidRPr="005E64FD" w:rsidRDefault="001A62F1" w:rsidP="009E7AA5">
      <w:pPr>
        <w:keepLines/>
        <w:spacing w:before="100" w:beforeAutospacing="1" w:after="160"/>
        <w:rPr>
          <w:lang w:val="fr-CA"/>
        </w:rPr>
      </w:pPr>
      <w:bookmarkStart w:id="98" w:name="_Hlk183528628"/>
      <w:bookmarkEnd w:id="96"/>
      <w:r w:rsidRPr="005E64FD">
        <w:rPr>
          <w:b/>
          <w:lang w:val="fr-CA"/>
        </w:rPr>
        <w:t>Experts internes</w:t>
      </w:r>
      <w:r w:rsidRPr="005E64FD">
        <w:rPr>
          <w:lang w:val="fr-CA"/>
        </w:rPr>
        <w:t xml:space="preserve"> </w:t>
      </w:r>
      <w:r w:rsidRPr="005E64FD">
        <w:rPr>
          <w:rStyle w:val="EmphasisUseSparingly"/>
          <w:lang w:val="fr-CA"/>
        </w:rPr>
        <w:t>–</w:t>
      </w:r>
      <w:r w:rsidRPr="005E64FD">
        <w:rPr>
          <w:lang w:val="fr-CA"/>
        </w:rPr>
        <w:t xml:space="preserve"> Personnes au sein de l’organisation qui participent à la gestion ou fournissent de l’information sur les composantes du système de gestion de l’incapacité dans le cadre du cycle de vie du travail.</w:t>
      </w:r>
    </w:p>
    <w:p w14:paraId="256556C9" w14:textId="209B3C48" w:rsidR="00286AF9" w:rsidRPr="004D511B" w:rsidRDefault="00AD77F8" w:rsidP="009E7AA5">
      <w:pPr>
        <w:keepLines/>
        <w:spacing w:before="100" w:beforeAutospacing="1" w:after="160"/>
        <w:rPr>
          <w:rStyle w:val="EmphasisUseSparingly"/>
          <w:lang w:val="fr-CA"/>
        </w:rPr>
      </w:pPr>
      <w:r w:rsidRPr="004D511B">
        <w:rPr>
          <w:b/>
          <w:bCs/>
          <w:lang w:val="fr-CA"/>
        </w:rPr>
        <w:t xml:space="preserve">Format accessible – </w:t>
      </w:r>
      <w:r w:rsidR="004D511B" w:rsidRPr="000C6975">
        <w:rPr>
          <w:lang w:val="fr-CA"/>
        </w:rPr>
        <w:t>une documentation conçue pour être lue et utilisée par tou</w:t>
      </w:r>
      <w:r w:rsidR="00D40E6F">
        <w:rPr>
          <w:lang w:val="fr-CA"/>
        </w:rPr>
        <w:t>s</w:t>
      </w:r>
      <w:r w:rsidR="003D3300" w:rsidRPr="000C6975">
        <w:rPr>
          <w:lang w:val="fr-CA"/>
        </w:rPr>
        <w:t xml:space="preserve"> le</w:t>
      </w:r>
      <w:r w:rsidR="00D40E6F">
        <w:rPr>
          <w:lang w:val="fr-CA"/>
        </w:rPr>
        <w:t xml:space="preserve">s </w:t>
      </w:r>
      <w:r w:rsidR="00F14C78">
        <w:rPr>
          <w:lang w:val="fr-CA"/>
        </w:rPr>
        <w:t>membres du</w:t>
      </w:r>
      <w:r w:rsidR="003D3300" w:rsidRPr="000C6975">
        <w:rPr>
          <w:lang w:val="fr-CA"/>
        </w:rPr>
        <w:t xml:space="preserve"> personnel</w:t>
      </w:r>
      <w:r w:rsidR="004D511B" w:rsidRPr="000C6975">
        <w:rPr>
          <w:lang w:val="fr-CA"/>
        </w:rPr>
        <w:t xml:space="preserve"> et qui est sans obstacle.</w:t>
      </w:r>
      <w:r w:rsidR="004D511B" w:rsidRPr="004D511B" w:rsidDel="004F370D">
        <w:rPr>
          <w:lang w:val="fr-CA"/>
        </w:rPr>
        <w:t xml:space="preserve"> </w:t>
      </w:r>
      <w:r w:rsidR="00286AF9" w:rsidRPr="004D511B">
        <w:rPr>
          <w:rStyle w:val="EmphasisUseSparingly"/>
          <w:lang w:val="fr-CA"/>
        </w:rPr>
        <w:t xml:space="preserve"> </w:t>
      </w:r>
    </w:p>
    <w:p w14:paraId="642A998C" w14:textId="41B49957" w:rsidR="00286AF9" w:rsidRDefault="00286AF9" w:rsidP="009E7AA5">
      <w:pPr>
        <w:keepLines/>
        <w:spacing w:before="100" w:beforeAutospacing="1" w:after="160"/>
        <w:rPr>
          <w:lang w:val="fr-CA"/>
        </w:rPr>
      </w:pPr>
      <w:r w:rsidRPr="005E64FD">
        <w:rPr>
          <w:rStyle w:val="EmphasisUseSparingly"/>
          <w:lang w:val="fr-CA"/>
        </w:rPr>
        <w:t>Gestion du rendement –</w:t>
      </w:r>
      <w:r w:rsidRPr="005E64FD">
        <w:rPr>
          <w:lang w:val="fr-CA"/>
        </w:rPr>
        <w:t xml:space="preserve"> Englobe toutes les activités liées à l’évaluation et à l’amélioration du rendement, de la productivité et de l’efficacité d</w:t>
      </w:r>
      <w:r w:rsidR="003D3300">
        <w:rPr>
          <w:lang w:val="fr-CA"/>
        </w:rPr>
        <w:t>u personnel</w:t>
      </w:r>
      <w:r w:rsidRPr="005E64FD">
        <w:rPr>
          <w:lang w:val="fr-CA"/>
        </w:rPr>
        <w:t>, dans le but de faciliter leur réussite.</w:t>
      </w:r>
    </w:p>
    <w:p w14:paraId="468FE4BD" w14:textId="77777777" w:rsidR="001A62F1" w:rsidRDefault="001A62F1" w:rsidP="009E7AA5">
      <w:pPr>
        <w:keepLines/>
        <w:spacing w:before="100" w:beforeAutospacing="1" w:after="160"/>
        <w:rPr>
          <w:lang w:val="fr-CA"/>
        </w:rPr>
      </w:pPr>
      <w:bookmarkStart w:id="99" w:name="_Hlk183531192"/>
      <w:r w:rsidRPr="005E64FD">
        <w:rPr>
          <w:rStyle w:val="EmphasisUseSparingly"/>
          <w:lang w:val="fr-CA"/>
        </w:rPr>
        <w:t>Intersectionnalité –</w:t>
      </w:r>
      <w:r w:rsidRPr="005E64FD">
        <w:rPr>
          <w:lang w:val="fr-CA"/>
        </w:rPr>
        <w:t xml:space="preserve"> Cadre qui explique la manière cumulative dont une personne ou un groupe de personnes est affecté par de multiples formes de discrimination et de désavantages.</w:t>
      </w:r>
    </w:p>
    <w:p w14:paraId="1EE8F5C8" w14:textId="2D8B72C9" w:rsidR="001A62F1" w:rsidRPr="00E04744" w:rsidRDefault="001A62F1" w:rsidP="009E7AA5">
      <w:pPr>
        <w:keepLines/>
        <w:spacing w:before="100" w:beforeAutospacing="1" w:after="160"/>
        <w:rPr>
          <w:lang w:val="en-CA"/>
        </w:rPr>
      </w:pPr>
      <w:r w:rsidRPr="001A62F1">
        <w:rPr>
          <w:lang w:val="fr-CA"/>
        </w:rPr>
        <w:t>Source: Adapt</w:t>
      </w:r>
      <w:r>
        <w:rPr>
          <w:rFonts w:cs="Arial"/>
          <w:lang w:val="fr-CA"/>
        </w:rPr>
        <w:t>é</w:t>
      </w:r>
      <w:r w:rsidRPr="001A62F1">
        <w:rPr>
          <w:lang w:val="fr-CA"/>
        </w:rPr>
        <w:t xml:space="preserve"> de Crenshaw, Kimberlé Williams. </w:t>
      </w:r>
      <w:r w:rsidRPr="004E7A93">
        <w:t xml:space="preserve">1994. “Mapping the Margins”.  The Public Nature of Private Violence, ed. Fineman, M. </w:t>
      </w:r>
      <w:r>
        <w:t>et</w:t>
      </w:r>
      <w:r w:rsidRPr="004E7A93">
        <w:t xml:space="preserve"> Mykitiuk, R. New York: Routledge. </w:t>
      </w:r>
      <w:r w:rsidRPr="000C6975">
        <w:rPr>
          <w:lang w:val="en-CA"/>
        </w:rPr>
        <w:t>Google Scholar.</w:t>
      </w:r>
    </w:p>
    <w:p w14:paraId="194707FF" w14:textId="77777777" w:rsidR="001A62F1" w:rsidRPr="001A62F1" w:rsidRDefault="001A62F1" w:rsidP="009E7AA5">
      <w:pPr>
        <w:keepLines/>
        <w:spacing w:before="100" w:beforeAutospacing="1" w:after="160"/>
        <w:rPr>
          <w:lang w:val="fr-CA"/>
        </w:rPr>
      </w:pPr>
      <w:r w:rsidRPr="001A62F1">
        <w:rPr>
          <w:rStyle w:val="EmphasisUseSparingly"/>
          <w:b w:val="0"/>
          <w:bCs/>
          <w:lang w:val="fr-CA"/>
        </w:rPr>
        <w:t>Remarque 1</w:t>
      </w:r>
      <w:r w:rsidRPr="001A62F1">
        <w:rPr>
          <w:rStyle w:val="EmphasisUseSparingly"/>
          <w:lang w:val="fr-CA"/>
        </w:rPr>
        <w:t> :</w:t>
      </w:r>
      <w:r w:rsidRPr="001A62F1">
        <w:rPr>
          <w:lang w:val="fr-CA"/>
        </w:rPr>
        <w:t xml:space="preserve"> Les effets des multiples caractéristiques de divers groupes peuvent coexister au sein d’une même personne.</w:t>
      </w:r>
    </w:p>
    <w:p w14:paraId="550A733D" w14:textId="77777777" w:rsidR="001A62F1" w:rsidRDefault="001A62F1" w:rsidP="009E7AA5">
      <w:pPr>
        <w:keepLines/>
        <w:spacing w:before="100" w:beforeAutospacing="1" w:after="160"/>
        <w:rPr>
          <w:lang w:val="fr-CA"/>
        </w:rPr>
      </w:pPr>
      <w:r w:rsidRPr="001A62F1">
        <w:rPr>
          <w:rStyle w:val="EmphasisUseSparingly"/>
          <w:b w:val="0"/>
          <w:lang w:val="fr-CA"/>
        </w:rPr>
        <w:t>Remarque 2</w:t>
      </w:r>
      <w:r w:rsidRPr="001A62F1">
        <w:rPr>
          <w:rStyle w:val="EmphasisUseSparingly"/>
          <w:lang w:val="fr-CA"/>
        </w:rPr>
        <w:t> :</w:t>
      </w:r>
      <w:r w:rsidRPr="001A62F1">
        <w:rPr>
          <w:lang w:val="fr-CA"/>
        </w:rPr>
        <w:t xml:space="preserve"> Les systèmes d’oppression tels que le capacitisme, le racisme, le sexisme, l’âgisme, l’homophobie et la transphobie se combinent, se chevauchent ou se croisent, en particulier dans les expériences des personnes ou des groupes marginalisés.</w:t>
      </w:r>
    </w:p>
    <w:p w14:paraId="13C051AE" w14:textId="77777777" w:rsidR="00286AF9" w:rsidRDefault="00286AF9" w:rsidP="009E7AA5">
      <w:pPr>
        <w:keepLines/>
        <w:spacing w:before="100" w:beforeAutospacing="1" w:after="160"/>
        <w:rPr>
          <w:lang w:val="fr-CA"/>
        </w:rPr>
      </w:pPr>
      <w:r w:rsidRPr="005E64FD">
        <w:rPr>
          <w:rStyle w:val="EmphasisUseSparingly"/>
          <w:lang w:val="fr-CA"/>
        </w:rPr>
        <w:lastRenderedPageBreak/>
        <w:t>Langage centré sur la personne –</w:t>
      </w:r>
      <w:r w:rsidRPr="005E64FD">
        <w:rPr>
          <w:lang w:val="fr-CA"/>
        </w:rPr>
        <w:t xml:space="preserve"> Langage et expressions qui mettent l’accent sur la personne en premier lieu, plutôt que sur le handicap.</w:t>
      </w:r>
    </w:p>
    <w:p w14:paraId="07ED88AE" w14:textId="77777777" w:rsidR="00286AF9" w:rsidRDefault="00286AF9" w:rsidP="009E7AA5">
      <w:pPr>
        <w:keepLines/>
        <w:spacing w:before="100" w:beforeAutospacing="1" w:after="160"/>
        <w:rPr>
          <w:lang w:val="fr-CA"/>
        </w:rPr>
      </w:pPr>
      <w:r w:rsidRPr="00286AF9">
        <w:rPr>
          <w:rStyle w:val="EmphasisUseSparingly"/>
          <w:b w:val="0"/>
          <w:bCs/>
          <w:lang w:val="fr-CA"/>
        </w:rPr>
        <w:t>Remarque</w:t>
      </w:r>
      <w:r w:rsidRPr="005E64FD">
        <w:rPr>
          <w:rStyle w:val="EmphasisUseSparingly"/>
          <w:lang w:val="fr-CA"/>
        </w:rPr>
        <w:t> :</w:t>
      </w:r>
      <w:r w:rsidRPr="005E64FD">
        <w:rPr>
          <w:lang w:val="fr-CA"/>
        </w:rPr>
        <w:t xml:space="preserve"> Tous les groupes de personnes en situation de handicap n’utilisent pas un langage centré sur la personne.</w:t>
      </w:r>
    </w:p>
    <w:p w14:paraId="52B3AEB5" w14:textId="77777777" w:rsidR="00286AF9" w:rsidRPr="005E64FD" w:rsidRDefault="00286AF9" w:rsidP="009E7AA5">
      <w:pPr>
        <w:keepLines/>
        <w:spacing w:before="100" w:beforeAutospacing="1" w:after="160"/>
        <w:rPr>
          <w:lang w:val="fr-CA"/>
        </w:rPr>
      </w:pPr>
      <w:bookmarkStart w:id="100" w:name="_Hlk183531802"/>
      <w:r w:rsidRPr="005E64FD">
        <w:rPr>
          <w:rStyle w:val="EmphasisUseSparingly"/>
          <w:lang w:val="fr-CA"/>
        </w:rPr>
        <w:t>Langage clair –</w:t>
      </w:r>
      <w:r w:rsidRPr="005E64FD">
        <w:rPr>
          <w:lang w:val="fr-CA"/>
        </w:rPr>
        <w:t xml:space="preserve"> Forme de communication dont la formulation, la structure et la conception sont si claires que le public visé peut facilement trouver ce dont il a besoin, comprendre ce qu’il trouve et utiliser cette information.</w:t>
      </w:r>
    </w:p>
    <w:p w14:paraId="52423D27" w14:textId="36E79228" w:rsidR="00286AF9" w:rsidRDefault="00286AF9" w:rsidP="009E7AA5">
      <w:pPr>
        <w:keepLines/>
        <w:spacing w:before="100" w:beforeAutospacing="1" w:after="160"/>
        <w:rPr>
          <w:lang w:val="fr-CA"/>
        </w:rPr>
      </w:pPr>
      <w:r w:rsidRPr="005E64FD">
        <w:rPr>
          <w:lang w:val="fr-CA"/>
        </w:rPr>
        <w:t>Source : Plain Language Association International.</w:t>
      </w:r>
    </w:p>
    <w:p w14:paraId="4756B24B" w14:textId="2EFDA2D5" w:rsidR="00FC6048" w:rsidRDefault="00FC6048" w:rsidP="009E7AA5">
      <w:pPr>
        <w:keepLines/>
        <w:spacing w:before="100" w:beforeAutospacing="1" w:after="160"/>
        <w:rPr>
          <w:lang w:val="fr-CA"/>
        </w:rPr>
      </w:pPr>
      <w:r w:rsidRPr="005E64FD">
        <w:rPr>
          <w:rStyle w:val="EmphasisUseSparingly"/>
          <w:lang w:val="fr-CA"/>
        </w:rPr>
        <w:t>Maintien en poste –</w:t>
      </w:r>
      <w:r w:rsidRPr="005E64FD">
        <w:rPr>
          <w:lang w:val="fr-CA"/>
        </w:rPr>
        <w:t xml:space="preserve"> Capacité d’une organisation à garder le</w:t>
      </w:r>
      <w:r w:rsidR="00B97CB4">
        <w:rPr>
          <w:lang w:val="fr-CA"/>
        </w:rPr>
        <w:t>ur</w:t>
      </w:r>
      <w:r w:rsidR="003D3300">
        <w:rPr>
          <w:lang w:val="fr-CA"/>
        </w:rPr>
        <w:t xml:space="preserve"> </w:t>
      </w:r>
      <w:r w:rsidR="009F0841">
        <w:rPr>
          <w:lang w:val="fr-CA"/>
        </w:rPr>
        <w:t>personnel</w:t>
      </w:r>
      <w:r w:rsidR="009F0841" w:rsidRPr="005E64FD">
        <w:rPr>
          <w:lang w:val="fr-CA"/>
        </w:rPr>
        <w:t xml:space="preserve"> </w:t>
      </w:r>
      <w:r w:rsidR="009F0841">
        <w:rPr>
          <w:lang w:val="fr-CA"/>
        </w:rPr>
        <w:t>grâce</w:t>
      </w:r>
      <w:r w:rsidRPr="005E64FD">
        <w:rPr>
          <w:lang w:val="fr-CA"/>
        </w:rPr>
        <w:t xml:space="preserve"> à des politiques et pratiques conçues pour répondre aux divers besoins d</w:t>
      </w:r>
      <w:r w:rsidR="003D3300">
        <w:rPr>
          <w:lang w:val="fr-CA"/>
        </w:rPr>
        <w:t>u personnel</w:t>
      </w:r>
      <w:r w:rsidR="00534B59">
        <w:rPr>
          <w:lang w:val="fr-CA"/>
        </w:rPr>
        <w:t xml:space="preserve"> </w:t>
      </w:r>
      <w:r w:rsidRPr="005E64FD">
        <w:rPr>
          <w:lang w:val="fr-CA"/>
        </w:rPr>
        <w:t>et créer un environnement qui incite ces derniers à demeurer au sein de l’organisation.</w:t>
      </w:r>
    </w:p>
    <w:bookmarkEnd w:id="98"/>
    <w:bookmarkEnd w:id="99"/>
    <w:bookmarkEnd w:id="100"/>
    <w:p w14:paraId="3AE9D1BF" w14:textId="77777777" w:rsidR="009D489F" w:rsidRDefault="009D489F" w:rsidP="009E7AA5">
      <w:pPr>
        <w:keepLines/>
        <w:spacing w:before="100" w:beforeAutospacing="1" w:after="160"/>
        <w:rPr>
          <w:bCs/>
          <w:lang w:val="fr-CA"/>
        </w:rPr>
      </w:pPr>
      <w:r w:rsidRPr="009D489F">
        <w:rPr>
          <w:b/>
          <w:lang w:val="fr-CA"/>
        </w:rPr>
        <w:t xml:space="preserve">Obstacles comportementaux – </w:t>
      </w:r>
      <w:r w:rsidRPr="009D489F">
        <w:rPr>
          <w:bCs/>
          <w:lang w:val="fr-CA"/>
        </w:rPr>
        <w:t>Manque de compréhension, de sensibilisation et de connaissances qui renforcent les stéréotypes, les comportements déshumanisants et les pratiques discriminatoires.</w:t>
      </w:r>
    </w:p>
    <w:p w14:paraId="4BF9261E" w14:textId="0D2559F8" w:rsidR="005B4762" w:rsidRPr="000C6975" w:rsidRDefault="005B4762" w:rsidP="009E7AA5">
      <w:pPr>
        <w:keepLines/>
        <w:spacing w:before="100" w:beforeAutospacing="1" w:after="160"/>
        <w:rPr>
          <w:lang w:val="fr-CA"/>
        </w:rPr>
      </w:pPr>
      <w:r w:rsidRPr="000C6975">
        <w:rPr>
          <w:lang w:val="fr-CA"/>
        </w:rPr>
        <w:t xml:space="preserve">Remarque 1 : Les préjugés inconscients étayent les </w:t>
      </w:r>
      <w:r w:rsidR="00505264" w:rsidRPr="000C6975">
        <w:rPr>
          <w:lang w:val="fr-CA"/>
        </w:rPr>
        <w:t>obstacles comportementaux</w:t>
      </w:r>
      <w:r w:rsidRPr="000C6975">
        <w:rPr>
          <w:lang w:val="fr-CA"/>
        </w:rPr>
        <w:t>.</w:t>
      </w:r>
    </w:p>
    <w:p w14:paraId="28667077" w14:textId="30381BF3" w:rsidR="005B4762" w:rsidRPr="005B4762" w:rsidRDefault="005B4762" w:rsidP="009E7AA5">
      <w:pPr>
        <w:keepLines/>
        <w:spacing w:before="100" w:beforeAutospacing="1" w:after="160"/>
        <w:rPr>
          <w:lang w:val="fr-CA"/>
        </w:rPr>
      </w:pPr>
      <w:r w:rsidRPr="000C6975">
        <w:rPr>
          <w:lang w:val="fr-CA"/>
        </w:rPr>
        <w:t>Remarque 2 : Les barrières comportementales peuvent être amplifiées par les personnes ainsi que par la culture du lieu de travail existante.</w:t>
      </w:r>
    </w:p>
    <w:p w14:paraId="21516EB4" w14:textId="77777777" w:rsidR="00DF198A" w:rsidRDefault="00DF198A" w:rsidP="009E7AA5">
      <w:pPr>
        <w:keepLines/>
        <w:spacing w:before="100" w:beforeAutospacing="1" w:after="160"/>
        <w:rPr>
          <w:bCs/>
          <w:lang w:val="fr-CA"/>
        </w:rPr>
      </w:pPr>
      <w:r w:rsidRPr="00DF198A">
        <w:rPr>
          <w:b/>
          <w:lang w:val="fr-CA"/>
        </w:rPr>
        <w:t xml:space="preserve">Partie intéressée – </w:t>
      </w:r>
      <w:r w:rsidRPr="00DF198A">
        <w:rPr>
          <w:bCs/>
          <w:lang w:val="fr-CA"/>
        </w:rPr>
        <w:t>Personne ou organisation qui peut exercer une influence sur une décision ou sur une activité, qui en est affectée, ou qui se sent affectée par cette décision ou cette activité.</w:t>
      </w:r>
    </w:p>
    <w:p w14:paraId="729161B6" w14:textId="0A4869D2" w:rsidR="00322784" w:rsidRPr="005E64FD" w:rsidRDefault="00322784" w:rsidP="009E7AA5">
      <w:pPr>
        <w:keepLines/>
        <w:spacing w:before="100" w:beforeAutospacing="1" w:after="160"/>
        <w:rPr>
          <w:rStyle w:val="PlaceholderText"/>
          <w:lang w:val="fr-CA"/>
        </w:rPr>
      </w:pPr>
      <w:bookmarkStart w:id="101" w:name="_Hlk191364547"/>
      <w:r w:rsidRPr="005E64FD">
        <w:rPr>
          <w:rStyle w:val="EmphasisUseSparingly"/>
          <w:lang w:val="fr-CA"/>
        </w:rPr>
        <w:t xml:space="preserve">Partie prenante du lieu de travail </w:t>
      </w:r>
      <w:bookmarkEnd w:id="101"/>
      <w:r w:rsidRPr="005E64FD">
        <w:rPr>
          <w:rStyle w:val="EmphasisUseSparingly"/>
          <w:lang w:val="fr-CA"/>
        </w:rPr>
        <w:t>–</w:t>
      </w:r>
      <w:r w:rsidRPr="005E64FD">
        <w:rPr>
          <w:lang w:val="fr-CA"/>
        </w:rPr>
        <w:t xml:space="preserve"> Personne intéressée qui joue un rôle dans la détermination, l’élimination ou la prévention des obstacles sur le lieu de travail. Il peut s’agir du personnel des ressources humaines, d</w:t>
      </w:r>
      <w:r w:rsidR="003D3300">
        <w:rPr>
          <w:lang w:val="fr-CA"/>
        </w:rPr>
        <w:t>u personnel</w:t>
      </w:r>
      <w:r w:rsidRPr="005E64FD">
        <w:rPr>
          <w:lang w:val="fr-CA"/>
        </w:rPr>
        <w:t>, des cadres, des clients, des représentants d</w:t>
      </w:r>
      <w:r w:rsidR="003D3300">
        <w:rPr>
          <w:lang w:val="fr-CA"/>
        </w:rPr>
        <w:t>u personnel</w:t>
      </w:r>
      <w:r w:rsidRPr="005E64FD">
        <w:rPr>
          <w:lang w:val="fr-CA"/>
        </w:rPr>
        <w:t>, des étudiants stagiaires en situation de handicap, etc.</w:t>
      </w:r>
    </w:p>
    <w:p w14:paraId="1EB22B48" w14:textId="171066B9" w:rsidR="00E6120B" w:rsidRPr="00E6120B" w:rsidRDefault="00E6120B" w:rsidP="009E7AA5">
      <w:pPr>
        <w:keepLines/>
        <w:spacing w:before="100" w:beforeAutospacing="1" w:after="160"/>
        <w:rPr>
          <w:rStyle w:val="EmphasisUseSparingly"/>
          <w:b w:val="0"/>
          <w:lang w:val="fr-CA"/>
        </w:rPr>
      </w:pPr>
      <w:r w:rsidRPr="000C6975">
        <w:rPr>
          <w:b/>
          <w:bCs/>
          <w:lang w:val="fr-CA"/>
        </w:rPr>
        <w:lastRenderedPageBreak/>
        <w:t>Personne de soutien</w:t>
      </w:r>
      <w:r w:rsidRPr="000C6975">
        <w:rPr>
          <w:lang w:val="fr-CA"/>
        </w:rPr>
        <w:t xml:space="preserve"> – personne désignée pour aider le membre du personnel en situation de handicap à accomplir ses tâches, à lui fournir des soins personnels ou à favoriser son inclusion au travail.</w:t>
      </w:r>
    </w:p>
    <w:p w14:paraId="7C769454" w14:textId="4A17DCBA" w:rsidR="00E6120B" w:rsidRPr="005E64FD" w:rsidRDefault="001A62F1" w:rsidP="009E7AA5">
      <w:pPr>
        <w:keepLines/>
        <w:spacing w:before="100" w:beforeAutospacing="1" w:after="160"/>
        <w:rPr>
          <w:lang w:val="fr-CA"/>
        </w:rPr>
      </w:pPr>
      <w:r w:rsidRPr="005E64FD">
        <w:rPr>
          <w:rStyle w:val="EmphasisUseSparingly"/>
          <w:lang w:val="fr-CA"/>
        </w:rPr>
        <w:t>Perspective d’accessibilité intersectionnelle –</w:t>
      </w:r>
      <w:r w:rsidRPr="005E64FD">
        <w:rPr>
          <w:lang w:val="fr-CA"/>
        </w:rPr>
        <w:t xml:space="preserve"> Cadre analytique qui part des expériences des personnes </w:t>
      </w:r>
      <w:r w:rsidR="00CD0144">
        <w:rPr>
          <w:lang w:val="fr-CA"/>
        </w:rPr>
        <w:t>en situation</w:t>
      </w:r>
      <w:r w:rsidRPr="005E64FD">
        <w:rPr>
          <w:lang w:val="fr-CA"/>
        </w:rPr>
        <w:t xml:space="preserve"> d’un ou de plusieurs handicaps, et qui examine les manières complexes et cumulatives dont les multiples formes de discrimination et d’oppression se chevauchent, interagissent ou se recoupent avec les expériences de capacitisme des personnes </w:t>
      </w:r>
      <w:r w:rsidR="0085549D">
        <w:rPr>
          <w:lang w:val="fr-CA"/>
        </w:rPr>
        <w:t>ayant un ou plusieurs handicaps</w:t>
      </w:r>
      <w:r w:rsidRPr="005E64FD">
        <w:rPr>
          <w:lang w:val="fr-CA"/>
        </w:rPr>
        <w:t>.</w:t>
      </w:r>
    </w:p>
    <w:p w14:paraId="1F18ACDA" w14:textId="60EC5264" w:rsidR="004E7A93" w:rsidRPr="00E01ED7" w:rsidRDefault="004E7A93" w:rsidP="009E7AA5">
      <w:pPr>
        <w:keepLines/>
        <w:spacing w:before="100" w:beforeAutospacing="1" w:after="160"/>
        <w:rPr>
          <w:lang w:val="fr-CA"/>
        </w:rPr>
      </w:pPr>
      <w:r w:rsidRPr="00E01ED7">
        <w:rPr>
          <w:rStyle w:val="EmphasisUseSparingly"/>
          <w:lang w:val="fr-CA"/>
        </w:rPr>
        <w:t>Politiques d’accessibilité –</w:t>
      </w:r>
      <w:r w:rsidRPr="00E01ED7">
        <w:rPr>
          <w:lang w:val="fr-CA"/>
        </w:rPr>
        <w:t xml:space="preserve"> Politiques qui soutiennent les approches systémiques et environnementales (y compris les aides techniques et humaines) pour </w:t>
      </w:r>
      <w:r w:rsidR="00236ACA" w:rsidRPr="00E01ED7">
        <w:rPr>
          <w:lang w:val="fr-CA"/>
        </w:rPr>
        <w:t xml:space="preserve">identifier </w:t>
      </w:r>
      <w:r w:rsidRPr="00E01ED7">
        <w:rPr>
          <w:lang w:val="fr-CA"/>
        </w:rPr>
        <w:t>les obstacles dans l’environnement de travail, les prévenir, et les éliminer.</w:t>
      </w:r>
    </w:p>
    <w:p w14:paraId="10ABD894" w14:textId="3B84CD3E" w:rsidR="004E7A93" w:rsidRPr="00570F5F" w:rsidRDefault="004E7A93"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Les politiques d’accessibilité peuvent inclure des politiques actuelles, des politiques </w:t>
      </w:r>
      <w:r w:rsidR="000306D1" w:rsidRPr="00E01ED7">
        <w:rPr>
          <w:lang w:val="fr-CA"/>
        </w:rPr>
        <w:t>distinctes</w:t>
      </w:r>
      <w:r w:rsidRPr="00E01ED7">
        <w:rPr>
          <w:lang w:val="fr-CA"/>
        </w:rPr>
        <w:t>, ou un langage intégré dans les politiques actuelles (voir l’article</w:t>
      </w:r>
      <w:r w:rsidR="00E5640D">
        <w:rPr>
          <w:lang w:val="fr-CA"/>
        </w:rPr>
        <w:t xml:space="preserve"> </w:t>
      </w:r>
      <w:hyperlink w:anchor="_Politiques_organisationnelles" w:history="1">
        <w:r w:rsidR="00E5640D" w:rsidRPr="00570F5F">
          <w:rPr>
            <w:rStyle w:val="Hyperlink"/>
            <w:lang w:val="fr-CA"/>
          </w:rPr>
          <w:t>10.5</w:t>
        </w:r>
      </w:hyperlink>
      <w:r w:rsidR="00570F5F">
        <w:rPr>
          <w:lang w:val="fr-CA"/>
        </w:rPr>
        <w:t>)</w:t>
      </w:r>
    </w:p>
    <w:p w14:paraId="097DCFAA" w14:textId="77777777" w:rsidR="00124F9B" w:rsidRPr="00E01ED7" w:rsidRDefault="00124F9B" w:rsidP="009E7AA5">
      <w:pPr>
        <w:keepLines/>
        <w:spacing w:before="100" w:beforeAutospacing="1" w:after="160"/>
        <w:rPr>
          <w:lang w:val="fr-CA"/>
        </w:rPr>
      </w:pPr>
      <w:bookmarkStart w:id="102" w:name="_Hlk179973152"/>
      <w:r w:rsidRPr="00E01ED7">
        <w:rPr>
          <w:rStyle w:val="EmphasisUseSparingly"/>
          <w:lang w:val="fr-CA"/>
        </w:rPr>
        <w:t>Pratique –</w:t>
      </w:r>
      <w:r w:rsidRPr="00E01ED7">
        <w:rPr>
          <w:lang w:val="fr-CA"/>
        </w:rPr>
        <w:t xml:space="preserve"> Méthode communément acceptée, officielle ou non officielle, d’exécution d’une procédure ou d’une action dans un environnement de travail.</w:t>
      </w:r>
    </w:p>
    <w:p w14:paraId="3A9456DE" w14:textId="77777777" w:rsidR="00124F9B" w:rsidRPr="00E01ED7" w:rsidRDefault="00124F9B" w:rsidP="009E7AA5">
      <w:pPr>
        <w:keepLines/>
        <w:spacing w:before="100" w:beforeAutospacing="1" w:after="160"/>
        <w:rPr>
          <w:lang w:val="fr-CA"/>
        </w:rPr>
      </w:pPr>
      <w:r w:rsidRPr="00E01ED7">
        <w:rPr>
          <w:rStyle w:val="EmphasisUseSparingly"/>
          <w:lang w:val="fr-CA"/>
        </w:rPr>
        <w:t>Procédure –</w:t>
      </w:r>
      <w:r w:rsidRPr="00E01ED7">
        <w:rPr>
          <w:lang w:val="fr-CA"/>
        </w:rPr>
        <w:t xml:space="preserve"> Méthode documentée pour réaliser une activité.</w:t>
      </w:r>
    </w:p>
    <w:p w14:paraId="67D55FA2" w14:textId="75C15991" w:rsidR="00124F9B" w:rsidRPr="00E01ED7" w:rsidRDefault="00124F9B" w:rsidP="009E7AA5">
      <w:pPr>
        <w:keepLines/>
        <w:spacing w:before="100" w:beforeAutospacing="1" w:after="160"/>
        <w:rPr>
          <w:lang w:val="fr-CA"/>
        </w:rPr>
      </w:pPr>
      <w:r w:rsidRPr="00E01ED7">
        <w:rPr>
          <w:rStyle w:val="EmphasisUseSparingly"/>
          <w:lang w:val="fr-CA"/>
        </w:rPr>
        <w:t>Représentant d</w:t>
      </w:r>
      <w:r w:rsidR="007A0282">
        <w:rPr>
          <w:rStyle w:val="EmphasisUseSparingly"/>
          <w:lang w:val="fr-CA"/>
        </w:rPr>
        <w:t xml:space="preserve">u </w:t>
      </w:r>
      <w:r w:rsidR="003D3300">
        <w:rPr>
          <w:rStyle w:val="EmphasisUseSparingly"/>
          <w:lang w:val="fr-CA"/>
        </w:rPr>
        <w:t>personnel</w:t>
      </w:r>
      <w:r w:rsidRPr="00E01ED7">
        <w:rPr>
          <w:rStyle w:val="EmphasisUseSparingly"/>
          <w:lang w:val="fr-CA"/>
        </w:rPr>
        <w:t xml:space="preserve"> –</w:t>
      </w:r>
      <w:r w:rsidRPr="00E01ED7">
        <w:rPr>
          <w:lang w:val="fr-CA"/>
        </w:rPr>
        <w:t xml:space="preserve"> Personne autorisée par </w:t>
      </w:r>
      <w:r w:rsidR="00CC154A">
        <w:rPr>
          <w:lang w:val="fr-CA"/>
        </w:rPr>
        <w:t xml:space="preserve">le </w:t>
      </w:r>
      <w:r w:rsidR="005D2380">
        <w:rPr>
          <w:lang w:val="fr-CA"/>
        </w:rPr>
        <w:t xml:space="preserve">membre du </w:t>
      </w:r>
      <w:r w:rsidR="003D3300">
        <w:rPr>
          <w:lang w:val="fr-CA"/>
        </w:rPr>
        <w:t>personnel</w:t>
      </w:r>
      <w:r w:rsidR="00322784">
        <w:rPr>
          <w:lang w:val="fr-CA"/>
        </w:rPr>
        <w:t xml:space="preserve"> </w:t>
      </w:r>
      <w:r w:rsidRPr="00E01ED7">
        <w:rPr>
          <w:lang w:val="fr-CA"/>
        </w:rPr>
        <w:t>à le représenter.</w:t>
      </w:r>
    </w:p>
    <w:p w14:paraId="7FC2B3A6" w14:textId="159611D4" w:rsidR="00124F9B" w:rsidRPr="00E01ED7" w:rsidRDefault="00124F9B" w:rsidP="009E7AA5">
      <w:pPr>
        <w:keepLines/>
        <w:spacing w:before="100" w:beforeAutospacing="1" w:after="160"/>
        <w:rPr>
          <w:lang w:val="fr-CA"/>
        </w:rPr>
      </w:pPr>
      <w:r w:rsidRPr="00740C4F">
        <w:rPr>
          <w:rStyle w:val="EmphasisUseSparingly"/>
          <w:b w:val="0"/>
          <w:bCs/>
          <w:lang w:val="fr-CA"/>
        </w:rPr>
        <w:t>Remarque :</w:t>
      </w:r>
      <w:r w:rsidRPr="00E01ED7">
        <w:rPr>
          <w:lang w:val="fr-CA"/>
        </w:rPr>
        <w:t xml:space="preserve"> Une personne autorisée par l</w:t>
      </w:r>
      <w:r w:rsidR="00CC154A">
        <w:rPr>
          <w:lang w:val="fr-CA"/>
        </w:rPr>
        <w:t xml:space="preserve">e </w:t>
      </w:r>
      <w:r w:rsidR="005D2380">
        <w:rPr>
          <w:lang w:val="fr-CA"/>
        </w:rPr>
        <w:t xml:space="preserve">membre du </w:t>
      </w:r>
      <w:r w:rsidR="003D3300">
        <w:rPr>
          <w:lang w:val="fr-CA"/>
        </w:rPr>
        <w:t>personnel</w:t>
      </w:r>
      <w:r w:rsidR="00CC154A">
        <w:rPr>
          <w:lang w:val="fr-CA"/>
        </w:rPr>
        <w:t xml:space="preserve"> </w:t>
      </w:r>
      <w:r w:rsidRPr="00E01ED7">
        <w:rPr>
          <w:lang w:val="fr-CA"/>
        </w:rPr>
        <w:t>à défendre ses intérêts peut être un représentant syndical, un représentant juridique, un fournisseur de services d’aide aux personnes en situation de handicap ou tout autre représentant, selon le cas.</w:t>
      </w:r>
    </w:p>
    <w:p w14:paraId="55FED446" w14:textId="3936B920" w:rsidR="004E7A93" w:rsidRPr="00E01ED7" w:rsidRDefault="006070BA" w:rsidP="009E7AA5">
      <w:pPr>
        <w:keepLines/>
        <w:spacing w:before="100" w:beforeAutospacing="1" w:after="160"/>
        <w:rPr>
          <w:lang w:val="fr-CA"/>
        </w:rPr>
      </w:pPr>
      <w:bookmarkStart w:id="103" w:name="_Hlk179973242"/>
      <w:bookmarkEnd w:id="102"/>
      <w:r w:rsidRPr="006070BA">
        <w:rPr>
          <w:rStyle w:val="EmphasisUseSparingly"/>
          <w:lang w:val="fr-CA"/>
        </w:rPr>
        <w:t>Stratégie d’accessibilité à l’emploi</w:t>
      </w:r>
      <w:bookmarkEnd w:id="103"/>
      <w:r w:rsidR="004E7A93" w:rsidRPr="00E01ED7">
        <w:rPr>
          <w:rStyle w:val="EmphasisUseSparingly"/>
          <w:lang w:val="fr-CA"/>
        </w:rPr>
        <w:t>–</w:t>
      </w:r>
      <w:r w:rsidR="004E7A93" w:rsidRPr="00E01ED7">
        <w:rPr>
          <w:lang w:val="fr-CA"/>
        </w:rPr>
        <w:t xml:space="preserve"> Cadre de politiques et de pratiques qui établit une vision et une feuille de route pour un lieu de travail inclusif et accessible par défaut.</w:t>
      </w:r>
    </w:p>
    <w:p w14:paraId="2C2260AA" w14:textId="64FCE228" w:rsidR="004E7A93" w:rsidRPr="00E01ED7" w:rsidRDefault="004E7A93" w:rsidP="009E7AA5">
      <w:pPr>
        <w:keepLines/>
        <w:spacing w:before="100" w:beforeAutospacing="1" w:after="160"/>
        <w:rPr>
          <w:lang w:val="fr-CA"/>
        </w:rPr>
      </w:pPr>
      <w:r w:rsidRPr="00740C4F">
        <w:rPr>
          <w:rStyle w:val="EmphasisUseSparingly"/>
          <w:b w:val="0"/>
          <w:bCs/>
          <w:lang w:val="fr-CA"/>
        </w:rPr>
        <w:lastRenderedPageBreak/>
        <w:t>Remarque 1 :</w:t>
      </w:r>
      <w:r w:rsidRPr="00E01ED7">
        <w:rPr>
          <w:lang w:val="fr-CA"/>
        </w:rPr>
        <w:t xml:space="preserve"> Une stratégie </w:t>
      </w:r>
      <w:r w:rsidR="006070BA" w:rsidRPr="006070BA">
        <w:rPr>
          <w:lang w:val="fr-CA"/>
        </w:rPr>
        <w:t>d’accessibilité à l’emploi</w:t>
      </w:r>
      <w:r w:rsidR="000C6975">
        <w:rPr>
          <w:lang w:val="fr-CA"/>
        </w:rPr>
        <w:t xml:space="preserve"> </w:t>
      </w:r>
      <w:r w:rsidRPr="00E01ED7">
        <w:rPr>
          <w:lang w:val="fr-CA"/>
        </w:rPr>
        <w:t>ne se limite pas à des politiques et à des pratiques précises en matière d’accessibilité, mais vise également à garantir que toutes les politiques et pratiques sont inclusives et exemptes d’obstacles.</w:t>
      </w:r>
    </w:p>
    <w:p w14:paraId="3DE32E6D" w14:textId="08C82C25" w:rsidR="004E7A93" w:rsidRDefault="004E7A93" w:rsidP="009E7AA5">
      <w:pPr>
        <w:keepLines/>
        <w:spacing w:before="100" w:beforeAutospacing="1" w:after="160"/>
        <w:rPr>
          <w:lang w:val="fr-CA"/>
        </w:rPr>
      </w:pPr>
      <w:r w:rsidRPr="00740C4F">
        <w:rPr>
          <w:rStyle w:val="EmphasisUseSparingly"/>
          <w:b w:val="0"/>
          <w:bCs/>
          <w:lang w:val="fr-CA"/>
        </w:rPr>
        <w:t>Remarque 2 :</w:t>
      </w:r>
      <w:r w:rsidRPr="00E01ED7">
        <w:rPr>
          <w:lang w:val="fr-CA"/>
        </w:rPr>
        <w:t xml:space="preserve"> La stratégie </w:t>
      </w:r>
      <w:r w:rsidR="006070BA" w:rsidRPr="006070BA">
        <w:rPr>
          <w:lang w:val="fr-CA"/>
        </w:rPr>
        <w:t>d’accessibilité à l’emploi</w:t>
      </w:r>
      <w:r w:rsidR="006070BA">
        <w:rPr>
          <w:lang w:val="fr-CA"/>
        </w:rPr>
        <w:t xml:space="preserve"> </w:t>
      </w:r>
      <w:r w:rsidRPr="00E01ED7">
        <w:rPr>
          <w:lang w:val="fr-CA"/>
        </w:rPr>
        <w:t>servira de base au plan d</w:t>
      </w:r>
      <w:r w:rsidR="00440DDB" w:rsidRPr="00E01ED7">
        <w:rPr>
          <w:lang w:val="fr-CA"/>
        </w:rPr>
        <w:t>’</w:t>
      </w:r>
      <w:r w:rsidRPr="00E01ED7">
        <w:rPr>
          <w:lang w:val="fr-CA"/>
        </w:rPr>
        <w:t>accessibilité d</w:t>
      </w:r>
      <w:r w:rsidR="00440DDB" w:rsidRPr="00E01ED7">
        <w:rPr>
          <w:lang w:val="fr-CA"/>
        </w:rPr>
        <w:t>’</w:t>
      </w:r>
      <w:r w:rsidRPr="00E01ED7">
        <w:rPr>
          <w:lang w:val="fr-CA"/>
        </w:rPr>
        <w:t>une organisation si un plan d</w:t>
      </w:r>
      <w:r w:rsidR="00440DDB" w:rsidRPr="00E01ED7">
        <w:rPr>
          <w:lang w:val="fr-CA"/>
        </w:rPr>
        <w:t>’</w:t>
      </w:r>
      <w:r w:rsidRPr="00E01ED7">
        <w:rPr>
          <w:lang w:val="fr-CA"/>
        </w:rPr>
        <w:t>accessibilité est exigé par un territoire ou une province ou un secteur particulier</w:t>
      </w:r>
      <w:bookmarkStart w:id="104" w:name="_Int_8GO9ifZe"/>
      <w:bookmarkStart w:id="105" w:name="_Int_PUwgtSfy"/>
      <w:bookmarkEnd w:id="104"/>
      <w:bookmarkEnd w:id="105"/>
      <w:r w:rsidRPr="00E01ED7">
        <w:rPr>
          <w:lang w:val="fr-CA"/>
        </w:rPr>
        <w:t>.</w:t>
      </w:r>
    </w:p>
    <w:p w14:paraId="63B61F70" w14:textId="02523A06" w:rsidR="00B97CB4" w:rsidRPr="005E64FD" w:rsidRDefault="005D2380" w:rsidP="009E7AA5">
      <w:pPr>
        <w:keepLines/>
        <w:spacing w:before="100" w:beforeAutospacing="1" w:after="160"/>
        <w:rPr>
          <w:lang w:val="fr-CA"/>
        </w:rPr>
      </w:pPr>
      <w:r>
        <w:rPr>
          <w:rStyle w:val="EmphasisUseSparingly"/>
          <w:lang w:val="fr-CA"/>
        </w:rPr>
        <w:t>Membre du per</w:t>
      </w:r>
      <w:r w:rsidR="003D3300">
        <w:rPr>
          <w:rStyle w:val="EmphasisUseSparingly"/>
          <w:lang w:val="fr-CA"/>
        </w:rPr>
        <w:t>sonnel</w:t>
      </w:r>
      <w:r w:rsidR="00B97CB4" w:rsidRPr="005E64FD">
        <w:rPr>
          <w:rStyle w:val="EmphasisUseSparingly"/>
          <w:lang w:val="fr-CA"/>
        </w:rPr>
        <w:t xml:space="preserve"> –</w:t>
      </w:r>
      <w:r w:rsidR="00B97CB4" w:rsidRPr="005E64FD">
        <w:rPr>
          <w:lang w:val="fr-CA"/>
        </w:rPr>
        <w:t xml:space="preserve"> Personne qui effectue un travail ou des activités liées au travail qui sont sous le contrôle de l’organisation.</w:t>
      </w:r>
    </w:p>
    <w:p w14:paraId="5CE0F808" w14:textId="228D0F6B" w:rsidR="00B97CB4" w:rsidRPr="005E64FD" w:rsidRDefault="00B97CB4" w:rsidP="009E7AA5">
      <w:pPr>
        <w:keepLines/>
        <w:spacing w:before="100" w:beforeAutospacing="1" w:after="160"/>
        <w:rPr>
          <w:lang w:val="fr-CA"/>
        </w:rPr>
      </w:pPr>
      <w:r w:rsidRPr="00564CEF">
        <w:rPr>
          <w:rStyle w:val="EmphasisUseSparingly"/>
          <w:b w:val="0"/>
          <w:bCs/>
          <w:lang w:val="fr-CA"/>
        </w:rPr>
        <w:t>Remarque :</w:t>
      </w:r>
      <w:r w:rsidRPr="005E64FD">
        <w:rPr>
          <w:lang w:val="fr-CA"/>
        </w:rPr>
        <w:t xml:space="preserve"> Cette définition comprend </w:t>
      </w:r>
      <w:r w:rsidR="009F0841" w:rsidRPr="005E64FD">
        <w:rPr>
          <w:lang w:val="fr-CA"/>
        </w:rPr>
        <w:t>le</w:t>
      </w:r>
      <w:r w:rsidR="00F14C78">
        <w:rPr>
          <w:lang w:val="fr-CA"/>
        </w:rPr>
        <w:t>s membres du</w:t>
      </w:r>
      <w:r w:rsidR="009F0841">
        <w:rPr>
          <w:lang w:val="fr-CA"/>
        </w:rPr>
        <w:t xml:space="preserve"> personnel</w:t>
      </w:r>
      <w:r w:rsidR="009F0841" w:rsidRPr="005E64FD">
        <w:rPr>
          <w:lang w:val="fr-CA"/>
        </w:rPr>
        <w:t xml:space="preserve"> rémunéré</w:t>
      </w:r>
      <w:r w:rsidRPr="005E64FD">
        <w:rPr>
          <w:lang w:val="fr-CA"/>
        </w:rPr>
        <w:t xml:space="preserve"> ou non, les superviseurs, les gestionnaires, les dirigeants, les entrepreneurs, les prestataires de services, les bénévoles, les étudiants et les autres personnes qui exercent des activités au profit de l’organisation.</w:t>
      </w:r>
    </w:p>
    <w:p w14:paraId="48F7D3EE" w14:textId="5C4C9F17" w:rsidR="00711A2E" w:rsidRDefault="004E7A93" w:rsidP="009E7AA5">
      <w:pPr>
        <w:keepLines/>
        <w:spacing w:before="100" w:beforeAutospacing="1" w:after="160"/>
        <w:rPr>
          <w:lang w:val="fr-CA"/>
        </w:rPr>
      </w:pPr>
      <w:bookmarkStart w:id="106" w:name="_Hlk179973273"/>
      <w:r w:rsidRPr="00E01ED7">
        <w:rPr>
          <w:rStyle w:val="EmphasisUseSparingly"/>
          <w:lang w:val="fr-CA"/>
        </w:rPr>
        <w:t xml:space="preserve">Travail à la demande </w:t>
      </w:r>
      <w:bookmarkEnd w:id="106"/>
      <w:r w:rsidRPr="00E01ED7">
        <w:rPr>
          <w:rStyle w:val="EmphasisUseSparingly"/>
          <w:lang w:val="fr-CA"/>
        </w:rPr>
        <w:t>–</w:t>
      </w:r>
      <w:r w:rsidRPr="00E01ED7">
        <w:rPr>
          <w:lang w:val="fr-CA"/>
        </w:rPr>
        <w:t xml:space="preserve"> Emploi comprenant des modalités de travail atypiques, souvent temporaires, et qui sont établies selon une relation de paiement à la carte, souvent par l’intermédiaire d’une plateforme numérique</w:t>
      </w:r>
      <w:r w:rsidR="00711A2E">
        <w:rPr>
          <w:lang w:val="fr-CA"/>
        </w:rPr>
        <w:t>.</w:t>
      </w:r>
    </w:p>
    <w:p w14:paraId="7DB32A31" w14:textId="77777777" w:rsidR="00711A2E" w:rsidRDefault="00711A2E" w:rsidP="009E7AA5">
      <w:pPr>
        <w:keepLines/>
        <w:spacing w:after="160" w:line="259" w:lineRule="auto"/>
        <w:rPr>
          <w:lang w:val="fr-CA"/>
        </w:rPr>
      </w:pPr>
      <w:r>
        <w:rPr>
          <w:lang w:val="fr-CA"/>
        </w:rPr>
        <w:br w:type="page"/>
      </w:r>
    </w:p>
    <w:p w14:paraId="668A3291" w14:textId="77777777" w:rsidR="002D7E17" w:rsidRPr="00E01ED7" w:rsidRDefault="002D7E17" w:rsidP="009E7AA5">
      <w:pPr>
        <w:pStyle w:val="Heading1"/>
      </w:pPr>
      <w:bookmarkStart w:id="107" w:name="_Toc195708007"/>
      <w:r w:rsidRPr="00E01ED7">
        <w:lastRenderedPageBreak/>
        <w:t>Document de référence</w:t>
      </w:r>
      <w:bookmarkEnd w:id="107"/>
    </w:p>
    <w:p w14:paraId="3ECADEAD" w14:textId="49617806" w:rsidR="0053147F" w:rsidRPr="0053147F" w:rsidRDefault="0053147F" w:rsidP="009E7AA5">
      <w:pPr>
        <w:keepLines/>
        <w:rPr>
          <w:lang w:val="fr-CA"/>
        </w:rPr>
      </w:pPr>
      <w:bookmarkStart w:id="108" w:name="_Hlk183519637"/>
      <w:r w:rsidRPr="0053147F">
        <w:rPr>
          <w:lang w:val="fr-CA"/>
        </w:rPr>
        <w:t>La présente norme fait r</w:t>
      </w:r>
      <w:r>
        <w:rPr>
          <w:lang w:val="fr-CA"/>
        </w:rPr>
        <w:t>éférence à la publication suivante et, lorsqu’une telle référence est faite, elle doit être à l’édition énumérée ci-dessous.</w:t>
      </w:r>
    </w:p>
    <w:bookmarkEnd w:id="108"/>
    <w:p w14:paraId="5EC2CE19" w14:textId="07CC17C7" w:rsidR="00A63B34" w:rsidRPr="00E01ED7" w:rsidRDefault="00570F5F" w:rsidP="009E7AA5">
      <w:pPr>
        <w:keepLines/>
        <w:rPr>
          <w:lang w:val="fr-CA"/>
        </w:rPr>
      </w:pPr>
      <w:r>
        <w:rPr>
          <w:lang w:val="fr-CA"/>
        </w:rPr>
        <w:fldChar w:fldCharType="begin"/>
      </w:r>
      <w:r>
        <w:rPr>
          <w:lang w:val="fr-CA"/>
        </w:rPr>
        <w:instrText>HYPERLINK "https://accessibilite.canada.ca/en-301-549-exigences-daccessibilite-pour-les-produits-et-services-tic-resume"</w:instrText>
      </w:r>
      <w:r>
        <w:rPr>
          <w:lang w:val="fr-CA"/>
        </w:rPr>
      </w:r>
      <w:r>
        <w:rPr>
          <w:lang w:val="fr-CA"/>
        </w:rPr>
        <w:fldChar w:fldCharType="separate"/>
      </w:r>
      <w:r w:rsidRPr="00570F5F">
        <w:rPr>
          <w:rStyle w:val="Hyperlink"/>
          <w:lang w:val="fr-CA"/>
        </w:rPr>
        <w:t>CAN/ASC – EN 301 549:2024</w:t>
      </w:r>
      <w:r>
        <w:rPr>
          <w:lang w:val="fr-CA"/>
        </w:rPr>
        <w:fldChar w:fldCharType="end"/>
      </w:r>
      <w:r>
        <w:rPr>
          <w:lang w:val="fr-CA"/>
        </w:rPr>
        <w:t xml:space="preserve"> </w:t>
      </w:r>
      <w:r w:rsidR="003A3A0B" w:rsidRPr="00E01ED7">
        <w:rPr>
          <w:lang w:val="fr-CA"/>
        </w:rPr>
        <w:t>relative aux produits et services technologiques d’information et de communication (TIC), 2024.</w:t>
      </w:r>
      <w:r w:rsidR="003A3A0B" w:rsidRPr="00E01ED7">
        <w:rPr>
          <w:lang w:val="fr-CA"/>
        </w:rPr>
        <w:br w:type="page"/>
      </w:r>
    </w:p>
    <w:p w14:paraId="726984B9" w14:textId="77777777" w:rsidR="007F57D6" w:rsidRPr="00E01ED7" w:rsidRDefault="007F57D6" w:rsidP="009E7AA5">
      <w:pPr>
        <w:pStyle w:val="Heading1"/>
      </w:pPr>
      <w:bookmarkStart w:id="109" w:name="_Soutien,_politiques_et"/>
      <w:bookmarkStart w:id="110" w:name="_Toc195708008"/>
      <w:bookmarkEnd w:id="109"/>
      <w:r w:rsidRPr="00E01ED7">
        <w:lastRenderedPageBreak/>
        <w:t>Soutien, politiques et leadership structurels (systèmes, politiques et pratiques)</w:t>
      </w:r>
      <w:bookmarkEnd w:id="110"/>
    </w:p>
    <w:p w14:paraId="55159FC5" w14:textId="77777777" w:rsidR="007F57D6" w:rsidRPr="00E01ED7" w:rsidRDefault="007F57D6" w:rsidP="009E7AA5">
      <w:pPr>
        <w:pStyle w:val="Heading2"/>
        <w:rPr>
          <w:lang w:val="fr-CA"/>
        </w:rPr>
      </w:pPr>
      <w:bookmarkStart w:id="111" w:name="_Toc107986303"/>
      <w:bookmarkStart w:id="112" w:name="_Toc121406245"/>
      <w:bookmarkStart w:id="113" w:name="_Toc127519307"/>
      <w:bookmarkStart w:id="114" w:name="_Toc163469254"/>
      <w:bookmarkStart w:id="115" w:name="_Toc195708009"/>
      <w:r w:rsidRPr="00E01ED7">
        <w:rPr>
          <w:lang w:val="fr-CA"/>
        </w:rPr>
        <w:t>Résumé</w:t>
      </w:r>
      <w:bookmarkEnd w:id="111"/>
      <w:bookmarkEnd w:id="112"/>
      <w:bookmarkEnd w:id="113"/>
      <w:bookmarkEnd w:id="114"/>
      <w:bookmarkEnd w:id="115"/>
    </w:p>
    <w:p w14:paraId="399F3E6E" w14:textId="5D668F70" w:rsidR="007F57D6" w:rsidRPr="00E01ED7" w:rsidRDefault="007F57D6" w:rsidP="009E7AA5">
      <w:pPr>
        <w:keepLines/>
        <w:spacing w:before="100" w:beforeAutospacing="1" w:after="160"/>
        <w:rPr>
          <w:lang w:val="fr-CA"/>
        </w:rPr>
      </w:pPr>
      <w:r w:rsidRPr="00E01ED7">
        <w:rPr>
          <w:lang w:val="fr-CA"/>
        </w:rPr>
        <w:t xml:space="preserve">Le présent article établit l’exigence d’une stratégie </w:t>
      </w:r>
      <w:r w:rsidR="006070BA" w:rsidRPr="006070BA">
        <w:rPr>
          <w:lang w:val="fr-CA"/>
        </w:rPr>
        <w:t>d’accessibilité à l’emploi</w:t>
      </w:r>
      <w:r w:rsidR="006070BA">
        <w:rPr>
          <w:lang w:val="fr-CA"/>
        </w:rPr>
        <w:t xml:space="preserve"> </w:t>
      </w:r>
      <w:r w:rsidRPr="00E01ED7">
        <w:rPr>
          <w:lang w:val="fr-CA"/>
        </w:rPr>
        <w:t>au moyen des éléments suivants :</w:t>
      </w:r>
    </w:p>
    <w:p w14:paraId="2D2AD116" w14:textId="77777777"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objectifs mesurables;</w:t>
      </w:r>
    </w:p>
    <w:p w14:paraId="174EA3EB" w14:textId="77777777" w:rsidR="00FE0AA7"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politiques de soutien;</w:t>
      </w:r>
    </w:p>
    <w:p w14:paraId="565F5377" w14:textId="2D3DBA02"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rôles et responsabilités clairs pour le</w:t>
      </w:r>
      <w:r w:rsidR="009E19A1" w:rsidRPr="00E01ED7">
        <w:rPr>
          <w:lang w:val="fr-CA"/>
        </w:rPr>
        <w:t xml:space="preserve">s principaux intervenants </w:t>
      </w:r>
      <w:r w:rsidRPr="00E01ED7">
        <w:rPr>
          <w:lang w:val="fr-CA"/>
        </w:rPr>
        <w:t>du lieu de travail dont le soutien est nécessaire pour un système d’emploi inclusif et accessible;</w:t>
      </w:r>
      <w:r w:rsidR="00711A2E">
        <w:rPr>
          <w:lang w:val="fr-CA"/>
        </w:rPr>
        <w:t xml:space="preserve"> et</w:t>
      </w:r>
    </w:p>
    <w:p w14:paraId="2211E19C" w14:textId="77777777" w:rsidR="007F57D6" w:rsidRPr="00E01ED7" w:rsidRDefault="007F57D6" w:rsidP="009E7AA5">
      <w:pPr>
        <w:pStyle w:val="ListParagraph"/>
        <w:keepLines/>
        <w:numPr>
          <w:ilvl w:val="0"/>
          <w:numId w:val="19"/>
        </w:numPr>
        <w:spacing w:before="100" w:beforeAutospacing="1" w:after="160"/>
        <w:contextualSpacing w:val="0"/>
        <w:rPr>
          <w:lang w:val="fr-CA"/>
        </w:rPr>
      </w:pPr>
      <w:r w:rsidRPr="00E01ED7">
        <w:rPr>
          <w:lang w:val="fr-CA"/>
        </w:rPr>
        <w:t>des plans d’évaluation.</w:t>
      </w:r>
    </w:p>
    <w:p w14:paraId="2308EE4C" w14:textId="48DD5355" w:rsidR="007F57D6" w:rsidRPr="00E01ED7" w:rsidRDefault="007F57D6" w:rsidP="009E7AA5">
      <w:pPr>
        <w:keepLines/>
        <w:spacing w:before="100" w:beforeAutospacing="1" w:after="160"/>
        <w:rPr>
          <w:lang w:val="fr-CA"/>
        </w:rPr>
      </w:pPr>
      <w:r w:rsidRPr="00E01ED7">
        <w:rPr>
          <w:lang w:val="fr-CA"/>
        </w:rPr>
        <w:t>Cet article souligne également l’importance de veiller à ce que les politiques de l’organisation soutiennent l’accessibilité et l’inclusion d</w:t>
      </w:r>
      <w:r w:rsidR="003D3300">
        <w:rPr>
          <w:lang w:val="fr-CA"/>
        </w:rPr>
        <w:t>u personnel</w:t>
      </w:r>
      <w:r w:rsidRPr="00E01ED7">
        <w:rPr>
          <w:lang w:val="fr-CA"/>
        </w:rPr>
        <w:t xml:space="preserve"> en situation de handicap.</w:t>
      </w:r>
      <w:r w:rsidR="00AA5B2F" w:rsidRPr="00E01ED7">
        <w:rPr>
          <w:lang w:val="fr-CA"/>
        </w:rPr>
        <w:t xml:space="preserve"> </w:t>
      </w:r>
      <w:r w:rsidRPr="00E01ED7">
        <w:rPr>
          <w:lang w:val="fr-CA"/>
        </w:rPr>
        <w:t>Il fournit une orientation pour l’élaboration et la révision des politiques organisationnelles, et détermine les domaines d’élaboration de politiques qui sont des composantes essentielles de la structure des politiques de l’organisation afin de promouvoir un lieu de travail accessible et inclusif. Voir l’article </w:t>
      </w:r>
      <w:hyperlink w:anchor="n" w:history="1">
        <w:r w:rsidR="00570F5F" w:rsidRPr="00570F5F">
          <w:rPr>
            <w:rStyle w:val="Hyperlink"/>
            <w:lang w:val="fr-CA"/>
          </w:rPr>
          <w:t>10.5.2</w:t>
        </w:r>
      </w:hyperlink>
      <w:r w:rsidRPr="00E01ED7">
        <w:rPr>
          <w:lang w:val="fr-CA"/>
        </w:rPr>
        <w:t xml:space="preserve"> pour plus de détails et d</w:t>
      </w:r>
      <w:r w:rsidR="00440DDB" w:rsidRPr="00E01ED7">
        <w:rPr>
          <w:lang w:val="fr-CA"/>
        </w:rPr>
        <w:t>’</w:t>
      </w:r>
      <w:r w:rsidRPr="00E01ED7">
        <w:rPr>
          <w:lang w:val="fr-CA"/>
        </w:rPr>
        <w:t>exigences concernant les domaines de politique.</w:t>
      </w:r>
    </w:p>
    <w:p w14:paraId="28AA9E2C" w14:textId="6C1E9558" w:rsidR="007F57D6" w:rsidRPr="00E01ED7" w:rsidRDefault="007F57D6" w:rsidP="009E7AA5">
      <w:pPr>
        <w:keepLines/>
        <w:spacing w:before="100" w:beforeAutospacing="1" w:after="160"/>
        <w:rPr>
          <w:lang w:val="fr-CA"/>
        </w:rPr>
      </w:pPr>
      <w:r w:rsidRPr="00E01ED7">
        <w:rPr>
          <w:lang w:val="fr-CA"/>
        </w:rPr>
        <w:lastRenderedPageBreak/>
        <w:t>Cet article exige que l’organisation identifie les obstacles à l’accès à l’information, qu’elle les élimine, qu’elle prévienne leur apparition, et qu’elle attribue des ressources afin de fournir l’information dans des formats accessibles. Cette exigence comprend notamment l’identification des obstacles à l’accessibilité dans les outils, solutions et équipements des technologies de l’information actuels, y compris dans ceux qui sont nouvellement acquis ou déployés, ainsi que l’élimination et la prévention de ces obstacles. En cas d’utilisation d’un système d’information sur les ressources humaines ou d’un système de suivi des candidats, l’organisation doit définir et établir des critères d’accessibilité afin de s’assurer que ces systèmes soutiennent les objectifs d’accessibilité de l’organisation.</w:t>
      </w:r>
    </w:p>
    <w:p w14:paraId="3482B92E" w14:textId="6E7C498E" w:rsidR="007F57D6" w:rsidRPr="00E01ED7" w:rsidRDefault="007F57D6" w:rsidP="009E7AA5">
      <w:pPr>
        <w:keepLines/>
        <w:spacing w:before="100" w:beforeAutospacing="1" w:after="160"/>
        <w:rPr>
          <w:lang w:val="fr-CA"/>
        </w:rPr>
      </w:pPr>
      <w:r w:rsidRPr="00E01ED7">
        <w:rPr>
          <w:lang w:val="fr-CA"/>
        </w:rPr>
        <w:t xml:space="preserve">Enfin, cet article détermine la nécessité de se préparer aux situations d’urgence sur le lieu de travail en planifiant les situations d’urgence potentielles, en s’y préparant et en y répondant. Il exige la participation des personnes en situation de handicap à l’élaboration de la réponse planifiée à une situation d’urgence en particulier, afin de s’assurer que les réponses aux </w:t>
      </w:r>
      <w:bookmarkStart w:id="116" w:name="_Int_cHjKhGAA"/>
      <w:r w:rsidRPr="00E01ED7">
        <w:rPr>
          <w:lang w:val="fr-CA"/>
        </w:rPr>
        <w:t>situations d’urgence</w:t>
      </w:r>
      <w:bookmarkEnd w:id="116"/>
      <w:r w:rsidRPr="00E01ED7">
        <w:rPr>
          <w:lang w:val="fr-CA"/>
        </w:rPr>
        <w:t xml:space="preserve"> répondent aux besoins de </w:t>
      </w:r>
      <w:r w:rsidR="003D3300">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00236ACA" w:rsidRPr="00E01ED7">
        <w:rPr>
          <w:lang w:val="fr-CA"/>
        </w:rPr>
        <w:t xml:space="preserve">, </w:t>
      </w:r>
      <w:r w:rsidRPr="00E01ED7">
        <w:rPr>
          <w:lang w:val="fr-CA"/>
        </w:rPr>
        <w:t xml:space="preserve">y compris </w:t>
      </w:r>
      <w:r w:rsidR="00236ACA" w:rsidRPr="00E01ED7">
        <w:rPr>
          <w:lang w:val="fr-CA"/>
        </w:rPr>
        <w:t xml:space="preserve">ceux </w:t>
      </w:r>
      <w:r w:rsidRPr="00E01ED7">
        <w:rPr>
          <w:lang w:val="fr-CA"/>
        </w:rPr>
        <w:t>en situation de handicap.</w:t>
      </w:r>
    </w:p>
    <w:p w14:paraId="1606E039" w14:textId="661C3C9E" w:rsidR="007F57D6" w:rsidRPr="00E01ED7" w:rsidRDefault="007F57D6" w:rsidP="009E7AA5">
      <w:pPr>
        <w:pStyle w:val="Heading2"/>
        <w:ind w:left="1134" w:hanging="1134"/>
        <w:rPr>
          <w:lang w:val="fr-CA"/>
        </w:rPr>
      </w:pPr>
      <w:bookmarkStart w:id="117" w:name="_Élaboration,_mise_en"/>
      <w:bookmarkStart w:id="118" w:name="_Toc121406246"/>
      <w:bookmarkStart w:id="119" w:name="_Toc127519308"/>
      <w:bookmarkStart w:id="120" w:name="_Toc163469255"/>
      <w:bookmarkStart w:id="121" w:name="_Toc195708010"/>
      <w:bookmarkEnd w:id="117"/>
      <w:r w:rsidRPr="00E01ED7">
        <w:rPr>
          <w:lang w:val="fr-CA"/>
        </w:rPr>
        <w:t xml:space="preserve">Élaboration, mise en œuvre et surveillance d’une stratégie </w:t>
      </w:r>
      <w:r w:rsidR="006070BA" w:rsidRPr="006070BA">
        <w:rPr>
          <w:lang w:val="fr-CA"/>
        </w:rPr>
        <w:t>d’accessibilité à l’emploi</w:t>
      </w:r>
      <w:bookmarkEnd w:id="118"/>
      <w:bookmarkEnd w:id="119"/>
      <w:bookmarkEnd w:id="120"/>
      <w:bookmarkEnd w:id="121"/>
    </w:p>
    <w:p w14:paraId="20D49B43" w14:textId="361A3087" w:rsidR="007F57D6" w:rsidRPr="00E01ED7" w:rsidRDefault="007F57D6" w:rsidP="009E7AA5">
      <w:pPr>
        <w:keepLines/>
        <w:spacing w:before="100" w:beforeAutospacing="1" w:after="160"/>
        <w:rPr>
          <w:lang w:val="fr-CA"/>
        </w:rPr>
      </w:pPr>
      <w:r w:rsidRPr="00E01ED7">
        <w:rPr>
          <w:lang w:val="fr-CA"/>
        </w:rPr>
        <w:t xml:space="preserve">Lors de l’élaboration, de la mise en œuvre et du suivi d’une stratégie organisationnelle </w:t>
      </w:r>
      <w:r w:rsidR="006070BA" w:rsidRPr="006070BA">
        <w:rPr>
          <w:lang w:val="fr-CA"/>
        </w:rPr>
        <w:t>d’accessibilité à l’emploi</w:t>
      </w:r>
      <w:r w:rsidRPr="00E01ED7">
        <w:rPr>
          <w:lang w:val="fr-CA"/>
        </w:rPr>
        <w:t>, l’organisation doit :</w:t>
      </w:r>
    </w:p>
    <w:p w14:paraId="175527CB" w14:textId="25C47154"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 xml:space="preserve">élaborer une stratégie </w:t>
      </w:r>
      <w:r w:rsidR="006070BA" w:rsidRPr="006070BA">
        <w:rPr>
          <w:lang w:val="fr-CA"/>
        </w:rPr>
        <w:t>d’accessibilité à l’emploi</w:t>
      </w:r>
      <w:r w:rsidR="006070BA">
        <w:rPr>
          <w:lang w:val="fr-CA"/>
        </w:rPr>
        <w:t xml:space="preserve"> </w:t>
      </w:r>
      <w:r w:rsidRPr="00E01ED7">
        <w:rPr>
          <w:lang w:val="fr-CA"/>
        </w:rPr>
        <w:t>assortie d’objectifs mesurables et de politiques de soutien;</w:t>
      </w:r>
    </w:p>
    <w:p w14:paraId="38E4510B" w14:textId="340FC6DB"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rendre compte de la mise en œuvre de cette stratégie et du respect de ses engagements, notamment en ce qui concerne la santé et la sécurité d</w:t>
      </w:r>
      <w:r w:rsidR="003D3300">
        <w:rPr>
          <w:lang w:val="fr-CA"/>
        </w:rPr>
        <w:t>u personnel</w:t>
      </w:r>
      <w:r w:rsidR="00534B59">
        <w:rPr>
          <w:lang w:val="fr-CA"/>
        </w:rPr>
        <w:t xml:space="preserve"> </w:t>
      </w:r>
      <w:r w:rsidRPr="00E01ED7">
        <w:rPr>
          <w:lang w:val="fr-CA"/>
        </w:rPr>
        <w:t>en situation de handicap;</w:t>
      </w:r>
    </w:p>
    <w:p w14:paraId="2A05D29D" w14:textId="77777777"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publier la stratégie;</w:t>
      </w:r>
    </w:p>
    <w:p w14:paraId="3C6D8CAE" w14:textId="48F5D087"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lastRenderedPageBreak/>
        <w:t>surveiller les progrès réalisés dans le cadre de cette stratégie</w:t>
      </w:r>
      <w:r w:rsidR="00711A2E">
        <w:rPr>
          <w:lang w:val="fr-CA"/>
        </w:rPr>
        <w:t xml:space="preserve">; </w:t>
      </w:r>
    </w:p>
    <w:p w14:paraId="51BAB92A" w14:textId="7AD88882"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examiner et mettre à jour la stratégie, le cas échéant, en fonction de la rétroaction et des suggestions d’amélioration de l’accessibilité sur le lieu de travail, et ce, tous les trois ans;</w:t>
      </w:r>
      <w:r w:rsidR="00711A2E">
        <w:rPr>
          <w:lang w:val="fr-CA"/>
        </w:rPr>
        <w:t xml:space="preserve"> et</w:t>
      </w:r>
    </w:p>
    <w:p w14:paraId="035E64D1" w14:textId="0F29B50F" w:rsidR="007F57D6" w:rsidRPr="00E01ED7" w:rsidRDefault="007F57D6" w:rsidP="009E7AA5">
      <w:pPr>
        <w:pStyle w:val="ListParagraph"/>
        <w:keepLines/>
        <w:numPr>
          <w:ilvl w:val="0"/>
          <w:numId w:val="20"/>
        </w:numPr>
        <w:spacing w:before="100" w:beforeAutospacing="1" w:after="160"/>
        <w:contextualSpacing w:val="0"/>
        <w:rPr>
          <w:lang w:val="fr-CA"/>
        </w:rPr>
      </w:pPr>
      <w:r w:rsidRPr="00E01ED7">
        <w:rPr>
          <w:lang w:val="fr-CA"/>
        </w:rPr>
        <w:t xml:space="preserve">communiquer chaque année </w:t>
      </w:r>
      <w:r w:rsidR="00534B59">
        <w:rPr>
          <w:lang w:val="fr-CA"/>
        </w:rPr>
        <w:t>avec leur</w:t>
      </w:r>
      <w:r w:rsidR="003D3300">
        <w:rPr>
          <w:lang w:val="fr-CA"/>
        </w:rPr>
        <w:t xml:space="preserve"> personnel</w:t>
      </w:r>
      <w:r w:rsidR="00534B59">
        <w:rPr>
          <w:lang w:val="fr-CA"/>
        </w:rPr>
        <w:t xml:space="preserve"> </w:t>
      </w:r>
      <w:r w:rsidRPr="00E01ED7">
        <w:rPr>
          <w:lang w:val="fr-CA"/>
        </w:rPr>
        <w:t xml:space="preserve">et aux parties intéressées les mises à jour de la stratégie </w:t>
      </w:r>
      <w:r w:rsidR="006070BA" w:rsidRPr="006070BA">
        <w:rPr>
          <w:lang w:val="fr-CA"/>
        </w:rPr>
        <w:t>d’accessibilité à l’emploi</w:t>
      </w:r>
      <w:r w:rsidRPr="00E01ED7">
        <w:rPr>
          <w:lang w:val="fr-CA"/>
        </w:rPr>
        <w:t>.</w:t>
      </w:r>
    </w:p>
    <w:p w14:paraId="574E5042" w14:textId="4E13CC20" w:rsidR="007F57D6" w:rsidRPr="00E01ED7" w:rsidRDefault="007F57D6" w:rsidP="009E7AA5">
      <w:pPr>
        <w:pStyle w:val="Heading2"/>
        <w:ind w:left="1134" w:hanging="1134"/>
        <w:rPr>
          <w:lang w:val="fr-CA"/>
        </w:rPr>
      </w:pPr>
      <w:bookmarkStart w:id="122" w:name="_Toc127519309"/>
      <w:bookmarkStart w:id="123" w:name="_Toc163469256"/>
      <w:bookmarkStart w:id="124" w:name="_Toc195708011"/>
      <w:bookmarkStart w:id="125" w:name="_Hlk127530093"/>
      <w:r w:rsidRPr="00E01ED7">
        <w:rPr>
          <w:lang w:val="fr-CA"/>
        </w:rPr>
        <w:t xml:space="preserve">Éléments clés d’une stratégie </w:t>
      </w:r>
      <w:r w:rsidR="006070BA" w:rsidRPr="006070BA">
        <w:rPr>
          <w:lang w:val="fr-CA"/>
        </w:rPr>
        <w:t>d’accessibilité à l’emploi</w:t>
      </w:r>
      <w:r w:rsidRPr="00E01ED7">
        <w:rPr>
          <w:lang w:val="fr-CA"/>
        </w:rPr>
        <w:t xml:space="preserve"> réussie</w:t>
      </w:r>
      <w:bookmarkEnd w:id="122"/>
      <w:bookmarkEnd w:id="123"/>
      <w:bookmarkEnd w:id="124"/>
    </w:p>
    <w:bookmarkEnd w:id="125"/>
    <w:p w14:paraId="7269E5DD" w14:textId="688AD2FF" w:rsidR="007F57D6" w:rsidRPr="00E01ED7" w:rsidRDefault="007F57D6" w:rsidP="009E7AA5">
      <w:pPr>
        <w:keepLines/>
        <w:spacing w:before="100" w:beforeAutospacing="1" w:after="160"/>
        <w:rPr>
          <w:lang w:val="fr-CA"/>
        </w:rPr>
      </w:pPr>
      <w:r w:rsidRPr="00E01ED7">
        <w:rPr>
          <w:lang w:val="fr-CA"/>
        </w:rPr>
        <w:t xml:space="preserve">Pour que la stratégie </w:t>
      </w:r>
      <w:r w:rsidR="006070BA" w:rsidRPr="006070BA">
        <w:rPr>
          <w:lang w:val="fr-CA"/>
        </w:rPr>
        <w:t>d’accessibilité à l’emploi</w:t>
      </w:r>
      <w:r w:rsidR="006070BA">
        <w:rPr>
          <w:lang w:val="fr-CA"/>
        </w:rPr>
        <w:t xml:space="preserve"> </w:t>
      </w:r>
      <w:r w:rsidRPr="00E01ED7">
        <w:rPr>
          <w:lang w:val="fr-CA"/>
        </w:rPr>
        <w:t>soit couronnée de succès, l’organisation doit :</w:t>
      </w:r>
    </w:p>
    <w:p w14:paraId="63A45315" w14:textId="30CD65A4" w:rsidR="007F57D6" w:rsidRPr="00E01ED7" w:rsidRDefault="007F57D6" w:rsidP="009E7AA5">
      <w:pPr>
        <w:pStyle w:val="ListParagraph"/>
        <w:keepLines/>
        <w:numPr>
          <w:ilvl w:val="0"/>
          <w:numId w:val="21"/>
        </w:numPr>
        <w:spacing w:before="100" w:beforeAutospacing="1" w:after="160"/>
        <w:contextualSpacing w:val="0"/>
        <w:rPr>
          <w:lang w:val="fr-CA"/>
        </w:rPr>
      </w:pPr>
      <w:r w:rsidRPr="00E01ED7">
        <w:rPr>
          <w:lang w:val="fr-CA"/>
        </w:rPr>
        <w:t xml:space="preserve">définir et communiquer les rôles et responsabilités de tous les </w:t>
      </w:r>
      <w:r w:rsidR="009E19A1" w:rsidRPr="00E01ED7">
        <w:rPr>
          <w:lang w:val="fr-CA"/>
        </w:rPr>
        <w:t>intervenants d</w:t>
      </w:r>
      <w:r w:rsidRPr="00E01ED7">
        <w:rPr>
          <w:lang w:val="fr-CA"/>
        </w:rPr>
        <w:t>u lieu de travail</w:t>
      </w:r>
      <w:r w:rsidR="00342AD9">
        <w:rPr>
          <w:lang w:val="fr-CA"/>
        </w:rPr>
        <w:t xml:space="preserve"> </w:t>
      </w:r>
      <w:r w:rsidR="00342AD9" w:rsidRPr="00E01ED7">
        <w:rPr>
          <w:lang w:val="fr-CA"/>
        </w:rPr>
        <w:t>internes</w:t>
      </w:r>
      <w:r w:rsidRPr="00E01ED7">
        <w:rPr>
          <w:lang w:val="fr-CA"/>
        </w:rPr>
        <w:t xml:space="preserve"> nécessaires pour soutenir le système d’emploi inclusif et accessible conforme à la présente norme (voir l’article </w:t>
      </w:r>
      <w:hyperlink w:anchor="_Rôles_et_responsabilités" w:history="1">
        <w:r w:rsidR="00570F5F" w:rsidRPr="00570F5F">
          <w:rPr>
            <w:rStyle w:val="Hyperlink"/>
            <w:lang w:val="fr-CA"/>
          </w:rPr>
          <w:t>10.4</w:t>
        </w:r>
      </w:hyperlink>
      <w:r w:rsidR="00570F5F">
        <w:rPr>
          <w:lang w:val="fr-CA"/>
        </w:rPr>
        <w:t>)</w:t>
      </w:r>
      <w:r w:rsidRPr="00E01ED7">
        <w:rPr>
          <w:lang w:val="fr-CA"/>
        </w:rPr>
        <w:t xml:space="preserve"> pour de plus amples explications sur le système d’emploi inclusif et accessible);</w:t>
      </w:r>
    </w:p>
    <w:p w14:paraId="321439F3" w14:textId="44E8AFF7" w:rsidR="007F57D6" w:rsidRPr="00E01ED7" w:rsidRDefault="007F57D6" w:rsidP="009E7AA5">
      <w:pPr>
        <w:pStyle w:val="ListParagraph"/>
        <w:keepLines/>
        <w:numPr>
          <w:ilvl w:val="0"/>
          <w:numId w:val="21"/>
        </w:numPr>
        <w:spacing w:before="100" w:beforeAutospacing="1" w:after="160"/>
        <w:contextualSpacing w:val="0"/>
        <w:rPr>
          <w:lang w:val="fr-CA"/>
        </w:rPr>
      </w:pPr>
      <w:r w:rsidRPr="00E01ED7">
        <w:rPr>
          <w:lang w:val="fr-CA"/>
        </w:rPr>
        <w:t xml:space="preserve">fournir aux </w:t>
      </w:r>
      <w:r w:rsidR="00B01D2C">
        <w:rPr>
          <w:lang w:val="fr-CA"/>
        </w:rPr>
        <w:t>p</w:t>
      </w:r>
      <w:r w:rsidR="00B01D2C" w:rsidRPr="00B01D2C">
        <w:rPr>
          <w:lang w:val="fr-CA"/>
        </w:rPr>
        <w:t>artie</w:t>
      </w:r>
      <w:r w:rsidR="00B01D2C">
        <w:rPr>
          <w:lang w:val="fr-CA"/>
        </w:rPr>
        <w:t>s</w:t>
      </w:r>
      <w:r w:rsidR="00B01D2C" w:rsidRPr="00B01D2C">
        <w:rPr>
          <w:lang w:val="fr-CA"/>
        </w:rPr>
        <w:t xml:space="preserve"> prenante</w:t>
      </w:r>
      <w:r w:rsidR="00B01D2C">
        <w:rPr>
          <w:lang w:val="fr-CA"/>
        </w:rPr>
        <w:t>s</w:t>
      </w:r>
      <w:r w:rsidR="00B01D2C" w:rsidRPr="00B01D2C">
        <w:rPr>
          <w:lang w:val="fr-CA"/>
        </w:rPr>
        <w:t xml:space="preserve"> du lieu de travail </w:t>
      </w:r>
      <w:r w:rsidRPr="00E01ED7">
        <w:rPr>
          <w:lang w:val="fr-CA"/>
        </w:rPr>
        <w:t xml:space="preserve">les ressources nécessaires pour participer efficacement à l’établissement, à la mise en œuvre, à la </w:t>
      </w:r>
      <w:r w:rsidR="009E19A1" w:rsidRPr="00E01ED7">
        <w:rPr>
          <w:lang w:val="fr-CA"/>
        </w:rPr>
        <w:t>mise</w:t>
      </w:r>
      <w:r w:rsidRPr="00E01ED7">
        <w:rPr>
          <w:lang w:val="fr-CA"/>
        </w:rPr>
        <w:t xml:space="preserve"> à jour et à l’amélioration continue du système d’emploi inclusif et accessible. Ces ressources </w:t>
      </w:r>
      <w:r w:rsidR="00FC30C5">
        <w:rPr>
          <w:lang w:val="fr-CA"/>
        </w:rPr>
        <w:t>c</w:t>
      </w:r>
      <w:r w:rsidRPr="00E01ED7">
        <w:rPr>
          <w:lang w:val="fr-CA"/>
        </w:rPr>
        <w:t>omprennent notamment les suivantes :</w:t>
      </w:r>
    </w:p>
    <w:p w14:paraId="4CFFF9A4" w14:textId="77777777"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les locaux;</w:t>
      </w:r>
    </w:p>
    <w:p w14:paraId="1318E4AB" w14:textId="77777777"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l’équipement;</w:t>
      </w:r>
    </w:p>
    <w:p w14:paraId="3D0930AA" w14:textId="324AF61B"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les outils de communication;</w:t>
      </w:r>
      <w:r w:rsidR="00C80281">
        <w:rPr>
          <w:lang w:val="fr-CA"/>
        </w:rPr>
        <w:t xml:space="preserve"> et</w:t>
      </w:r>
    </w:p>
    <w:p w14:paraId="249CBA9C" w14:textId="03AB3998" w:rsidR="007F57D6" w:rsidRPr="00E01ED7" w:rsidRDefault="007F57D6" w:rsidP="009E7AA5">
      <w:pPr>
        <w:pStyle w:val="ListParagraph"/>
        <w:keepLines/>
        <w:numPr>
          <w:ilvl w:val="1"/>
          <w:numId w:val="21"/>
        </w:numPr>
        <w:spacing w:before="100" w:beforeAutospacing="1" w:after="160"/>
        <w:contextualSpacing w:val="0"/>
        <w:rPr>
          <w:lang w:val="fr-CA"/>
        </w:rPr>
      </w:pPr>
      <w:r w:rsidRPr="00E01ED7">
        <w:rPr>
          <w:lang w:val="fr-CA"/>
        </w:rPr>
        <w:t>le temps de travail;</w:t>
      </w:r>
      <w:r w:rsidR="00C80281">
        <w:rPr>
          <w:lang w:val="fr-CA"/>
        </w:rPr>
        <w:t xml:space="preserve"> et</w:t>
      </w:r>
    </w:p>
    <w:p w14:paraId="2BAFA5C6" w14:textId="25D9D540" w:rsidR="007F57D6" w:rsidRPr="00E01ED7" w:rsidRDefault="003A5671" w:rsidP="009E7AA5">
      <w:pPr>
        <w:pStyle w:val="ListParagraph"/>
        <w:keepLines/>
        <w:numPr>
          <w:ilvl w:val="0"/>
          <w:numId w:val="21"/>
        </w:numPr>
        <w:spacing w:before="100" w:beforeAutospacing="1" w:after="160"/>
        <w:contextualSpacing w:val="0"/>
        <w:rPr>
          <w:lang w:val="fr-CA"/>
        </w:rPr>
      </w:pPr>
      <w:r>
        <w:rPr>
          <w:lang w:val="fr-CA"/>
        </w:rPr>
        <w:lastRenderedPageBreak/>
        <w:t xml:space="preserve">organiser des discussions </w:t>
      </w:r>
      <w:r w:rsidR="007F57D6" w:rsidRPr="00E01ED7">
        <w:rPr>
          <w:lang w:val="fr-CA"/>
        </w:rPr>
        <w:t xml:space="preserve">sur les questions d’emploi inclusif entre les </w:t>
      </w:r>
      <w:r w:rsidR="00543DB1" w:rsidRPr="00E01ED7">
        <w:rPr>
          <w:lang w:val="fr-CA"/>
        </w:rPr>
        <w:t xml:space="preserve">intervenants du </w:t>
      </w:r>
      <w:r w:rsidR="007F57D6" w:rsidRPr="00E01ED7">
        <w:rPr>
          <w:lang w:val="fr-CA"/>
        </w:rPr>
        <w:t xml:space="preserve">lieu de travail, les experts externes, les </w:t>
      </w:r>
      <w:r w:rsidR="00543DB1" w:rsidRPr="00E01ED7">
        <w:rPr>
          <w:lang w:val="fr-CA"/>
        </w:rPr>
        <w:t xml:space="preserve">fournisseurs </w:t>
      </w:r>
      <w:r w:rsidR="007F57D6" w:rsidRPr="00E01ED7">
        <w:rPr>
          <w:lang w:val="fr-CA"/>
        </w:rPr>
        <w:t xml:space="preserve">de services et les administrateurs de programmes, tout en respectant le droit à la vie privée </w:t>
      </w:r>
      <w:r w:rsidR="00534B59">
        <w:rPr>
          <w:lang w:val="fr-CA"/>
        </w:rPr>
        <w:t>d</w:t>
      </w:r>
      <w:r w:rsidR="003D3300">
        <w:rPr>
          <w:lang w:val="fr-CA"/>
        </w:rPr>
        <w:t>u personnel</w:t>
      </w:r>
      <w:r w:rsidR="007F57D6" w:rsidRPr="00E01ED7">
        <w:rPr>
          <w:lang w:val="fr-CA"/>
        </w:rPr>
        <w:t>.</w:t>
      </w:r>
    </w:p>
    <w:p w14:paraId="0C777220" w14:textId="77777777" w:rsidR="007F57D6" w:rsidRPr="00E01ED7" w:rsidRDefault="007F57D6" w:rsidP="009E7AA5">
      <w:pPr>
        <w:pStyle w:val="Heading2"/>
        <w:rPr>
          <w:lang w:val="fr-CA"/>
        </w:rPr>
      </w:pPr>
      <w:bookmarkStart w:id="126" w:name="_Rôles_et_responsabilités"/>
      <w:bookmarkStart w:id="127" w:name="_Toc121406247"/>
      <w:bookmarkStart w:id="128" w:name="_Toc127519310"/>
      <w:bookmarkStart w:id="129" w:name="_Toc163469257"/>
      <w:bookmarkStart w:id="130" w:name="_Toc195708012"/>
      <w:bookmarkStart w:id="131" w:name="e"/>
      <w:bookmarkEnd w:id="126"/>
      <w:r w:rsidRPr="00E01ED7">
        <w:rPr>
          <w:lang w:val="fr-CA"/>
        </w:rPr>
        <w:t>Rôles et responsabilités</w:t>
      </w:r>
      <w:bookmarkEnd w:id="127"/>
      <w:bookmarkEnd w:id="128"/>
      <w:bookmarkEnd w:id="129"/>
      <w:bookmarkEnd w:id="130"/>
    </w:p>
    <w:bookmarkEnd w:id="131"/>
    <w:p w14:paraId="4934D269" w14:textId="37C291D6" w:rsidR="00AF1FD1" w:rsidRDefault="007F57D6" w:rsidP="009E7AA5">
      <w:pPr>
        <w:keepLines/>
        <w:spacing w:before="100" w:beforeAutospacing="1" w:after="160"/>
        <w:rPr>
          <w:lang w:val="fr-CA"/>
        </w:rPr>
      </w:pPr>
      <w:r w:rsidRPr="00E01ED7">
        <w:rPr>
          <w:lang w:val="fr-CA"/>
        </w:rPr>
        <w:t>Le présent article décrit en détail les rôles et responsabilités des principa</w:t>
      </w:r>
      <w:r w:rsidR="009E19A1" w:rsidRPr="00E01ED7">
        <w:rPr>
          <w:lang w:val="fr-CA"/>
        </w:rPr>
        <w:t xml:space="preserve">ux intervenants </w:t>
      </w:r>
      <w:r w:rsidRPr="00E01ED7">
        <w:rPr>
          <w:lang w:val="fr-CA"/>
        </w:rPr>
        <w:t>du lieu de travail dans le soutien des politiques, processus, programmes, procédures et pratiques en matière d’emploi inclusif et accessible (ci-après «</w:t>
      </w:r>
      <w:r w:rsidR="00E01ED7" w:rsidRPr="00E01ED7">
        <w:rPr>
          <w:lang w:val="fr-CA"/>
        </w:rPr>
        <w:t> </w:t>
      </w:r>
      <w:r w:rsidRPr="00E01ED7">
        <w:rPr>
          <w:lang w:val="fr-CA"/>
        </w:rPr>
        <w:t>le système d’emploi inclusif et accessible</w:t>
      </w:r>
      <w:r w:rsidR="00E01ED7" w:rsidRPr="00E01ED7">
        <w:rPr>
          <w:lang w:val="fr-CA"/>
        </w:rPr>
        <w:t> </w:t>
      </w:r>
      <w:r w:rsidRPr="00E01ED7">
        <w:rPr>
          <w:lang w:val="fr-CA"/>
        </w:rPr>
        <w:t xml:space="preserve">»). </w:t>
      </w:r>
    </w:p>
    <w:p w14:paraId="59D680A2" w14:textId="39EAD8B2" w:rsidR="00AF1FD1" w:rsidRPr="00596EA0" w:rsidRDefault="00AF1FD1" w:rsidP="009E7AA5">
      <w:pPr>
        <w:pStyle w:val="Heading3"/>
        <w:numPr>
          <w:ilvl w:val="0"/>
          <w:numId w:val="0"/>
        </w:numPr>
        <w:ind w:left="1276" w:hanging="1276"/>
        <w:rPr>
          <w:lang w:val="fr-CA"/>
        </w:rPr>
      </w:pPr>
      <w:bookmarkStart w:id="132" w:name="_Toc195708013"/>
      <w:r w:rsidRPr="00596EA0">
        <w:rPr>
          <w:lang w:val="fr-CA"/>
        </w:rPr>
        <w:t xml:space="preserve">10.4.1 </w:t>
      </w:r>
      <w:r w:rsidR="00596EA0" w:rsidRPr="00FC30C5">
        <w:rPr>
          <w:lang w:val="fr-CA"/>
        </w:rPr>
        <w:t>Engagement de tous les niveaux et fonctions de l’organisme</w:t>
      </w:r>
      <w:bookmarkEnd w:id="132"/>
    </w:p>
    <w:p w14:paraId="476FE4C5" w14:textId="6D85AF13" w:rsidR="00AF1FD1" w:rsidRDefault="007F57D6" w:rsidP="009E7AA5">
      <w:pPr>
        <w:keepLines/>
        <w:spacing w:before="100" w:beforeAutospacing="1" w:after="160"/>
        <w:rPr>
          <w:lang w:val="fr-CA"/>
        </w:rPr>
      </w:pPr>
      <w:r w:rsidRPr="00E01ED7">
        <w:rPr>
          <w:lang w:val="fr-CA"/>
        </w:rPr>
        <w:t>La mise en œuvre réussie de la présente norme nécessite une mobilisation de l’ensemble des échelons et des fonctions de l’organisation, et d</w:t>
      </w:r>
      <w:r w:rsidR="003D3300">
        <w:rPr>
          <w:lang w:val="fr-CA"/>
        </w:rPr>
        <w:t>u personnel</w:t>
      </w:r>
      <w:r w:rsidR="00534B59">
        <w:rPr>
          <w:lang w:val="fr-CA"/>
        </w:rPr>
        <w:t xml:space="preserve"> </w:t>
      </w:r>
      <w:r w:rsidRPr="00E01ED7">
        <w:rPr>
          <w:lang w:val="fr-CA"/>
        </w:rPr>
        <w:t>à tous les niveaux.</w:t>
      </w:r>
    </w:p>
    <w:p w14:paraId="2F7248FE" w14:textId="6907A91B" w:rsidR="00AF1FD1" w:rsidRDefault="007F57D6" w:rsidP="009E7AA5">
      <w:pPr>
        <w:keepLines/>
        <w:spacing w:before="100" w:beforeAutospacing="1" w:after="160"/>
        <w:rPr>
          <w:lang w:val="fr-CA"/>
        </w:rPr>
      </w:pPr>
      <w:r w:rsidRPr="00E01ED7">
        <w:rPr>
          <w:lang w:val="fr-CA"/>
        </w:rPr>
        <w:t>La haute direction doit honorer cet engagement</w:t>
      </w:r>
      <w:r w:rsidR="00AF1FD1">
        <w:rPr>
          <w:lang w:val="fr-CA"/>
        </w:rPr>
        <w:t> :</w:t>
      </w:r>
    </w:p>
    <w:p w14:paraId="5D61FD41" w14:textId="270795B9" w:rsidR="007F57D6" w:rsidRPr="00AF1FD1" w:rsidRDefault="007F57D6" w:rsidP="009E7AA5">
      <w:pPr>
        <w:pStyle w:val="ListParagraph"/>
        <w:keepLines/>
        <w:numPr>
          <w:ilvl w:val="0"/>
          <w:numId w:val="67"/>
        </w:numPr>
        <w:spacing w:before="100" w:beforeAutospacing="1" w:after="160"/>
        <w:contextualSpacing w:val="0"/>
        <w:rPr>
          <w:lang w:val="fr-CA"/>
        </w:rPr>
      </w:pPr>
      <w:r w:rsidRPr="00AF1FD1">
        <w:rPr>
          <w:lang w:val="fr-CA"/>
        </w:rPr>
        <w:t xml:space="preserve">en attribuant, en temps opportun et de manière efficace, les ressources financières, humaines et matérielles nécessaires </w:t>
      </w:r>
      <w:r w:rsidR="00AF1FD1" w:rsidRPr="00AF1FD1">
        <w:rPr>
          <w:lang w:val="fr-CA"/>
        </w:rPr>
        <w:t xml:space="preserve">à l’amélioration des pratiques d’emploi inclusives et accessibles </w:t>
      </w:r>
      <w:r w:rsidR="00AF1FD1">
        <w:rPr>
          <w:lang w:val="fr-CA"/>
        </w:rPr>
        <w:t xml:space="preserve">et </w:t>
      </w:r>
      <w:r w:rsidRPr="00AF1FD1">
        <w:rPr>
          <w:lang w:val="fr-CA"/>
        </w:rPr>
        <w:t>à la réalisation de sa stratégie et de ses objectifs en matière d’accessibilité.</w:t>
      </w:r>
    </w:p>
    <w:p w14:paraId="133D9955" w14:textId="629E7467" w:rsidR="007F57D6" w:rsidRPr="00E01ED7" w:rsidRDefault="00AF1FD1" w:rsidP="009E7AA5">
      <w:pPr>
        <w:pStyle w:val="Heading3"/>
        <w:numPr>
          <w:ilvl w:val="0"/>
          <w:numId w:val="0"/>
        </w:numPr>
        <w:tabs>
          <w:tab w:val="left" w:pos="1276"/>
        </w:tabs>
        <w:ind w:left="1276" w:hanging="1134"/>
        <w:rPr>
          <w:lang w:val="fr-CA"/>
        </w:rPr>
      </w:pPr>
      <w:bookmarkStart w:id="133" w:name="_10.4.2_Rôle_et"/>
      <w:bookmarkStart w:id="134" w:name="_Toc121406248"/>
      <w:bookmarkStart w:id="135" w:name="_Toc127519311"/>
      <w:bookmarkStart w:id="136" w:name="_Toc163469258"/>
      <w:bookmarkStart w:id="137" w:name="_Toc195708014"/>
      <w:bookmarkEnd w:id="133"/>
      <w:r>
        <w:rPr>
          <w:lang w:val="fr-CA"/>
        </w:rPr>
        <w:t xml:space="preserve">10.4.2 </w:t>
      </w:r>
      <w:r w:rsidR="007F57D6" w:rsidRPr="00E01ED7">
        <w:rPr>
          <w:lang w:val="fr-CA"/>
        </w:rPr>
        <w:t>Rôle et responsabilités de la haute direction</w:t>
      </w:r>
      <w:bookmarkEnd w:id="134"/>
      <w:bookmarkEnd w:id="135"/>
      <w:bookmarkEnd w:id="136"/>
      <w:bookmarkEnd w:id="137"/>
    </w:p>
    <w:p w14:paraId="3D3008E0" w14:textId="77777777" w:rsidR="007F57D6" w:rsidRPr="00E01ED7" w:rsidRDefault="007F57D6" w:rsidP="009E7AA5">
      <w:pPr>
        <w:keepLines/>
        <w:spacing w:before="100" w:beforeAutospacing="1" w:after="160"/>
        <w:rPr>
          <w:lang w:val="fr-CA"/>
        </w:rPr>
      </w:pPr>
      <w:r w:rsidRPr="00E01ED7">
        <w:rPr>
          <w:lang w:val="fr-CA"/>
        </w:rPr>
        <w:t>La haute direction élabore et dirige une culture de l’accessibilité et de l’inclusion au sein de l’organisation, et en fait la promotion, en effectuant ce qui suit :</w:t>
      </w:r>
    </w:p>
    <w:p w14:paraId="76D15FA6" w14:textId="5EB18026"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communiquer </w:t>
      </w:r>
      <w:r w:rsidR="00534B59">
        <w:rPr>
          <w:lang w:val="fr-CA"/>
        </w:rPr>
        <w:t>avec</w:t>
      </w:r>
      <w:r w:rsidRPr="00E01ED7">
        <w:rPr>
          <w:lang w:val="fr-CA"/>
        </w:rPr>
        <w:t xml:space="preserve"> tou</w:t>
      </w:r>
      <w:r w:rsidR="00F14C78">
        <w:rPr>
          <w:lang w:val="fr-CA"/>
        </w:rPr>
        <w:t>s</w:t>
      </w:r>
      <w:r w:rsidRPr="00E01ED7">
        <w:rPr>
          <w:lang w:val="fr-CA"/>
        </w:rPr>
        <w:t xml:space="preserve"> le</w:t>
      </w:r>
      <w:r w:rsidR="00F14C78">
        <w:rPr>
          <w:lang w:val="fr-CA"/>
        </w:rPr>
        <w:t>s membres du</w:t>
      </w:r>
      <w:r w:rsidR="003D3300">
        <w:rPr>
          <w:lang w:val="fr-CA"/>
        </w:rPr>
        <w:t xml:space="preserve"> personnel</w:t>
      </w:r>
      <w:r w:rsidR="00534B59">
        <w:rPr>
          <w:lang w:val="fr-CA"/>
        </w:rPr>
        <w:t xml:space="preserve"> </w:t>
      </w:r>
      <w:r w:rsidRPr="00E01ED7">
        <w:rPr>
          <w:lang w:val="fr-CA"/>
        </w:rPr>
        <w:t>de manière continue :</w:t>
      </w:r>
    </w:p>
    <w:p w14:paraId="594F612F" w14:textId="288A81F1" w:rsidR="007F57D6" w:rsidRPr="00E01ED7" w:rsidRDefault="007F57D6" w:rsidP="009E7AA5">
      <w:pPr>
        <w:pStyle w:val="ListParagraph"/>
        <w:keepLines/>
        <w:numPr>
          <w:ilvl w:val="1"/>
          <w:numId w:val="22"/>
        </w:numPr>
        <w:spacing w:before="100" w:beforeAutospacing="1" w:after="160"/>
        <w:contextualSpacing w:val="0"/>
        <w:rPr>
          <w:lang w:val="fr-CA"/>
        </w:rPr>
      </w:pPr>
      <w:r w:rsidRPr="00E01ED7">
        <w:rPr>
          <w:lang w:val="fr-CA"/>
        </w:rPr>
        <w:lastRenderedPageBreak/>
        <w:t>l</w:t>
      </w:r>
      <w:r w:rsidR="00440DDB" w:rsidRPr="00E01ED7">
        <w:rPr>
          <w:lang w:val="fr-CA"/>
        </w:rPr>
        <w:t>’</w:t>
      </w:r>
      <w:r w:rsidRPr="00E01ED7">
        <w:rPr>
          <w:lang w:val="fr-CA"/>
        </w:rPr>
        <w:t>importance de travailler ensemble pour traiter et innover en matière d</w:t>
      </w:r>
      <w:r w:rsidR="00440DDB" w:rsidRPr="00E01ED7">
        <w:rPr>
          <w:lang w:val="fr-CA"/>
        </w:rPr>
        <w:t>’</w:t>
      </w:r>
      <w:r w:rsidRPr="00E01ED7">
        <w:rPr>
          <w:lang w:val="fr-CA"/>
        </w:rPr>
        <w:t>accessibilité sur le lieu de travail;</w:t>
      </w:r>
      <w:r w:rsidR="00C80281">
        <w:rPr>
          <w:lang w:val="fr-CA"/>
        </w:rPr>
        <w:t xml:space="preserve"> et</w:t>
      </w:r>
    </w:p>
    <w:p w14:paraId="555027E8" w14:textId="77777777" w:rsidR="007F57D6" w:rsidRPr="00E01ED7" w:rsidRDefault="007F57D6" w:rsidP="009E7AA5">
      <w:pPr>
        <w:pStyle w:val="ListParagraph"/>
        <w:keepLines/>
        <w:numPr>
          <w:ilvl w:val="1"/>
          <w:numId w:val="22"/>
        </w:numPr>
        <w:spacing w:before="100" w:beforeAutospacing="1" w:after="160"/>
        <w:contextualSpacing w:val="0"/>
        <w:rPr>
          <w:lang w:val="fr-CA"/>
        </w:rPr>
      </w:pPr>
      <w:r w:rsidRPr="00E01ED7">
        <w:rPr>
          <w:lang w:val="fr-CA"/>
        </w:rPr>
        <w:t>l’importance d</w:t>
      </w:r>
      <w:r w:rsidR="00440DDB" w:rsidRPr="00E01ED7">
        <w:rPr>
          <w:lang w:val="fr-CA"/>
        </w:rPr>
        <w:t>’</w:t>
      </w:r>
      <w:r w:rsidRPr="00E01ED7">
        <w:rPr>
          <w:lang w:val="fr-CA"/>
        </w:rPr>
        <w:t>un engagement équitable en faveur de la norme dans l’intérêt de tous;</w:t>
      </w:r>
    </w:p>
    <w:p w14:paraId="7F17D554" w14:textId="638C4BD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mobiliser activement le</w:t>
      </w:r>
      <w:r w:rsidR="003D3300">
        <w:rPr>
          <w:lang w:val="fr-CA"/>
        </w:rPr>
        <w:t xml:space="preserve"> personnel</w:t>
      </w:r>
      <w:r w:rsidR="00534B59">
        <w:rPr>
          <w:lang w:val="fr-CA"/>
        </w:rPr>
        <w:t xml:space="preserve"> </w:t>
      </w:r>
      <w:r w:rsidRPr="00E01ED7">
        <w:rPr>
          <w:lang w:val="fr-CA"/>
        </w:rPr>
        <w:t>(en situation de handicap ou non) afin qu’ils participent à un dialogue sur tous les aspects de l’accessibilité de l’emploi;</w:t>
      </w:r>
    </w:p>
    <w:p w14:paraId="506006DA"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offrir une formation anti-capacitisme afin de réduire l’incidence des obstacles comportementaux;</w:t>
      </w:r>
    </w:p>
    <w:p w14:paraId="0EF3C578"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créer et soutenir des comités qui font la promotion de l’accessibilité, de l’anti-capacitisme et de l’inclusion;</w:t>
      </w:r>
    </w:p>
    <w:p w14:paraId="38EB5221"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mettre en place d</w:t>
      </w:r>
      <w:r w:rsidR="00440DDB" w:rsidRPr="00E01ED7">
        <w:rPr>
          <w:lang w:val="fr-CA"/>
        </w:rPr>
        <w:t>’</w:t>
      </w:r>
      <w:r w:rsidRPr="00E01ED7">
        <w:rPr>
          <w:lang w:val="fr-CA"/>
        </w:rPr>
        <w:t xml:space="preserve">un processus de </w:t>
      </w:r>
      <w:r w:rsidR="000306D1" w:rsidRPr="00E01ED7">
        <w:rPr>
          <w:lang w:val="fr-CA"/>
        </w:rPr>
        <w:t>traitement</w:t>
      </w:r>
      <w:r w:rsidRPr="00E01ED7">
        <w:rPr>
          <w:lang w:val="fr-CA"/>
        </w:rPr>
        <w:t xml:space="preserve"> des plaintes confidentiel;</w:t>
      </w:r>
    </w:p>
    <w:p w14:paraId="36BA850B"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désigner un ou plusieurs représentants qui, indépendamment de leurs autres fonctions, ont des rôles, des responsabilités, une obligation de rendre compte, et l’autorité nécessaires pour établir, mettre en œuvre, maintenir et améliorer en permanence le système d’emploi inclusif et accessible de l’organisation, afin de s’assurer qu’il est conforme à la présente norme;</w:t>
      </w:r>
    </w:p>
    <w:p w14:paraId="2C8ED4A8" w14:textId="2BD4A276"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protéger </w:t>
      </w:r>
      <w:r w:rsidR="00AF1FD1">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Pr="00E01ED7">
        <w:rPr>
          <w:lang w:val="fr-CA"/>
        </w:rPr>
        <w:t xml:space="preserve"> contre des représailles lorsqu’ils signalent des cas de discrimination fondée sur le handicap;</w:t>
      </w:r>
    </w:p>
    <w:p w14:paraId="7E810CD1" w14:textId="0BDAC244"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protéger </w:t>
      </w:r>
      <w:r w:rsidR="00AF1FD1">
        <w:rPr>
          <w:lang w:val="fr-CA"/>
        </w:rPr>
        <w:t>tou</w:t>
      </w:r>
      <w:r w:rsidR="00F14C78">
        <w:rPr>
          <w:lang w:val="fr-CA"/>
        </w:rPr>
        <w:t>s</w:t>
      </w:r>
      <w:r w:rsidR="003D3300">
        <w:rPr>
          <w:lang w:val="fr-CA"/>
        </w:rPr>
        <w:t xml:space="preserve"> le</w:t>
      </w:r>
      <w:r w:rsidR="00F14C78">
        <w:rPr>
          <w:lang w:val="fr-CA"/>
        </w:rPr>
        <w:t>s membres du</w:t>
      </w:r>
      <w:r w:rsidR="003D3300">
        <w:rPr>
          <w:lang w:val="fr-CA"/>
        </w:rPr>
        <w:t xml:space="preserve"> personnel</w:t>
      </w:r>
      <w:r w:rsidR="00534B59">
        <w:rPr>
          <w:lang w:val="fr-CA"/>
        </w:rPr>
        <w:t xml:space="preserve"> </w:t>
      </w:r>
      <w:r w:rsidRPr="00E01ED7">
        <w:rPr>
          <w:lang w:val="fr-CA"/>
        </w:rPr>
        <w:t>contre des représailles lorsqu’ils identifient des obstacles à l’accessibilité;</w:t>
      </w:r>
    </w:p>
    <w:p w14:paraId="37D59B52" w14:textId="5985879F"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aider le</w:t>
      </w:r>
      <w:r w:rsidR="00F14C78">
        <w:rPr>
          <w:lang w:val="fr-CA"/>
        </w:rPr>
        <w:t>s membres du</w:t>
      </w:r>
      <w:r w:rsidR="003D3300">
        <w:rPr>
          <w:lang w:val="fr-CA"/>
        </w:rPr>
        <w:t xml:space="preserve"> personnel</w:t>
      </w:r>
      <w:r w:rsidR="00534B59">
        <w:rPr>
          <w:lang w:val="fr-CA"/>
        </w:rPr>
        <w:t xml:space="preserve"> </w:t>
      </w:r>
      <w:r w:rsidRPr="00E01ED7">
        <w:rPr>
          <w:lang w:val="fr-CA"/>
        </w:rPr>
        <w:t>à faire preuve de leadership en matière d’accessibilité dans le cadre de leur rôle et de leur domaine de responsabilité;</w:t>
      </w:r>
    </w:p>
    <w:p w14:paraId="18B47A20" w14:textId="72A94C33"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mettre en œuvre la présente norme afin d’obtenir les résultats </w:t>
      </w:r>
      <w:r w:rsidR="00084D34" w:rsidRPr="00084D34">
        <w:rPr>
          <w:lang w:val="fr-CA"/>
        </w:rPr>
        <w:t>prévus</w:t>
      </w:r>
      <w:r w:rsidRPr="00E01ED7">
        <w:rPr>
          <w:lang w:val="fr-CA"/>
        </w:rPr>
        <w:t>;</w:t>
      </w:r>
    </w:p>
    <w:p w14:paraId="5EBDCF3A" w14:textId="379953D2"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lastRenderedPageBreak/>
        <w:t>offrir au</w:t>
      </w:r>
      <w:r w:rsidR="005153FA">
        <w:rPr>
          <w:lang w:val="fr-CA"/>
        </w:rPr>
        <w:t xml:space="preserve"> personnel</w:t>
      </w:r>
      <w:r w:rsidR="00534B59">
        <w:rPr>
          <w:lang w:val="fr-CA"/>
        </w:rPr>
        <w:t xml:space="preserve"> </w:t>
      </w:r>
      <w:r w:rsidRPr="00E01ED7">
        <w:rPr>
          <w:lang w:val="fr-CA"/>
        </w:rPr>
        <w:t>la possibilité d’exprimer confidentiellement leur avis et de formuler des suggestions d’amélioration;</w:t>
      </w:r>
    </w:p>
    <w:p w14:paraId="32C3C75A" w14:textId="77777777"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mesurer et évaluer les progrès vers la réalisation des objectifs d’accessibilité, et en rendre compte afin de démontrer une amélioration continue;</w:t>
      </w:r>
    </w:p>
    <w:p w14:paraId="1BC39506" w14:textId="530F6F08"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faciliter la participation d</w:t>
      </w:r>
      <w:r w:rsidR="005153FA">
        <w:rPr>
          <w:lang w:val="fr-CA"/>
        </w:rPr>
        <w:t>u personnel</w:t>
      </w:r>
      <w:r w:rsidR="00377B57">
        <w:rPr>
          <w:lang w:val="fr-CA"/>
        </w:rPr>
        <w:t xml:space="preserve"> </w:t>
      </w:r>
      <w:r w:rsidRPr="00E01ED7">
        <w:rPr>
          <w:lang w:val="fr-CA"/>
        </w:rPr>
        <w:t xml:space="preserve">et de leurs représentants à l’élaboration, à la mise en œuvre, à la </w:t>
      </w:r>
      <w:r w:rsidR="00543DB1" w:rsidRPr="00E01ED7">
        <w:rPr>
          <w:lang w:val="fr-CA"/>
        </w:rPr>
        <w:t xml:space="preserve">mise </w:t>
      </w:r>
      <w:r w:rsidRPr="00E01ED7">
        <w:rPr>
          <w:lang w:val="fr-CA"/>
        </w:rPr>
        <w:t>à jour et à l’amélioration continue du système d’emploi inclusif et accessible, conformément à la présente norme;</w:t>
      </w:r>
    </w:p>
    <w:p w14:paraId="3938CC0A" w14:textId="35BD113A"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favoriser la participation des </w:t>
      </w:r>
      <w:r w:rsidR="009E19A1" w:rsidRPr="00E01ED7">
        <w:rPr>
          <w:lang w:val="fr-CA"/>
        </w:rPr>
        <w:t xml:space="preserve">intervenants </w:t>
      </w:r>
      <w:r w:rsidRPr="00E01ED7">
        <w:rPr>
          <w:lang w:val="fr-CA"/>
        </w:rPr>
        <w:t xml:space="preserve">internes et externes à l’élaboration, à la mise en œuvre, à la </w:t>
      </w:r>
      <w:r w:rsidR="00543DB1" w:rsidRPr="00E01ED7">
        <w:rPr>
          <w:lang w:val="fr-CA"/>
        </w:rPr>
        <w:t>mise</w:t>
      </w:r>
      <w:r w:rsidRPr="00E01ED7">
        <w:rPr>
          <w:lang w:val="fr-CA"/>
        </w:rPr>
        <w:t xml:space="preserve"> à jour et à l’amélioration continue du système d’emploi inclusif et accessible conformément à la présente norme;</w:t>
      </w:r>
    </w:p>
    <w:p w14:paraId="52F872B3" w14:textId="50AE82B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 xml:space="preserve">veiller à ce que les personnes en situation de handicap soient consultées et incluses dans l’élaboration, dans la mise en œuvre, dans la </w:t>
      </w:r>
      <w:r w:rsidR="00543DB1" w:rsidRPr="00E01ED7">
        <w:rPr>
          <w:lang w:val="fr-CA"/>
        </w:rPr>
        <w:t xml:space="preserve">mise </w:t>
      </w:r>
      <w:r w:rsidRPr="00E01ED7">
        <w:rPr>
          <w:lang w:val="fr-CA"/>
        </w:rPr>
        <w:t>à jour et dans l’amélioration continue du système d’emploi inclusif et accessible de l’organisation;</w:t>
      </w:r>
    </w:p>
    <w:p w14:paraId="2055196B" w14:textId="4EA969B9" w:rsidR="007F57D6" w:rsidRPr="00E01ED7" w:rsidRDefault="007F57D6" w:rsidP="009E7AA5">
      <w:pPr>
        <w:pStyle w:val="ListParagraph"/>
        <w:keepLines/>
        <w:numPr>
          <w:ilvl w:val="0"/>
          <w:numId w:val="22"/>
        </w:numPr>
        <w:spacing w:before="100" w:beforeAutospacing="1" w:after="160"/>
        <w:contextualSpacing w:val="0"/>
        <w:rPr>
          <w:lang w:val="fr-CA"/>
        </w:rPr>
      </w:pPr>
      <w:r w:rsidRPr="00E01ED7">
        <w:rPr>
          <w:lang w:val="fr-CA"/>
        </w:rPr>
        <w:t>mettre en place un mécanisme permettant de rendre compte régulièrement à la haute direction du rendement du système d’emploi inclusif et accessible, en utilisant cette rétroaction pour soutenir l’amélioration continue;</w:t>
      </w:r>
      <w:r w:rsidR="00C80281">
        <w:rPr>
          <w:lang w:val="fr-CA"/>
        </w:rPr>
        <w:t xml:space="preserve"> et</w:t>
      </w:r>
    </w:p>
    <w:p w14:paraId="7BBCCFEB" w14:textId="17D73763" w:rsidR="00F14C78" w:rsidRDefault="007F57D6" w:rsidP="009E7AA5">
      <w:pPr>
        <w:pStyle w:val="ListParagraph"/>
        <w:keepLines/>
        <w:numPr>
          <w:ilvl w:val="0"/>
          <w:numId w:val="22"/>
        </w:numPr>
        <w:spacing w:before="100" w:beforeAutospacing="1" w:after="160"/>
        <w:contextualSpacing w:val="0"/>
        <w:rPr>
          <w:lang w:val="fr-CA"/>
        </w:rPr>
      </w:pPr>
      <w:r w:rsidRPr="00E01ED7">
        <w:rPr>
          <w:lang w:val="fr-CA"/>
        </w:rPr>
        <w:t>inclure dans leurs objectifs de gestion du rendement la direction et la mise en œuvre d</w:t>
      </w:r>
      <w:r w:rsidR="00440DDB" w:rsidRPr="00E01ED7">
        <w:rPr>
          <w:lang w:val="fr-CA"/>
        </w:rPr>
        <w:t>’</w:t>
      </w:r>
      <w:r w:rsidRPr="00E01ED7">
        <w:rPr>
          <w:lang w:val="fr-CA"/>
        </w:rPr>
        <w:t>un système d</w:t>
      </w:r>
      <w:r w:rsidR="00440DDB" w:rsidRPr="00E01ED7">
        <w:rPr>
          <w:lang w:val="fr-CA"/>
        </w:rPr>
        <w:t>’</w:t>
      </w:r>
      <w:r w:rsidRPr="00E01ED7">
        <w:rPr>
          <w:lang w:val="fr-CA"/>
        </w:rPr>
        <w:t>emploi inclusif et accessible.</w:t>
      </w:r>
      <w:bookmarkStart w:id="138" w:name="Clause542"/>
    </w:p>
    <w:p w14:paraId="46DFEEC1" w14:textId="352E6BB7" w:rsidR="007F57D6" w:rsidRPr="00F14C78" w:rsidRDefault="00F14C78" w:rsidP="00F14C78">
      <w:pPr>
        <w:spacing w:after="160" w:line="259" w:lineRule="auto"/>
        <w:rPr>
          <w:lang w:val="fr-CA"/>
        </w:rPr>
      </w:pPr>
      <w:r>
        <w:rPr>
          <w:lang w:val="fr-CA"/>
        </w:rPr>
        <w:br w:type="page"/>
      </w:r>
    </w:p>
    <w:p w14:paraId="1AF5D74C" w14:textId="72B0BEE4" w:rsidR="00AF1FD1" w:rsidRPr="00F14C78" w:rsidRDefault="00FC30C5" w:rsidP="00F14C78">
      <w:pPr>
        <w:pStyle w:val="Heading3"/>
        <w:numPr>
          <w:ilvl w:val="0"/>
          <w:numId w:val="0"/>
        </w:numPr>
        <w:ind w:left="1276" w:hanging="1208"/>
        <w:rPr>
          <w:lang w:val="fr-CA"/>
        </w:rPr>
      </w:pPr>
      <w:bookmarkStart w:id="139" w:name="_Toc195708015"/>
      <w:r>
        <w:rPr>
          <w:lang w:val="fr-CA"/>
        </w:rPr>
        <w:lastRenderedPageBreak/>
        <w:t xml:space="preserve">10.4.3 </w:t>
      </w:r>
      <w:r w:rsidRPr="00FC30C5">
        <w:rPr>
          <w:lang w:val="fr-CA"/>
        </w:rPr>
        <w:t>Rôles et responsabilités des gestionnaires, des superviseurs et des experts internes</w:t>
      </w:r>
      <w:bookmarkStart w:id="140" w:name="_Toc192575129"/>
      <w:bookmarkStart w:id="141" w:name="_Toc192575130"/>
      <w:bookmarkStart w:id="142" w:name="_Toc121406249"/>
      <w:bookmarkStart w:id="143" w:name="_Toc127519312"/>
      <w:bookmarkStart w:id="144" w:name="_Toc163469259"/>
      <w:bookmarkEnd w:id="140"/>
      <w:bookmarkEnd w:id="141"/>
      <w:bookmarkEnd w:id="139"/>
    </w:p>
    <w:p w14:paraId="22D0C4E8" w14:textId="77777777" w:rsidR="007F57D6" w:rsidRPr="00E01ED7" w:rsidRDefault="007F57D6" w:rsidP="009E7AA5">
      <w:pPr>
        <w:keepLines/>
        <w:spacing w:before="100" w:beforeAutospacing="1" w:after="160"/>
        <w:rPr>
          <w:lang w:val="fr-CA"/>
        </w:rPr>
      </w:pPr>
      <w:bookmarkStart w:id="145" w:name="_Rôles_et_responsabilités_1"/>
      <w:bookmarkEnd w:id="145"/>
      <w:bookmarkEnd w:id="138"/>
      <w:bookmarkEnd w:id="142"/>
      <w:bookmarkEnd w:id="143"/>
      <w:bookmarkEnd w:id="144"/>
      <w:r w:rsidRPr="00E01ED7">
        <w:rPr>
          <w:lang w:val="fr-CA"/>
        </w:rPr>
        <w:t>Les gestionnaires, les superviseurs et les experts internes de l’organisation doivent :</w:t>
      </w:r>
    </w:p>
    <w:p w14:paraId="3E1EC65B" w14:textId="2BD4BB87"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 xml:space="preserve">soutenir l’élaboration, la mise en œuvre, la </w:t>
      </w:r>
      <w:r w:rsidR="00543DB1" w:rsidRPr="00E01ED7">
        <w:rPr>
          <w:lang w:val="fr-CA"/>
        </w:rPr>
        <w:t xml:space="preserve">mise </w:t>
      </w:r>
      <w:r w:rsidRPr="00E01ED7">
        <w:rPr>
          <w:lang w:val="fr-CA"/>
        </w:rPr>
        <w:t>à jour et l’amélioration continue du système d’emploi inclusif et accessible de l’organisation, en tenant compte du rôle précis qu’ils jouent au sein du système. Cela comprend notamment ce qui suit :</w:t>
      </w:r>
    </w:p>
    <w:p w14:paraId="3DAC753D" w14:textId="262B56F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 xml:space="preserve">élaborer, mettre en œuvre, </w:t>
      </w:r>
      <w:r w:rsidR="00543DB1" w:rsidRPr="00E01ED7">
        <w:rPr>
          <w:lang w:val="fr-CA"/>
        </w:rPr>
        <w:t>mettre</w:t>
      </w:r>
      <w:r w:rsidRPr="00E01ED7">
        <w:rPr>
          <w:lang w:val="fr-CA"/>
        </w:rPr>
        <w:t xml:space="preserve"> à jour et améliorer de façon continue les politiques;</w:t>
      </w:r>
    </w:p>
    <w:p w14:paraId="1C1A7962" w14:textId="7777777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éliminer proactivement les obstacles systémiques connus et cachés, et les préjugés inconscients;</w:t>
      </w:r>
    </w:p>
    <w:p w14:paraId="3EAF5E5F" w14:textId="77777777" w:rsidR="007F57D6" w:rsidRPr="00E01ED7" w:rsidRDefault="007F57D6" w:rsidP="009E7AA5">
      <w:pPr>
        <w:pStyle w:val="ListParagraph"/>
        <w:keepLines/>
        <w:numPr>
          <w:ilvl w:val="1"/>
          <w:numId w:val="23"/>
        </w:numPr>
        <w:spacing w:before="100" w:beforeAutospacing="1" w:after="160"/>
        <w:contextualSpacing w:val="0"/>
        <w:rPr>
          <w:lang w:val="fr-CA"/>
        </w:rPr>
      </w:pPr>
      <w:r w:rsidRPr="00E01ED7">
        <w:rPr>
          <w:lang w:val="fr-CA"/>
        </w:rPr>
        <w:t>élaborer un système de renseignements pour soutenir l’évaluation de son efficacité;</w:t>
      </w:r>
    </w:p>
    <w:p w14:paraId="68C43E12" w14:textId="77777777"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superviser l’efficacité opérationnelle quotidienne;</w:t>
      </w:r>
    </w:p>
    <w:p w14:paraId="4B8E3764" w14:textId="6A719103"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favoriser la divulgation des besoins en matière d’</w:t>
      </w:r>
      <w:r w:rsidR="00523170" w:rsidRPr="00FC30C5">
        <w:rPr>
          <w:lang w:val="fr-CA"/>
        </w:rPr>
        <w:t>aide à l’accessibilité</w:t>
      </w:r>
      <w:r w:rsidR="00AF1FD1" w:rsidRPr="00FC30C5">
        <w:rPr>
          <w:lang w:val="fr-CA"/>
        </w:rPr>
        <w:t xml:space="preserve"> (</w:t>
      </w:r>
      <w:r w:rsidRPr="00FC30C5">
        <w:rPr>
          <w:lang w:val="fr-CA"/>
        </w:rPr>
        <w:t>adaptation</w:t>
      </w:r>
      <w:r w:rsidR="00D14D18" w:rsidRPr="00FC30C5">
        <w:rPr>
          <w:lang w:val="fr-CA"/>
        </w:rPr>
        <w:t>s</w:t>
      </w:r>
      <w:r w:rsidR="00AF1FD1" w:rsidRPr="00FC30C5">
        <w:rPr>
          <w:lang w:val="fr-CA"/>
        </w:rPr>
        <w:t>)</w:t>
      </w:r>
      <w:r w:rsidRPr="00FC30C5">
        <w:rPr>
          <w:lang w:val="fr-CA"/>
        </w:rPr>
        <w:t>, le cas échéant (à l’exclusion du diagnostic et de tout problème de santé non pertinent);</w:t>
      </w:r>
    </w:p>
    <w:p w14:paraId="29EFE506" w14:textId="4739FE8C"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veiller à ce qu’une procédure soit en place pour la divulgation confidentielle du handicap</w:t>
      </w:r>
      <w:r w:rsidR="00C80281" w:rsidRPr="00FC30C5">
        <w:rPr>
          <w:lang w:val="fr-CA"/>
        </w:rPr>
        <w:t>;</w:t>
      </w:r>
    </w:p>
    <w:p w14:paraId="7331EE05" w14:textId="56B065C5"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s’assurer que les plans d’</w:t>
      </w:r>
      <w:r w:rsidR="00523170" w:rsidRPr="00FC30C5">
        <w:rPr>
          <w:lang w:val="fr-CA"/>
        </w:rPr>
        <w:t>aide à l’accessibilité</w:t>
      </w:r>
      <w:r w:rsidR="00AF1FD1" w:rsidRPr="00FC30C5">
        <w:rPr>
          <w:lang w:val="fr-CA"/>
        </w:rPr>
        <w:t xml:space="preserve"> (</w:t>
      </w:r>
      <w:r w:rsidRPr="00FC30C5">
        <w:rPr>
          <w:lang w:val="fr-CA"/>
        </w:rPr>
        <w:t>adaptation</w:t>
      </w:r>
      <w:r w:rsidR="00D14D18" w:rsidRPr="00FC30C5">
        <w:rPr>
          <w:lang w:val="fr-CA"/>
        </w:rPr>
        <w:t>s</w:t>
      </w:r>
      <w:r w:rsidR="00AF1FD1" w:rsidRPr="00FC30C5">
        <w:rPr>
          <w:lang w:val="fr-CA"/>
        </w:rPr>
        <w:t>)</w:t>
      </w:r>
      <w:r w:rsidRPr="00FC30C5">
        <w:rPr>
          <w:lang w:val="fr-CA"/>
        </w:rPr>
        <w:t xml:space="preserve"> sont à jour;</w:t>
      </w:r>
      <w:r w:rsidR="00C80281" w:rsidRPr="00FC30C5">
        <w:rPr>
          <w:lang w:val="fr-CA"/>
        </w:rPr>
        <w:t xml:space="preserve"> et</w:t>
      </w:r>
    </w:p>
    <w:p w14:paraId="5D8523A9" w14:textId="512048AE" w:rsidR="007F57D6" w:rsidRPr="00FC30C5" w:rsidRDefault="007F57D6" w:rsidP="009E7AA5">
      <w:pPr>
        <w:pStyle w:val="ListParagraph"/>
        <w:keepLines/>
        <w:numPr>
          <w:ilvl w:val="1"/>
          <w:numId w:val="23"/>
        </w:numPr>
        <w:spacing w:before="100" w:beforeAutospacing="1" w:after="160"/>
        <w:contextualSpacing w:val="0"/>
        <w:rPr>
          <w:lang w:val="fr-CA"/>
        </w:rPr>
      </w:pPr>
      <w:r w:rsidRPr="00FC30C5">
        <w:rPr>
          <w:lang w:val="fr-CA"/>
        </w:rPr>
        <w:t>promouvoir et soutenir la bonne foi dans le processus d’</w:t>
      </w:r>
      <w:r w:rsidR="00523170" w:rsidRPr="00FC30C5">
        <w:rPr>
          <w:lang w:val="fr-CA"/>
        </w:rPr>
        <w:t>aide à l’accessibilité</w:t>
      </w:r>
      <w:r w:rsidR="00AF1FD1" w:rsidRPr="00FC30C5">
        <w:rPr>
          <w:lang w:val="fr-CA"/>
        </w:rPr>
        <w:t xml:space="preserve"> (</w:t>
      </w:r>
      <w:r w:rsidRPr="00FC30C5">
        <w:rPr>
          <w:lang w:val="fr-CA"/>
        </w:rPr>
        <w:t>adaptation</w:t>
      </w:r>
      <w:r w:rsidR="00AF1FD1" w:rsidRPr="00FC30C5">
        <w:rPr>
          <w:lang w:val="fr-CA"/>
        </w:rPr>
        <w:t>)</w:t>
      </w:r>
      <w:r w:rsidRPr="00FC30C5">
        <w:rPr>
          <w:lang w:val="fr-CA"/>
        </w:rPr>
        <w:t>;</w:t>
      </w:r>
    </w:p>
    <w:p w14:paraId="57B5EF52" w14:textId="682D9B8B" w:rsidR="007F57D6" w:rsidRPr="00E01ED7" w:rsidRDefault="007F57D6" w:rsidP="009E7AA5">
      <w:pPr>
        <w:pStyle w:val="ListParagraph"/>
        <w:keepLines/>
        <w:numPr>
          <w:ilvl w:val="0"/>
          <w:numId w:val="23"/>
        </w:numPr>
        <w:spacing w:before="100" w:beforeAutospacing="1" w:after="160"/>
        <w:contextualSpacing w:val="0"/>
        <w:rPr>
          <w:lang w:val="fr-CA"/>
        </w:rPr>
      </w:pPr>
      <w:r w:rsidRPr="00FC30C5">
        <w:rPr>
          <w:lang w:val="fr-CA"/>
        </w:rPr>
        <w:t xml:space="preserve">communiquer aux </w:t>
      </w:r>
      <w:r w:rsidR="00543DB1" w:rsidRPr="00FC30C5">
        <w:rPr>
          <w:lang w:val="fr-CA"/>
        </w:rPr>
        <w:t xml:space="preserve">intervenants du </w:t>
      </w:r>
      <w:r w:rsidRPr="00FC30C5">
        <w:rPr>
          <w:lang w:val="fr-CA"/>
        </w:rPr>
        <w:t>lieu de travail les politiques, les processus, les programmes, les procédures et les</w:t>
      </w:r>
      <w:r w:rsidRPr="00E01ED7">
        <w:rPr>
          <w:lang w:val="fr-CA"/>
        </w:rPr>
        <w:t xml:space="preserve"> pratiques liés à l’emploi inclusif;</w:t>
      </w:r>
    </w:p>
    <w:p w14:paraId="79AB1053" w14:textId="24D93FC5"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lastRenderedPageBreak/>
        <w:t>aider le</w:t>
      </w:r>
      <w:r w:rsidR="00F14C78">
        <w:rPr>
          <w:lang w:val="fr-CA"/>
        </w:rPr>
        <w:t>s membres du</w:t>
      </w:r>
      <w:r w:rsidR="005153FA">
        <w:rPr>
          <w:lang w:val="fr-CA"/>
        </w:rPr>
        <w:t xml:space="preserve"> personnel</w:t>
      </w:r>
      <w:r w:rsidR="00534B59">
        <w:rPr>
          <w:lang w:val="fr-CA"/>
        </w:rPr>
        <w:t xml:space="preserve"> </w:t>
      </w:r>
      <w:r w:rsidRPr="00E01ED7">
        <w:rPr>
          <w:lang w:val="fr-CA"/>
        </w:rPr>
        <w:t>à s’orienter dans les politiques, processus, programmes, procédures et pratiques d’emploi inclusif;</w:t>
      </w:r>
    </w:p>
    <w:p w14:paraId="329E43CD" w14:textId="3418B571"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 xml:space="preserve">veiller à ce que tous les </w:t>
      </w:r>
      <w:r w:rsidR="00543DB1" w:rsidRPr="00E01ED7">
        <w:rPr>
          <w:lang w:val="fr-CA"/>
        </w:rPr>
        <w:t xml:space="preserve">intervenants du </w:t>
      </w:r>
      <w:r w:rsidRPr="00E01ED7">
        <w:rPr>
          <w:lang w:val="fr-CA"/>
        </w:rPr>
        <w:t>lieu de travail reçoivent une formation adaptée à leur rôle et à leurs responsabilités dans le cadre du système d’emploi inclusif et accessible;</w:t>
      </w:r>
    </w:p>
    <w:p w14:paraId="7C9BEEDA" w14:textId="1F454935"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promouvoir une culture inclusive dans laquelle le</w:t>
      </w:r>
      <w:r w:rsidR="00F14C78">
        <w:rPr>
          <w:lang w:val="fr-CA"/>
        </w:rPr>
        <w:t>s membres du</w:t>
      </w:r>
      <w:r w:rsidR="005153FA">
        <w:rPr>
          <w:lang w:val="fr-CA"/>
        </w:rPr>
        <w:t xml:space="preserve"> personnel</w:t>
      </w:r>
      <w:r w:rsidR="00534B59">
        <w:rPr>
          <w:lang w:val="fr-CA"/>
        </w:rPr>
        <w:t xml:space="preserve"> </w:t>
      </w:r>
      <w:r w:rsidRPr="00E01ED7">
        <w:rPr>
          <w:lang w:val="fr-CA"/>
        </w:rPr>
        <w:t xml:space="preserve">se sentent à l’aise de divulguer leur besoin en </w:t>
      </w:r>
      <w:r w:rsidRPr="00FC30C5">
        <w:rPr>
          <w:lang w:val="fr-CA"/>
        </w:rPr>
        <w:t>matière d’</w:t>
      </w:r>
      <w:r w:rsidR="004E742A" w:rsidRPr="00FC30C5">
        <w:rPr>
          <w:lang w:val="fr-CA"/>
        </w:rPr>
        <w:t xml:space="preserve">aide à l’accessibilité </w:t>
      </w:r>
      <w:r w:rsidR="00F71694" w:rsidRPr="00FC30C5">
        <w:rPr>
          <w:lang w:val="fr-CA"/>
        </w:rPr>
        <w:t>(</w:t>
      </w:r>
      <w:r w:rsidRPr="00FC30C5">
        <w:rPr>
          <w:lang w:val="fr-CA"/>
        </w:rPr>
        <w:t>adaptation</w:t>
      </w:r>
      <w:r w:rsidR="00E9735A" w:rsidRPr="00FC30C5">
        <w:rPr>
          <w:lang w:val="fr-CA"/>
        </w:rPr>
        <w:t>s</w:t>
      </w:r>
      <w:r w:rsidR="00F71694" w:rsidRPr="00FC30C5">
        <w:rPr>
          <w:lang w:val="fr-CA"/>
        </w:rPr>
        <w:t>)</w:t>
      </w:r>
      <w:r w:rsidRPr="00FC30C5">
        <w:rPr>
          <w:lang w:val="fr-CA"/>
        </w:rPr>
        <w:t xml:space="preserve"> sans crainte de représailles</w:t>
      </w:r>
      <w:r w:rsidRPr="00D14D18">
        <w:rPr>
          <w:lang w:val="fr-CA"/>
        </w:rPr>
        <w:t xml:space="preserve"> ou</w:t>
      </w:r>
      <w:r w:rsidRPr="00E01ED7">
        <w:rPr>
          <w:lang w:val="fr-CA"/>
        </w:rPr>
        <w:t xml:space="preserve"> de conséquences négatives;</w:t>
      </w:r>
    </w:p>
    <w:p w14:paraId="05272A2B" w14:textId="3EC515E3"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permettre au</w:t>
      </w:r>
      <w:r w:rsidR="005153FA">
        <w:rPr>
          <w:lang w:val="fr-CA"/>
        </w:rPr>
        <w:t xml:space="preserve"> personnel</w:t>
      </w:r>
      <w:r w:rsidR="00534B59">
        <w:rPr>
          <w:lang w:val="fr-CA"/>
        </w:rPr>
        <w:t xml:space="preserve"> </w:t>
      </w:r>
      <w:r w:rsidRPr="00E01ED7">
        <w:rPr>
          <w:lang w:val="fr-CA"/>
        </w:rPr>
        <w:t>de s’absenter de leur travail, si nécessaire, pendant une période raisonnable afin de participer à l’amélioration continue du système d’emploi inclusif et accessible;</w:t>
      </w:r>
      <w:r w:rsidR="00C80281">
        <w:rPr>
          <w:lang w:val="fr-CA"/>
        </w:rPr>
        <w:t xml:space="preserve"> et</w:t>
      </w:r>
    </w:p>
    <w:p w14:paraId="4A896898" w14:textId="77777777" w:rsidR="007F57D6" w:rsidRPr="00E01ED7" w:rsidRDefault="007F57D6" w:rsidP="009E7AA5">
      <w:pPr>
        <w:pStyle w:val="ListParagraph"/>
        <w:keepLines/>
        <w:numPr>
          <w:ilvl w:val="0"/>
          <w:numId w:val="23"/>
        </w:numPr>
        <w:spacing w:before="100" w:beforeAutospacing="1" w:after="160"/>
        <w:contextualSpacing w:val="0"/>
        <w:rPr>
          <w:lang w:val="fr-CA"/>
        </w:rPr>
      </w:pPr>
      <w:r w:rsidRPr="00E01ED7">
        <w:rPr>
          <w:lang w:val="fr-CA"/>
        </w:rPr>
        <w:t>consulter des experts externes, le cas échéant, afin d’obtenir une expertise sur les éléments du système d’emploi inclusif et accessible afin d’en améliorer l’efficacité et l’incidence.</w:t>
      </w:r>
    </w:p>
    <w:p w14:paraId="147E792C" w14:textId="0B4C26EE" w:rsidR="007F57D6" w:rsidRPr="00FC30C5" w:rsidRDefault="007F57D6" w:rsidP="009E7AA5">
      <w:pPr>
        <w:pStyle w:val="Heading3"/>
        <w:numPr>
          <w:ilvl w:val="2"/>
          <w:numId w:val="96"/>
        </w:numPr>
        <w:ind w:left="1276" w:hanging="1276"/>
        <w:rPr>
          <w:lang w:val="fr-CA"/>
        </w:rPr>
      </w:pPr>
      <w:bookmarkStart w:id="146" w:name="_Toc195708016"/>
      <w:bookmarkStart w:id="147" w:name="_Toc107986306"/>
      <w:r w:rsidRPr="00FC30C5">
        <w:rPr>
          <w:lang w:val="fr-CA"/>
        </w:rPr>
        <w:t>Rôle d</w:t>
      </w:r>
      <w:r w:rsidR="00440DDB" w:rsidRPr="00FC30C5">
        <w:rPr>
          <w:lang w:val="fr-CA"/>
        </w:rPr>
        <w:t>’</w:t>
      </w:r>
      <w:r w:rsidRPr="00FC30C5">
        <w:rPr>
          <w:lang w:val="fr-CA"/>
        </w:rPr>
        <w:t>une organisation sur un lieu de travail syndiqué</w:t>
      </w:r>
      <w:bookmarkEnd w:id="146"/>
    </w:p>
    <w:p w14:paraId="52FB3A51" w14:textId="77777777" w:rsidR="007F57D6" w:rsidRPr="00E01ED7" w:rsidRDefault="007F57D6"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fournit des renseignements clairs, compréhensibles et pertinents sur le système d</w:t>
      </w:r>
      <w:r w:rsidR="00440DDB" w:rsidRPr="00E01ED7">
        <w:rPr>
          <w:lang w:val="fr-CA"/>
        </w:rPr>
        <w:t>’</w:t>
      </w:r>
      <w:r w:rsidRPr="00E01ED7">
        <w:rPr>
          <w:lang w:val="fr-CA"/>
        </w:rPr>
        <w:t>emploi inclusif et accessible et consulte le ou les représentants syndicaux sur les moyens de promouvoir une culture d</w:t>
      </w:r>
      <w:r w:rsidR="00440DDB" w:rsidRPr="00E01ED7">
        <w:rPr>
          <w:lang w:val="fr-CA"/>
        </w:rPr>
        <w:t>’</w:t>
      </w:r>
      <w:r w:rsidRPr="00E01ED7">
        <w:rPr>
          <w:lang w:val="fr-CA"/>
        </w:rPr>
        <w:t>accessibilité et d</w:t>
      </w:r>
      <w:r w:rsidR="00440DDB" w:rsidRPr="00E01ED7">
        <w:rPr>
          <w:lang w:val="fr-CA"/>
        </w:rPr>
        <w:t>’</w:t>
      </w:r>
      <w:r w:rsidRPr="00E01ED7">
        <w:rPr>
          <w:lang w:val="fr-CA"/>
        </w:rPr>
        <w:t>inclusion au sein de l</w:t>
      </w:r>
      <w:r w:rsidR="00440DDB" w:rsidRPr="00E01ED7">
        <w:rPr>
          <w:lang w:val="fr-CA"/>
        </w:rPr>
        <w:t>’</w:t>
      </w:r>
      <w:r w:rsidRPr="00E01ED7">
        <w:rPr>
          <w:lang w:val="fr-CA"/>
        </w:rPr>
        <w:t>organisation en effectuant ce qui suit :</w:t>
      </w:r>
    </w:p>
    <w:p w14:paraId="0AF90B26" w14:textId="69F16A9F" w:rsidR="007F57D6" w:rsidRPr="00E01ED7" w:rsidRDefault="007F57D6" w:rsidP="009E7AA5">
      <w:pPr>
        <w:pStyle w:val="ListParagraph"/>
        <w:keepLines/>
        <w:numPr>
          <w:ilvl w:val="0"/>
          <w:numId w:val="24"/>
        </w:numPr>
        <w:spacing w:before="100" w:beforeAutospacing="1" w:after="160"/>
        <w:contextualSpacing w:val="0"/>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Cela comprend notamment ce qui suit :</w:t>
      </w:r>
    </w:p>
    <w:p w14:paraId="0F2D5C7E" w14:textId="644C5DD5"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participer à des réunions avec la direction afin de s’assurer que les différentes étapes du système d’emploi inclusif et accessible sont effectuées en collaboration et répondent aux besoins d</w:t>
      </w:r>
      <w:r w:rsidR="005153FA">
        <w:rPr>
          <w:lang w:val="fr-CA"/>
        </w:rPr>
        <w:t>u personnel</w:t>
      </w:r>
      <w:r w:rsidRPr="00E01ED7">
        <w:rPr>
          <w:lang w:val="fr-CA"/>
        </w:rPr>
        <w:t>;</w:t>
      </w:r>
    </w:p>
    <w:p w14:paraId="5A41FD47"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lastRenderedPageBreak/>
        <w:t>collaborer avec la direction pour déterminer les politiques obsolètes et en recommander de nouvelles;</w:t>
      </w:r>
    </w:p>
    <w:p w14:paraId="309E6CC7"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veiller à ce que le système d’emploi inclusif et accessible complète le processus de négociation collective, et qu’il ne contrevient pas au libellé de la convention;</w:t>
      </w:r>
    </w:p>
    <w:p w14:paraId="48BFDBEB" w14:textId="4254386E"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négocier des protections propres au lieu de travail dans le cadre du processus de négociation collective;</w:t>
      </w:r>
      <w:r w:rsidR="00C80281">
        <w:rPr>
          <w:lang w:val="fr-CA"/>
        </w:rPr>
        <w:t xml:space="preserve"> et</w:t>
      </w:r>
    </w:p>
    <w:p w14:paraId="0364A71C" w14:textId="77777777" w:rsidR="007F57D6" w:rsidRPr="00E01ED7" w:rsidRDefault="007F57D6" w:rsidP="009E7AA5">
      <w:pPr>
        <w:pStyle w:val="ListParagraph"/>
        <w:keepLines/>
        <w:numPr>
          <w:ilvl w:val="1"/>
          <w:numId w:val="24"/>
        </w:numPr>
        <w:spacing w:before="100" w:beforeAutospacing="1" w:after="160"/>
        <w:contextualSpacing w:val="0"/>
        <w:rPr>
          <w:lang w:val="fr-CA"/>
        </w:rPr>
      </w:pPr>
      <w:r w:rsidRPr="00E01ED7">
        <w:rPr>
          <w:lang w:val="fr-CA"/>
        </w:rPr>
        <w:t>faire en sorte que les représentants des employeurs assument leurs responsabilités au sein du système d’emploi inclusif et accessible;</w:t>
      </w:r>
    </w:p>
    <w:p w14:paraId="476B7D64" w14:textId="77777777" w:rsidR="007F57D6" w:rsidRPr="00E01ED7" w:rsidRDefault="007F57D6" w:rsidP="009E7AA5">
      <w:pPr>
        <w:pStyle w:val="ListParagraph"/>
        <w:keepLines/>
        <w:numPr>
          <w:ilvl w:val="0"/>
          <w:numId w:val="24"/>
        </w:numPr>
        <w:spacing w:before="100" w:beforeAutospacing="1" w:after="160"/>
        <w:contextualSpacing w:val="0"/>
        <w:rPr>
          <w:lang w:val="fr-CA"/>
        </w:rPr>
      </w:pPr>
      <w:r w:rsidRPr="00E01ED7">
        <w:rPr>
          <w:lang w:val="fr-CA"/>
        </w:rPr>
        <w:t>promouvoir la sensibilisation et les compétences en matière d’incapacité sur le lieu de travail;</w:t>
      </w:r>
    </w:p>
    <w:p w14:paraId="01B64338" w14:textId="77777777" w:rsidR="007F57D6" w:rsidRPr="00FC30C5" w:rsidRDefault="007F57D6" w:rsidP="009E7AA5">
      <w:pPr>
        <w:pStyle w:val="ListParagraph"/>
        <w:keepLines/>
        <w:numPr>
          <w:ilvl w:val="0"/>
          <w:numId w:val="24"/>
        </w:numPr>
        <w:spacing w:before="100" w:beforeAutospacing="1" w:after="160"/>
        <w:contextualSpacing w:val="0"/>
        <w:rPr>
          <w:lang w:val="fr-CA"/>
        </w:rPr>
      </w:pPr>
      <w:r w:rsidRPr="00E01ED7">
        <w:rPr>
          <w:lang w:val="fr-CA"/>
        </w:rPr>
        <w:t xml:space="preserve">promouvoir un environnement de travail où le signalement ou la divulgation </w:t>
      </w:r>
      <w:r w:rsidRPr="00FC30C5">
        <w:rPr>
          <w:lang w:val="fr-CA"/>
        </w:rPr>
        <w:t>de problèmes se fait dans le respect et le soutien;</w:t>
      </w:r>
    </w:p>
    <w:p w14:paraId="483D5F4F" w14:textId="33C01ACC"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soutenir le</w:t>
      </w:r>
      <w:r w:rsidR="00F14C78">
        <w:rPr>
          <w:lang w:val="fr-CA"/>
        </w:rPr>
        <w:t>s membres du</w:t>
      </w:r>
      <w:r w:rsidR="005153FA" w:rsidRPr="00FC30C5">
        <w:rPr>
          <w:lang w:val="fr-CA"/>
        </w:rPr>
        <w:t xml:space="preserve"> personnel</w:t>
      </w:r>
      <w:r w:rsidR="00534B59" w:rsidRPr="00FC30C5">
        <w:rPr>
          <w:lang w:val="fr-CA"/>
        </w:rPr>
        <w:t xml:space="preserve"> </w:t>
      </w:r>
      <w:r w:rsidRPr="00FC30C5">
        <w:rPr>
          <w:lang w:val="fr-CA"/>
        </w:rPr>
        <w:t>tout au long du processus d’</w:t>
      </w:r>
      <w:r w:rsidR="00CE4697" w:rsidRPr="00FC30C5">
        <w:rPr>
          <w:lang w:val="fr-CA"/>
        </w:rPr>
        <w:t xml:space="preserve">aide à l’accessibilité </w:t>
      </w:r>
      <w:r w:rsidR="00F71694" w:rsidRPr="00FC30C5">
        <w:rPr>
          <w:lang w:val="fr-CA"/>
        </w:rPr>
        <w:t>(</w:t>
      </w:r>
      <w:r w:rsidRPr="00FC30C5">
        <w:rPr>
          <w:lang w:val="fr-CA"/>
        </w:rPr>
        <w:t>adaptation</w:t>
      </w:r>
      <w:r w:rsidR="00D14D18" w:rsidRPr="00FC30C5">
        <w:rPr>
          <w:lang w:val="fr-CA"/>
        </w:rPr>
        <w:t>s</w:t>
      </w:r>
      <w:r w:rsidR="00F71694" w:rsidRPr="00FC30C5">
        <w:rPr>
          <w:lang w:val="fr-CA"/>
        </w:rPr>
        <w:t>)</w:t>
      </w:r>
      <w:r w:rsidRPr="00FC30C5">
        <w:rPr>
          <w:lang w:val="fr-CA"/>
        </w:rPr>
        <w:t>;</w:t>
      </w:r>
    </w:p>
    <w:p w14:paraId="757E3ABB" w14:textId="21934112"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représenter les</w:t>
      </w:r>
      <w:r w:rsidR="00534B59" w:rsidRPr="00FC30C5">
        <w:rPr>
          <w:lang w:val="fr-CA"/>
        </w:rPr>
        <w:t xml:space="preserve"> </w:t>
      </w:r>
      <w:r w:rsidR="000B7A49" w:rsidRPr="00FC30C5">
        <w:rPr>
          <w:lang w:val="fr-CA"/>
        </w:rPr>
        <w:t xml:space="preserve">membres </w:t>
      </w:r>
      <w:r w:rsidRPr="00FC30C5">
        <w:rPr>
          <w:lang w:val="fr-CA"/>
        </w:rPr>
        <w:t>conformément aux responsabilités syndicales (au besoin ou sur demande);</w:t>
      </w:r>
      <w:r w:rsidR="00AD22B2" w:rsidRPr="00FC30C5">
        <w:rPr>
          <w:lang w:val="fr-CA"/>
        </w:rPr>
        <w:t xml:space="preserve"> et</w:t>
      </w:r>
    </w:p>
    <w:p w14:paraId="06A01165" w14:textId="72D4A73E" w:rsidR="007F57D6" w:rsidRPr="00FC30C5" w:rsidRDefault="007F57D6" w:rsidP="009E7AA5">
      <w:pPr>
        <w:pStyle w:val="ListParagraph"/>
        <w:keepLines/>
        <w:numPr>
          <w:ilvl w:val="0"/>
          <w:numId w:val="24"/>
        </w:numPr>
        <w:spacing w:before="100" w:beforeAutospacing="1" w:after="160"/>
        <w:contextualSpacing w:val="0"/>
        <w:rPr>
          <w:lang w:val="fr-CA"/>
        </w:rPr>
      </w:pPr>
      <w:r w:rsidRPr="00FC30C5">
        <w:rPr>
          <w:lang w:val="fr-CA"/>
        </w:rPr>
        <w:t>promouvoir une culture inclusive dans laquelle le</w:t>
      </w:r>
      <w:r w:rsidR="00F14C78">
        <w:rPr>
          <w:lang w:val="fr-CA"/>
        </w:rPr>
        <w:t>s membres du</w:t>
      </w:r>
      <w:r w:rsidR="005153FA" w:rsidRPr="00FC30C5">
        <w:rPr>
          <w:lang w:val="fr-CA"/>
        </w:rPr>
        <w:t xml:space="preserve"> personnel</w:t>
      </w:r>
      <w:r w:rsidR="00534B59" w:rsidRPr="00FC30C5">
        <w:rPr>
          <w:lang w:val="fr-CA"/>
        </w:rPr>
        <w:t xml:space="preserve"> </w:t>
      </w:r>
      <w:r w:rsidRPr="00FC30C5">
        <w:rPr>
          <w:lang w:val="fr-CA"/>
        </w:rPr>
        <w:t>se sentent à l’aise de divulguer leurs besoins en matière d’</w:t>
      </w:r>
      <w:r w:rsidR="00CE4697" w:rsidRPr="00FC30C5">
        <w:rPr>
          <w:lang w:val="fr-CA"/>
        </w:rPr>
        <w:t xml:space="preserve">aides à l’accessibilité </w:t>
      </w:r>
      <w:r w:rsidR="00F71694" w:rsidRPr="00FC30C5">
        <w:rPr>
          <w:lang w:val="fr-CA"/>
        </w:rPr>
        <w:t>(</w:t>
      </w:r>
      <w:r w:rsidRPr="00FC30C5">
        <w:rPr>
          <w:lang w:val="fr-CA"/>
        </w:rPr>
        <w:t>adaptation</w:t>
      </w:r>
      <w:r w:rsidR="00D14D18" w:rsidRPr="00FC30C5">
        <w:rPr>
          <w:lang w:val="fr-CA"/>
        </w:rPr>
        <w:t>s</w:t>
      </w:r>
      <w:r w:rsidR="00F71694" w:rsidRPr="00FC30C5">
        <w:rPr>
          <w:lang w:val="fr-CA"/>
        </w:rPr>
        <w:t>)</w:t>
      </w:r>
      <w:r w:rsidRPr="00FC30C5">
        <w:rPr>
          <w:lang w:val="fr-CA"/>
        </w:rPr>
        <w:t xml:space="preserve"> sans crainte de représailles ou de conséquences négatives.</w:t>
      </w:r>
    </w:p>
    <w:p w14:paraId="45C8141A" w14:textId="2ED6EF16" w:rsidR="007F57D6" w:rsidRPr="00E01ED7" w:rsidRDefault="007F57D6" w:rsidP="009E7AA5">
      <w:pPr>
        <w:pStyle w:val="Heading3"/>
        <w:rPr>
          <w:lang w:val="fr-CA"/>
        </w:rPr>
      </w:pPr>
      <w:bookmarkStart w:id="148" w:name="_Toc121406251"/>
      <w:bookmarkStart w:id="149" w:name="_Toc127519314"/>
      <w:bookmarkStart w:id="150" w:name="_Toc163469261"/>
      <w:bookmarkStart w:id="151" w:name="_Toc195708017"/>
      <w:r w:rsidRPr="00E01ED7">
        <w:rPr>
          <w:lang w:val="fr-CA"/>
        </w:rPr>
        <w:t xml:space="preserve">Rôle </w:t>
      </w:r>
      <w:r w:rsidR="00534B59">
        <w:rPr>
          <w:lang w:val="fr-CA"/>
        </w:rPr>
        <w:t>d</w:t>
      </w:r>
      <w:bookmarkEnd w:id="148"/>
      <w:bookmarkEnd w:id="149"/>
      <w:bookmarkEnd w:id="150"/>
      <w:r w:rsidR="00534B59">
        <w:rPr>
          <w:lang w:val="fr-CA"/>
        </w:rPr>
        <w:t xml:space="preserve">u </w:t>
      </w:r>
      <w:r w:rsidR="005D2380">
        <w:rPr>
          <w:lang w:val="fr-CA"/>
        </w:rPr>
        <w:t xml:space="preserve">membre du </w:t>
      </w:r>
      <w:r w:rsidR="005153FA">
        <w:rPr>
          <w:lang w:val="fr-CA"/>
        </w:rPr>
        <w:t>personnel</w:t>
      </w:r>
      <w:bookmarkEnd w:id="151"/>
    </w:p>
    <w:p w14:paraId="27B7FD11" w14:textId="73054844" w:rsidR="007F57D6" w:rsidRPr="00E01ED7" w:rsidRDefault="007F57D6" w:rsidP="009E7AA5">
      <w:pPr>
        <w:keepLines/>
        <w:spacing w:before="100" w:beforeAutospacing="1" w:after="160"/>
        <w:rPr>
          <w:lang w:val="fr-CA"/>
        </w:rPr>
      </w:pPr>
      <w:r w:rsidRPr="00E01ED7">
        <w:rPr>
          <w:lang w:val="fr-CA"/>
        </w:rPr>
        <w:t>Le</w:t>
      </w:r>
      <w:r w:rsidR="00F14C78">
        <w:rPr>
          <w:lang w:val="fr-CA"/>
        </w:rPr>
        <w:t>s membres du</w:t>
      </w:r>
      <w:r w:rsidR="005153FA">
        <w:rPr>
          <w:lang w:val="fr-CA"/>
        </w:rPr>
        <w:t xml:space="preserve"> personnel</w:t>
      </w:r>
      <w:r w:rsidR="00FC30C5">
        <w:rPr>
          <w:lang w:val="fr-CA"/>
        </w:rPr>
        <w:t xml:space="preserve"> </w:t>
      </w:r>
      <w:r w:rsidR="009F0841" w:rsidRPr="00E01ED7">
        <w:rPr>
          <w:lang w:val="fr-CA"/>
        </w:rPr>
        <w:t>doi</w:t>
      </w:r>
      <w:r w:rsidR="00F14C78">
        <w:rPr>
          <w:lang w:val="fr-CA"/>
        </w:rPr>
        <w:t>vent</w:t>
      </w:r>
      <w:r w:rsidRPr="00E01ED7">
        <w:rPr>
          <w:lang w:val="fr-CA"/>
        </w:rPr>
        <w:t xml:space="preserve"> promouvoir une culture d’accessibilité et d’inclusion au sein de l’organisation en effectuant ce qui suit</w:t>
      </w:r>
      <w:r w:rsidR="00111CCF" w:rsidRPr="00E01ED7">
        <w:rPr>
          <w:lang w:val="fr-CA"/>
        </w:rPr>
        <w:t> </w:t>
      </w:r>
      <w:r w:rsidRPr="00E01ED7">
        <w:rPr>
          <w:lang w:val="fr-CA"/>
        </w:rPr>
        <w:t>:</w:t>
      </w:r>
    </w:p>
    <w:p w14:paraId="587443ED" w14:textId="5CD40EDD" w:rsidR="007F57D6" w:rsidRPr="00E01ED7" w:rsidRDefault="007F57D6" w:rsidP="009E7AA5">
      <w:pPr>
        <w:pStyle w:val="ListParagraph"/>
        <w:keepLines/>
        <w:numPr>
          <w:ilvl w:val="0"/>
          <w:numId w:val="25"/>
        </w:numPr>
        <w:spacing w:before="100" w:beforeAutospacing="1" w:after="160"/>
        <w:contextualSpacing w:val="0"/>
        <w:rPr>
          <w:lang w:val="fr-CA"/>
        </w:rPr>
      </w:pPr>
      <w:r w:rsidRPr="00E01ED7">
        <w:rPr>
          <w:lang w:val="fr-CA"/>
        </w:rPr>
        <w:t xml:space="preserve">participer à l’élaboration, à la mise en œuvre, à la </w:t>
      </w:r>
      <w:r w:rsidR="00543DB1" w:rsidRPr="00E01ED7">
        <w:rPr>
          <w:lang w:val="fr-CA"/>
        </w:rPr>
        <w:t xml:space="preserve">mise </w:t>
      </w:r>
      <w:r w:rsidRPr="00E01ED7">
        <w:rPr>
          <w:lang w:val="fr-CA"/>
        </w:rPr>
        <w:t>à jour et à l’amélioration continue du système d’emploi inclusif et accessible de l’organisation. Cela comprend notamment ce qui suit :</w:t>
      </w:r>
    </w:p>
    <w:p w14:paraId="7F5EB143" w14:textId="77777777"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lastRenderedPageBreak/>
        <w:t>identifier les obstacles à la participation, communiquer ces obstacles à l’aide des canaux appropriés et, le cas échéant, travailler à l’élimination et à la prévention de ces obstacles;</w:t>
      </w:r>
    </w:p>
    <w:p w14:paraId="6EC35332" w14:textId="2422146C"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t>suivre les politiques,</w:t>
      </w:r>
      <w:r w:rsidR="001E33AC">
        <w:rPr>
          <w:lang w:val="fr-CA"/>
        </w:rPr>
        <w:t xml:space="preserve"> les pratiques, les procédures,</w:t>
      </w:r>
      <w:r w:rsidRPr="00E01ED7">
        <w:rPr>
          <w:lang w:val="fr-CA"/>
        </w:rPr>
        <w:t xml:space="preserve"> les processus</w:t>
      </w:r>
      <w:r w:rsidR="001E33AC">
        <w:rPr>
          <w:lang w:val="fr-CA"/>
        </w:rPr>
        <w:t xml:space="preserve"> et</w:t>
      </w:r>
      <w:r w:rsidRPr="00E01ED7">
        <w:rPr>
          <w:lang w:val="fr-CA"/>
        </w:rPr>
        <w:t xml:space="preserve"> les programmes décrits dans le système;</w:t>
      </w:r>
      <w:r w:rsidR="00AD22B2">
        <w:rPr>
          <w:lang w:val="fr-CA"/>
        </w:rPr>
        <w:t xml:space="preserve"> et</w:t>
      </w:r>
    </w:p>
    <w:p w14:paraId="565B88BE" w14:textId="77777777" w:rsidR="007F57D6" w:rsidRPr="00E01ED7" w:rsidRDefault="007F57D6" w:rsidP="009E7AA5">
      <w:pPr>
        <w:pStyle w:val="ListParagraph"/>
        <w:keepLines/>
        <w:numPr>
          <w:ilvl w:val="1"/>
          <w:numId w:val="25"/>
        </w:numPr>
        <w:spacing w:before="100" w:beforeAutospacing="1" w:after="160"/>
        <w:contextualSpacing w:val="0"/>
        <w:rPr>
          <w:lang w:val="fr-CA"/>
        </w:rPr>
      </w:pPr>
      <w:r w:rsidRPr="00E01ED7">
        <w:rPr>
          <w:lang w:val="fr-CA"/>
        </w:rPr>
        <w:t>fournir une rétroaction sur l’efficacité du système d’emploi inclusif et accessible;</w:t>
      </w:r>
    </w:p>
    <w:p w14:paraId="1099CA4D" w14:textId="373E77CD" w:rsidR="007F57D6" w:rsidRPr="00E01ED7" w:rsidRDefault="007F57D6" w:rsidP="009E7AA5">
      <w:pPr>
        <w:pStyle w:val="ListParagraph"/>
        <w:keepLines/>
        <w:numPr>
          <w:ilvl w:val="0"/>
          <w:numId w:val="25"/>
        </w:numPr>
        <w:spacing w:before="100" w:beforeAutospacing="1" w:after="160"/>
        <w:contextualSpacing w:val="0"/>
        <w:rPr>
          <w:lang w:val="fr-CA"/>
        </w:rPr>
      </w:pPr>
      <w:r w:rsidRPr="00E01ED7">
        <w:rPr>
          <w:lang w:val="fr-CA"/>
        </w:rPr>
        <w:t xml:space="preserve">participer de bonne foi au </w:t>
      </w:r>
      <w:r w:rsidRPr="00FC30C5">
        <w:rPr>
          <w:lang w:val="fr-CA"/>
        </w:rPr>
        <w:t>processus d’</w:t>
      </w:r>
      <w:r w:rsidR="00D96CDA" w:rsidRPr="00FC30C5">
        <w:rPr>
          <w:lang w:val="fr-CA"/>
        </w:rPr>
        <w:t xml:space="preserve">aide à l’accessibilité </w:t>
      </w:r>
      <w:r w:rsidR="00F71694" w:rsidRPr="00FC30C5">
        <w:rPr>
          <w:lang w:val="fr-CA"/>
        </w:rPr>
        <w:t>(</w:t>
      </w:r>
      <w:r w:rsidRPr="00E01ED7">
        <w:rPr>
          <w:lang w:val="fr-CA"/>
        </w:rPr>
        <w:t>adaptation</w:t>
      </w:r>
      <w:r w:rsidR="00F71694">
        <w:rPr>
          <w:lang w:val="fr-CA"/>
        </w:rPr>
        <w:t>)</w:t>
      </w:r>
      <w:r w:rsidRPr="00E01ED7">
        <w:rPr>
          <w:lang w:val="fr-CA"/>
        </w:rPr>
        <w:t>;</w:t>
      </w:r>
      <w:r w:rsidR="00AD22B2">
        <w:rPr>
          <w:lang w:val="fr-CA"/>
        </w:rPr>
        <w:t xml:space="preserve"> et</w:t>
      </w:r>
    </w:p>
    <w:p w14:paraId="3FA5A7D4" w14:textId="113E0031" w:rsidR="00D15B53" w:rsidRPr="00AD22B2" w:rsidRDefault="007F57D6" w:rsidP="009E7AA5">
      <w:pPr>
        <w:pStyle w:val="ListParagraph"/>
        <w:keepLines/>
        <w:numPr>
          <w:ilvl w:val="0"/>
          <w:numId w:val="25"/>
        </w:numPr>
        <w:spacing w:before="100" w:beforeAutospacing="1" w:after="160"/>
        <w:contextualSpacing w:val="0"/>
        <w:rPr>
          <w:lang w:val="fr-CA"/>
        </w:rPr>
      </w:pPr>
      <w:r w:rsidRPr="00E01ED7">
        <w:rPr>
          <w:lang w:val="fr-CA"/>
        </w:rPr>
        <w:t>promouvoir une culture inclusive dans laquelle tou</w:t>
      </w:r>
      <w:r w:rsidR="00F14C78">
        <w:rPr>
          <w:lang w:val="fr-CA"/>
        </w:rPr>
        <w:t>s</w:t>
      </w:r>
      <w:r w:rsidRPr="00E01ED7">
        <w:rPr>
          <w:lang w:val="fr-CA"/>
        </w:rPr>
        <w:t xml:space="preserve"> le</w:t>
      </w:r>
      <w:r w:rsidR="00F14C78">
        <w:rPr>
          <w:lang w:val="fr-CA"/>
        </w:rPr>
        <w:t>s membres du</w:t>
      </w:r>
      <w:r w:rsidR="005153FA">
        <w:rPr>
          <w:lang w:val="fr-CA"/>
        </w:rPr>
        <w:t xml:space="preserve"> personnel</w:t>
      </w:r>
      <w:r w:rsidR="00534B59">
        <w:rPr>
          <w:lang w:val="fr-CA"/>
        </w:rPr>
        <w:t xml:space="preserve"> </w:t>
      </w:r>
      <w:r w:rsidRPr="00E01ED7">
        <w:rPr>
          <w:lang w:val="fr-CA"/>
        </w:rPr>
        <w:t xml:space="preserve">se sentent à l’aise de divulguer leurs besoins en </w:t>
      </w:r>
      <w:r w:rsidRPr="00FC30C5">
        <w:rPr>
          <w:lang w:val="fr-CA"/>
        </w:rPr>
        <w:t>matière d’</w:t>
      </w:r>
      <w:r w:rsidR="00D96CDA" w:rsidRPr="00FC30C5">
        <w:rPr>
          <w:lang w:val="fr-CA"/>
        </w:rPr>
        <w:t xml:space="preserve">aide à l’accessibilité </w:t>
      </w:r>
      <w:r w:rsidR="00F71694" w:rsidRPr="00FC30C5">
        <w:rPr>
          <w:lang w:val="fr-CA"/>
        </w:rPr>
        <w:t>(</w:t>
      </w:r>
      <w:r w:rsidRPr="00E01ED7">
        <w:rPr>
          <w:lang w:val="fr-CA"/>
        </w:rPr>
        <w:t>adaptation</w:t>
      </w:r>
      <w:r w:rsidR="00E9735A">
        <w:rPr>
          <w:lang w:val="fr-CA"/>
        </w:rPr>
        <w:t>s</w:t>
      </w:r>
      <w:r w:rsidR="00F71694">
        <w:rPr>
          <w:lang w:val="fr-CA"/>
        </w:rPr>
        <w:t>)</w:t>
      </w:r>
      <w:r w:rsidRPr="00E01ED7">
        <w:rPr>
          <w:lang w:val="fr-CA"/>
        </w:rPr>
        <w:t xml:space="preserve"> sans crainte de représailles ou de conséquences négatives.</w:t>
      </w:r>
    </w:p>
    <w:p w14:paraId="5609A2DE" w14:textId="77777777" w:rsidR="007F57D6" w:rsidRPr="00E01ED7" w:rsidRDefault="007F57D6" w:rsidP="009E7AA5">
      <w:pPr>
        <w:pStyle w:val="Heading2"/>
        <w:rPr>
          <w:lang w:val="fr-CA"/>
        </w:rPr>
      </w:pPr>
      <w:bookmarkStart w:id="152" w:name="_Politiques_organisationnelles"/>
      <w:bookmarkStart w:id="153" w:name="_Toc121406252"/>
      <w:bookmarkStart w:id="154" w:name="_Toc127519315"/>
      <w:bookmarkStart w:id="155" w:name="_Toc163469262"/>
      <w:bookmarkStart w:id="156" w:name="_Toc195708018"/>
      <w:bookmarkEnd w:id="152"/>
      <w:r w:rsidRPr="00E01ED7">
        <w:rPr>
          <w:lang w:val="fr-CA"/>
        </w:rPr>
        <w:t>Politiques organisationnelles</w:t>
      </w:r>
      <w:bookmarkEnd w:id="147"/>
      <w:bookmarkEnd w:id="153"/>
      <w:bookmarkEnd w:id="154"/>
      <w:bookmarkEnd w:id="155"/>
      <w:bookmarkEnd w:id="156"/>
    </w:p>
    <w:p w14:paraId="4ABA13C3" w14:textId="119DC21A" w:rsidR="007F57D6" w:rsidRPr="00E01ED7" w:rsidRDefault="007F57D6" w:rsidP="009E7AA5">
      <w:pPr>
        <w:keepLines/>
        <w:spacing w:before="100" w:beforeAutospacing="1" w:after="160"/>
        <w:rPr>
          <w:lang w:val="fr-CA"/>
        </w:rPr>
      </w:pPr>
      <w:r w:rsidRPr="00E01ED7">
        <w:rPr>
          <w:lang w:val="fr-CA"/>
        </w:rPr>
        <w:t>Les politiques reflètent l’engagement et l’intention de l’organisation. Pour obtenir un lieu de travail exempt d’obstacles pour tous, il faut que les politiques de l’organisation soutiennent l’accessibilité et l’inclusion d</w:t>
      </w:r>
      <w:r w:rsidR="005153FA">
        <w:rPr>
          <w:lang w:val="fr-CA"/>
        </w:rPr>
        <w:t xml:space="preserve">u personnel </w:t>
      </w:r>
      <w:r w:rsidRPr="00E01ED7">
        <w:rPr>
          <w:lang w:val="fr-CA"/>
        </w:rPr>
        <w:t>en situation de handicap.</w:t>
      </w:r>
    </w:p>
    <w:p w14:paraId="5F94F601" w14:textId="77777777" w:rsidR="007F57D6" w:rsidRPr="00E01ED7" w:rsidRDefault="007F57D6" w:rsidP="009E7AA5">
      <w:pPr>
        <w:pStyle w:val="Heading3"/>
        <w:rPr>
          <w:lang w:val="fr-CA"/>
        </w:rPr>
      </w:pPr>
      <w:bookmarkStart w:id="157" w:name="_Élaboration_de_politiques"/>
      <w:bookmarkStart w:id="158" w:name="_Toc107986307"/>
      <w:bookmarkStart w:id="159" w:name="_Toc121406253"/>
      <w:bookmarkStart w:id="160" w:name="_Toc127519316"/>
      <w:bookmarkStart w:id="161" w:name="_Toc163469263"/>
      <w:bookmarkStart w:id="162" w:name="_Toc195708019"/>
      <w:bookmarkEnd w:id="157"/>
      <w:r w:rsidRPr="00E01ED7">
        <w:rPr>
          <w:lang w:val="fr-CA"/>
        </w:rPr>
        <w:t>Élaboration de politiques</w:t>
      </w:r>
      <w:bookmarkEnd w:id="158"/>
      <w:bookmarkEnd w:id="159"/>
      <w:bookmarkEnd w:id="160"/>
      <w:bookmarkEnd w:id="161"/>
      <w:bookmarkEnd w:id="162"/>
    </w:p>
    <w:p w14:paraId="70AE8038" w14:textId="77777777" w:rsidR="007F57D6" w:rsidRPr="00E01ED7" w:rsidRDefault="007F57D6" w:rsidP="009E7AA5">
      <w:pPr>
        <w:keepLines/>
        <w:spacing w:before="100" w:beforeAutospacing="1" w:after="160"/>
        <w:rPr>
          <w:lang w:val="fr-CA"/>
        </w:rPr>
      </w:pPr>
      <w:r w:rsidRPr="00E01ED7">
        <w:rPr>
          <w:lang w:val="fr-CA"/>
        </w:rPr>
        <w:t>L’organisation doit :</w:t>
      </w:r>
    </w:p>
    <w:p w14:paraId="7179C7D9" w14:textId="685802FB"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t>revoir toutes les politiques déjà en place</w:t>
      </w:r>
      <w:r w:rsidR="00F71694">
        <w:rPr>
          <w:lang w:val="fr-CA"/>
        </w:rPr>
        <w:t xml:space="preserve"> </w:t>
      </w:r>
      <w:r w:rsidRPr="00E01ED7">
        <w:rPr>
          <w:lang w:val="fr-CA"/>
        </w:rPr>
        <w:t>afin de s’assurer qu’elles sont conformes aux objectifs en matière d’accessibilité;</w:t>
      </w:r>
    </w:p>
    <w:p w14:paraId="67F4B210" w14:textId="77777777"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t>élaborer des politiques qui facilitent la réalisation de ces objectifs, et qui sont compatibles avec les exigences de la présente norme;</w:t>
      </w:r>
    </w:p>
    <w:p w14:paraId="315FEEBF" w14:textId="049BAF08" w:rsidR="007F57D6" w:rsidRPr="00E01ED7" w:rsidRDefault="00BC00A3" w:rsidP="009E7AA5">
      <w:pPr>
        <w:pStyle w:val="ListParagraph"/>
        <w:keepLines/>
        <w:numPr>
          <w:ilvl w:val="0"/>
          <w:numId w:val="26"/>
        </w:numPr>
        <w:spacing w:before="100" w:beforeAutospacing="1" w:after="160"/>
        <w:contextualSpacing w:val="0"/>
        <w:rPr>
          <w:lang w:val="fr-CA"/>
        </w:rPr>
      </w:pPr>
      <w:r w:rsidRPr="00A6172D">
        <w:rPr>
          <w:lang w:val="fr-CA"/>
        </w:rPr>
        <w:t xml:space="preserve">déclarer </w:t>
      </w:r>
      <w:r w:rsidR="007F57D6" w:rsidRPr="00A6172D">
        <w:rPr>
          <w:lang w:val="fr-CA"/>
        </w:rPr>
        <w:t>son</w:t>
      </w:r>
      <w:r w:rsidR="007F57D6" w:rsidRPr="00E01ED7">
        <w:rPr>
          <w:lang w:val="fr-CA"/>
        </w:rPr>
        <w:t xml:space="preserve"> engagement et son intention de créer un lieu de travail exempt d’obstacles, et soutenir l’accessibilité et l’inclusion d</w:t>
      </w:r>
      <w:r w:rsidR="005153FA">
        <w:rPr>
          <w:lang w:val="fr-CA"/>
        </w:rPr>
        <w:t>u personnel</w:t>
      </w:r>
      <w:r w:rsidR="00534B59">
        <w:rPr>
          <w:lang w:val="fr-CA"/>
        </w:rPr>
        <w:t xml:space="preserve"> </w:t>
      </w:r>
      <w:r w:rsidR="007F57D6" w:rsidRPr="00E01ED7">
        <w:rPr>
          <w:lang w:val="fr-CA"/>
        </w:rPr>
        <w:t xml:space="preserve">en situation de handicap dans </w:t>
      </w:r>
      <w:r w:rsidR="00F71694">
        <w:rPr>
          <w:lang w:val="fr-CA"/>
        </w:rPr>
        <w:t xml:space="preserve">toutes </w:t>
      </w:r>
      <w:r w:rsidR="007F57D6" w:rsidRPr="00E01ED7">
        <w:rPr>
          <w:lang w:val="fr-CA"/>
        </w:rPr>
        <w:t>ses politiques et ses pratiques;</w:t>
      </w:r>
    </w:p>
    <w:p w14:paraId="4856F48C" w14:textId="2225D4B3" w:rsidR="007F57D6" w:rsidRPr="00E01ED7" w:rsidRDefault="007F57D6" w:rsidP="009E7AA5">
      <w:pPr>
        <w:pStyle w:val="ListParagraph"/>
        <w:keepLines/>
        <w:numPr>
          <w:ilvl w:val="0"/>
          <w:numId w:val="26"/>
        </w:numPr>
        <w:spacing w:before="100" w:beforeAutospacing="1" w:after="160"/>
        <w:contextualSpacing w:val="0"/>
        <w:rPr>
          <w:lang w:val="fr-CA"/>
        </w:rPr>
      </w:pPr>
      <w:r w:rsidRPr="00E01ED7">
        <w:rPr>
          <w:lang w:val="fr-CA"/>
        </w:rPr>
        <w:lastRenderedPageBreak/>
        <w:t>examiner et évaluer les politiques selon une perspective d’accessibilité intersectionnelle (voir l’annexe </w:t>
      </w:r>
      <w:hyperlink w:anchor="_Annexe_D:_Perspective" w:history="1">
        <w:r w:rsidR="00D86753">
          <w:rPr>
            <w:rStyle w:val="Hyperlink"/>
            <w:lang w:val="fr-CA"/>
          </w:rPr>
          <w:t>C</w:t>
        </w:r>
      </w:hyperlink>
      <w:r w:rsidR="00570F5F">
        <w:rPr>
          <w:lang w:val="fr-CA"/>
        </w:rPr>
        <w:t>)</w:t>
      </w:r>
      <w:r w:rsidR="00CD0144">
        <w:rPr>
          <w:lang w:val="fr-CA"/>
        </w:rPr>
        <w:t xml:space="preserve"> </w:t>
      </w:r>
      <w:r w:rsidRPr="00E01ED7">
        <w:rPr>
          <w:lang w:val="fr-CA"/>
        </w:rPr>
        <w:t>afin de déterminer les politiques qui créent ou qui maintiennent des obstacles à l’emploi d</w:t>
      </w:r>
      <w:r w:rsidR="005153FA">
        <w:rPr>
          <w:lang w:val="fr-CA"/>
        </w:rPr>
        <w:t xml:space="preserve">u personnel </w:t>
      </w:r>
      <w:r w:rsidRPr="00E01ED7">
        <w:rPr>
          <w:lang w:val="fr-CA"/>
        </w:rPr>
        <w:t>en situation de handicap, et réviser les politiques le cas échéant;</w:t>
      </w:r>
      <w:r w:rsidR="00AD22B2">
        <w:rPr>
          <w:lang w:val="fr-CA"/>
        </w:rPr>
        <w:t xml:space="preserve"> et</w:t>
      </w:r>
    </w:p>
    <w:p w14:paraId="6DF42A73" w14:textId="58CC544C" w:rsidR="00D15B53" w:rsidRPr="00F14C78" w:rsidRDefault="007F57D6" w:rsidP="00F14C78">
      <w:pPr>
        <w:pStyle w:val="ListParagraph"/>
        <w:keepLines/>
        <w:numPr>
          <w:ilvl w:val="0"/>
          <w:numId w:val="26"/>
        </w:numPr>
        <w:spacing w:before="100" w:beforeAutospacing="1" w:after="160"/>
        <w:contextualSpacing w:val="0"/>
        <w:rPr>
          <w:lang w:val="fr-CA"/>
        </w:rPr>
      </w:pPr>
      <w:r w:rsidRPr="00E01ED7">
        <w:rPr>
          <w:lang w:val="fr-CA"/>
        </w:rPr>
        <w:t>consulter le</w:t>
      </w:r>
      <w:r w:rsidR="00F14C78">
        <w:rPr>
          <w:lang w:val="fr-CA"/>
        </w:rPr>
        <w:t>s membres du</w:t>
      </w:r>
      <w:r w:rsidR="005153FA">
        <w:rPr>
          <w:lang w:val="fr-CA"/>
        </w:rPr>
        <w:t xml:space="preserve"> personnel</w:t>
      </w:r>
      <w:r w:rsidR="00534B59">
        <w:rPr>
          <w:lang w:val="fr-CA"/>
        </w:rPr>
        <w:t xml:space="preserve"> </w:t>
      </w:r>
      <w:r w:rsidRPr="00E01ED7">
        <w:rPr>
          <w:lang w:val="fr-CA"/>
        </w:rPr>
        <w:t>en situation de handicap et les syndicats dans le cadre de l’élaboration et de la modification des politiques et pratiques de l’organisation en matière d’emploi.</w:t>
      </w:r>
    </w:p>
    <w:p w14:paraId="048191A7" w14:textId="77777777" w:rsidR="007F57D6" w:rsidRPr="00E01ED7" w:rsidRDefault="007F57D6" w:rsidP="009E7AA5">
      <w:pPr>
        <w:pStyle w:val="Heading3"/>
        <w:rPr>
          <w:lang w:val="fr-CA"/>
        </w:rPr>
      </w:pPr>
      <w:bookmarkStart w:id="163" w:name="n"/>
      <w:bookmarkStart w:id="164" w:name="_Domaines_des_politiques"/>
      <w:bookmarkStart w:id="165" w:name="_Ref121406948"/>
      <w:bookmarkStart w:id="166" w:name="_Toc121406254"/>
      <w:bookmarkStart w:id="167" w:name="_Toc127519317"/>
      <w:bookmarkStart w:id="168" w:name="_Toc163469264"/>
      <w:bookmarkStart w:id="169" w:name="_Toc195708020"/>
      <w:bookmarkStart w:id="170" w:name="_Toc107986308"/>
      <w:bookmarkEnd w:id="163"/>
      <w:bookmarkEnd w:id="164"/>
      <w:r w:rsidRPr="00E01ED7">
        <w:rPr>
          <w:lang w:val="fr-CA"/>
        </w:rPr>
        <w:t>Domaines des politiques</w:t>
      </w:r>
      <w:bookmarkEnd w:id="165"/>
      <w:bookmarkEnd w:id="166"/>
      <w:bookmarkEnd w:id="167"/>
      <w:bookmarkEnd w:id="168"/>
      <w:bookmarkEnd w:id="169"/>
    </w:p>
    <w:p w14:paraId="79BD7620" w14:textId="701F8F75" w:rsidR="007F57D6" w:rsidRPr="00E01ED7" w:rsidRDefault="007F57D6" w:rsidP="009E7AA5">
      <w:pPr>
        <w:keepLines/>
        <w:spacing w:before="100" w:beforeAutospacing="1" w:after="160"/>
        <w:rPr>
          <w:lang w:val="fr-CA"/>
        </w:rPr>
      </w:pPr>
      <w:r w:rsidRPr="00E01ED7">
        <w:rPr>
          <w:lang w:val="fr-CA"/>
        </w:rPr>
        <w:t>Les domaines des politiques sont des éléments essentiels de la structure des politiques de l’organisation.</w:t>
      </w:r>
    </w:p>
    <w:p w14:paraId="7469AE3F" w14:textId="77777777" w:rsidR="007F57D6" w:rsidRPr="00E01ED7" w:rsidRDefault="007F57D6" w:rsidP="009E7AA5">
      <w:pPr>
        <w:keepLines/>
        <w:spacing w:before="100" w:beforeAutospacing="1" w:after="160"/>
        <w:rPr>
          <w:lang w:val="fr-CA"/>
        </w:rPr>
      </w:pPr>
      <w:r w:rsidRPr="00E01ED7">
        <w:rPr>
          <w:lang w:val="fr-CA"/>
        </w:rPr>
        <w:t>L’organisation doit s’assurer que ses politiques traitent de l’accessibilité au moyen de l’identification des obstacles, de leur élimination et de leur prévention dans les domaines suivants :</w:t>
      </w:r>
    </w:p>
    <w:p w14:paraId="154E9436"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lutte contre la discrimination (y compris l’anti-capacitisme);</w:t>
      </w:r>
    </w:p>
    <w:p w14:paraId="02988FB2" w14:textId="1175640D"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préalables à l’emploi (</w:t>
      </w:r>
      <w:r w:rsidR="00866F12" w:rsidRPr="00E01ED7">
        <w:rPr>
          <w:lang w:val="fr-CA"/>
        </w:rPr>
        <w:t>p. ex.</w:t>
      </w:r>
      <w:r w:rsidRPr="00E01ED7">
        <w:rPr>
          <w:lang w:val="fr-CA"/>
        </w:rPr>
        <w:t xml:space="preserve"> recherche de candidats, recrutement, </w:t>
      </w:r>
      <w:r w:rsidR="000306D1" w:rsidRPr="00E01ED7">
        <w:rPr>
          <w:lang w:val="fr-CA"/>
        </w:rPr>
        <w:t>présélection</w:t>
      </w:r>
      <w:r w:rsidRPr="00E01ED7">
        <w:rPr>
          <w:lang w:val="fr-CA"/>
        </w:rPr>
        <w:t>, entrevues et sélection, embauche, intégration);</w:t>
      </w:r>
    </w:p>
    <w:p w14:paraId="31CD5C5B"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maintien en poste, perfectionnement professionnel et fin d’emploi;</w:t>
      </w:r>
    </w:p>
    <w:p w14:paraId="2E5CEDD9" w14:textId="1DAE0FF5"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 xml:space="preserve">mesures </w:t>
      </w:r>
      <w:r w:rsidRPr="00A6172D">
        <w:rPr>
          <w:lang w:val="fr-CA"/>
        </w:rPr>
        <w:t>d’</w:t>
      </w:r>
      <w:r w:rsidR="00CF19C7" w:rsidRPr="00A6172D">
        <w:rPr>
          <w:lang w:val="fr-CA"/>
        </w:rPr>
        <w:t xml:space="preserve">aides à l’accessibilité </w:t>
      </w:r>
      <w:r w:rsidR="00F71694" w:rsidRPr="00A6172D">
        <w:rPr>
          <w:lang w:val="fr-CA"/>
        </w:rPr>
        <w:t>(</w:t>
      </w:r>
      <w:r w:rsidRPr="00A6172D">
        <w:rPr>
          <w:lang w:val="fr-CA"/>
        </w:rPr>
        <w:t>adaptation</w:t>
      </w:r>
      <w:r w:rsidR="00E9735A" w:rsidRPr="00A6172D">
        <w:rPr>
          <w:lang w:val="fr-CA"/>
        </w:rPr>
        <w:t>s</w:t>
      </w:r>
      <w:r w:rsidR="00F71694">
        <w:rPr>
          <w:lang w:val="fr-CA"/>
        </w:rPr>
        <w:t>)</w:t>
      </w:r>
      <w:r w:rsidRPr="00E01ED7">
        <w:rPr>
          <w:lang w:val="fr-CA"/>
        </w:rPr>
        <w:t xml:space="preserve"> individuelles (y compris des dispositifs et des équipements);</w:t>
      </w:r>
    </w:p>
    <w:p w14:paraId="3E1D5FB2"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gestion du rendement;</w:t>
      </w:r>
    </w:p>
    <w:p w14:paraId="07ECFC8B" w14:textId="085CB12C"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équité salariale</w:t>
      </w:r>
      <w:r w:rsidR="00F71694">
        <w:rPr>
          <w:lang w:val="fr-CA"/>
        </w:rPr>
        <w:t xml:space="preserve">, </w:t>
      </w:r>
      <w:r w:rsidR="00F71694" w:rsidRPr="00F71694">
        <w:rPr>
          <w:lang w:val="fr-CA"/>
        </w:rPr>
        <w:t>conformément à</w:t>
      </w:r>
      <w:r w:rsidR="00A6172D">
        <w:rPr>
          <w:lang w:val="fr-CA"/>
        </w:rPr>
        <w:t xml:space="preserve"> l’article</w:t>
      </w:r>
      <w:r w:rsidRPr="00E01ED7">
        <w:rPr>
          <w:lang w:val="fr-CA"/>
        </w:rPr>
        <w:t> </w:t>
      </w:r>
      <w:hyperlink w:anchor="_Rémunération" w:history="1">
        <w:r w:rsidRPr="0080399E">
          <w:rPr>
            <w:rStyle w:val="Hyperlink"/>
            <w:lang w:val="fr-CA"/>
          </w:rPr>
          <w:t>13.5</w:t>
        </w:r>
      </w:hyperlink>
      <w:r w:rsidRPr="00E01ED7">
        <w:rPr>
          <w:lang w:val="fr-CA"/>
        </w:rPr>
        <w:t>;</w:t>
      </w:r>
    </w:p>
    <w:p w14:paraId="29A121E9"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formation, apprentissage et perfectionnement individuels et organisationnels;</w:t>
      </w:r>
    </w:p>
    <w:p w14:paraId="259EB114"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communication interne, communication accessible, et soutien à la communication;</w:t>
      </w:r>
    </w:p>
    <w:p w14:paraId="114F2908" w14:textId="77777777" w:rsidR="00FE0AA7"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intervention d’urgence sur le lieu de travail;</w:t>
      </w:r>
    </w:p>
    <w:p w14:paraId="105B469F" w14:textId="77777777" w:rsidR="001A5E43" w:rsidRPr="00E01ED7" w:rsidRDefault="001A5E43" w:rsidP="009E7AA5">
      <w:pPr>
        <w:pStyle w:val="ListParagraph"/>
        <w:keepLines/>
        <w:numPr>
          <w:ilvl w:val="0"/>
          <w:numId w:val="27"/>
        </w:numPr>
        <w:spacing w:before="100" w:beforeAutospacing="1" w:after="160"/>
        <w:contextualSpacing w:val="0"/>
        <w:rPr>
          <w:lang w:val="fr-CA"/>
        </w:rPr>
      </w:pPr>
      <w:r w:rsidRPr="00E01ED7">
        <w:rPr>
          <w:lang w:val="fr-CA"/>
        </w:rPr>
        <w:lastRenderedPageBreak/>
        <w:t>personnes de soutien;</w:t>
      </w:r>
    </w:p>
    <w:p w14:paraId="18B0EB20" w14:textId="77777777" w:rsidR="00D70398" w:rsidRPr="00E01ED7" w:rsidRDefault="00D70398" w:rsidP="009E7AA5">
      <w:pPr>
        <w:pStyle w:val="ListParagraph"/>
        <w:keepLines/>
        <w:numPr>
          <w:ilvl w:val="0"/>
          <w:numId w:val="27"/>
        </w:numPr>
        <w:spacing w:before="100" w:beforeAutospacing="1" w:after="160"/>
        <w:contextualSpacing w:val="0"/>
        <w:rPr>
          <w:lang w:val="fr-CA"/>
        </w:rPr>
      </w:pPr>
      <w:r w:rsidRPr="00E01ED7">
        <w:rPr>
          <w:lang w:val="fr-CA"/>
        </w:rPr>
        <w:t>animaux d’assistance;</w:t>
      </w:r>
    </w:p>
    <w:p w14:paraId="5638E84A" w14:textId="60DFB79E" w:rsidR="007F57D6" w:rsidRPr="00E01ED7" w:rsidRDefault="007F57D6" w:rsidP="009E7AA5">
      <w:pPr>
        <w:pStyle w:val="ListParagraph"/>
        <w:keepLines/>
        <w:numPr>
          <w:ilvl w:val="0"/>
          <w:numId w:val="27"/>
        </w:numPr>
        <w:spacing w:before="100" w:beforeAutospacing="1" w:after="160"/>
        <w:contextualSpacing w:val="0"/>
        <w:rPr>
          <w:lang w:val="fr-CA"/>
        </w:rPr>
      </w:pPr>
      <w:bookmarkStart w:id="171" w:name="_Hlk168664918"/>
      <w:r w:rsidRPr="00E01ED7">
        <w:rPr>
          <w:lang w:val="fr-CA"/>
        </w:rPr>
        <w:t>approvisionnement;</w:t>
      </w:r>
      <w:r w:rsidR="00D12BF8">
        <w:rPr>
          <w:lang w:val="fr-CA"/>
        </w:rPr>
        <w:t xml:space="preserve"> et</w:t>
      </w:r>
    </w:p>
    <w:p w14:paraId="60344B87" w14:textId="77777777" w:rsidR="007F57D6" w:rsidRPr="00E01ED7" w:rsidRDefault="007F57D6" w:rsidP="009E7AA5">
      <w:pPr>
        <w:pStyle w:val="ListParagraph"/>
        <w:keepLines/>
        <w:numPr>
          <w:ilvl w:val="0"/>
          <w:numId w:val="27"/>
        </w:numPr>
        <w:spacing w:before="100" w:beforeAutospacing="1" w:after="160"/>
        <w:contextualSpacing w:val="0"/>
        <w:rPr>
          <w:lang w:val="fr-CA"/>
        </w:rPr>
      </w:pPr>
      <w:r w:rsidRPr="00E01ED7">
        <w:rPr>
          <w:lang w:val="fr-CA"/>
        </w:rPr>
        <w:t>entretien :</w:t>
      </w:r>
    </w:p>
    <w:p w14:paraId="5142626B" w14:textId="41E924D7" w:rsidR="007F57D6" w:rsidRPr="00E01ED7" w:rsidRDefault="007F57D6" w:rsidP="009E7AA5">
      <w:pPr>
        <w:pStyle w:val="ListParagraph"/>
        <w:keepLines/>
        <w:numPr>
          <w:ilvl w:val="1"/>
          <w:numId w:val="27"/>
        </w:numPr>
        <w:spacing w:before="100" w:beforeAutospacing="1" w:after="160"/>
        <w:contextualSpacing w:val="0"/>
        <w:rPr>
          <w:lang w:val="fr-CA"/>
        </w:rPr>
      </w:pPr>
      <w:r w:rsidRPr="00E01ED7">
        <w:rPr>
          <w:lang w:val="fr-CA"/>
        </w:rPr>
        <w:t>entretien préventif;</w:t>
      </w:r>
      <w:r w:rsidR="00A6172D">
        <w:rPr>
          <w:lang w:val="fr-CA"/>
        </w:rPr>
        <w:t xml:space="preserve"> et</w:t>
      </w:r>
    </w:p>
    <w:p w14:paraId="5F50D1F9" w14:textId="0584DC3B" w:rsidR="00D15B53" w:rsidRPr="00D12BF8" w:rsidRDefault="007F57D6" w:rsidP="009E7AA5">
      <w:pPr>
        <w:pStyle w:val="ListParagraph"/>
        <w:keepLines/>
        <w:numPr>
          <w:ilvl w:val="1"/>
          <w:numId w:val="27"/>
        </w:numPr>
        <w:spacing w:before="100" w:beforeAutospacing="1" w:after="160"/>
        <w:contextualSpacing w:val="0"/>
        <w:rPr>
          <w:lang w:val="fr-CA"/>
        </w:rPr>
      </w:pPr>
      <w:r w:rsidRPr="00E01ED7">
        <w:rPr>
          <w:lang w:val="fr-CA"/>
        </w:rPr>
        <w:t>nettoyage.</w:t>
      </w:r>
    </w:p>
    <w:p w14:paraId="2BD0821C" w14:textId="77777777" w:rsidR="007F57D6" w:rsidRPr="00E01ED7" w:rsidRDefault="007F57D6" w:rsidP="009E7AA5">
      <w:pPr>
        <w:pStyle w:val="Heading3"/>
        <w:rPr>
          <w:lang w:val="fr-CA"/>
        </w:rPr>
      </w:pPr>
      <w:bookmarkStart w:id="172" w:name="p"/>
      <w:bookmarkStart w:id="173" w:name="_Politique_d’accessibilité"/>
      <w:bookmarkStart w:id="174" w:name="_Toc121406255"/>
      <w:bookmarkStart w:id="175" w:name="_Toc127519318"/>
      <w:bookmarkStart w:id="176" w:name="_Toc163469265"/>
      <w:bookmarkStart w:id="177" w:name="_Toc195708021"/>
      <w:bookmarkEnd w:id="171"/>
      <w:bookmarkEnd w:id="172"/>
      <w:bookmarkEnd w:id="173"/>
      <w:r w:rsidRPr="00E01ED7">
        <w:rPr>
          <w:lang w:val="fr-CA"/>
        </w:rPr>
        <w:t>Politique d’accessibilité</w:t>
      </w:r>
      <w:bookmarkEnd w:id="170"/>
      <w:bookmarkEnd w:id="174"/>
      <w:bookmarkEnd w:id="175"/>
      <w:bookmarkEnd w:id="176"/>
      <w:bookmarkEnd w:id="177"/>
    </w:p>
    <w:p w14:paraId="791C366C" w14:textId="77777777" w:rsidR="007F57D6" w:rsidRPr="00E01ED7" w:rsidRDefault="007F57D6" w:rsidP="009E7AA5">
      <w:pPr>
        <w:pStyle w:val="Heading4"/>
        <w:rPr>
          <w:lang w:val="fr-CA"/>
        </w:rPr>
      </w:pPr>
      <w:r w:rsidRPr="00E01ED7">
        <w:rPr>
          <w:lang w:val="fr-CA"/>
        </w:rPr>
        <w:t>Contenu de la politique d’accessibilité</w:t>
      </w:r>
    </w:p>
    <w:p w14:paraId="4A60CDA9" w14:textId="77777777" w:rsidR="007F57D6" w:rsidRPr="00E01ED7" w:rsidRDefault="007F57D6" w:rsidP="009E7AA5">
      <w:pPr>
        <w:keepLines/>
        <w:spacing w:before="100" w:beforeAutospacing="1" w:after="160"/>
        <w:rPr>
          <w:lang w:val="fr-CA"/>
        </w:rPr>
      </w:pPr>
      <w:r w:rsidRPr="00E01ED7">
        <w:rPr>
          <w:lang w:val="fr-CA"/>
        </w:rPr>
        <w:t>L’organisation doit élaborer une politique d’accessibilité adaptée à son objectif, à sa taille et à son contexte, qui :</w:t>
      </w:r>
    </w:p>
    <w:p w14:paraId="7EBEB31E" w14:textId="77777777"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comprend un engagement à fournir un lieu de travail accessible en identifiant les obstacles à l’accessibilité, en les prévenant et en les éliminant;</w:t>
      </w:r>
    </w:p>
    <w:p w14:paraId="74EA8739" w14:textId="602FB948"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fourni</w:t>
      </w:r>
      <w:r w:rsidR="004744CE">
        <w:rPr>
          <w:lang w:val="fr-CA"/>
        </w:rPr>
        <w:t>s</w:t>
      </w:r>
      <w:r w:rsidRPr="00E01ED7">
        <w:rPr>
          <w:lang w:val="fr-CA"/>
        </w:rPr>
        <w:t xml:space="preserve"> un cadre pour la définition de ses objectifs en matière d’accessibilité;</w:t>
      </w:r>
    </w:p>
    <w:p w14:paraId="64528353" w14:textId="570442F5"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s’engage à respecter les exigences prévues par la loi et les autres exigences en matière d’accessibilité;</w:t>
      </w:r>
      <w:r w:rsidR="00D12BF8">
        <w:rPr>
          <w:lang w:val="fr-CA"/>
        </w:rPr>
        <w:t xml:space="preserve"> et</w:t>
      </w:r>
    </w:p>
    <w:p w14:paraId="4C84FD77" w14:textId="77777777" w:rsidR="007F57D6" w:rsidRPr="00E01ED7" w:rsidRDefault="007F57D6" w:rsidP="009E7AA5">
      <w:pPr>
        <w:pStyle w:val="ListParagraph"/>
        <w:keepLines/>
        <w:numPr>
          <w:ilvl w:val="0"/>
          <w:numId w:val="28"/>
        </w:numPr>
        <w:spacing w:before="100" w:beforeAutospacing="1" w:after="160"/>
        <w:contextualSpacing w:val="0"/>
        <w:rPr>
          <w:lang w:val="fr-CA"/>
        </w:rPr>
      </w:pPr>
      <w:r w:rsidRPr="00E01ED7">
        <w:rPr>
          <w:lang w:val="fr-CA"/>
        </w:rPr>
        <w:t>détermine un processus de mesure et d’évaluation des progrès accomplis dans la réalisation des objectifs en matière d’accessibilité.</w:t>
      </w:r>
    </w:p>
    <w:p w14:paraId="24FC90CE" w14:textId="77777777" w:rsidR="007F57D6" w:rsidRPr="00E01ED7" w:rsidRDefault="007F57D6" w:rsidP="009E7AA5">
      <w:pPr>
        <w:pStyle w:val="Heading4"/>
        <w:ind w:left="1276" w:hanging="1276"/>
        <w:rPr>
          <w:lang w:val="fr-CA"/>
        </w:rPr>
      </w:pPr>
      <w:r w:rsidRPr="00E01ED7">
        <w:rPr>
          <w:lang w:val="fr-CA"/>
        </w:rPr>
        <w:t>Élaboration et publication de la politique d’accessibilité</w:t>
      </w:r>
    </w:p>
    <w:p w14:paraId="084BE8C2" w14:textId="77777777" w:rsidR="007F57D6" w:rsidRPr="00E01ED7" w:rsidRDefault="007F57D6" w:rsidP="009E7AA5">
      <w:pPr>
        <w:keepLines/>
        <w:spacing w:before="100" w:beforeAutospacing="1" w:after="160"/>
        <w:rPr>
          <w:lang w:val="fr-CA"/>
        </w:rPr>
      </w:pPr>
      <w:r w:rsidRPr="00E01ED7">
        <w:rPr>
          <w:lang w:val="fr-CA"/>
        </w:rPr>
        <w:t>L’organisation doit :</w:t>
      </w:r>
    </w:p>
    <w:p w14:paraId="632D1D9C" w14:textId="1DB8ED28"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favoriser la participation d</w:t>
      </w:r>
      <w:r w:rsidR="005153FA">
        <w:rPr>
          <w:lang w:val="fr-CA"/>
        </w:rPr>
        <w:t>u personnel</w:t>
      </w:r>
      <w:r w:rsidR="00534B59">
        <w:rPr>
          <w:lang w:val="fr-CA"/>
        </w:rPr>
        <w:t xml:space="preserve"> </w:t>
      </w:r>
      <w:r w:rsidRPr="00E01ED7">
        <w:rPr>
          <w:lang w:val="fr-CA"/>
        </w:rPr>
        <w:t>et de leurs représentants à l’élaboration d’une politique d’accessibilité;</w:t>
      </w:r>
    </w:p>
    <w:p w14:paraId="54D5E048" w14:textId="77777777"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documenter la politique;</w:t>
      </w:r>
    </w:p>
    <w:p w14:paraId="528A3DC4" w14:textId="12852231" w:rsidR="00D12BF8" w:rsidRDefault="007F57D6" w:rsidP="009E7AA5">
      <w:pPr>
        <w:pStyle w:val="ListParagraph"/>
        <w:keepLines/>
        <w:numPr>
          <w:ilvl w:val="0"/>
          <w:numId w:val="29"/>
        </w:numPr>
        <w:spacing w:before="100" w:beforeAutospacing="1" w:after="160"/>
        <w:contextualSpacing w:val="0"/>
        <w:rPr>
          <w:lang w:val="fr-CA"/>
        </w:rPr>
      </w:pPr>
      <w:r w:rsidRPr="00E01ED7">
        <w:rPr>
          <w:lang w:val="fr-CA"/>
        </w:rPr>
        <w:lastRenderedPageBreak/>
        <w:t>la mettre à la disposition d</w:t>
      </w:r>
      <w:r w:rsidR="005153FA">
        <w:rPr>
          <w:lang w:val="fr-CA"/>
        </w:rPr>
        <w:t>u personnel</w:t>
      </w:r>
      <w:r w:rsidR="00D12BF8">
        <w:rPr>
          <w:lang w:val="fr-CA"/>
        </w:rPr>
        <w:t>;</w:t>
      </w:r>
      <w:r w:rsidRPr="00E01ED7">
        <w:rPr>
          <w:lang w:val="fr-CA"/>
        </w:rPr>
        <w:t xml:space="preserve"> </w:t>
      </w:r>
    </w:p>
    <w:p w14:paraId="76BAA02B" w14:textId="7035AF9C" w:rsidR="00D12BF8" w:rsidRDefault="007F57D6" w:rsidP="009E7AA5">
      <w:pPr>
        <w:pStyle w:val="ListParagraph"/>
        <w:keepLines/>
        <w:numPr>
          <w:ilvl w:val="0"/>
          <w:numId w:val="29"/>
        </w:numPr>
        <w:spacing w:before="100" w:beforeAutospacing="1" w:after="160"/>
        <w:contextualSpacing w:val="0"/>
        <w:rPr>
          <w:lang w:val="fr-CA"/>
        </w:rPr>
      </w:pPr>
      <w:r w:rsidRPr="00E01ED7">
        <w:rPr>
          <w:lang w:val="fr-CA"/>
        </w:rPr>
        <w:t>la communiquer au sein de l’organisation</w:t>
      </w:r>
      <w:r w:rsidR="00D12BF8">
        <w:rPr>
          <w:lang w:val="fr-CA"/>
        </w:rPr>
        <w:t>;</w:t>
      </w:r>
      <w:r w:rsidRPr="00E01ED7">
        <w:rPr>
          <w:lang w:val="fr-CA"/>
        </w:rPr>
        <w:t xml:space="preserve"> et </w:t>
      </w:r>
    </w:p>
    <w:p w14:paraId="2C0A189A" w14:textId="40E97AFB" w:rsidR="007F57D6" w:rsidRPr="00E01ED7" w:rsidRDefault="007F57D6" w:rsidP="009E7AA5">
      <w:pPr>
        <w:pStyle w:val="ListParagraph"/>
        <w:keepLines/>
        <w:numPr>
          <w:ilvl w:val="0"/>
          <w:numId w:val="29"/>
        </w:numPr>
        <w:spacing w:before="100" w:beforeAutospacing="1" w:after="160"/>
        <w:contextualSpacing w:val="0"/>
        <w:rPr>
          <w:lang w:val="fr-CA"/>
        </w:rPr>
      </w:pPr>
      <w:r w:rsidRPr="00E01ED7">
        <w:rPr>
          <w:lang w:val="fr-CA"/>
        </w:rPr>
        <w:t>la publier à l’intention du public</w:t>
      </w:r>
      <w:r w:rsidR="006F313A">
        <w:rPr>
          <w:lang w:val="fr-CA"/>
        </w:rPr>
        <w:t>,</w:t>
      </w:r>
      <w:r w:rsidRPr="00E01ED7">
        <w:rPr>
          <w:lang w:val="fr-CA"/>
        </w:rPr>
        <w:t xml:space="preserve"> </w:t>
      </w:r>
      <w:r w:rsidR="006F313A" w:rsidRPr="00F71694">
        <w:rPr>
          <w:lang w:val="fr-CA"/>
        </w:rPr>
        <w:t>conformément à</w:t>
      </w:r>
      <w:r w:rsidRPr="00E01ED7">
        <w:rPr>
          <w:lang w:val="fr-CA"/>
        </w:rPr>
        <w:t xml:space="preserve"> l’article</w:t>
      </w:r>
      <w:r w:rsidR="00111CCF" w:rsidRPr="00E01ED7">
        <w:rPr>
          <w:lang w:val="fr-CA"/>
        </w:rPr>
        <w:t> </w:t>
      </w:r>
      <w:bookmarkStart w:id="178" w:name="_Toc154490818"/>
      <w:r w:rsidR="00377B57">
        <w:fldChar w:fldCharType="begin"/>
      </w:r>
      <w:r w:rsidR="00377B57" w:rsidRPr="00B97CB4">
        <w:rPr>
          <w:lang w:val="fr-CA"/>
        </w:rPr>
        <w:instrText>HYPERLINK \l "Clause56"</w:instrText>
      </w:r>
      <w:r w:rsidR="00377B57">
        <w:fldChar w:fldCharType="separate"/>
      </w:r>
      <w:r w:rsidRPr="00E01ED7">
        <w:rPr>
          <w:rStyle w:val="Hyperlink"/>
          <w:lang w:val="fr-CA"/>
        </w:rPr>
        <w:t>10.6</w:t>
      </w:r>
      <w:r w:rsidR="00377B57">
        <w:rPr>
          <w:rStyle w:val="Hyperlink"/>
          <w:lang w:val="fr-CA"/>
        </w:rPr>
        <w:fldChar w:fldCharType="end"/>
      </w:r>
      <w:r w:rsidRPr="00E01ED7">
        <w:rPr>
          <w:lang w:val="fr-CA"/>
        </w:rPr>
        <w:t>, point c).</w:t>
      </w:r>
    </w:p>
    <w:p w14:paraId="1A5E9BBF" w14:textId="77777777" w:rsidR="007F57D6" w:rsidRPr="00E01ED7" w:rsidRDefault="007F57D6" w:rsidP="009E7AA5">
      <w:pPr>
        <w:pStyle w:val="Heading2"/>
        <w:rPr>
          <w:lang w:val="fr-CA"/>
        </w:rPr>
      </w:pPr>
      <w:bookmarkStart w:id="179" w:name="_Accès_à_l’information"/>
      <w:bookmarkStart w:id="180" w:name="_Toc107986310"/>
      <w:bookmarkStart w:id="181" w:name="_Toc121406256"/>
      <w:bookmarkStart w:id="182" w:name="_Toc127519319"/>
      <w:bookmarkStart w:id="183" w:name="_Toc163469266"/>
      <w:bookmarkStart w:id="184" w:name="_Toc195708022"/>
      <w:bookmarkStart w:id="185" w:name="j"/>
      <w:bookmarkStart w:id="186" w:name="Clause56"/>
      <w:bookmarkEnd w:id="179"/>
      <w:r w:rsidRPr="00E01ED7">
        <w:rPr>
          <w:lang w:val="fr-CA"/>
        </w:rPr>
        <w:t>Accès à l’information</w:t>
      </w:r>
      <w:bookmarkEnd w:id="180"/>
      <w:bookmarkEnd w:id="181"/>
      <w:bookmarkEnd w:id="182"/>
      <w:bookmarkEnd w:id="183"/>
      <w:bookmarkEnd w:id="184"/>
    </w:p>
    <w:bookmarkEnd w:id="185"/>
    <w:bookmarkEnd w:id="186"/>
    <w:p w14:paraId="3A89B306" w14:textId="77777777" w:rsidR="007F57D6" w:rsidRPr="00E01ED7" w:rsidRDefault="007F57D6" w:rsidP="009E7AA5">
      <w:pPr>
        <w:keepLines/>
        <w:spacing w:before="100" w:beforeAutospacing="1" w:after="160"/>
        <w:rPr>
          <w:lang w:val="fr-CA"/>
        </w:rPr>
      </w:pPr>
      <w:r w:rsidRPr="00E01ED7">
        <w:rPr>
          <w:lang w:val="fr-CA"/>
        </w:rPr>
        <w:t>L’organisation doit identifier les obstacles à l’accès à l’information, les éliminer, et les prévenir en effectuant ce qui suit :</w:t>
      </w:r>
    </w:p>
    <w:p w14:paraId="4FA5AF57" w14:textId="77777777"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veiller à ce qu’il y ait une responsabilisation et des ressources pour la production de documents accessibles;</w:t>
      </w:r>
    </w:p>
    <w:p w14:paraId="2244855B" w14:textId="0355AD4E"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veiller à ce que le</w:t>
      </w:r>
      <w:r w:rsidR="004744CE">
        <w:rPr>
          <w:lang w:val="fr-CA"/>
        </w:rPr>
        <w:t>s membres du</w:t>
      </w:r>
      <w:r w:rsidR="005153FA">
        <w:rPr>
          <w:lang w:val="fr-CA"/>
        </w:rPr>
        <w:t xml:space="preserve"> personnel</w:t>
      </w:r>
      <w:r w:rsidR="00534B59">
        <w:rPr>
          <w:lang w:val="fr-CA"/>
        </w:rPr>
        <w:t xml:space="preserve"> </w:t>
      </w:r>
      <w:r w:rsidRPr="00E01ED7">
        <w:rPr>
          <w:lang w:val="fr-CA"/>
        </w:rPr>
        <w:t xml:space="preserve">internes </w:t>
      </w:r>
      <w:r w:rsidRPr="00A6172D">
        <w:rPr>
          <w:lang w:val="fr-CA"/>
        </w:rPr>
        <w:t xml:space="preserve">ou </w:t>
      </w:r>
      <w:r w:rsidR="00F80890" w:rsidRPr="00A6172D">
        <w:rPr>
          <w:lang w:val="fr-CA"/>
        </w:rPr>
        <w:t>ceux qui sont contractés à l’externe pour leur expertise</w:t>
      </w:r>
      <w:r w:rsidR="009C78D8">
        <w:rPr>
          <w:lang w:val="fr-CA"/>
        </w:rPr>
        <w:t>,</w:t>
      </w:r>
      <w:r w:rsidRPr="00E01ED7">
        <w:rPr>
          <w:lang w:val="fr-CA"/>
        </w:rPr>
        <w:t xml:space="preserve"> ou les deux, soient en mesure de couvrir les communications internes et externes en langage clair, en langues des signes, et dans un format accessible;</w:t>
      </w:r>
    </w:p>
    <w:p w14:paraId="39BCCB5A" w14:textId="43779FF7" w:rsidR="007F57D6" w:rsidRPr="00E01ED7" w:rsidRDefault="007F57D6" w:rsidP="009E7AA5">
      <w:pPr>
        <w:pStyle w:val="ListParagraph"/>
        <w:keepLines/>
        <w:numPr>
          <w:ilvl w:val="0"/>
          <w:numId w:val="30"/>
        </w:numPr>
        <w:spacing w:before="100" w:beforeAutospacing="1" w:after="160"/>
        <w:contextualSpacing w:val="0"/>
        <w:rPr>
          <w:lang w:val="fr-CA"/>
        </w:rPr>
      </w:pPr>
      <w:bookmarkStart w:id="187" w:name="Clause56c"/>
      <w:bookmarkEnd w:id="187"/>
      <w:r w:rsidRPr="00E01ED7">
        <w:rPr>
          <w:lang w:val="fr-CA"/>
        </w:rPr>
        <w:t>planifier et créer des communications (continues ou temporaires) dans des formats accessibles (</w:t>
      </w:r>
      <w:r w:rsidR="00866F12" w:rsidRPr="00E01ED7">
        <w:rPr>
          <w:lang w:val="fr-CA"/>
        </w:rPr>
        <w:t>p. ex.</w:t>
      </w:r>
      <w:r w:rsidRPr="00E01ED7">
        <w:rPr>
          <w:lang w:val="fr-CA"/>
        </w:rPr>
        <w:t xml:space="preserve"> en gros caractères) et dans des langues accessibles (</w:t>
      </w:r>
      <w:r w:rsidR="00866F12" w:rsidRPr="00E01ED7">
        <w:rPr>
          <w:lang w:val="fr-CA"/>
        </w:rPr>
        <w:t>p. ex.</w:t>
      </w:r>
      <w:r w:rsidRPr="00E01ED7">
        <w:rPr>
          <w:lang w:val="fr-CA"/>
        </w:rPr>
        <w:t xml:space="preserve"> en braille, en langue des signes, en langue des signes Protactile, en langage clair);</w:t>
      </w:r>
    </w:p>
    <w:p w14:paraId="1AD206A0" w14:textId="4C669347" w:rsidR="007F57D6" w:rsidRPr="00E01ED7" w:rsidRDefault="007F57D6" w:rsidP="009E7AA5">
      <w:pPr>
        <w:pStyle w:val="ListParagraph"/>
        <w:keepLines/>
        <w:numPr>
          <w:ilvl w:val="0"/>
          <w:numId w:val="30"/>
        </w:numPr>
        <w:spacing w:before="100" w:beforeAutospacing="1" w:after="160"/>
        <w:contextualSpacing w:val="0"/>
        <w:rPr>
          <w:lang w:val="fr-CA"/>
        </w:rPr>
      </w:pPr>
      <w:bookmarkStart w:id="188" w:name="i"/>
      <w:bookmarkEnd w:id="188"/>
      <w:r w:rsidRPr="00E01ED7">
        <w:rPr>
          <w:lang w:val="fr-CA"/>
        </w:rPr>
        <w:t>maximiser le plein accès en misant sur des principes de conception universels afin de fournir des communications accessibles</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l’article</w:t>
      </w:r>
      <w:r w:rsidR="006F313A">
        <w:rPr>
          <w:lang w:val="fr-CA"/>
        </w:rPr>
        <w:t xml:space="preserve"> </w:t>
      </w:r>
      <w:hyperlink w:anchor="_Accessibilité_des_communications" w:history="1">
        <w:r w:rsidR="006F313A" w:rsidRPr="006F313A">
          <w:rPr>
            <w:rStyle w:val="Hyperlink"/>
            <w:lang w:val="fr-CA"/>
          </w:rPr>
          <w:t>10.6.1</w:t>
        </w:r>
      </w:hyperlink>
      <w:r w:rsidRPr="00E01ED7">
        <w:rPr>
          <w:lang w:val="fr-CA"/>
        </w:rPr>
        <w:t>;</w:t>
      </w:r>
    </w:p>
    <w:p w14:paraId="0654F42E" w14:textId="7E7FB09D"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documenter ce processus et le communiquer à tou</w:t>
      </w:r>
      <w:r w:rsidR="004744CE">
        <w:rPr>
          <w:lang w:val="fr-CA"/>
        </w:rPr>
        <w:t>s</w:t>
      </w:r>
      <w:r w:rsidRPr="00E01ED7">
        <w:rPr>
          <w:lang w:val="fr-CA"/>
        </w:rPr>
        <w:t xml:space="preserve"> le</w:t>
      </w:r>
      <w:r w:rsidR="004744CE">
        <w:rPr>
          <w:lang w:val="fr-CA"/>
        </w:rPr>
        <w:t>s membres du</w:t>
      </w:r>
      <w:r w:rsidR="005153FA">
        <w:rPr>
          <w:lang w:val="fr-CA"/>
        </w:rPr>
        <w:t xml:space="preserve"> personnel</w:t>
      </w:r>
      <w:r w:rsidRPr="00E01ED7">
        <w:rPr>
          <w:lang w:val="fr-CA"/>
        </w:rPr>
        <w:t xml:space="preserve"> au moment de la mise en œuvre, et pendant l’intégration;</w:t>
      </w:r>
    </w:p>
    <w:p w14:paraId="04284A34" w14:textId="54759189"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aux personnes qui présentent leur candidature et au</w:t>
      </w:r>
      <w:r w:rsidR="005153FA">
        <w:rPr>
          <w:lang w:val="fr-CA"/>
        </w:rPr>
        <w:t xml:space="preserve"> personnel</w:t>
      </w:r>
      <w:r w:rsidR="00534B59">
        <w:rPr>
          <w:lang w:val="fr-CA"/>
        </w:rPr>
        <w:t xml:space="preserve"> </w:t>
      </w:r>
      <w:r w:rsidRPr="00E01ED7">
        <w:rPr>
          <w:lang w:val="fr-CA"/>
        </w:rPr>
        <w:t xml:space="preserve">potentiels les mêmes formats de communication accessibles que ceux fournis </w:t>
      </w:r>
      <w:r w:rsidR="009F0841" w:rsidRPr="00E01ED7">
        <w:rPr>
          <w:lang w:val="fr-CA"/>
        </w:rPr>
        <w:t>au</w:t>
      </w:r>
      <w:r w:rsidR="009F0841">
        <w:rPr>
          <w:lang w:val="fr-CA"/>
        </w:rPr>
        <w:t xml:space="preserve"> personnel </w:t>
      </w:r>
      <w:r w:rsidR="009F0841" w:rsidRPr="00E01ED7">
        <w:rPr>
          <w:lang w:val="fr-CA"/>
        </w:rPr>
        <w:t>actuel</w:t>
      </w:r>
      <w:r w:rsidRPr="00E01ED7">
        <w:rPr>
          <w:lang w:val="fr-CA"/>
        </w:rPr>
        <w:t>;</w:t>
      </w:r>
    </w:p>
    <w:p w14:paraId="18B356EE" w14:textId="77777777"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des renseignements sur les possibilités d’emploi dans des formats accessibles;</w:t>
      </w:r>
    </w:p>
    <w:p w14:paraId="331A981E" w14:textId="72FBB0A0"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lastRenderedPageBreak/>
        <w:t>rendre l’information numérique accessible dans le format demandé par n</w:t>
      </w:r>
      <w:r w:rsidR="00440DDB" w:rsidRPr="00E01ED7">
        <w:rPr>
          <w:lang w:val="fr-CA"/>
        </w:rPr>
        <w:t>’</w:t>
      </w:r>
      <w:r w:rsidRPr="00E01ED7">
        <w:rPr>
          <w:lang w:val="fr-CA"/>
        </w:rPr>
        <w:t>importe quel</w:t>
      </w:r>
      <w:r w:rsidR="004410AB">
        <w:rPr>
          <w:lang w:val="fr-CA"/>
        </w:rPr>
        <w:t xml:space="preserve"> </w:t>
      </w:r>
      <w:r w:rsidR="005153FA">
        <w:rPr>
          <w:lang w:val="fr-CA"/>
        </w:rPr>
        <w:t>membre du personnel</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l’article</w:t>
      </w:r>
      <w:r w:rsidR="006F313A">
        <w:rPr>
          <w:lang w:val="fr-CA"/>
        </w:rPr>
        <w:t xml:space="preserve"> </w:t>
      </w:r>
      <w:hyperlink w:anchor="_Technologies_de_l’information" w:history="1">
        <w:r w:rsidR="006F313A" w:rsidRPr="006F313A">
          <w:rPr>
            <w:rStyle w:val="Hyperlink"/>
            <w:lang w:val="fr-CA"/>
          </w:rPr>
          <w:t>10.7</w:t>
        </w:r>
      </w:hyperlink>
      <w:r w:rsidRPr="00E01ED7">
        <w:rPr>
          <w:lang w:val="fr-CA"/>
        </w:rPr>
        <w:t>;</w:t>
      </w:r>
      <w:r w:rsidR="00602A58">
        <w:rPr>
          <w:lang w:val="fr-CA"/>
        </w:rPr>
        <w:t xml:space="preserve"> et</w:t>
      </w:r>
    </w:p>
    <w:p w14:paraId="1E4A7E75" w14:textId="47B9EB68" w:rsidR="007F57D6" w:rsidRPr="00E01ED7" w:rsidRDefault="007F57D6" w:rsidP="009E7AA5">
      <w:pPr>
        <w:pStyle w:val="ListParagraph"/>
        <w:keepLines/>
        <w:numPr>
          <w:ilvl w:val="0"/>
          <w:numId w:val="30"/>
        </w:numPr>
        <w:spacing w:before="100" w:beforeAutospacing="1" w:after="160"/>
        <w:contextualSpacing w:val="0"/>
        <w:rPr>
          <w:lang w:val="fr-CA"/>
        </w:rPr>
      </w:pPr>
      <w:r w:rsidRPr="00E01ED7">
        <w:rPr>
          <w:lang w:val="fr-CA"/>
        </w:rPr>
        <w:t>fournir un accès aux documents stockés et aux plateformes d’archivage des documents</w:t>
      </w:r>
      <w:r w:rsidR="006F313A">
        <w:rPr>
          <w:lang w:val="fr-CA"/>
        </w:rPr>
        <w:t xml:space="preserve">, </w:t>
      </w:r>
      <w:r w:rsidR="006F313A" w:rsidRPr="00F71694">
        <w:rPr>
          <w:lang w:val="fr-CA"/>
        </w:rPr>
        <w:t>conformément à</w:t>
      </w:r>
      <w:r w:rsidR="006F313A">
        <w:rPr>
          <w:lang w:val="fr-CA"/>
        </w:rPr>
        <w:t xml:space="preserve"> </w:t>
      </w:r>
      <w:r w:rsidR="006F313A" w:rsidRPr="00E01ED7">
        <w:rPr>
          <w:lang w:val="fr-CA"/>
        </w:rPr>
        <w:t>l</w:t>
      </w:r>
      <w:r w:rsidR="005A222E">
        <w:rPr>
          <w:lang w:val="fr-CA"/>
        </w:rPr>
        <w:t>’</w:t>
      </w:r>
      <w:r w:rsidR="006F313A" w:rsidRPr="00E01ED7">
        <w:rPr>
          <w:lang w:val="fr-CA"/>
        </w:rPr>
        <w:t>article</w:t>
      </w:r>
      <w:r w:rsidR="006F313A">
        <w:rPr>
          <w:lang w:val="fr-CA"/>
        </w:rPr>
        <w:t xml:space="preserve"> </w:t>
      </w:r>
      <w:hyperlink w:anchor="_Technologies_de_l’information" w:history="1">
        <w:r w:rsidR="006F313A" w:rsidRPr="006F313A">
          <w:rPr>
            <w:rStyle w:val="Hyperlink"/>
            <w:lang w:val="fr-CA"/>
          </w:rPr>
          <w:t>10.7</w:t>
        </w:r>
      </w:hyperlink>
      <w:r w:rsidRPr="00E01ED7">
        <w:rPr>
          <w:lang w:val="fr-CA"/>
        </w:rPr>
        <w:t>.</w:t>
      </w:r>
    </w:p>
    <w:p w14:paraId="2AE213E4" w14:textId="77777777" w:rsidR="007F57D6" w:rsidRPr="00E01ED7" w:rsidRDefault="007F57D6" w:rsidP="009E7AA5">
      <w:pPr>
        <w:pStyle w:val="Heading3"/>
        <w:rPr>
          <w:lang w:val="fr-CA"/>
        </w:rPr>
      </w:pPr>
      <w:bookmarkStart w:id="189" w:name="_Accessibilité_des_communications"/>
      <w:bookmarkStart w:id="190" w:name="_Toc107986311"/>
      <w:bookmarkStart w:id="191" w:name="_Toc121406258"/>
      <w:bookmarkStart w:id="192" w:name="_Toc127519320"/>
      <w:bookmarkStart w:id="193" w:name="_Toc163469267"/>
      <w:bookmarkStart w:id="194" w:name="_Toc195708023"/>
      <w:bookmarkEnd w:id="189"/>
      <w:r w:rsidRPr="00E01ED7">
        <w:rPr>
          <w:lang w:val="fr-CA"/>
        </w:rPr>
        <w:t>Accessibilité des communications</w:t>
      </w:r>
      <w:bookmarkEnd w:id="190"/>
      <w:bookmarkEnd w:id="191"/>
      <w:bookmarkEnd w:id="192"/>
      <w:bookmarkEnd w:id="193"/>
      <w:bookmarkEnd w:id="194"/>
    </w:p>
    <w:p w14:paraId="3E21CCF2" w14:textId="77777777" w:rsidR="007F57D6" w:rsidRPr="00E01ED7" w:rsidRDefault="007F57D6" w:rsidP="009E7AA5">
      <w:pPr>
        <w:keepLines/>
        <w:spacing w:before="100" w:beforeAutospacing="1" w:after="160"/>
        <w:rPr>
          <w:lang w:val="fr-CA"/>
        </w:rPr>
      </w:pPr>
      <w:r w:rsidRPr="00E01ED7">
        <w:rPr>
          <w:lang w:val="fr-CA"/>
        </w:rPr>
        <w:t>Les organisations doivent contrôler et améliorer l’accessibilité des communications en effectuant ce qui suit :</w:t>
      </w:r>
    </w:p>
    <w:p w14:paraId="31C045D1"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désigner les personnes responsables de la gestion des demandes de renseignements;</w:t>
      </w:r>
    </w:p>
    <w:p w14:paraId="38433DF7"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établir un échéancier pour répondre rapidement aux demandes de renseignements;</w:t>
      </w:r>
    </w:p>
    <w:p w14:paraId="06ACFACF" w14:textId="77777777"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surveiller les demandes de renseignements dans un format accessible et les délais de réponse;</w:t>
      </w:r>
    </w:p>
    <w:p w14:paraId="351E9504" w14:textId="74530719" w:rsidR="007F57D6" w:rsidRPr="00E01ED7" w:rsidRDefault="007F57D6" w:rsidP="009E7AA5">
      <w:pPr>
        <w:pStyle w:val="ListParagraph"/>
        <w:keepLines/>
        <w:numPr>
          <w:ilvl w:val="0"/>
          <w:numId w:val="31"/>
        </w:numPr>
        <w:spacing w:before="100" w:beforeAutospacing="1" w:after="160"/>
        <w:contextualSpacing w:val="0"/>
        <w:rPr>
          <w:lang w:val="fr-CA"/>
        </w:rPr>
      </w:pPr>
      <w:r w:rsidRPr="00E01ED7">
        <w:rPr>
          <w:lang w:val="fr-CA"/>
        </w:rPr>
        <w:t>obtenir la rétroaction d</w:t>
      </w:r>
      <w:r w:rsidR="005153FA">
        <w:rPr>
          <w:lang w:val="fr-CA"/>
        </w:rPr>
        <w:t>u personnel</w:t>
      </w:r>
      <w:r w:rsidR="004410AB">
        <w:rPr>
          <w:lang w:val="fr-CA"/>
        </w:rPr>
        <w:t xml:space="preserve"> </w:t>
      </w:r>
      <w:r w:rsidRPr="00E01ED7">
        <w:rPr>
          <w:lang w:val="fr-CA"/>
        </w:rPr>
        <w:t>et l’intégrer dans le processus d’amélioration continue chaque année;</w:t>
      </w:r>
      <w:r w:rsidR="00602A58">
        <w:rPr>
          <w:lang w:val="fr-CA"/>
        </w:rPr>
        <w:t xml:space="preserve"> et</w:t>
      </w:r>
    </w:p>
    <w:p w14:paraId="71478EAB" w14:textId="16C725FB" w:rsidR="0053147F" w:rsidRDefault="007F57D6" w:rsidP="009E7AA5">
      <w:pPr>
        <w:pStyle w:val="ListParagraph"/>
        <w:keepLines/>
        <w:numPr>
          <w:ilvl w:val="0"/>
          <w:numId w:val="31"/>
        </w:numPr>
        <w:spacing w:before="100" w:beforeAutospacing="1" w:after="160"/>
        <w:contextualSpacing w:val="0"/>
        <w:rPr>
          <w:lang w:val="fr-CA"/>
        </w:rPr>
      </w:pPr>
      <w:r w:rsidRPr="00E01ED7">
        <w:rPr>
          <w:lang w:val="fr-CA"/>
        </w:rPr>
        <w:t xml:space="preserve">fournir des communications électroniques dans un format conforme à la norme </w:t>
      </w:r>
      <w:hyperlink r:id="rId18" w:history="1">
        <w:r w:rsidRPr="0008218C">
          <w:rPr>
            <w:rStyle w:val="Hyperlink"/>
            <w:lang w:val="fr-CA"/>
          </w:rPr>
          <w:t xml:space="preserve">CAN/ASC </w:t>
        </w:r>
        <w:r w:rsidR="00111CCF" w:rsidRPr="0008218C">
          <w:rPr>
            <w:rStyle w:val="Hyperlink"/>
            <w:lang w:val="fr-CA"/>
          </w:rPr>
          <w:t>–</w:t>
        </w:r>
        <w:r w:rsidRPr="0008218C">
          <w:rPr>
            <w:rStyle w:val="Hyperlink"/>
            <w:lang w:val="fr-CA"/>
          </w:rPr>
          <w:t xml:space="preserve"> EN 301 549</w:t>
        </w:r>
        <w:r w:rsidR="003A5D55" w:rsidRPr="0008218C">
          <w:rPr>
            <w:rStyle w:val="Hyperlink"/>
            <w:lang w:val="fr-CA"/>
          </w:rPr>
          <w:t>:2024</w:t>
        </w:r>
      </w:hyperlink>
      <w:r w:rsidRPr="00E01ED7">
        <w:rPr>
          <w:lang w:val="fr-CA"/>
        </w:rPr>
        <w:t xml:space="preserve"> relative aux produits et services technologiques d’information et de communication (TIC</w:t>
      </w:r>
      <w:r w:rsidR="003A5D55">
        <w:rPr>
          <w:lang w:val="fr-CA"/>
        </w:rPr>
        <w:t>)</w:t>
      </w:r>
      <w:r w:rsidRPr="00E01ED7">
        <w:rPr>
          <w:lang w:val="fr-CA"/>
        </w:rPr>
        <w:t>.</w:t>
      </w:r>
    </w:p>
    <w:p w14:paraId="751DE42A" w14:textId="55066FA5" w:rsidR="007F57D6" w:rsidRPr="0053147F" w:rsidRDefault="0053147F" w:rsidP="009E7AA5">
      <w:pPr>
        <w:keepLines/>
        <w:spacing w:after="160" w:line="259" w:lineRule="auto"/>
        <w:rPr>
          <w:lang w:val="fr-CA"/>
        </w:rPr>
      </w:pPr>
      <w:r>
        <w:rPr>
          <w:lang w:val="fr-CA"/>
        </w:rPr>
        <w:br w:type="page"/>
      </w:r>
    </w:p>
    <w:p w14:paraId="205ECD44" w14:textId="77777777" w:rsidR="00FE0AA7" w:rsidRPr="00E01ED7" w:rsidRDefault="007F57D6" w:rsidP="009E7AA5">
      <w:pPr>
        <w:pStyle w:val="Heading2"/>
        <w:rPr>
          <w:lang w:val="fr-CA"/>
        </w:rPr>
      </w:pPr>
      <w:bookmarkStart w:id="195" w:name="_Toc115265601"/>
      <w:bookmarkStart w:id="196" w:name="_Toc115273798"/>
      <w:bookmarkStart w:id="197" w:name="_Toc115274301"/>
      <w:bookmarkStart w:id="198" w:name="_Toc115337756"/>
      <w:bookmarkStart w:id="199" w:name="_Toc115265602"/>
      <w:bookmarkStart w:id="200" w:name="_Toc115273799"/>
      <w:bookmarkStart w:id="201" w:name="_Toc115274302"/>
      <w:bookmarkStart w:id="202" w:name="_Toc115337757"/>
      <w:bookmarkStart w:id="203" w:name="_Toc115265603"/>
      <w:bookmarkStart w:id="204" w:name="_Toc115273800"/>
      <w:bookmarkStart w:id="205" w:name="_Toc115274303"/>
      <w:bookmarkStart w:id="206" w:name="_Toc115337758"/>
      <w:bookmarkStart w:id="207" w:name="_Toc115265604"/>
      <w:bookmarkStart w:id="208" w:name="_Toc115273801"/>
      <w:bookmarkStart w:id="209" w:name="_Toc115274304"/>
      <w:bookmarkStart w:id="210" w:name="_Toc115337759"/>
      <w:bookmarkStart w:id="211" w:name="_Toc115265605"/>
      <w:bookmarkStart w:id="212" w:name="_Toc115273802"/>
      <w:bookmarkStart w:id="213" w:name="_Toc115274305"/>
      <w:bookmarkStart w:id="214" w:name="_Toc115337760"/>
      <w:bookmarkStart w:id="215" w:name="_Toc115265606"/>
      <w:bookmarkStart w:id="216" w:name="_Toc115273803"/>
      <w:bookmarkStart w:id="217" w:name="_Toc115274306"/>
      <w:bookmarkStart w:id="218" w:name="_Toc115337761"/>
      <w:bookmarkStart w:id="219" w:name="_Toc115265607"/>
      <w:bookmarkStart w:id="220" w:name="_Toc115273804"/>
      <w:bookmarkStart w:id="221" w:name="_Toc115274307"/>
      <w:bookmarkStart w:id="222" w:name="_Toc115337762"/>
      <w:bookmarkStart w:id="223" w:name="_Toc115265608"/>
      <w:bookmarkStart w:id="224" w:name="_Toc115273805"/>
      <w:bookmarkStart w:id="225" w:name="_Toc115274308"/>
      <w:bookmarkStart w:id="226" w:name="_Toc115337763"/>
      <w:bookmarkStart w:id="227" w:name="_Toc115265609"/>
      <w:bookmarkStart w:id="228" w:name="_Toc115273806"/>
      <w:bookmarkStart w:id="229" w:name="_Toc115274309"/>
      <w:bookmarkStart w:id="230" w:name="_Toc115337764"/>
      <w:bookmarkStart w:id="231" w:name="_Toc115265610"/>
      <w:bookmarkStart w:id="232" w:name="_Toc115273807"/>
      <w:bookmarkStart w:id="233" w:name="_Toc115274310"/>
      <w:bookmarkStart w:id="234" w:name="_Toc115337765"/>
      <w:bookmarkStart w:id="235" w:name="_Toc115265611"/>
      <w:bookmarkStart w:id="236" w:name="_Toc115273808"/>
      <w:bookmarkStart w:id="237" w:name="_Toc115274311"/>
      <w:bookmarkStart w:id="238" w:name="_Toc115337766"/>
      <w:bookmarkStart w:id="239" w:name="_Toc115265612"/>
      <w:bookmarkStart w:id="240" w:name="_Toc115273809"/>
      <w:bookmarkStart w:id="241" w:name="_Toc115274312"/>
      <w:bookmarkStart w:id="242" w:name="_Toc115337767"/>
      <w:bookmarkStart w:id="243" w:name="_Toc115265613"/>
      <w:bookmarkStart w:id="244" w:name="_Toc115273810"/>
      <w:bookmarkStart w:id="245" w:name="_Toc115274313"/>
      <w:bookmarkStart w:id="246" w:name="_Toc115337768"/>
      <w:bookmarkStart w:id="247" w:name="_Toc115265614"/>
      <w:bookmarkStart w:id="248" w:name="_Toc115273811"/>
      <w:bookmarkStart w:id="249" w:name="_Toc115274314"/>
      <w:bookmarkStart w:id="250" w:name="_Toc115337769"/>
      <w:bookmarkStart w:id="251" w:name="_Toc115265615"/>
      <w:bookmarkStart w:id="252" w:name="_Toc115273812"/>
      <w:bookmarkStart w:id="253" w:name="_Toc115274315"/>
      <w:bookmarkStart w:id="254" w:name="_Toc115337770"/>
      <w:bookmarkStart w:id="255" w:name="_Technologies_de_l’information"/>
      <w:bookmarkStart w:id="256" w:name="_Toc107986315"/>
      <w:bookmarkStart w:id="257" w:name="_Toc121406259"/>
      <w:bookmarkStart w:id="258" w:name="_Toc127519321"/>
      <w:bookmarkStart w:id="259" w:name="_Toc163469268"/>
      <w:bookmarkStart w:id="260" w:name="_Toc19570802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01ED7">
        <w:rPr>
          <w:lang w:val="fr-CA"/>
        </w:rPr>
        <w:lastRenderedPageBreak/>
        <w:t>Technologies de l’information</w:t>
      </w:r>
      <w:bookmarkEnd w:id="256"/>
      <w:bookmarkEnd w:id="257"/>
      <w:bookmarkEnd w:id="258"/>
      <w:bookmarkEnd w:id="259"/>
      <w:bookmarkEnd w:id="260"/>
    </w:p>
    <w:p w14:paraId="6BD75509" w14:textId="24E5D666" w:rsidR="007F57D6" w:rsidRPr="00E01ED7" w:rsidRDefault="007F57D6" w:rsidP="009E7AA5">
      <w:pPr>
        <w:keepLines/>
        <w:spacing w:before="100" w:beforeAutospacing="1" w:after="160"/>
        <w:rPr>
          <w:lang w:val="fr-CA"/>
        </w:rPr>
      </w:pPr>
      <w:r w:rsidRPr="00E01ED7">
        <w:rPr>
          <w:lang w:val="fr-CA"/>
        </w:rPr>
        <w:t>Les technologies de l’information sont définies par l’utilisation d’ordinateurs, de dispositifs de stockage, de réseaux et d’autres dispositifs physiques, d’infrastructures et de processus pour créer, traiter, stocker, sécuriser et échanger toutes les formes de données électroniques. L’utilisation commerciale des technologies de l’information englobe à la fois l’informatique et les télécommunications.</w:t>
      </w:r>
    </w:p>
    <w:p w14:paraId="3EE619BB" w14:textId="77777777" w:rsidR="007F57D6" w:rsidRPr="00E01ED7" w:rsidRDefault="007F57D6" w:rsidP="009E7AA5">
      <w:pPr>
        <w:keepLines/>
        <w:spacing w:before="100" w:beforeAutospacing="1" w:after="160"/>
        <w:rPr>
          <w:lang w:val="fr-CA"/>
        </w:rPr>
      </w:pPr>
      <w:r w:rsidRPr="00E01ED7">
        <w:rPr>
          <w:lang w:val="fr-CA"/>
        </w:rPr>
        <w:t>Toute personne au sein de l’organisation qui conçoit, développe, déploie, recommande, achète ou gère des équipements électroniques et des technologies de l’information a la responsabilité d’inclure l’accessibilité des logiciels et du matériel tout au long de leur utilisation sur le lieu de travail.</w:t>
      </w:r>
    </w:p>
    <w:p w14:paraId="1C75DE4C" w14:textId="77777777" w:rsidR="007F57D6" w:rsidRPr="00E01ED7" w:rsidRDefault="007F57D6" w:rsidP="009E7AA5">
      <w:pPr>
        <w:keepLines/>
        <w:spacing w:before="100" w:beforeAutospacing="1" w:after="160"/>
        <w:rPr>
          <w:lang w:val="fr-CA"/>
        </w:rPr>
      </w:pPr>
      <w:r w:rsidRPr="00E01ED7">
        <w:rPr>
          <w:lang w:val="fr-CA"/>
        </w:rPr>
        <w:t>L’organisation doit :</w:t>
      </w:r>
    </w:p>
    <w:p w14:paraId="5DA52B4C" w14:textId="77777777" w:rsidR="006F313A" w:rsidRPr="00E01ED7" w:rsidRDefault="006F313A" w:rsidP="009E7AA5">
      <w:pPr>
        <w:pStyle w:val="ListParagraph"/>
        <w:keepLines/>
        <w:numPr>
          <w:ilvl w:val="0"/>
          <w:numId w:val="32"/>
        </w:numPr>
        <w:spacing w:before="100" w:beforeAutospacing="1" w:after="160"/>
        <w:contextualSpacing w:val="0"/>
        <w:rPr>
          <w:lang w:val="fr-CA"/>
        </w:rPr>
      </w:pPr>
      <w:r w:rsidRPr="00E01ED7">
        <w:rPr>
          <w:lang w:val="fr-CA"/>
        </w:rPr>
        <w:t xml:space="preserve">suivre et respecter les exigences actuelles de la norme </w:t>
      </w:r>
      <w:hyperlink r:id="rId19" w:history="1">
        <w:r w:rsidRPr="0008218C">
          <w:rPr>
            <w:rStyle w:val="Hyperlink"/>
            <w:lang w:val="fr-CA"/>
          </w:rPr>
          <w:t>CAN/ASC – EN 301 549:2024</w:t>
        </w:r>
      </w:hyperlink>
      <w:r w:rsidRPr="00E01ED7">
        <w:rPr>
          <w:rStyle w:val="Hyperlink"/>
          <w:lang w:val="fr-CA"/>
        </w:rPr>
        <w:t>;</w:t>
      </w:r>
    </w:p>
    <w:p w14:paraId="70DDC866"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identifier les obstacles à l’accessibilité, les éliminer et les prévenir dans les outils, solutions et équipements de technologies de l’information actuels;</w:t>
      </w:r>
    </w:p>
    <w:p w14:paraId="075DD324"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donner la priorité à l’identification, à la prévention et à l’élimination des obstacles à l’accessibilité lors de l’acquisition et du déploiement de nouveaux outils, solutions et équipements des technologies de l’information;</w:t>
      </w:r>
    </w:p>
    <w:p w14:paraId="3579B6B7" w14:textId="77777777"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tenir compte de l’accessibilité dans le processus de gestion du cycle de vie des solutions, des outils et des équipements des technologies de l’information actuels, y compris le contenu Web;</w:t>
      </w:r>
    </w:p>
    <w:p w14:paraId="76CFBE0E" w14:textId="281F9733" w:rsidR="00A6172D" w:rsidRPr="004744CE" w:rsidRDefault="007F57D6" w:rsidP="004744CE">
      <w:pPr>
        <w:pStyle w:val="ListParagraph"/>
        <w:keepLines/>
        <w:numPr>
          <w:ilvl w:val="0"/>
          <w:numId w:val="32"/>
        </w:numPr>
        <w:spacing w:before="100" w:beforeAutospacing="1" w:after="160"/>
        <w:contextualSpacing w:val="0"/>
        <w:rPr>
          <w:lang w:val="fr-CA"/>
        </w:rPr>
      </w:pPr>
      <w:r w:rsidRPr="00E01ED7">
        <w:rPr>
          <w:lang w:val="fr-CA"/>
        </w:rPr>
        <w:t>soutenir le plus haut niveau d’accessibilité fourni par les solutions de technologies de l’information en activant les fonctions d’accessibilité des outils et des équipements;</w:t>
      </w:r>
    </w:p>
    <w:p w14:paraId="0411F173" w14:textId="0A22DEF3" w:rsidR="007F57D6"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lastRenderedPageBreak/>
        <w:t>faire de l’accessibilité une priorité dans l’acquisition ou le développement de solutions, d’outils et d’équipements des technologies de l’information internes et destinés au public, afin de permettre à tous d’utiliser les technologies de l’information;</w:t>
      </w:r>
      <w:r w:rsidR="00602A58">
        <w:rPr>
          <w:lang w:val="fr-CA"/>
        </w:rPr>
        <w:t xml:space="preserve"> et</w:t>
      </w:r>
    </w:p>
    <w:p w14:paraId="3426D252" w14:textId="77777777" w:rsidR="00FE0AA7" w:rsidRPr="00E01ED7" w:rsidRDefault="007F57D6" w:rsidP="009E7AA5">
      <w:pPr>
        <w:pStyle w:val="ListParagraph"/>
        <w:keepLines/>
        <w:numPr>
          <w:ilvl w:val="0"/>
          <w:numId w:val="32"/>
        </w:numPr>
        <w:spacing w:before="100" w:beforeAutospacing="1" w:after="160"/>
        <w:contextualSpacing w:val="0"/>
        <w:rPr>
          <w:lang w:val="fr-CA"/>
        </w:rPr>
      </w:pPr>
      <w:r w:rsidRPr="00E01ED7">
        <w:rPr>
          <w:lang w:val="fr-CA"/>
        </w:rPr>
        <w:t>déterminer si les produits, les services et les technologies utilisés ou achetés sur le lieu de travail entraînent des limitations en matière d’accessibilité pour les personnes en situation de handicap.</w:t>
      </w:r>
    </w:p>
    <w:p w14:paraId="291FBC82" w14:textId="6FF564BE" w:rsidR="007F57D6" w:rsidRPr="00E01ED7" w:rsidRDefault="007F57D6" w:rsidP="009E7AA5">
      <w:pPr>
        <w:pStyle w:val="ListParagraph"/>
        <w:keepLines/>
        <w:spacing w:before="100" w:beforeAutospacing="1" w:after="160"/>
        <w:ind w:left="1066"/>
        <w:contextualSpacing w:val="0"/>
        <w:rPr>
          <w:lang w:val="fr-CA"/>
        </w:rPr>
      </w:pPr>
      <w:r w:rsidRPr="00E01ED7">
        <w:rPr>
          <w:rStyle w:val="EmphasisUseSparingly"/>
          <w:lang w:val="fr-CA"/>
        </w:rPr>
        <w:t>Remarque :</w:t>
      </w:r>
      <w:r w:rsidRPr="00E01ED7">
        <w:rPr>
          <w:lang w:val="fr-CA"/>
        </w:rPr>
        <w:t xml:space="preserve"> Ces produits, services et technologies peuvent notamment inclure les éléments suivants :</w:t>
      </w:r>
    </w:p>
    <w:p w14:paraId="418F8AE3"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du contenu audiovisuel;</w:t>
      </w:r>
    </w:p>
    <w:p w14:paraId="3AD00121"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sites Web;</w:t>
      </w:r>
    </w:p>
    <w:p w14:paraId="58C82096"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applications Web;</w:t>
      </w:r>
    </w:p>
    <w:p w14:paraId="1096ECEB"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applications mobiles;</w:t>
      </w:r>
    </w:p>
    <w:p w14:paraId="090B9F5C" w14:textId="141F129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logiciels;</w:t>
      </w:r>
      <w:r w:rsidR="00602A58">
        <w:rPr>
          <w:lang w:val="fr-CA"/>
        </w:rPr>
        <w:t xml:space="preserve"> et</w:t>
      </w:r>
    </w:p>
    <w:p w14:paraId="1DED3170" w14:textId="77777777" w:rsidR="007F57D6" w:rsidRPr="00E01ED7" w:rsidRDefault="007F57D6" w:rsidP="009E7AA5">
      <w:pPr>
        <w:pStyle w:val="ListParagraph"/>
        <w:keepLines/>
        <w:numPr>
          <w:ilvl w:val="1"/>
          <w:numId w:val="33"/>
        </w:numPr>
        <w:spacing w:before="100" w:beforeAutospacing="1" w:after="160"/>
        <w:contextualSpacing w:val="0"/>
        <w:rPr>
          <w:lang w:val="fr-CA"/>
        </w:rPr>
      </w:pPr>
      <w:r w:rsidRPr="00E01ED7">
        <w:rPr>
          <w:lang w:val="fr-CA"/>
        </w:rPr>
        <w:t>des kiosques.</w:t>
      </w:r>
    </w:p>
    <w:p w14:paraId="2F8E6530" w14:textId="77777777" w:rsidR="007F57D6" w:rsidRPr="00E01ED7" w:rsidRDefault="007F57D6" w:rsidP="009E7AA5">
      <w:pPr>
        <w:pStyle w:val="Heading3"/>
        <w:ind w:left="1276" w:hanging="1276"/>
        <w:rPr>
          <w:lang w:val="fr-CA"/>
        </w:rPr>
      </w:pPr>
      <w:bookmarkStart w:id="261" w:name="_Toc107986316"/>
      <w:bookmarkStart w:id="262" w:name="_Toc121406260"/>
      <w:bookmarkStart w:id="263" w:name="_Toc127519322"/>
      <w:bookmarkStart w:id="264" w:name="_Toc163469269"/>
      <w:bookmarkStart w:id="265" w:name="_Toc195708025"/>
      <w:r w:rsidRPr="00E01ED7">
        <w:rPr>
          <w:lang w:val="fr-CA"/>
        </w:rPr>
        <w:t>Système d’information sur les ressources humaines</w:t>
      </w:r>
      <w:bookmarkEnd w:id="261"/>
      <w:bookmarkEnd w:id="262"/>
      <w:bookmarkEnd w:id="263"/>
      <w:bookmarkEnd w:id="264"/>
      <w:bookmarkEnd w:id="265"/>
    </w:p>
    <w:p w14:paraId="04CCB191" w14:textId="17D9CE61" w:rsidR="007F57D6" w:rsidRPr="00E01ED7" w:rsidRDefault="007F57D6" w:rsidP="009E7AA5">
      <w:pPr>
        <w:keepLines/>
        <w:spacing w:before="100" w:beforeAutospacing="1" w:after="160"/>
        <w:rPr>
          <w:lang w:val="fr-CA"/>
        </w:rPr>
      </w:pPr>
      <w:r w:rsidRPr="00E01ED7">
        <w:rPr>
          <w:lang w:val="fr-CA"/>
        </w:rPr>
        <w:t>Un système d’information sur les ressources humaines est une solution logicielle qui permet de conserver, de gérer et de traiter des</w:t>
      </w:r>
      <w:r w:rsidR="00AA5B2F" w:rsidRPr="00E01ED7">
        <w:rPr>
          <w:lang w:val="fr-CA"/>
        </w:rPr>
        <w:t xml:space="preserve"> </w:t>
      </w:r>
      <w:r w:rsidRPr="00E01ED7">
        <w:rPr>
          <w:lang w:val="fr-CA"/>
        </w:rPr>
        <w:t>renseignements détaillés sur le</w:t>
      </w:r>
      <w:r w:rsidR="004744CE">
        <w:rPr>
          <w:lang w:val="fr-CA"/>
        </w:rPr>
        <w:t>s membres du</w:t>
      </w:r>
      <w:r w:rsidR="005153FA">
        <w:rPr>
          <w:lang w:val="fr-CA"/>
        </w:rPr>
        <w:t xml:space="preserve"> personnel</w:t>
      </w:r>
      <w:r w:rsidR="004410AB">
        <w:rPr>
          <w:lang w:val="fr-CA"/>
        </w:rPr>
        <w:t xml:space="preserve"> </w:t>
      </w:r>
      <w:r w:rsidRPr="00E01ED7">
        <w:rPr>
          <w:lang w:val="fr-CA"/>
        </w:rPr>
        <w:t>et sur les politiques et procédures liées aux ressources humaines.</w:t>
      </w:r>
    </w:p>
    <w:p w14:paraId="3BC4B3F6" w14:textId="77777777" w:rsidR="007F57D6" w:rsidRPr="00E01ED7" w:rsidRDefault="007F57D6" w:rsidP="009E7AA5">
      <w:pPr>
        <w:keepLines/>
        <w:spacing w:before="100" w:beforeAutospacing="1" w:after="160"/>
        <w:rPr>
          <w:lang w:val="fr-CA"/>
        </w:rPr>
      </w:pPr>
      <w:r w:rsidRPr="00E01ED7">
        <w:rPr>
          <w:lang w:val="fr-CA"/>
        </w:rPr>
        <w:t>L’organisation doit :</w:t>
      </w:r>
    </w:p>
    <w:p w14:paraId="0438A542" w14:textId="6E7BF3CA" w:rsidR="007F57D6" w:rsidRPr="00E01ED7" w:rsidRDefault="007F57D6" w:rsidP="009E7AA5">
      <w:pPr>
        <w:pStyle w:val="ListParagraph"/>
        <w:keepLines/>
        <w:numPr>
          <w:ilvl w:val="0"/>
          <w:numId w:val="34"/>
        </w:numPr>
        <w:spacing w:before="100" w:beforeAutospacing="1" w:after="160"/>
        <w:contextualSpacing w:val="0"/>
        <w:rPr>
          <w:lang w:val="fr-CA"/>
        </w:rPr>
      </w:pPr>
      <w:r w:rsidRPr="00E01ED7">
        <w:rPr>
          <w:lang w:val="fr-CA"/>
        </w:rPr>
        <w:t>déterminer et établir des critères d’accessibilité pour la sélection d’un système d’information sur les ressources humaines afin de soutenir ses objectifs en matière d’accessibilité;</w:t>
      </w:r>
      <w:r w:rsidR="00602A58">
        <w:rPr>
          <w:lang w:val="fr-CA"/>
        </w:rPr>
        <w:t xml:space="preserve"> et</w:t>
      </w:r>
    </w:p>
    <w:p w14:paraId="0C2893FF" w14:textId="2B6CF366" w:rsidR="007F57D6" w:rsidRPr="00E01ED7" w:rsidRDefault="007F57D6" w:rsidP="009E7AA5">
      <w:pPr>
        <w:pStyle w:val="ListParagraph"/>
        <w:keepLines/>
        <w:numPr>
          <w:ilvl w:val="0"/>
          <w:numId w:val="34"/>
        </w:numPr>
        <w:spacing w:before="100" w:beforeAutospacing="1" w:after="160"/>
        <w:contextualSpacing w:val="0"/>
        <w:rPr>
          <w:lang w:val="fr-CA"/>
        </w:rPr>
      </w:pPr>
      <w:r w:rsidRPr="00E01ED7">
        <w:rPr>
          <w:lang w:val="fr-CA"/>
        </w:rPr>
        <w:lastRenderedPageBreak/>
        <w:t>examiner et évaluer un système d’information sur les ressources humaines à l’aide de critères d’accessibilité afin d</w:t>
      </w:r>
      <w:r w:rsidR="00440DDB" w:rsidRPr="00E01ED7">
        <w:rPr>
          <w:lang w:val="fr-CA"/>
        </w:rPr>
        <w:t>’</w:t>
      </w:r>
      <w:r w:rsidRPr="00E01ED7">
        <w:rPr>
          <w:lang w:val="fr-CA"/>
        </w:rPr>
        <w:t>identifier les obstacles à l’emploi d</w:t>
      </w:r>
      <w:r w:rsidR="005153FA">
        <w:rPr>
          <w:lang w:val="fr-CA"/>
        </w:rPr>
        <w:t>u personnel</w:t>
      </w:r>
      <w:r w:rsidR="004410AB">
        <w:rPr>
          <w:lang w:val="fr-CA"/>
        </w:rPr>
        <w:t xml:space="preserve"> </w:t>
      </w:r>
      <w:r w:rsidRPr="00E01ED7">
        <w:rPr>
          <w:lang w:val="fr-CA"/>
        </w:rPr>
        <w:t>en situation de handicap, d’éliminer ces obstacles, et de les prévenir.</w:t>
      </w:r>
    </w:p>
    <w:p w14:paraId="0BC247E6" w14:textId="6B9B689D" w:rsidR="004744CE" w:rsidRDefault="007F57D6" w:rsidP="009E7AA5">
      <w:pPr>
        <w:keepLines/>
        <w:spacing w:before="100" w:beforeAutospacing="1" w:after="160"/>
        <w:rPr>
          <w:lang w:val="fr-CA"/>
        </w:rPr>
      </w:pPr>
      <w:r w:rsidRPr="00E01ED7">
        <w:rPr>
          <w:rStyle w:val="EmphasisUseSparingly"/>
          <w:lang w:val="fr-CA"/>
        </w:rPr>
        <w:t>Remarque :</w:t>
      </w:r>
      <w:r w:rsidRPr="00E01ED7">
        <w:rPr>
          <w:lang w:val="fr-CA"/>
        </w:rPr>
        <w:t xml:space="preserve"> Un système d’information sur les ressources humaines peut être utilisé dans le cadre d’un système de gestion des ressources humaines.</w:t>
      </w:r>
    </w:p>
    <w:p w14:paraId="3B3B438E" w14:textId="31184C9A" w:rsidR="007F57D6" w:rsidRPr="00E01ED7" w:rsidRDefault="004744CE" w:rsidP="004744CE">
      <w:pPr>
        <w:spacing w:after="160" w:line="259" w:lineRule="auto"/>
        <w:rPr>
          <w:lang w:val="fr-CA"/>
        </w:rPr>
      </w:pPr>
      <w:r>
        <w:rPr>
          <w:lang w:val="fr-CA"/>
        </w:rPr>
        <w:br w:type="page"/>
      </w:r>
    </w:p>
    <w:p w14:paraId="374D071D" w14:textId="77777777" w:rsidR="002D7E17" w:rsidRPr="00E01ED7" w:rsidRDefault="002D7E17" w:rsidP="009E7AA5">
      <w:pPr>
        <w:pStyle w:val="Heading1"/>
      </w:pPr>
      <w:bookmarkStart w:id="266" w:name="_Culture,_mobilisation_et"/>
      <w:bookmarkStart w:id="267" w:name="_Toc195708026"/>
      <w:bookmarkEnd w:id="266"/>
      <w:r w:rsidRPr="00E01ED7">
        <w:lastRenderedPageBreak/>
        <w:t>Culture, mobilisation et éducation</w:t>
      </w:r>
      <w:bookmarkEnd w:id="267"/>
    </w:p>
    <w:p w14:paraId="613582C1" w14:textId="6A813EDA" w:rsidR="00CD0144" w:rsidRPr="001268B8" w:rsidRDefault="00CD0144" w:rsidP="009E7AA5">
      <w:pPr>
        <w:pStyle w:val="Heading2"/>
      </w:pPr>
      <w:bookmarkStart w:id="268" w:name="_Toc121406290"/>
      <w:bookmarkStart w:id="269" w:name="_Toc127519325"/>
      <w:bookmarkStart w:id="270" w:name="_Toc139976449"/>
      <w:bookmarkStart w:id="271" w:name="_Toc195708027"/>
      <w:r>
        <w:t>Résumé</w:t>
      </w:r>
      <w:bookmarkEnd w:id="268"/>
      <w:bookmarkEnd w:id="269"/>
      <w:bookmarkEnd w:id="270"/>
      <w:bookmarkEnd w:id="271"/>
    </w:p>
    <w:p w14:paraId="070C275A" w14:textId="2390E718" w:rsidR="00C714D5" w:rsidRPr="00A6172D" w:rsidRDefault="00F77A6A" w:rsidP="009E7AA5">
      <w:pPr>
        <w:keepLines/>
        <w:spacing w:before="100" w:beforeAutospacing="1" w:after="160"/>
        <w:rPr>
          <w:lang w:val="fr-CA"/>
        </w:rPr>
      </w:pPr>
      <w:r w:rsidRPr="00A6172D">
        <w:rPr>
          <w:lang w:val="fr-CA"/>
        </w:rPr>
        <w:t>Toute personne mérite le respect et la dignité au travail. Un organisme aide et inclut les personnes en situation de handicap en:</w:t>
      </w:r>
      <w:r w:rsidR="00C714D5" w:rsidRPr="00A6172D">
        <w:rPr>
          <w:lang w:val="fr-CA"/>
        </w:rPr>
        <w:t xml:space="preserve"> </w:t>
      </w:r>
    </w:p>
    <w:p w14:paraId="784E697B" w14:textId="5A2D23D3"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créant une culture de travail positive</w:t>
      </w:r>
      <w:r w:rsidR="00C714D5" w:rsidRPr="00A6172D">
        <w:rPr>
          <w:lang w:val="fr-CA"/>
        </w:rPr>
        <w:t>;</w:t>
      </w:r>
    </w:p>
    <w:p w14:paraId="73317FF4" w14:textId="6846574B"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 xml:space="preserve">ayant un </w:t>
      </w:r>
      <w:r w:rsidR="00C714D5" w:rsidRPr="00A6172D">
        <w:rPr>
          <w:lang w:val="fr-CA"/>
        </w:rPr>
        <w:t>leadership</w:t>
      </w:r>
      <w:r w:rsidRPr="00A6172D">
        <w:rPr>
          <w:lang w:val="fr-CA"/>
        </w:rPr>
        <w:t xml:space="preserve"> fort</w:t>
      </w:r>
      <w:r w:rsidR="00C714D5" w:rsidRPr="00A6172D">
        <w:rPr>
          <w:lang w:val="fr-CA"/>
        </w:rPr>
        <w:t>;</w:t>
      </w:r>
    </w:p>
    <w:p w14:paraId="4D069F9D" w14:textId="03027A33"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partageant une communication claire</w:t>
      </w:r>
      <w:r w:rsidR="00C714D5" w:rsidRPr="00A6172D">
        <w:rPr>
          <w:lang w:val="fr-CA"/>
        </w:rPr>
        <w:t>;</w:t>
      </w:r>
    </w:p>
    <w:p w14:paraId="12261A23" w14:textId="61D7F76A"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permettant la participation active d</w:t>
      </w:r>
      <w:r w:rsidR="005153FA" w:rsidRPr="00A6172D">
        <w:rPr>
          <w:lang w:val="fr-CA"/>
        </w:rPr>
        <w:t>u personnel</w:t>
      </w:r>
      <w:r w:rsidR="00C714D5" w:rsidRPr="00A6172D">
        <w:rPr>
          <w:lang w:val="fr-CA"/>
        </w:rPr>
        <w:t>;</w:t>
      </w:r>
    </w:p>
    <w:p w14:paraId="5AC56ADC" w14:textId="775BA96C"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mettant en œuvre une formation efficace</w:t>
      </w:r>
      <w:r w:rsidR="00C714D5" w:rsidRPr="00A6172D">
        <w:rPr>
          <w:lang w:val="fr-CA"/>
        </w:rPr>
        <w:t xml:space="preserve">; </w:t>
      </w:r>
      <w:r w:rsidRPr="00A6172D">
        <w:rPr>
          <w:lang w:val="fr-CA"/>
        </w:rPr>
        <w:t>et</w:t>
      </w:r>
    </w:p>
    <w:p w14:paraId="62A151F6" w14:textId="7DB1CFF9" w:rsidR="00C714D5" w:rsidRPr="00A6172D" w:rsidRDefault="00F77A6A" w:rsidP="009E7AA5">
      <w:pPr>
        <w:pStyle w:val="ListParagraph"/>
        <w:keepLines/>
        <w:numPr>
          <w:ilvl w:val="0"/>
          <w:numId w:val="81"/>
        </w:numPr>
        <w:spacing w:before="100" w:beforeAutospacing="1" w:after="160"/>
        <w:contextualSpacing w:val="0"/>
        <w:rPr>
          <w:lang w:val="fr-CA"/>
        </w:rPr>
      </w:pPr>
      <w:r w:rsidRPr="00A6172D">
        <w:rPr>
          <w:lang w:val="fr-CA"/>
        </w:rPr>
        <w:t>fournissant une formation continue</w:t>
      </w:r>
      <w:r w:rsidR="00C714D5" w:rsidRPr="00A6172D">
        <w:rPr>
          <w:lang w:val="fr-CA"/>
        </w:rPr>
        <w:t>.</w:t>
      </w:r>
    </w:p>
    <w:p w14:paraId="46FF2C32" w14:textId="1C4566CA" w:rsidR="00CD0144" w:rsidRPr="00CD0144" w:rsidRDefault="00CD0144" w:rsidP="009E7AA5">
      <w:pPr>
        <w:keepLines/>
        <w:spacing w:before="100" w:beforeAutospacing="1" w:after="160"/>
        <w:rPr>
          <w:lang w:val="fr-CA"/>
        </w:rPr>
      </w:pPr>
      <w:r w:rsidRPr="00CD0144">
        <w:rPr>
          <w:lang w:val="fr-CA"/>
        </w:rPr>
        <w:t xml:space="preserve">Il est important qu’une organisation favorise la participation active des parties </w:t>
      </w:r>
      <w:r w:rsidR="00C714D5" w:rsidRPr="00CD0144">
        <w:rPr>
          <w:lang w:val="fr-CA"/>
        </w:rPr>
        <w:t>intéressées</w:t>
      </w:r>
      <w:r w:rsidRPr="00CD0144">
        <w:rPr>
          <w:lang w:val="fr-CA"/>
        </w:rPr>
        <w:t>, en particulier d</w:t>
      </w:r>
      <w:r w:rsidR="005153FA">
        <w:rPr>
          <w:lang w:val="fr-CA"/>
        </w:rPr>
        <w:t>u personnel</w:t>
      </w:r>
      <w:r w:rsidRPr="00CD0144">
        <w:rPr>
          <w:lang w:val="fr-CA"/>
        </w:rPr>
        <w:t>, à la mise en œuvre et au maintien des pratiques exemplaires en matière d’emploi.</w:t>
      </w:r>
    </w:p>
    <w:p w14:paraId="464F41DF" w14:textId="6FA94A94" w:rsidR="00CD0144" w:rsidRPr="00CD0144" w:rsidRDefault="00CD0144" w:rsidP="009E7AA5">
      <w:pPr>
        <w:keepLines/>
        <w:spacing w:before="100" w:beforeAutospacing="1" w:after="160"/>
        <w:rPr>
          <w:rFonts w:cs="Arial"/>
          <w:szCs w:val="28"/>
          <w:lang w:val="fr-CA"/>
        </w:rPr>
      </w:pPr>
      <w:r w:rsidRPr="00CD0144">
        <w:rPr>
          <w:lang w:val="fr-CA"/>
        </w:rPr>
        <w:t>L’amélioration du lieu de travail pour le</w:t>
      </w:r>
      <w:r w:rsidR="004744CE">
        <w:rPr>
          <w:lang w:val="fr-CA"/>
        </w:rPr>
        <w:t>s membres du</w:t>
      </w:r>
      <w:r w:rsidR="005153FA">
        <w:rPr>
          <w:lang w:val="fr-CA"/>
        </w:rPr>
        <w:t xml:space="preserve"> personnel</w:t>
      </w:r>
      <w:r w:rsidRPr="00CD0144">
        <w:rPr>
          <w:lang w:val="fr-CA"/>
        </w:rPr>
        <w:t xml:space="preserve"> en situation de handicap nécessite un changement à la fois culturel et systémique. Lorsque les lieux de travail fonctionnent dans une culture du silence, de l’intimidation, de la peur et de l’apathie du témoin, toute action visant à soutenir les droits d</w:t>
      </w:r>
      <w:r w:rsidR="005153FA">
        <w:rPr>
          <w:lang w:val="fr-CA"/>
        </w:rPr>
        <w:t>u personnel</w:t>
      </w:r>
      <w:r w:rsidRPr="00CD0144">
        <w:rPr>
          <w:lang w:val="fr-CA"/>
        </w:rPr>
        <w:t xml:space="preserve"> ne sera qu’une réaction et une mesure de rétorsion, au lieu d’être axée sur la prévention</w:t>
      </w:r>
      <w:r w:rsidRPr="00A6172D">
        <w:rPr>
          <w:lang w:val="fr-CA"/>
        </w:rPr>
        <w:t xml:space="preserve">. </w:t>
      </w:r>
      <w:r w:rsidR="00285A3A" w:rsidRPr="00A6172D">
        <w:rPr>
          <w:lang w:val="fr-CA"/>
        </w:rPr>
        <w:t>Créer une culture de confiance envers le handicap</w:t>
      </w:r>
      <w:r w:rsidRPr="00A6172D">
        <w:rPr>
          <w:lang w:val="fr-CA"/>
        </w:rPr>
        <w:t xml:space="preserve"> nécessite une</w:t>
      </w:r>
      <w:r w:rsidRPr="00CD0144">
        <w:rPr>
          <w:lang w:val="fr-CA"/>
        </w:rPr>
        <w:t xml:space="preserve"> évolution vers un lieu de travail proactif, anti-capacitiste, intrinsèquement exempt d’obstacles, et sans discrimination pour tous.</w:t>
      </w:r>
    </w:p>
    <w:p w14:paraId="699EDB54" w14:textId="5E7A8DEB" w:rsidR="00CD0144" w:rsidRPr="00CD0144" w:rsidRDefault="00CD0144" w:rsidP="009E7AA5">
      <w:pPr>
        <w:keepLines/>
        <w:spacing w:before="100" w:beforeAutospacing="1" w:after="160"/>
        <w:rPr>
          <w:lang w:val="fr-CA"/>
        </w:rPr>
      </w:pPr>
      <w:r w:rsidRPr="00CD0144">
        <w:rPr>
          <w:lang w:val="fr-CA"/>
        </w:rPr>
        <w:lastRenderedPageBreak/>
        <w:t xml:space="preserve">Pour instaurer une culture du lieu de travail qui donne la priorité à l’élimination des obstacles sur le lieu de travail, y compris les obstacles systémiques, structurels, environnementaux et comportementaux, il est important que la culture du lieu de travail soit ancrée dans une perspective d’accessibilité intersectionnelle </w:t>
      </w:r>
      <w:r w:rsidR="00622A25">
        <w:rPr>
          <w:lang w:val="fr-CA"/>
        </w:rPr>
        <w:t>(voir Annex</w:t>
      </w:r>
      <w:r w:rsidR="00190D07" w:rsidRPr="00190D07">
        <w:rPr>
          <w:lang w:val="fr-CA"/>
        </w:rPr>
        <w:t xml:space="preserve"> </w:t>
      </w:r>
      <w:hyperlink w:anchor="_Annexe_C:_Perspective" w:history="1">
        <w:r w:rsidR="00190D07" w:rsidRPr="00190D07">
          <w:rPr>
            <w:rStyle w:val="Hyperlink"/>
            <w:lang w:val="fr-CA"/>
          </w:rPr>
          <w:t>C</w:t>
        </w:r>
      </w:hyperlink>
      <w:r w:rsidR="00622A25">
        <w:rPr>
          <w:lang w:val="fr-CA"/>
        </w:rPr>
        <w:t xml:space="preserve">) </w:t>
      </w:r>
      <w:r w:rsidRPr="00CD0144">
        <w:rPr>
          <w:lang w:val="fr-CA"/>
        </w:rPr>
        <w:t xml:space="preserve">qui comprend un engagement de la direction </w:t>
      </w:r>
      <w:r w:rsidR="00622A25">
        <w:rPr>
          <w:lang w:val="fr-CA"/>
        </w:rPr>
        <w:t xml:space="preserve">et </w:t>
      </w:r>
      <w:r w:rsidRPr="00CD0144">
        <w:rPr>
          <w:lang w:val="fr-CA"/>
        </w:rPr>
        <w:t xml:space="preserve">un engagement </w:t>
      </w:r>
      <w:r w:rsidR="00622A25">
        <w:rPr>
          <w:lang w:val="fr-CA"/>
        </w:rPr>
        <w:t>du personnel</w:t>
      </w:r>
      <w:r w:rsidRPr="00CD0144">
        <w:rPr>
          <w:lang w:val="fr-CA"/>
        </w:rPr>
        <w:t>.</w:t>
      </w:r>
    </w:p>
    <w:p w14:paraId="0E51251F" w14:textId="77777777" w:rsidR="00CD0144" w:rsidRPr="001268B8" w:rsidRDefault="00CD0144" w:rsidP="009E7AA5">
      <w:pPr>
        <w:pStyle w:val="Heading2"/>
      </w:pPr>
      <w:bookmarkStart w:id="272" w:name="_Toc107986323"/>
      <w:r w:rsidRPr="00A940FF">
        <w:rPr>
          <w:lang w:val="fr-CA"/>
        </w:rPr>
        <w:t xml:space="preserve"> </w:t>
      </w:r>
      <w:bookmarkStart w:id="273" w:name="_Toc121406291"/>
      <w:bookmarkStart w:id="274" w:name="_Toc127519326"/>
      <w:bookmarkStart w:id="275" w:name="_Toc139976450"/>
      <w:bookmarkStart w:id="276" w:name="_Toc195708028"/>
      <w:r>
        <w:t>Culture du lieu de travail</w:t>
      </w:r>
      <w:bookmarkEnd w:id="272"/>
      <w:bookmarkEnd w:id="273"/>
      <w:bookmarkEnd w:id="274"/>
      <w:bookmarkEnd w:id="275"/>
      <w:bookmarkEnd w:id="276"/>
    </w:p>
    <w:p w14:paraId="5A09D68D" w14:textId="3B13AB56" w:rsidR="00CD0144" w:rsidRPr="00CD0144" w:rsidRDefault="00CD0144" w:rsidP="009E7AA5">
      <w:pPr>
        <w:keepLines/>
        <w:spacing w:before="100" w:beforeAutospacing="1" w:after="160"/>
        <w:rPr>
          <w:lang w:val="fr-CA"/>
        </w:rPr>
      </w:pPr>
      <w:r w:rsidRPr="00CD0144">
        <w:rPr>
          <w:lang w:val="fr-CA"/>
        </w:rPr>
        <w:t xml:space="preserve">Pour </w:t>
      </w:r>
      <w:r w:rsidRPr="00A6172D">
        <w:rPr>
          <w:lang w:val="fr-CA"/>
        </w:rPr>
        <w:t xml:space="preserve">instaurer une </w:t>
      </w:r>
      <w:r w:rsidR="00130F60" w:rsidRPr="00A6172D">
        <w:rPr>
          <w:lang w:val="fr-CA"/>
        </w:rPr>
        <w:t xml:space="preserve">culture </w:t>
      </w:r>
      <w:r w:rsidR="009A5F5F" w:rsidRPr="00A6172D">
        <w:rPr>
          <w:lang w:val="fr-CA"/>
        </w:rPr>
        <w:t xml:space="preserve">du lieu de travail équitable et confiante </w:t>
      </w:r>
      <w:r w:rsidR="00130F60" w:rsidRPr="00A6172D">
        <w:rPr>
          <w:lang w:val="fr-CA"/>
        </w:rPr>
        <w:t xml:space="preserve">envers le handicap </w:t>
      </w:r>
      <w:r w:rsidRPr="00A6172D">
        <w:rPr>
          <w:lang w:val="fr-CA"/>
        </w:rPr>
        <w:t>qui intègre</w:t>
      </w:r>
      <w:r w:rsidR="00D31D35" w:rsidRPr="00A6172D">
        <w:rPr>
          <w:lang w:val="fr-CA"/>
        </w:rPr>
        <w:t xml:space="preserve"> et soutient les personnes en situation de </w:t>
      </w:r>
      <w:r w:rsidRPr="00A6172D">
        <w:rPr>
          <w:lang w:val="fr-CA"/>
        </w:rPr>
        <w:t>handicap, l’organisation doit :</w:t>
      </w:r>
    </w:p>
    <w:p w14:paraId="4678B338" w14:textId="57A39496" w:rsidR="00CD0144" w:rsidRPr="00CD0144" w:rsidRDefault="00CD0144" w:rsidP="009E7AA5">
      <w:pPr>
        <w:keepLines/>
        <w:numPr>
          <w:ilvl w:val="0"/>
          <w:numId w:val="68"/>
        </w:numPr>
        <w:spacing w:before="100" w:beforeAutospacing="1" w:after="160"/>
        <w:rPr>
          <w:lang w:val="fr-CA"/>
        </w:rPr>
      </w:pPr>
      <w:r w:rsidRPr="00CD0144">
        <w:rPr>
          <w:lang w:val="fr-CA"/>
        </w:rPr>
        <w:t>adopter une approche proactive et systémique pour identifier les obstacles structurels, environnementaux et comportementaux qui entraînent une discrimination au travail, pour les prévenir, et pour les éliminer;</w:t>
      </w:r>
    </w:p>
    <w:p w14:paraId="1F803693" w14:textId="6E9B47A8" w:rsidR="00CD0144" w:rsidRPr="00CD0144" w:rsidRDefault="00CD0144" w:rsidP="009E7AA5">
      <w:pPr>
        <w:keepLines/>
        <w:numPr>
          <w:ilvl w:val="0"/>
          <w:numId w:val="68"/>
        </w:numPr>
        <w:spacing w:before="100" w:beforeAutospacing="1" w:after="160"/>
        <w:rPr>
          <w:lang w:val="fr-CA"/>
        </w:rPr>
      </w:pPr>
      <w:r w:rsidRPr="00CD0144">
        <w:rPr>
          <w:lang w:val="fr-CA"/>
        </w:rPr>
        <w:t xml:space="preserve">mettre </w:t>
      </w:r>
      <w:r w:rsidR="00126D8A" w:rsidRPr="00CD0144">
        <w:rPr>
          <w:lang w:val="fr-CA"/>
        </w:rPr>
        <w:t xml:space="preserve">en œuvre </w:t>
      </w:r>
      <w:r w:rsidRPr="00CD0144">
        <w:rPr>
          <w:lang w:val="fr-CA"/>
        </w:rPr>
        <w:t>de manière proactive des protections sur le lieu de travail contre une culture du silence, de l’intimidation, de la peur et de l’apathie du témoin, ainsi que des protections contre des actions réactives et les mesures de rétorsion;</w:t>
      </w:r>
    </w:p>
    <w:p w14:paraId="14BA66F8" w14:textId="592452AC" w:rsidR="00CD0144" w:rsidRPr="00CD0144" w:rsidRDefault="00CD0144" w:rsidP="009E7AA5">
      <w:pPr>
        <w:keepLines/>
        <w:numPr>
          <w:ilvl w:val="0"/>
          <w:numId w:val="68"/>
        </w:numPr>
        <w:spacing w:before="100" w:beforeAutospacing="1" w:after="160"/>
        <w:rPr>
          <w:lang w:val="fr-CA"/>
        </w:rPr>
      </w:pPr>
      <w:r w:rsidRPr="00CD0144">
        <w:rPr>
          <w:lang w:val="fr-CA"/>
        </w:rPr>
        <w:t>adopter une perspective intersectionnelle de l’accessibilité (voir l’</w:t>
      </w:r>
      <w:r w:rsidR="00D86753" w:rsidRPr="007A1000">
        <w:rPr>
          <w:lang w:val="fr-CA"/>
        </w:rPr>
        <w:t>annexe </w:t>
      </w:r>
      <w:hyperlink w:anchor="_Annexe_D:_Perspective" w:history="1">
        <w:r w:rsidR="00D86753" w:rsidRPr="00D86753">
          <w:rPr>
            <w:rStyle w:val="Hyperlink"/>
            <w:lang w:val="fr-CA"/>
          </w:rPr>
          <w:t>C</w:t>
        </w:r>
      </w:hyperlink>
      <w:r w:rsidRPr="00CD0144">
        <w:rPr>
          <w:lang w:val="fr-CA"/>
        </w:rPr>
        <w:t>) afin de déterminer comment l’oppression individuelle et le capacitisme systémique peuvent être vécus au travail;</w:t>
      </w:r>
      <w:r w:rsidR="009A5F5F">
        <w:rPr>
          <w:lang w:val="fr-CA"/>
        </w:rPr>
        <w:t xml:space="preserve"> et</w:t>
      </w:r>
    </w:p>
    <w:p w14:paraId="4E0CE919" w14:textId="3DDE4703" w:rsidR="004744CE" w:rsidRDefault="00CD0144" w:rsidP="009E7AA5">
      <w:pPr>
        <w:keepLines/>
        <w:numPr>
          <w:ilvl w:val="0"/>
          <w:numId w:val="68"/>
        </w:numPr>
        <w:spacing w:before="100" w:beforeAutospacing="1" w:after="160"/>
        <w:rPr>
          <w:lang w:val="fr-CA"/>
        </w:rPr>
      </w:pPr>
      <w:r w:rsidRPr="00CD0144">
        <w:rPr>
          <w:lang w:val="fr-CA"/>
        </w:rPr>
        <w:t>assurer un accès au lieu de travail centré sur le</w:t>
      </w:r>
      <w:r w:rsidR="004744CE">
        <w:rPr>
          <w:lang w:val="fr-CA"/>
        </w:rPr>
        <w:t>s membres du</w:t>
      </w:r>
      <w:r w:rsidRPr="00CD0144">
        <w:rPr>
          <w:lang w:val="fr-CA"/>
        </w:rPr>
        <w:t xml:space="preserve"> </w:t>
      </w:r>
      <w:r w:rsidR="005153FA">
        <w:rPr>
          <w:lang w:val="fr-CA"/>
        </w:rPr>
        <w:t>personnel</w:t>
      </w:r>
      <w:r w:rsidRPr="00CD0144">
        <w:rPr>
          <w:lang w:val="fr-CA"/>
        </w:rPr>
        <w:t>, exempt d’obstacles et de discrimination, dans tous les aspects du cycle de vie de l’emploi. </w:t>
      </w:r>
    </w:p>
    <w:p w14:paraId="11BA9477" w14:textId="1D2CF331" w:rsidR="00CD0144" w:rsidRPr="00CD0144" w:rsidRDefault="004744CE" w:rsidP="004744CE">
      <w:pPr>
        <w:spacing w:after="160" w:line="259" w:lineRule="auto"/>
        <w:rPr>
          <w:lang w:val="fr-CA"/>
        </w:rPr>
      </w:pPr>
      <w:r>
        <w:rPr>
          <w:lang w:val="fr-CA"/>
        </w:rPr>
        <w:br w:type="page"/>
      </w:r>
    </w:p>
    <w:p w14:paraId="605735FA" w14:textId="77777777" w:rsidR="00CD0144" w:rsidRPr="007A1000" w:rsidRDefault="00CD0144" w:rsidP="009E7AA5">
      <w:pPr>
        <w:pStyle w:val="Heading3"/>
        <w:ind w:left="1418" w:hanging="1418"/>
        <w:rPr>
          <w:lang w:val="fr-CA"/>
        </w:rPr>
      </w:pPr>
      <w:bookmarkStart w:id="277" w:name="_Toc107986324"/>
      <w:bookmarkStart w:id="278" w:name="_Hlk127955473"/>
      <w:r w:rsidRPr="007A1000">
        <w:rPr>
          <w:lang w:val="fr-CA"/>
        </w:rPr>
        <w:lastRenderedPageBreak/>
        <w:t xml:space="preserve"> </w:t>
      </w:r>
      <w:bookmarkStart w:id="279" w:name="_Toc121406292"/>
      <w:bookmarkStart w:id="280" w:name="_Toc127519327"/>
      <w:bookmarkStart w:id="281" w:name="_Toc139976451"/>
      <w:bookmarkStart w:id="282" w:name="_Toc195708029"/>
      <w:r w:rsidRPr="007A1000">
        <w:rPr>
          <w:lang w:val="fr-CA"/>
        </w:rPr>
        <w:t>Stratégies et efforts de communication globaux</w:t>
      </w:r>
      <w:bookmarkEnd w:id="277"/>
      <w:bookmarkEnd w:id="279"/>
      <w:bookmarkEnd w:id="280"/>
      <w:bookmarkEnd w:id="281"/>
      <w:bookmarkEnd w:id="282"/>
    </w:p>
    <w:p w14:paraId="0CBEA61E" w14:textId="337CEDBC" w:rsidR="00CD0144" w:rsidRPr="00A940FF" w:rsidRDefault="00A940FF" w:rsidP="009E7AA5">
      <w:pPr>
        <w:keepLines/>
        <w:spacing w:before="100" w:beforeAutospacing="1" w:after="160"/>
        <w:rPr>
          <w:lang w:val="fr-CA"/>
        </w:rPr>
      </w:pPr>
      <w:r w:rsidRPr="007A1000">
        <w:rPr>
          <w:lang w:val="fr-CA"/>
        </w:rPr>
        <w:t xml:space="preserve">Pour mettre en œuvre des stratégies de communication compréhensives en milieu de travail l’organisme </w:t>
      </w:r>
      <w:r w:rsidR="00CD0144" w:rsidRPr="007A1000">
        <w:rPr>
          <w:lang w:val="fr-CA"/>
        </w:rPr>
        <w:t>doit</w:t>
      </w:r>
      <w:r w:rsidR="00CD0144" w:rsidRPr="00A940FF">
        <w:rPr>
          <w:lang w:val="fr-CA"/>
        </w:rPr>
        <w:t> :</w:t>
      </w:r>
    </w:p>
    <w:p w14:paraId="08F78EC4" w14:textId="6F417F56" w:rsidR="00CD0144" w:rsidRPr="00CD0144" w:rsidRDefault="00CD0144" w:rsidP="009E7AA5">
      <w:pPr>
        <w:keepLines/>
        <w:numPr>
          <w:ilvl w:val="0"/>
          <w:numId w:val="69"/>
        </w:numPr>
        <w:spacing w:before="100" w:beforeAutospacing="1" w:after="160"/>
        <w:rPr>
          <w:lang w:val="fr-CA"/>
        </w:rPr>
      </w:pPr>
      <w:r w:rsidRPr="00CD0144">
        <w:rPr>
          <w:lang w:val="fr-CA"/>
        </w:rPr>
        <w:t>rendre accessible à tou</w:t>
      </w:r>
      <w:r w:rsidR="004744CE">
        <w:rPr>
          <w:lang w:val="fr-CA"/>
        </w:rPr>
        <w:t>s</w:t>
      </w:r>
      <w:r w:rsidR="005153FA">
        <w:rPr>
          <w:lang w:val="fr-CA"/>
        </w:rPr>
        <w:t xml:space="preserve"> le</w:t>
      </w:r>
      <w:r w:rsidR="004744CE">
        <w:rPr>
          <w:lang w:val="fr-CA"/>
        </w:rPr>
        <w:t>s membres du</w:t>
      </w:r>
      <w:r w:rsidR="005153FA">
        <w:rPr>
          <w:lang w:val="fr-CA"/>
        </w:rPr>
        <w:t xml:space="preserve"> personnel</w:t>
      </w:r>
      <w:r w:rsidRPr="00CD0144">
        <w:rPr>
          <w:lang w:val="fr-CA"/>
        </w:rPr>
        <w:t xml:space="preserve"> l’ensemble des communications sur le lieu de travail, qu’elle soit verbale, non verbale, en langue des signes, ou à l’écrit;</w:t>
      </w:r>
    </w:p>
    <w:p w14:paraId="1C2C9BB8" w14:textId="4D0074B6" w:rsidR="00CD0144" w:rsidRPr="00CD0144" w:rsidRDefault="00CD0144" w:rsidP="009E7AA5">
      <w:pPr>
        <w:keepLines/>
        <w:numPr>
          <w:ilvl w:val="0"/>
          <w:numId w:val="69"/>
        </w:numPr>
        <w:spacing w:before="100" w:beforeAutospacing="1" w:after="160"/>
        <w:rPr>
          <w:lang w:val="fr-CA"/>
        </w:rPr>
      </w:pPr>
      <w:r w:rsidRPr="00CD0144">
        <w:rPr>
          <w:lang w:val="fr-CA"/>
        </w:rPr>
        <w:t xml:space="preserve">veiller à ce que toutes les communications sur le lieu de travail se fassent de diverses </w:t>
      </w:r>
      <w:r w:rsidRPr="007A1000">
        <w:rPr>
          <w:lang w:val="fr-CA"/>
        </w:rPr>
        <w:t>manières</w:t>
      </w:r>
      <w:r w:rsidR="00DC59C8" w:rsidRPr="007A1000">
        <w:rPr>
          <w:lang w:val="fr-CA"/>
        </w:rPr>
        <w:t xml:space="preserve"> (</w:t>
      </w:r>
      <w:r w:rsidR="002B6A22" w:rsidRPr="007A1000">
        <w:rPr>
          <w:lang w:val="fr-CA"/>
        </w:rPr>
        <w:t>décrit à l’énoncé c</w:t>
      </w:r>
      <w:r w:rsidR="00DC59C8" w:rsidRPr="007A1000">
        <w:rPr>
          <w:lang w:val="fr-CA"/>
        </w:rPr>
        <w:t>))</w:t>
      </w:r>
      <w:r w:rsidRPr="007A1000">
        <w:rPr>
          <w:lang w:val="fr-CA"/>
        </w:rPr>
        <w:t>, sans</w:t>
      </w:r>
      <w:r w:rsidRPr="00CD0144">
        <w:rPr>
          <w:lang w:val="fr-CA"/>
        </w:rPr>
        <w:t xml:space="preserve"> égard à l’auto-identification;</w:t>
      </w:r>
    </w:p>
    <w:p w14:paraId="765EA341" w14:textId="6ABEAE24" w:rsidR="00CD0144" w:rsidRPr="00CD0144" w:rsidRDefault="00CD0144" w:rsidP="009E7AA5">
      <w:pPr>
        <w:keepLines/>
        <w:numPr>
          <w:ilvl w:val="0"/>
          <w:numId w:val="69"/>
        </w:numPr>
        <w:spacing w:before="100" w:beforeAutospacing="1" w:after="160"/>
        <w:rPr>
          <w:lang w:val="fr-CA"/>
        </w:rPr>
      </w:pPr>
      <w:r w:rsidRPr="00CD0144">
        <w:rPr>
          <w:lang w:val="fr-CA"/>
        </w:rPr>
        <w:t>fournir des aides visuelles, des langues des signes (American Sign Language [ASL], langue des signes québécoise [LSQ], langues des signes autochtones [LSA], langues des signes Protactile</w:t>
      </w:r>
      <w:r w:rsidRPr="00CD0144">
        <w:rPr>
          <w:rStyle w:val="normaltextrun"/>
          <w:lang w:val="fr-CA"/>
        </w:rPr>
        <w:t>), des</w:t>
      </w:r>
      <w:r w:rsidRPr="00CD0144">
        <w:rPr>
          <w:lang w:val="fr-CA"/>
        </w:rPr>
        <w:t xml:space="preserve"> descriptions vidéo et des sous-titres pour une communication orientée vers le</w:t>
      </w:r>
      <w:r w:rsidR="005153FA">
        <w:rPr>
          <w:lang w:val="fr-CA"/>
        </w:rPr>
        <w:t xml:space="preserve"> membre du personnel</w:t>
      </w:r>
      <w:r w:rsidRPr="00CD0144">
        <w:rPr>
          <w:lang w:val="fr-CA"/>
        </w:rPr>
        <w:t xml:space="preserve"> en fonction de ses besoins</w:t>
      </w:r>
      <w:r w:rsidR="00DC59C8">
        <w:rPr>
          <w:lang w:val="fr-CA"/>
        </w:rPr>
        <w:t xml:space="preserve">, </w:t>
      </w:r>
      <w:r w:rsidR="00DC59C8" w:rsidRPr="00F71694">
        <w:rPr>
          <w:lang w:val="fr-CA"/>
        </w:rPr>
        <w:t>conformément à</w:t>
      </w:r>
      <w:r w:rsidR="00190D07">
        <w:rPr>
          <w:lang w:val="fr-CA"/>
        </w:rPr>
        <w:t xml:space="preserve"> l’article</w:t>
      </w:r>
      <w:r w:rsidR="00DC59C8">
        <w:rPr>
          <w:lang w:val="fr-CA"/>
        </w:rPr>
        <w:t xml:space="preserve"> </w:t>
      </w:r>
      <w:hyperlink w:anchor="i" w:history="1">
        <w:r w:rsidR="009A5F5F">
          <w:rPr>
            <w:rStyle w:val="Hyperlink"/>
            <w:lang w:val="fr-CA"/>
          </w:rPr>
          <w:t>10</w:t>
        </w:r>
        <w:r w:rsidRPr="007A1000">
          <w:rPr>
            <w:rStyle w:val="Hyperlink"/>
            <w:lang w:val="fr-CA"/>
          </w:rPr>
          <w:t>.6 d</w:t>
        </w:r>
      </w:hyperlink>
      <w:r w:rsidRPr="00CD0144">
        <w:rPr>
          <w:lang w:val="fr-CA"/>
        </w:rPr>
        <w:t>);</w:t>
      </w:r>
    </w:p>
    <w:p w14:paraId="0D0DE4F5" w14:textId="7C78D83B" w:rsidR="00F00039" w:rsidRDefault="00F00039" w:rsidP="009E7AA5">
      <w:pPr>
        <w:pStyle w:val="ListParagraph"/>
        <w:keepLines/>
        <w:numPr>
          <w:ilvl w:val="0"/>
          <w:numId w:val="69"/>
        </w:numPr>
        <w:spacing w:before="100" w:beforeAutospacing="1" w:after="160"/>
        <w:contextualSpacing w:val="0"/>
        <w:rPr>
          <w:lang w:val="fr-CA"/>
        </w:rPr>
      </w:pPr>
      <w:r>
        <w:rPr>
          <w:lang w:val="fr-CA"/>
        </w:rPr>
        <w:t>s</w:t>
      </w:r>
      <w:r w:rsidRPr="00F00039">
        <w:rPr>
          <w:lang w:val="fr-CA"/>
        </w:rPr>
        <w:t>’assurer de manière proactive</w:t>
      </w:r>
      <w:r>
        <w:rPr>
          <w:lang w:val="fr-CA"/>
        </w:rPr>
        <w:t xml:space="preserve"> </w:t>
      </w:r>
      <w:r w:rsidRPr="00F00039">
        <w:rPr>
          <w:lang w:val="fr-CA"/>
        </w:rPr>
        <w:t>que la communication</w:t>
      </w:r>
      <w:r>
        <w:rPr>
          <w:lang w:val="fr-CA"/>
        </w:rPr>
        <w:t xml:space="preserve"> </w:t>
      </w:r>
      <w:r w:rsidRPr="00F00039">
        <w:rPr>
          <w:lang w:val="fr-CA"/>
        </w:rPr>
        <w:t xml:space="preserve">est claire et uniforme </w:t>
      </w:r>
      <w:r w:rsidRPr="00F00039">
        <w:rPr>
          <w:rFonts w:cs="Arial"/>
          <w:lang w:val="fr-CA"/>
        </w:rPr>
        <w:t>à</w:t>
      </w:r>
      <w:r w:rsidRPr="00F00039">
        <w:rPr>
          <w:lang w:val="fr-CA"/>
        </w:rPr>
        <w:t xml:space="preserve"> toutes les étapes de l’emploi;</w:t>
      </w:r>
    </w:p>
    <w:p w14:paraId="3BAC43EC" w14:textId="6F58D9D5" w:rsidR="00CD0144" w:rsidRPr="00F00039" w:rsidRDefault="00F00039" w:rsidP="009E7AA5">
      <w:pPr>
        <w:pStyle w:val="ListParagraph"/>
        <w:keepLines/>
        <w:numPr>
          <w:ilvl w:val="0"/>
          <w:numId w:val="69"/>
        </w:numPr>
        <w:spacing w:before="100" w:beforeAutospacing="1" w:after="160"/>
        <w:contextualSpacing w:val="0"/>
        <w:rPr>
          <w:lang w:val="fr-CA"/>
        </w:rPr>
      </w:pPr>
      <w:r>
        <w:rPr>
          <w:lang w:val="fr-CA"/>
        </w:rPr>
        <w:t xml:space="preserve">fournir </w:t>
      </w:r>
      <w:r w:rsidR="00CD0144" w:rsidRPr="00F00039">
        <w:rPr>
          <w:lang w:val="fr-CA"/>
        </w:rPr>
        <w:t>l’accessibilité numérique de toutes les formes de communication;</w:t>
      </w:r>
    </w:p>
    <w:p w14:paraId="5AB67BEA" w14:textId="39B8ED8C" w:rsidR="00CD0144" w:rsidRPr="00CD0144" w:rsidRDefault="00CD0144" w:rsidP="009E7AA5">
      <w:pPr>
        <w:keepLines/>
        <w:numPr>
          <w:ilvl w:val="0"/>
          <w:numId w:val="69"/>
        </w:numPr>
        <w:spacing w:before="100" w:beforeAutospacing="1" w:after="160"/>
        <w:rPr>
          <w:lang w:val="fr-CA"/>
        </w:rPr>
      </w:pPr>
      <w:r w:rsidRPr="00CD0144">
        <w:rPr>
          <w:lang w:val="fr-CA"/>
        </w:rPr>
        <w:t>intégrer l’utilisation d’un langage inclusif en mettant l’accent sur l’élimination de la terminologie capacitiste, raciste, colonialiste et sexiste;</w:t>
      </w:r>
      <w:r w:rsidR="007D0C0B">
        <w:rPr>
          <w:lang w:val="fr-CA"/>
        </w:rPr>
        <w:t xml:space="preserve"> et</w:t>
      </w:r>
    </w:p>
    <w:p w14:paraId="29EC8500" w14:textId="060459ED" w:rsidR="007A1000" w:rsidRPr="004744CE" w:rsidRDefault="00CD0144" w:rsidP="004744CE">
      <w:pPr>
        <w:keepLines/>
        <w:numPr>
          <w:ilvl w:val="0"/>
          <w:numId w:val="69"/>
        </w:numPr>
        <w:spacing w:after="0"/>
        <w:ind w:left="714" w:hanging="357"/>
        <w:rPr>
          <w:lang w:val="fr-CA"/>
        </w:rPr>
      </w:pPr>
      <w:r w:rsidRPr="00CD0144">
        <w:rPr>
          <w:lang w:val="fr-CA"/>
        </w:rPr>
        <w:t xml:space="preserve">pratiquer l’équivalence du message entre les </w:t>
      </w:r>
      <w:r w:rsidR="00084D34">
        <w:rPr>
          <w:lang w:val="fr-CA"/>
        </w:rPr>
        <w:t>équipes</w:t>
      </w:r>
      <w:r w:rsidR="00084D34" w:rsidRPr="00CD0144">
        <w:rPr>
          <w:lang w:val="fr-CA"/>
        </w:rPr>
        <w:t xml:space="preserve"> </w:t>
      </w:r>
      <w:r w:rsidRPr="00CD0144">
        <w:rPr>
          <w:lang w:val="fr-CA"/>
        </w:rPr>
        <w:t>et les formats afin de garantir l’exactitude du message.</w:t>
      </w:r>
    </w:p>
    <w:p w14:paraId="49DDD917" w14:textId="3B7F9E66" w:rsidR="007D0C0B" w:rsidRPr="007A1000" w:rsidRDefault="007D0C0B" w:rsidP="009E7AA5">
      <w:pPr>
        <w:keepLines/>
        <w:spacing w:after="160"/>
        <w:ind w:left="714"/>
        <w:rPr>
          <w:lang w:val="fr-CA"/>
        </w:rPr>
      </w:pPr>
      <w:r w:rsidRPr="007A1000">
        <w:rPr>
          <w:b/>
          <w:bCs/>
          <w:lang w:val="fr-CA"/>
        </w:rPr>
        <w:lastRenderedPageBreak/>
        <w:t>Remarque</w:t>
      </w:r>
      <w:r w:rsidRPr="007A1000">
        <w:rPr>
          <w:lang w:val="fr-CA"/>
        </w:rPr>
        <w:t> : L’équivalence du message fait référence de conserver le sens du même message ou de la même informatio</w:t>
      </w:r>
      <w:r w:rsidR="00F27A5C" w:rsidRPr="007A1000">
        <w:rPr>
          <w:lang w:val="fr-CA"/>
        </w:rPr>
        <w:t>n</w:t>
      </w:r>
      <w:r w:rsidRPr="007A1000">
        <w:rPr>
          <w:lang w:val="fr-CA"/>
        </w:rPr>
        <w:t xml:space="preserve"> transmise lors de la traduction d’une langue </w:t>
      </w:r>
      <w:r w:rsidRPr="007A1000">
        <w:rPr>
          <w:rFonts w:cs="Arial"/>
          <w:lang w:val="fr-CA"/>
        </w:rPr>
        <w:t>à</w:t>
      </w:r>
      <w:r w:rsidRPr="007A1000">
        <w:rPr>
          <w:lang w:val="fr-CA"/>
        </w:rPr>
        <w:t xml:space="preserve"> une autre (c.-à-d. éviter de se perdre dans la traduction ou de manquer de l’information importante en raison d’une </w:t>
      </w:r>
      <w:r w:rsidR="00485104" w:rsidRPr="007A1000">
        <w:rPr>
          <w:lang w:val="fr-CA"/>
        </w:rPr>
        <w:t>interprétation</w:t>
      </w:r>
      <w:r w:rsidRPr="007A1000">
        <w:rPr>
          <w:lang w:val="fr-CA"/>
        </w:rPr>
        <w:t xml:space="preserve"> inexacte ou d’une mauvaise </w:t>
      </w:r>
      <w:r w:rsidR="00485104" w:rsidRPr="007A1000">
        <w:rPr>
          <w:lang w:val="fr-CA"/>
        </w:rPr>
        <w:t>interprétation</w:t>
      </w:r>
      <w:r w:rsidRPr="007A1000">
        <w:rPr>
          <w:lang w:val="fr-CA"/>
        </w:rPr>
        <w:t xml:space="preserve"> lors de la traduction).</w:t>
      </w:r>
    </w:p>
    <w:p w14:paraId="529D0684" w14:textId="4F839901" w:rsidR="00CD0144" w:rsidRPr="007A1000" w:rsidRDefault="00CD0144" w:rsidP="009E7AA5">
      <w:pPr>
        <w:pStyle w:val="Heading3"/>
        <w:rPr>
          <w:lang w:val="fr-CA"/>
        </w:rPr>
      </w:pPr>
      <w:bookmarkStart w:id="283" w:name="_Actions_centrées_sur"/>
      <w:bookmarkStart w:id="284" w:name="_Toc107986325"/>
      <w:bookmarkStart w:id="285" w:name="_Toc121406293"/>
      <w:bookmarkStart w:id="286" w:name="_Toc127519328"/>
      <w:bookmarkStart w:id="287" w:name="_Toc139976452"/>
      <w:bookmarkStart w:id="288" w:name="_Toc195708030"/>
      <w:bookmarkStart w:id="289" w:name="Clause622"/>
      <w:bookmarkEnd w:id="278"/>
      <w:bookmarkEnd w:id="283"/>
      <w:r w:rsidRPr="007A1000">
        <w:rPr>
          <w:lang w:val="fr-CA"/>
        </w:rPr>
        <w:t>Actions centrées sur l</w:t>
      </w:r>
      <w:r w:rsidR="005153FA" w:rsidRPr="007A1000">
        <w:rPr>
          <w:lang w:val="fr-CA"/>
        </w:rPr>
        <w:t>e</w:t>
      </w:r>
      <w:r w:rsidR="004744CE">
        <w:rPr>
          <w:lang w:val="fr-CA"/>
        </w:rPr>
        <w:t>s membres du</w:t>
      </w:r>
      <w:r w:rsidR="005153FA" w:rsidRPr="007A1000">
        <w:rPr>
          <w:lang w:val="fr-CA"/>
        </w:rPr>
        <w:t xml:space="preserve"> personnel</w:t>
      </w:r>
      <w:bookmarkEnd w:id="284"/>
      <w:bookmarkEnd w:id="285"/>
      <w:bookmarkEnd w:id="286"/>
      <w:bookmarkEnd w:id="287"/>
      <w:bookmarkEnd w:id="288"/>
    </w:p>
    <w:bookmarkEnd w:id="289"/>
    <w:p w14:paraId="4315FED4" w14:textId="51A7F81F" w:rsidR="00DC59C8" w:rsidRPr="005153FA" w:rsidRDefault="00EB2F12" w:rsidP="009E7AA5">
      <w:pPr>
        <w:keepLines/>
        <w:spacing w:before="100" w:beforeAutospacing="1" w:after="160"/>
        <w:rPr>
          <w:lang w:val="fr-CA"/>
        </w:rPr>
      </w:pPr>
      <w:r w:rsidRPr="007A1000">
        <w:rPr>
          <w:lang w:val="fr-CA"/>
        </w:rPr>
        <w:t xml:space="preserve">Les actions </w:t>
      </w:r>
      <w:r w:rsidR="00A22E6D" w:rsidRPr="007A1000">
        <w:rPr>
          <w:lang w:val="fr-CA"/>
        </w:rPr>
        <w:t>centr</w:t>
      </w:r>
      <w:r w:rsidRPr="007A1000">
        <w:rPr>
          <w:lang w:val="fr-CA"/>
        </w:rPr>
        <w:t>ées sur le</w:t>
      </w:r>
      <w:r w:rsidR="004744CE">
        <w:rPr>
          <w:lang w:val="fr-CA"/>
        </w:rPr>
        <w:t>s membres du</w:t>
      </w:r>
      <w:r w:rsidR="005153FA" w:rsidRPr="007A1000">
        <w:rPr>
          <w:lang w:val="fr-CA"/>
        </w:rPr>
        <w:t xml:space="preserve"> personnel</w:t>
      </w:r>
      <w:r w:rsidRPr="007A1000">
        <w:rPr>
          <w:lang w:val="fr-CA"/>
        </w:rPr>
        <w:t xml:space="preserve"> comprennent l’identification des obstacles et la promotion d’attitudes anti-capacitistes dans les activités adjacentes aux tâches professionnelles. Ces activités comprennent, sans s</w:t>
      </w:r>
      <w:r w:rsidR="009E5963" w:rsidRPr="007A1000">
        <w:rPr>
          <w:lang w:val="fr-CA"/>
        </w:rPr>
        <w:t>’</w:t>
      </w:r>
      <w:r w:rsidRPr="007A1000">
        <w:rPr>
          <w:lang w:val="fr-CA"/>
        </w:rPr>
        <w:t>y limiter</w:t>
      </w:r>
      <w:r w:rsidR="00DC59C8" w:rsidRPr="007A1000">
        <w:rPr>
          <w:lang w:val="fr-CA"/>
        </w:rPr>
        <w:t>:</w:t>
      </w:r>
    </w:p>
    <w:p w14:paraId="62B8909C" w14:textId="7596B177"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les interactions sociales interpersonnelles</w:t>
      </w:r>
      <w:r w:rsidR="00DC59C8" w:rsidRPr="00DC59C8">
        <w:rPr>
          <w:lang w:val="fr-CA"/>
        </w:rPr>
        <w:t>;</w:t>
      </w:r>
    </w:p>
    <w:p w14:paraId="5C2BBCA2" w14:textId="31231998"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les réunions spontanées</w:t>
      </w:r>
      <w:r w:rsidR="00DC59C8" w:rsidRPr="00DC59C8">
        <w:rPr>
          <w:lang w:val="fr-CA"/>
        </w:rPr>
        <w:t>;</w:t>
      </w:r>
    </w:p>
    <w:p w14:paraId="6C3E62FC" w14:textId="2A999D55" w:rsidR="00DC59C8" w:rsidRPr="00DC59C8" w:rsidRDefault="00CD0144" w:rsidP="009E7AA5">
      <w:pPr>
        <w:pStyle w:val="ListParagraph"/>
        <w:keepLines/>
        <w:numPr>
          <w:ilvl w:val="0"/>
          <w:numId w:val="82"/>
        </w:numPr>
        <w:spacing w:before="100" w:beforeAutospacing="1" w:after="160"/>
        <w:contextualSpacing w:val="0"/>
        <w:rPr>
          <w:rStyle w:val="normaltextrun"/>
          <w:lang w:val="fr-CA"/>
        </w:rPr>
      </w:pPr>
      <w:r w:rsidRPr="00DC59C8">
        <w:rPr>
          <w:lang w:val="fr-CA"/>
        </w:rPr>
        <w:t xml:space="preserve">les </w:t>
      </w:r>
      <w:r w:rsidRPr="00DC59C8">
        <w:rPr>
          <w:rStyle w:val="normaltextrun"/>
          <w:lang w:val="fr-CA"/>
        </w:rPr>
        <w:t>discussions</w:t>
      </w:r>
      <w:r w:rsidRPr="00DC59C8">
        <w:rPr>
          <w:lang w:val="fr-CA"/>
        </w:rPr>
        <w:t xml:space="preserve"> dans les couloirs</w:t>
      </w:r>
      <w:r w:rsidR="00DC59C8" w:rsidRPr="00DC59C8">
        <w:rPr>
          <w:lang w:val="fr-CA"/>
        </w:rPr>
        <w:t>;</w:t>
      </w:r>
    </w:p>
    <w:p w14:paraId="74F2AE29" w14:textId="3D5A11BC"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rStyle w:val="normaltextrun"/>
          <w:lang w:val="fr-CA"/>
        </w:rPr>
        <w:t>les</w:t>
      </w:r>
      <w:r w:rsidRPr="00DC59C8">
        <w:rPr>
          <w:lang w:val="fr-CA"/>
        </w:rPr>
        <w:t xml:space="preserve"> discussions à la cafétéria</w:t>
      </w:r>
      <w:r w:rsidR="00DC59C8" w:rsidRPr="00DC59C8">
        <w:rPr>
          <w:lang w:val="fr-CA"/>
        </w:rPr>
        <w:t>;</w:t>
      </w:r>
      <w:r w:rsidRPr="00DC59C8">
        <w:rPr>
          <w:lang w:val="fr-CA"/>
        </w:rPr>
        <w:t xml:space="preserve"> et</w:t>
      </w:r>
    </w:p>
    <w:p w14:paraId="27F695AB" w14:textId="661C5A2C" w:rsidR="00DC59C8" w:rsidRPr="00DC59C8" w:rsidRDefault="00CD0144" w:rsidP="009E7AA5">
      <w:pPr>
        <w:pStyle w:val="ListParagraph"/>
        <w:keepLines/>
        <w:numPr>
          <w:ilvl w:val="0"/>
          <w:numId w:val="82"/>
        </w:numPr>
        <w:spacing w:before="100" w:beforeAutospacing="1" w:after="160"/>
        <w:contextualSpacing w:val="0"/>
        <w:rPr>
          <w:lang w:val="fr-CA"/>
        </w:rPr>
      </w:pPr>
      <w:r w:rsidRPr="00DC59C8">
        <w:rPr>
          <w:lang w:val="fr-CA"/>
        </w:rPr>
        <w:t xml:space="preserve">toute interaction officielle ou non officielle entre les parties </w:t>
      </w:r>
      <w:r w:rsidR="00D652CC" w:rsidRPr="00D652CC">
        <w:rPr>
          <w:lang w:val="fr-CA"/>
        </w:rPr>
        <w:t>intéressée</w:t>
      </w:r>
      <w:r w:rsidR="00D652CC">
        <w:rPr>
          <w:lang w:val="fr-CA"/>
        </w:rPr>
        <w:t>s</w:t>
      </w:r>
      <w:r w:rsidRPr="00DC59C8">
        <w:rPr>
          <w:lang w:val="fr-CA"/>
        </w:rPr>
        <w:t>.</w:t>
      </w:r>
    </w:p>
    <w:p w14:paraId="6D0FD9FB" w14:textId="732629ED" w:rsidR="00CD0144" w:rsidRPr="00CD0144" w:rsidRDefault="00CD0144" w:rsidP="009E7AA5">
      <w:pPr>
        <w:keepLines/>
        <w:spacing w:before="100" w:beforeAutospacing="1" w:after="160"/>
        <w:rPr>
          <w:lang w:val="fr-CA"/>
        </w:rPr>
      </w:pPr>
      <w:r w:rsidRPr="00CD0144">
        <w:rPr>
          <w:lang w:val="fr-CA"/>
        </w:rPr>
        <w:t>Ces solutions environnementales sont aussi importantes pour identifier les obstacles à l’instauration d’une culture saine sur le lieu de travail, et pour favoriser les attitudes anti-capacitistes sur le lieu de travail.</w:t>
      </w:r>
    </w:p>
    <w:p w14:paraId="142A5ED5" w14:textId="33E6A676" w:rsidR="00CD0144" w:rsidRPr="00A94F70" w:rsidRDefault="000707A4" w:rsidP="009E7AA5">
      <w:pPr>
        <w:keepLines/>
        <w:spacing w:before="100" w:beforeAutospacing="1" w:after="160"/>
        <w:rPr>
          <w:lang w:val="fr-CA"/>
        </w:rPr>
      </w:pPr>
      <w:r w:rsidRPr="007A1000">
        <w:rPr>
          <w:lang w:val="fr-CA"/>
        </w:rPr>
        <w:t>Pour aider à identifier les obstacles et favoriser l’anti-capacitisme, l’organisme</w:t>
      </w:r>
      <w:r w:rsidR="00DC59C8" w:rsidRPr="007A1000">
        <w:rPr>
          <w:lang w:val="fr-CA"/>
        </w:rPr>
        <w:t xml:space="preserve"> </w:t>
      </w:r>
      <w:r w:rsidR="00CD0144" w:rsidRPr="007A1000">
        <w:rPr>
          <w:lang w:val="fr-CA"/>
        </w:rPr>
        <w:t>doit :</w:t>
      </w:r>
    </w:p>
    <w:p w14:paraId="3884D38B" w14:textId="77777777" w:rsidR="00CD0144" w:rsidRPr="00CD0144" w:rsidRDefault="00CD0144" w:rsidP="009E7AA5">
      <w:pPr>
        <w:keepLines/>
        <w:numPr>
          <w:ilvl w:val="0"/>
          <w:numId w:val="70"/>
        </w:numPr>
        <w:spacing w:before="100" w:beforeAutospacing="1" w:after="160" w:line="259" w:lineRule="auto"/>
        <w:rPr>
          <w:lang w:val="fr-CA"/>
        </w:rPr>
      </w:pPr>
      <w:r w:rsidRPr="00CD0144">
        <w:rPr>
          <w:lang w:val="fr-CA"/>
        </w:rPr>
        <w:t>mettre l’accent des actions sur le lieu de travail sur l’acceptation et la collaboration plutôt que sur la tolérance, car l’inclusion est essentielle à la création d’une culture d’entreprise saine;</w:t>
      </w:r>
    </w:p>
    <w:p w14:paraId="5AB43DE2" w14:textId="77777777" w:rsidR="00CD0144" w:rsidRDefault="00CD0144" w:rsidP="009E7AA5">
      <w:pPr>
        <w:keepLines/>
        <w:numPr>
          <w:ilvl w:val="0"/>
          <w:numId w:val="70"/>
        </w:numPr>
        <w:spacing w:before="100" w:beforeAutospacing="1" w:after="160" w:line="259" w:lineRule="auto"/>
        <w:rPr>
          <w:lang w:val="fr-CA"/>
        </w:rPr>
      </w:pPr>
      <w:r w:rsidRPr="00CD0144">
        <w:rPr>
          <w:lang w:val="fr-CA"/>
        </w:rPr>
        <w:lastRenderedPageBreak/>
        <w:t>prendre des mesures pour éliminer la discrimination, les microagressions, la violence et le harcèlement sur le lieu de travail et dans les contextes non officiels liés au travail;</w:t>
      </w:r>
    </w:p>
    <w:p w14:paraId="6D59158B" w14:textId="77777777" w:rsidR="00AC5977" w:rsidRPr="007A1000" w:rsidRDefault="00AC5977" w:rsidP="009E7AA5">
      <w:pPr>
        <w:keepLines/>
        <w:spacing w:before="100" w:beforeAutospacing="1" w:after="160" w:line="259" w:lineRule="auto"/>
        <w:ind w:left="720"/>
        <w:rPr>
          <w:lang w:val="fr-CA"/>
        </w:rPr>
      </w:pPr>
      <w:r w:rsidRPr="007A1000">
        <w:rPr>
          <w:b/>
          <w:bCs/>
          <w:lang w:val="fr-CA"/>
        </w:rPr>
        <w:t>Remarque 1 :</w:t>
      </w:r>
      <w:r w:rsidRPr="007A1000">
        <w:rPr>
          <w:lang w:val="fr-CA"/>
        </w:rPr>
        <w:t xml:space="preserve"> Une microagression est un commentaire ou une action exprimant subtilement une attitude préjudiciable envers une personne. Une microagression peut être le résultat d'un préjugé inconscient.</w:t>
      </w:r>
    </w:p>
    <w:p w14:paraId="02C309E6" w14:textId="54D17498" w:rsidR="00DC59C8" w:rsidRPr="00AC5977" w:rsidRDefault="00AC5977" w:rsidP="009E7AA5">
      <w:pPr>
        <w:keepLines/>
        <w:spacing w:before="100" w:beforeAutospacing="1" w:after="160" w:line="259" w:lineRule="auto"/>
        <w:ind w:left="720"/>
        <w:rPr>
          <w:lang w:val="fr-CA"/>
        </w:rPr>
      </w:pPr>
      <w:r w:rsidRPr="007A1000">
        <w:rPr>
          <w:b/>
          <w:bCs/>
          <w:lang w:val="fr-CA"/>
        </w:rPr>
        <w:t>Remarque 2 :</w:t>
      </w:r>
      <w:r w:rsidRPr="007A1000">
        <w:rPr>
          <w:lang w:val="fr-CA"/>
        </w:rPr>
        <w:t xml:space="preserve"> La discrimination à l’égard d</w:t>
      </w:r>
      <w:r w:rsidR="005153FA" w:rsidRPr="007A1000">
        <w:rPr>
          <w:lang w:val="fr-CA"/>
        </w:rPr>
        <w:t>u personnel</w:t>
      </w:r>
      <w:r w:rsidRPr="007A1000">
        <w:rPr>
          <w:lang w:val="fr-CA"/>
        </w:rPr>
        <w:t xml:space="preserve"> en situation de handicap peut prendre des formes subtiles, notamment l’utilisation d’un langage discriminatoire ou capacitiste, un comportement irrespectueux, de l’intimidation ouverte ou secrète, une fausse déclaration ou une mauvaise interprétation des mesures d’accessibilité et un découragement de la réussite ou de la croissance.</w:t>
      </w:r>
    </w:p>
    <w:p w14:paraId="4FB6DE64" w14:textId="26FDC9AE" w:rsidR="00CD0144" w:rsidRPr="00CD0144" w:rsidRDefault="00CD0144" w:rsidP="009E7AA5">
      <w:pPr>
        <w:keepLines/>
        <w:numPr>
          <w:ilvl w:val="0"/>
          <w:numId w:val="70"/>
        </w:numPr>
        <w:spacing w:before="100" w:beforeAutospacing="1" w:after="160" w:line="259" w:lineRule="auto"/>
        <w:rPr>
          <w:lang w:val="fr-CA"/>
        </w:rPr>
      </w:pPr>
      <w:r w:rsidRPr="00CD0144">
        <w:rPr>
          <w:lang w:val="fr-CA"/>
        </w:rPr>
        <w:t>utiliser des procédures rapides et efficaces pour répondre aux infractions afin de renforcer son engagement envers cet objectif auprès de toutes les parties prenantes du lieu de travail et de toutes les parties intéressées;</w:t>
      </w:r>
      <w:r w:rsidR="00485104">
        <w:rPr>
          <w:lang w:val="fr-CA"/>
        </w:rPr>
        <w:t xml:space="preserve"> et</w:t>
      </w:r>
    </w:p>
    <w:p w14:paraId="357E939F" w14:textId="5BF71F19" w:rsidR="00CD0144" w:rsidRPr="004A23F3" w:rsidRDefault="00CD0144" w:rsidP="009E7AA5">
      <w:pPr>
        <w:keepLines/>
        <w:numPr>
          <w:ilvl w:val="0"/>
          <w:numId w:val="70"/>
        </w:numPr>
        <w:spacing w:before="100" w:beforeAutospacing="1" w:after="160" w:line="259" w:lineRule="auto"/>
        <w:rPr>
          <w:lang w:val="fr-CA"/>
        </w:rPr>
      </w:pPr>
      <w:r w:rsidRPr="00CD0144">
        <w:rPr>
          <w:lang w:val="fr-CA"/>
        </w:rPr>
        <w:t>concevoir des approches de leadership</w:t>
      </w:r>
      <w:r w:rsidRPr="004A23F3">
        <w:rPr>
          <w:lang w:val="fr-CA"/>
        </w:rPr>
        <w:t>, de communication, de formation et d’éducation</w:t>
      </w:r>
      <w:r w:rsidR="008A5711">
        <w:rPr>
          <w:lang w:val="fr-CA"/>
        </w:rPr>
        <w:t xml:space="preserve"> </w:t>
      </w:r>
      <w:r w:rsidR="008A5711" w:rsidRPr="004A23F3">
        <w:rPr>
          <w:lang w:val="fr-FR"/>
        </w:rPr>
        <w:t>intersectionnel</w:t>
      </w:r>
      <w:r w:rsidRPr="004A23F3">
        <w:rPr>
          <w:lang w:val="fr-CA"/>
        </w:rPr>
        <w:t xml:space="preserve"> qui stimulent les efforts d’inclusion des personnes en situation de handicap.</w:t>
      </w:r>
    </w:p>
    <w:p w14:paraId="53F206D0" w14:textId="77777777" w:rsidR="00CD0144" w:rsidRPr="00BF6A23" w:rsidRDefault="00CD0144" w:rsidP="009E7AA5">
      <w:pPr>
        <w:pStyle w:val="Heading2"/>
      </w:pPr>
      <w:bookmarkStart w:id="290" w:name="_Toc107986326"/>
      <w:bookmarkStart w:id="291" w:name="_Toc121406294"/>
      <w:bookmarkStart w:id="292" w:name="_Toc127519329"/>
      <w:bookmarkStart w:id="293" w:name="_Toc139976453"/>
      <w:bookmarkStart w:id="294" w:name="_Toc195708031"/>
      <w:r>
        <w:t>Leadership et communication</w:t>
      </w:r>
      <w:bookmarkEnd w:id="290"/>
      <w:bookmarkEnd w:id="291"/>
      <w:bookmarkEnd w:id="292"/>
      <w:bookmarkEnd w:id="293"/>
      <w:bookmarkEnd w:id="294"/>
    </w:p>
    <w:p w14:paraId="13658C76" w14:textId="22FD049E" w:rsidR="004A23F3" w:rsidRDefault="00CD0144" w:rsidP="009E7AA5">
      <w:pPr>
        <w:keepLines/>
        <w:spacing w:before="100" w:beforeAutospacing="1" w:after="160"/>
        <w:rPr>
          <w:lang w:val="fr-CA"/>
        </w:rPr>
      </w:pPr>
      <w:bookmarkStart w:id="295" w:name="_Hlk138068171"/>
      <w:r w:rsidRPr="00CD0144">
        <w:rPr>
          <w:lang w:val="fr-CA"/>
        </w:rPr>
        <w:t xml:space="preserve">Le leadership au sein d’une organisation peut exister à tous les niveaux. Un leadership efficace est axé sur la prévention, et comprend un engagement et une mise en application qui part des plus hauts niveaux de la direction. Il comprend également l’engagement et la participation </w:t>
      </w:r>
      <w:r w:rsidR="007B424A">
        <w:rPr>
          <w:lang w:val="fr-CA"/>
        </w:rPr>
        <w:t>de tou</w:t>
      </w:r>
      <w:r w:rsidR="004744CE">
        <w:rPr>
          <w:lang w:val="fr-CA"/>
        </w:rPr>
        <w:t>s les membres du</w:t>
      </w:r>
      <w:r w:rsidR="007B424A">
        <w:rPr>
          <w:lang w:val="fr-CA"/>
        </w:rPr>
        <w:t xml:space="preserve"> personnel.</w:t>
      </w:r>
    </w:p>
    <w:p w14:paraId="0FD30D2C" w14:textId="20C829F3" w:rsidR="007A1000" w:rsidRDefault="00CD0144" w:rsidP="004744CE">
      <w:pPr>
        <w:keepLines/>
        <w:spacing w:before="100" w:beforeAutospacing="1" w:after="160"/>
        <w:rPr>
          <w:lang w:val="fr-CA"/>
        </w:rPr>
      </w:pPr>
      <w:r w:rsidRPr="00CD0144">
        <w:rPr>
          <w:lang w:val="fr-CA"/>
        </w:rPr>
        <w:lastRenderedPageBreak/>
        <w:t>L</w:t>
      </w:r>
      <w:r w:rsidR="007B424A">
        <w:rPr>
          <w:lang w:val="fr-CA"/>
        </w:rPr>
        <w:t xml:space="preserve">e leadership </w:t>
      </w:r>
      <w:r w:rsidRPr="00CD0144">
        <w:rPr>
          <w:lang w:val="fr-CA"/>
        </w:rPr>
        <w:t>à tous les niveaux, doit s’engager clairement en faveur de l’inclusion des personnes en situation de handicap, de la responsabilisation, de la transparence en matière de prévention et de mesures du rendement, du modèle de rôle, et de la nécessité de montrer l’exemple.</w:t>
      </w:r>
      <w:bookmarkEnd w:id="295"/>
    </w:p>
    <w:p w14:paraId="16664FE9" w14:textId="33EB2809" w:rsidR="00CD0144" w:rsidRPr="00CD0144" w:rsidRDefault="00CD0144" w:rsidP="009E7AA5">
      <w:pPr>
        <w:keepLines/>
        <w:spacing w:before="100" w:beforeAutospacing="1" w:after="160"/>
        <w:rPr>
          <w:lang w:val="fr-CA"/>
        </w:rPr>
      </w:pPr>
      <w:r w:rsidRPr="007A1000">
        <w:rPr>
          <w:lang w:val="fr-CA"/>
        </w:rPr>
        <w:t xml:space="preserve">L’organisation doit créer et tenir à jour une </w:t>
      </w:r>
      <w:r w:rsidR="00CE4994" w:rsidRPr="007A1000">
        <w:rPr>
          <w:lang w:val="fr-CA"/>
        </w:rPr>
        <w:t xml:space="preserve">culture </w:t>
      </w:r>
      <w:r w:rsidR="007B424A" w:rsidRPr="007A1000">
        <w:rPr>
          <w:lang w:val="fr-CA"/>
        </w:rPr>
        <w:t xml:space="preserve">du lieu de </w:t>
      </w:r>
      <w:r w:rsidR="00355D7E" w:rsidRPr="007A1000">
        <w:rPr>
          <w:lang w:val="fr-CA"/>
        </w:rPr>
        <w:t>travail respectueuse</w:t>
      </w:r>
      <w:r w:rsidR="00CE4994" w:rsidRPr="007A1000">
        <w:rPr>
          <w:lang w:val="fr-CA"/>
        </w:rPr>
        <w:t xml:space="preserve"> </w:t>
      </w:r>
      <w:r w:rsidR="000E4DF5" w:rsidRPr="007A1000">
        <w:rPr>
          <w:lang w:val="fr-CA"/>
        </w:rPr>
        <w:t>qui montre la confiance dans le handicap</w:t>
      </w:r>
      <w:r w:rsidR="000E4DF5" w:rsidRPr="007A1000" w:rsidDel="000E4DF5">
        <w:rPr>
          <w:lang w:val="fr-CA"/>
        </w:rPr>
        <w:t xml:space="preserve"> </w:t>
      </w:r>
      <w:r w:rsidRPr="007A1000">
        <w:rPr>
          <w:lang w:val="fr-CA"/>
        </w:rPr>
        <w:t>en effectuant ce qui suit :</w:t>
      </w:r>
    </w:p>
    <w:p w14:paraId="6E144D4C" w14:textId="77777777" w:rsidR="00CD0144" w:rsidRPr="00CD0144" w:rsidRDefault="00CD0144" w:rsidP="009E7AA5">
      <w:pPr>
        <w:keepLines/>
        <w:numPr>
          <w:ilvl w:val="0"/>
          <w:numId w:val="71"/>
        </w:numPr>
        <w:spacing w:before="100" w:beforeAutospacing="1" w:after="160"/>
        <w:rPr>
          <w:lang w:val="fr-CA"/>
        </w:rPr>
      </w:pPr>
      <w:r w:rsidRPr="00CD0144">
        <w:rPr>
          <w:lang w:val="fr-CA"/>
        </w:rPr>
        <w:t>adopter une perspective d’accessibilité intersectionnelle à tous les niveaux de direction, y compris la haute direction, les ressources humaines, et d’autres personnes qui doivent rendre des comptes, qui ont des responsabilités, ou qui exercent une influence au sein de l’organisation;</w:t>
      </w:r>
    </w:p>
    <w:p w14:paraId="1BE64A88" w14:textId="23B74611" w:rsidR="00CD0144" w:rsidRPr="00CD0144" w:rsidRDefault="00CD0144" w:rsidP="009E7AA5">
      <w:pPr>
        <w:keepLines/>
        <w:numPr>
          <w:ilvl w:val="0"/>
          <w:numId w:val="71"/>
        </w:numPr>
        <w:spacing w:before="100" w:beforeAutospacing="1" w:after="160"/>
        <w:rPr>
          <w:lang w:val="fr-CA"/>
        </w:rPr>
      </w:pPr>
      <w:r w:rsidRPr="00CD0144">
        <w:rPr>
          <w:lang w:val="fr-CA"/>
        </w:rPr>
        <w:t>créer un environnement réceptif, qui invite le</w:t>
      </w:r>
      <w:r w:rsidR="004744CE">
        <w:rPr>
          <w:lang w:val="fr-CA"/>
        </w:rPr>
        <w:t>s membres du</w:t>
      </w:r>
      <w:r w:rsidR="005153FA">
        <w:rPr>
          <w:lang w:val="fr-CA"/>
        </w:rPr>
        <w:t xml:space="preserve"> personnel</w:t>
      </w:r>
      <w:r w:rsidRPr="00CD0144">
        <w:rPr>
          <w:lang w:val="fr-CA"/>
        </w:rPr>
        <w:t xml:space="preserve"> en situation de handicap à faire part de leurs préoccupations et de leurs problèmes sans crainte de représailles;</w:t>
      </w:r>
    </w:p>
    <w:p w14:paraId="044EEEBD" w14:textId="153AEC74" w:rsidR="00CD0144" w:rsidRDefault="00CD0144" w:rsidP="009E7AA5">
      <w:pPr>
        <w:keepLines/>
        <w:numPr>
          <w:ilvl w:val="0"/>
          <w:numId w:val="71"/>
        </w:numPr>
        <w:spacing w:before="100" w:beforeAutospacing="1" w:after="160"/>
        <w:ind w:left="714" w:hanging="357"/>
        <w:rPr>
          <w:lang w:val="fr-CA"/>
        </w:rPr>
      </w:pPr>
      <w:r w:rsidRPr="00CD0144">
        <w:rPr>
          <w:lang w:val="fr-CA"/>
        </w:rPr>
        <w:t>veiller à ce qu’il n’y ait pas de représailles lorsque le</w:t>
      </w:r>
      <w:r w:rsidR="004744CE">
        <w:rPr>
          <w:lang w:val="fr-CA"/>
        </w:rPr>
        <w:t>s membres du</w:t>
      </w:r>
      <w:r w:rsidR="005153FA">
        <w:rPr>
          <w:lang w:val="fr-CA"/>
        </w:rPr>
        <w:t xml:space="preserve"> personnel</w:t>
      </w:r>
      <w:r w:rsidRPr="00CD0144">
        <w:rPr>
          <w:lang w:val="fr-CA"/>
        </w:rPr>
        <w:t xml:space="preserve"> en situation de handicap </w:t>
      </w:r>
      <w:r w:rsidR="00355D7E" w:rsidRPr="00CD0144">
        <w:rPr>
          <w:lang w:val="fr-CA"/>
        </w:rPr>
        <w:t>communique</w:t>
      </w:r>
      <w:r w:rsidRPr="00CD0144">
        <w:rPr>
          <w:lang w:val="fr-CA"/>
        </w:rPr>
        <w:t xml:space="preserve"> leurs préoccupations et leurs problèmes;</w:t>
      </w:r>
    </w:p>
    <w:p w14:paraId="2504CF60" w14:textId="4AD5B317" w:rsidR="007B424A" w:rsidRPr="007A1000" w:rsidRDefault="00520C4B" w:rsidP="009E7AA5">
      <w:pPr>
        <w:pStyle w:val="ListParagraph"/>
        <w:keepLines/>
        <w:numPr>
          <w:ilvl w:val="0"/>
          <w:numId w:val="71"/>
        </w:numPr>
        <w:spacing w:before="100" w:beforeAutospacing="1" w:after="160"/>
        <w:ind w:left="714" w:hanging="357"/>
        <w:contextualSpacing w:val="0"/>
        <w:rPr>
          <w:lang w:val="fr-CA"/>
        </w:rPr>
      </w:pPr>
      <w:r w:rsidRPr="007A1000">
        <w:rPr>
          <w:lang w:val="fr-CA"/>
        </w:rPr>
        <w:t xml:space="preserve">reconnaître et répondre aux problèmes soulevés par le </w:t>
      </w:r>
      <w:r w:rsidR="005153FA" w:rsidRPr="007A1000">
        <w:rPr>
          <w:lang w:val="fr-CA"/>
        </w:rPr>
        <w:t>membre du personnel</w:t>
      </w:r>
      <w:r w:rsidRPr="007A1000">
        <w:rPr>
          <w:lang w:val="fr-CA"/>
        </w:rPr>
        <w:t xml:space="preserve"> de manière opportune et efficace</w:t>
      </w:r>
      <w:r w:rsidR="005236AC" w:rsidRPr="007A1000">
        <w:rPr>
          <w:lang w:val="fr-CA"/>
        </w:rPr>
        <w:t>;</w:t>
      </w:r>
    </w:p>
    <w:p w14:paraId="665033B2" w14:textId="41AB079F" w:rsidR="005236AC" w:rsidRPr="007B424A" w:rsidRDefault="005236AC" w:rsidP="009E7AA5">
      <w:pPr>
        <w:pStyle w:val="ListParagraph"/>
        <w:keepLines/>
        <w:numPr>
          <w:ilvl w:val="0"/>
          <w:numId w:val="71"/>
        </w:numPr>
        <w:spacing w:before="100" w:beforeAutospacing="1" w:after="160"/>
        <w:ind w:left="714" w:hanging="357"/>
        <w:contextualSpacing w:val="0"/>
        <w:rPr>
          <w:lang w:val="fr-CA"/>
        </w:rPr>
      </w:pPr>
      <w:r w:rsidRPr="007B424A">
        <w:rPr>
          <w:lang w:val="fr-CA"/>
        </w:rPr>
        <w:t>traiter les problèmes en temps opportun et de manière efficace</w:t>
      </w:r>
      <w:r w:rsidR="00412ED8">
        <w:rPr>
          <w:lang w:val="fr-CA"/>
        </w:rPr>
        <w:t xml:space="preserve"> mutuellement acceptable pour le ou les membre(s) </w:t>
      </w:r>
      <w:r w:rsidR="00355D7E">
        <w:rPr>
          <w:lang w:val="fr-CA"/>
        </w:rPr>
        <w:t>du personnel concern</w:t>
      </w:r>
      <w:r w:rsidR="00355D7E">
        <w:rPr>
          <w:rFonts w:cs="Arial"/>
          <w:lang w:val="fr-CA"/>
        </w:rPr>
        <w:t>é</w:t>
      </w:r>
      <w:r w:rsidRPr="007B424A">
        <w:rPr>
          <w:lang w:val="fr-CA"/>
        </w:rPr>
        <w:t>;</w:t>
      </w:r>
    </w:p>
    <w:p w14:paraId="6329843A" w14:textId="681263E1" w:rsidR="00CD0144" w:rsidRPr="00CD0144" w:rsidRDefault="00CD0144" w:rsidP="009E7AA5">
      <w:pPr>
        <w:keepLines/>
        <w:numPr>
          <w:ilvl w:val="0"/>
          <w:numId w:val="71"/>
        </w:numPr>
        <w:spacing w:before="100" w:beforeAutospacing="1" w:after="160"/>
        <w:ind w:left="714" w:hanging="357"/>
        <w:rPr>
          <w:lang w:val="fr-CA"/>
        </w:rPr>
      </w:pPr>
      <w:r w:rsidRPr="00CD0144">
        <w:rPr>
          <w:lang w:val="fr-CA"/>
        </w:rPr>
        <w:t>fournir au</w:t>
      </w:r>
      <w:r w:rsidR="005153FA">
        <w:rPr>
          <w:lang w:val="fr-CA"/>
        </w:rPr>
        <w:t xml:space="preserve"> personnel</w:t>
      </w:r>
      <w:r w:rsidRPr="00CD0144">
        <w:rPr>
          <w:lang w:val="fr-CA"/>
        </w:rPr>
        <w:t xml:space="preserve"> l’accès à toutes les ressources nécessaires à l’accomplissement de leur travail (notamment les outils, les technologies et la formation);</w:t>
      </w:r>
    </w:p>
    <w:p w14:paraId="4AC28E6B" w14:textId="408D36CB" w:rsidR="00CD0144" w:rsidRPr="00CD0144" w:rsidRDefault="00CD0144" w:rsidP="009E7AA5">
      <w:pPr>
        <w:keepLines/>
        <w:numPr>
          <w:ilvl w:val="0"/>
          <w:numId w:val="71"/>
        </w:numPr>
        <w:spacing w:before="100" w:beforeAutospacing="1" w:after="160"/>
        <w:rPr>
          <w:lang w:val="fr-CA"/>
        </w:rPr>
      </w:pPr>
      <w:r w:rsidRPr="00CD0144">
        <w:rPr>
          <w:lang w:val="fr-CA"/>
        </w:rPr>
        <w:t xml:space="preserve">éliminer les </w:t>
      </w:r>
      <w:r w:rsidR="00E571BA" w:rsidRPr="00E571BA">
        <w:rPr>
          <w:lang w:val="fr-CA"/>
        </w:rPr>
        <w:t>obstacles comportementaux au travail</w:t>
      </w:r>
      <w:r w:rsidR="00E571BA">
        <w:rPr>
          <w:lang w:val="fr-CA"/>
        </w:rPr>
        <w:t>,</w:t>
      </w:r>
      <w:r w:rsidRPr="00CD0144">
        <w:rPr>
          <w:lang w:val="fr-CA"/>
        </w:rPr>
        <w:t xml:space="preserve"> officiels</w:t>
      </w:r>
      <w:r w:rsidR="00E571BA">
        <w:rPr>
          <w:lang w:val="fr-CA"/>
        </w:rPr>
        <w:t xml:space="preserve"> et</w:t>
      </w:r>
      <w:r w:rsidRPr="00CD0144">
        <w:rPr>
          <w:lang w:val="fr-CA"/>
        </w:rPr>
        <w:t xml:space="preserve"> non officiels</w:t>
      </w:r>
      <w:r w:rsidR="00E571BA">
        <w:rPr>
          <w:lang w:val="fr-CA"/>
        </w:rPr>
        <w:t>,</w:t>
      </w:r>
      <w:r w:rsidRPr="00CD0144">
        <w:rPr>
          <w:lang w:val="fr-CA"/>
        </w:rPr>
        <w:t xml:space="preserve"> grâce à une communication inclusive, claire et cohérente avec toutes les parties </w:t>
      </w:r>
      <w:r w:rsidR="00E571BA" w:rsidRPr="00E571BA">
        <w:rPr>
          <w:lang w:val="fr-CA"/>
        </w:rPr>
        <w:t>prenante</w:t>
      </w:r>
      <w:r w:rsidR="00E571BA">
        <w:rPr>
          <w:lang w:val="fr-CA"/>
        </w:rPr>
        <w:t>s</w:t>
      </w:r>
      <w:r w:rsidR="00E571BA" w:rsidRPr="00E571BA">
        <w:rPr>
          <w:lang w:val="fr-CA"/>
        </w:rPr>
        <w:t xml:space="preserve"> du lieu de travail</w:t>
      </w:r>
      <w:r w:rsidR="005236AC">
        <w:rPr>
          <w:lang w:val="fr-CA"/>
        </w:rPr>
        <w:t>.</w:t>
      </w:r>
    </w:p>
    <w:p w14:paraId="0802D630" w14:textId="77777777" w:rsidR="00CD0144" w:rsidRPr="007A1000" w:rsidRDefault="00CD0144" w:rsidP="009E7AA5">
      <w:pPr>
        <w:pStyle w:val="Heading3"/>
        <w:ind w:left="1276" w:hanging="1276"/>
        <w:rPr>
          <w:lang w:val="fr-CA"/>
        </w:rPr>
      </w:pPr>
      <w:bookmarkStart w:id="296" w:name="_Toc107986327"/>
      <w:bookmarkStart w:id="297" w:name="_Toc121406295"/>
      <w:bookmarkStart w:id="298" w:name="_Toc127519330"/>
      <w:bookmarkStart w:id="299" w:name="_Toc139976454"/>
      <w:bookmarkStart w:id="300" w:name="_Toc195708032"/>
      <w:r w:rsidRPr="007A1000">
        <w:rPr>
          <w:lang w:val="fr-CA"/>
        </w:rPr>
        <w:lastRenderedPageBreak/>
        <w:t xml:space="preserve">Un engagement en faveur de l’inclusion et de la formation à tous les niveaux </w:t>
      </w:r>
      <w:bookmarkEnd w:id="296"/>
      <w:bookmarkEnd w:id="297"/>
      <w:bookmarkEnd w:id="298"/>
      <w:r w:rsidRPr="007A1000">
        <w:rPr>
          <w:lang w:val="fr-CA"/>
        </w:rPr>
        <w:t>de gestion</w:t>
      </w:r>
      <w:bookmarkEnd w:id="299"/>
      <w:bookmarkEnd w:id="300"/>
    </w:p>
    <w:p w14:paraId="6FDF981F" w14:textId="062868DE" w:rsidR="00CD0144" w:rsidRPr="00CD0144" w:rsidRDefault="00CD0144" w:rsidP="009E7AA5">
      <w:pPr>
        <w:keepLines/>
        <w:spacing w:before="100" w:beforeAutospacing="1" w:after="160"/>
        <w:rPr>
          <w:lang w:val="fr-CA"/>
        </w:rPr>
      </w:pPr>
      <w:r w:rsidRPr="00CD0144">
        <w:rPr>
          <w:lang w:val="fr-CA"/>
        </w:rPr>
        <w:t>L’engagement à adopter une perspective d’accessibilité intersectionnelle commence par toutes les parties qui exercent une influence professionnelle sur une personne dans le lieu de travail.</w:t>
      </w:r>
    </w:p>
    <w:p w14:paraId="6FDBCF4D" w14:textId="550A75FB" w:rsidR="00CD0144" w:rsidRPr="00CD0144" w:rsidRDefault="00CD0144" w:rsidP="009E7AA5">
      <w:pPr>
        <w:keepLines/>
        <w:spacing w:before="100" w:beforeAutospacing="1" w:after="160"/>
        <w:rPr>
          <w:lang w:val="fr-CA"/>
        </w:rPr>
      </w:pPr>
      <w:r w:rsidRPr="00CD0144">
        <w:rPr>
          <w:lang w:val="fr-CA"/>
        </w:rPr>
        <w:t xml:space="preserve">Pour éliminer les </w:t>
      </w:r>
      <w:r w:rsidR="00985C35" w:rsidRPr="00E571BA">
        <w:rPr>
          <w:lang w:val="fr-CA"/>
        </w:rPr>
        <w:t>obstacles comportementaux au travail</w:t>
      </w:r>
      <w:r w:rsidR="00985C35">
        <w:rPr>
          <w:lang w:val="fr-CA"/>
        </w:rPr>
        <w:t>,</w:t>
      </w:r>
      <w:r w:rsidR="00985C35" w:rsidRPr="00CD0144">
        <w:rPr>
          <w:lang w:val="fr-CA"/>
        </w:rPr>
        <w:t xml:space="preserve"> officiels</w:t>
      </w:r>
      <w:r w:rsidR="00985C35">
        <w:rPr>
          <w:lang w:val="fr-CA"/>
        </w:rPr>
        <w:t xml:space="preserve"> et</w:t>
      </w:r>
      <w:r w:rsidR="00985C35" w:rsidRPr="00CD0144">
        <w:rPr>
          <w:lang w:val="fr-CA"/>
        </w:rPr>
        <w:t xml:space="preserve"> non officiels</w:t>
      </w:r>
      <w:r w:rsidR="00985C35">
        <w:rPr>
          <w:lang w:val="fr-CA"/>
        </w:rPr>
        <w:t>,</w:t>
      </w:r>
      <w:r w:rsidR="00985C35" w:rsidRPr="00CD0144">
        <w:rPr>
          <w:lang w:val="fr-CA"/>
        </w:rPr>
        <w:t xml:space="preserve"> </w:t>
      </w:r>
      <w:r w:rsidRPr="00CD0144">
        <w:rPr>
          <w:lang w:val="fr-CA"/>
        </w:rPr>
        <w:t>grâce à une communication claire, cohérente et inclusive, l’organisation doit :</w:t>
      </w:r>
    </w:p>
    <w:p w14:paraId="5EACA87E" w14:textId="723BA75F" w:rsidR="00CD0144" w:rsidRPr="007A1000" w:rsidRDefault="00CD0144" w:rsidP="009E7AA5">
      <w:pPr>
        <w:keepLines/>
        <w:numPr>
          <w:ilvl w:val="0"/>
          <w:numId w:val="72"/>
        </w:numPr>
        <w:spacing w:before="100" w:beforeAutospacing="1" w:after="160"/>
        <w:rPr>
          <w:lang w:val="fr-CA"/>
        </w:rPr>
      </w:pPr>
      <w:r w:rsidRPr="007A1000">
        <w:rPr>
          <w:lang w:val="fr-CA"/>
        </w:rPr>
        <w:t xml:space="preserve">exiger </w:t>
      </w:r>
      <w:r w:rsidR="00DA09B6" w:rsidRPr="007A1000">
        <w:rPr>
          <w:lang w:val="fr-CA"/>
        </w:rPr>
        <w:t>que</w:t>
      </w:r>
      <w:r w:rsidRPr="007A1000">
        <w:rPr>
          <w:lang w:val="fr-CA"/>
        </w:rPr>
        <w:t xml:space="preserve"> la direction </w:t>
      </w:r>
      <w:r w:rsidR="00BC6EAF" w:rsidRPr="007A1000">
        <w:rPr>
          <w:lang w:val="fr-CA"/>
        </w:rPr>
        <w:t xml:space="preserve">utilise des données pour comparer la participation des personnes en situation de handicap à des rôles donnés au sein d’un organisme avec la disponibilité de la main-d’œuvre de leur classification professionnelle </w:t>
      </w:r>
      <w:r w:rsidRPr="007A1000">
        <w:rPr>
          <w:lang w:val="fr-CA"/>
        </w:rPr>
        <w:t>;</w:t>
      </w:r>
    </w:p>
    <w:p w14:paraId="20C8DCCA" w14:textId="76F763B5" w:rsidR="00CD0144" w:rsidRPr="007A1000" w:rsidRDefault="00CD0144" w:rsidP="009E7AA5">
      <w:pPr>
        <w:keepLines/>
        <w:numPr>
          <w:ilvl w:val="0"/>
          <w:numId w:val="72"/>
        </w:numPr>
        <w:spacing w:before="100" w:beforeAutospacing="1" w:after="160"/>
        <w:rPr>
          <w:lang w:val="fr-CA"/>
        </w:rPr>
      </w:pPr>
      <w:r w:rsidRPr="007A1000">
        <w:rPr>
          <w:lang w:val="fr-CA"/>
        </w:rPr>
        <w:t>établir des objectifs de représentation pour son lieu de travail en fonction de la disponibilité de la main-d’œuvre;</w:t>
      </w:r>
      <w:r w:rsidR="00412ED8" w:rsidRPr="007A1000">
        <w:rPr>
          <w:lang w:val="fr-CA"/>
        </w:rPr>
        <w:t xml:space="preserve"> et</w:t>
      </w:r>
    </w:p>
    <w:p w14:paraId="54CB0441" w14:textId="1CE4ED75" w:rsidR="00CD0144" w:rsidRPr="007A1000" w:rsidRDefault="00CD0144" w:rsidP="009E7AA5">
      <w:pPr>
        <w:keepLines/>
        <w:numPr>
          <w:ilvl w:val="0"/>
          <w:numId w:val="72"/>
        </w:numPr>
        <w:spacing w:before="100" w:beforeAutospacing="1" w:after="160"/>
        <w:rPr>
          <w:lang w:val="fr-CA"/>
        </w:rPr>
      </w:pPr>
      <w:r w:rsidRPr="007A1000">
        <w:rPr>
          <w:lang w:val="fr-CA"/>
        </w:rPr>
        <w:t xml:space="preserve">offrir à toutes les parties </w:t>
      </w:r>
      <w:r w:rsidR="00A96380" w:rsidRPr="007A1000">
        <w:rPr>
          <w:lang w:val="fr-CA"/>
        </w:rPr>
        <w:t>prenantes du lieu de travail</w:t>
      </w:r>
      <w:r w:rsidR="007A1000" w:rsidRPr="007A1000">
        <w:rPr>
          <w:lang w:val="fr-CA"/>
        </w:rPr>
        <w:t xml:space="preserve"> </w:t>
      </w:r>
      <w:r w:rsidRPr="007A1000">
        <w:rPr>
          <w:lang w:val="fr-CA"/>
        </w:rPr>
        <w:t>des possibilités de formation sur les questions liées au handicap.</w:t>
      </w:r>
    </w:p>
    <w:p w14:paraId="0B6F0769" w14:textId="77777777" w:rsidR="00CD0144" w:rsidRPr="00FB2A4F" w:rsidRDefault="00CD0144" w:rsidP="009E7AA5">
      <w:pPr>
        <w:pStyle w:val="Heading3"/>
      </w:pPr>
      <w:bookmarkStart w:id="301" w:name="_Toc107986328"/>
      <w:bookmarkStart w:id="302" w:name="_Toc121406296"/>
      <w:bookmarkStart w:id="303" w:name="_Toc127519331"/>
      <w:bookmarkStart w:id="304" w:name="_Toc139976455"/>
      <w:bookmarkStart w:id="305" w:name="_Toc195708033"/>
      <w:r>
        <w:t>Responsabilisation</w:t>
      </w:r>
      <w:bookmarkEnd w:id="301"/>
      <w:bookmarkEnd w:id="302"/>
      <w:bookmarkEnd w:id="303"/>
      <w:bookmarkEnd w:id="304"/>
      <w:bookmarkEnd w:id="305"/>
    </w:p>
    <w:p w14:paraId="3D7BF9CC" w14:textId="77777777" w:rsidR="00CD0144" w:rsidRPr="00CD0144" w:rsidRDefault="00CD0144" w:rsidP="009E7AA5">
      <w:pPr>
        <w:keepLines/>
        <w:spacing w:before="100" w:beforeAutospacing="1" w:after="160"/>
        <w:rPr>
          <w:lang w:val="fr-CA"/>
        </w:rPr>
      </w:pPr>
      <w:r w:rsidRPr="00CD0144">
        <w:rPr>
          <w:lang w:val="fr-CA"/>
        </w:rPr>
        <w:t>L’organisation doit démontrer son engagement en faveur de l’inclusion, de la responsabilisation et de l’évaluation en effectuant ce qui suit :</w:t>
      </w:r>
    </w:p>
    <w:p w14:paraId="582AD8DB" w14:textId="36F521A5" w:rsidR="00CD0144" w:rsidRPr="00CD0144" w:rsidRDefault="00CD0144" w:rsidP="009E7AA5">
      <w:pPr>
        <w:keepLines/>
        <w:numPr>
          <w:ilvl w:val="0"/>
          <w:numId w:val="73"/>
        </w:numPr>
        <w:spacing w:before="100" w:beforeAutospacing="1" w:after="160"/>
        <w:rPr>
          <w:lang w:val="fr-CA"/>
        </w:rPr>
      </w:pPr>
      <w:r w:rsidRPr="00CD0144">
        <w:rPr>
          <w:lang w:val="fr-CA"/>
        </w:rPr>
        <w:t xml:space="preserve">soutenir une équipe de </w:t>
      </w:r>
      <w:r w:rsidR="00412ED8">
        <w:rPr>
          <w:lang w:val="fr-CA"/>
        </w:rPr>
        <w:t xml:space="preserve">leadership </w:t>
      </w:r>
      <w:r w:rsidRPr="00CD0144">
        <w:rPr>
          <w:lang w:val="fr-CA"/>
        </w:rPr>
        <w:t>qui fait preuve d’une connaissance et d’une expérience efficaces des obstacles et des discriminations auxquels sont confrontés le</w:t>
      </w:r>
      <w:r w:rsidR="004744CE">
        <w:rPr>
          <w:lang w:val="fr-CA"/>
        </w:rPr>
        <w:t>s membres du</w:t>
      </w:r>
      <w:r w:rsidR="005153FA">
        <w:rPr>
          <w:lang w:val="fr-CA"/>
        </w:rPr>
        <w:t xml:space="preserve"> personnel</w:t>
      </w:r>
      <w:r w:rsidRPr="00CD0144">
        <w:rPr>
          <w:lang w:val="fr-CA"/>
        </w:rPr>
        <w:t xml:space="preserve"> en situation de handicap et les autres groupes d’équité;</w:t>
      </w:r>
    </w:p>
    <w:p w14:paraId="7ECE29EA" w14:textId="77777777" w:rsidR="00CD0144" w:rsidRPr="00CD0144" w:rsidRDefault="00CD0144" w:rsidP="009E7AA5">
      <w:pPr>
        <w:keepLines/>
        <w:numPr>
          <w:ilvl w:val="0"/>
          <w:numId w:val="73"/>
        </w:numPr>
        <w:spacing w:before="100" w:beforeAutospacing="1" w:after="160"/>
        <w:rPr>
          <w:lang w:val="fr-CA"/>
        </w:rPr>
      </w:pPr>
      <w:r w:rsidRPr="00CD0144">
        <w:rPr>
          <w:lang w:val="fr-CA"/>
        </w:rPr>
        <w:t>affecter les ressources financières nécessaires à la mise en place d’un lieu de travail inclusif et accessible, de sorte que les budgets ne constituent pas un obstacle;</w:t>
      </w:r>
    </w:p>
    <w:p w14:paraId="462AE67A" w14:textId="77777777" w:rsidR="00CD0144" w:rsidRPr="00CD0144" w:rsidRDefault="00CD0144" w:rsidP="009E7AA5">
      <w:pPr>
        <w:keepLines/>
        <w:numPr>
          <w:ilvl w:val="0"/>
          <w:numId w:val="73"/>
        </w:numPr>
        <w:spacing w:before="100" w:beforeAutospacing="1" w:after="160"/>
        <w:rPr>
          <w:lang w:val="fr-CA"/>
        </w:rPr>
      </w:pPr>
      <w:r w:rsidRPr="00CD0144">
        <w:rPr>
          <w:lang w:val="fr-CA"/>
        </w:rPr>
        <w:lastRenderedPageBreak/>
        <w:t>établir des critères de leadership pour les nominations à des postes au sein d’organismes, de conseils, de commissions ou de la haute direction, qui favorisent une représentation équitable, y compris la nomination de personnes en situation de handicap;</w:t>
      </w:r>
    </w:p>
    <w:p w14:paraId="76D8A285" w14:textId="0098C792" w:rsidR="00CD0144" w:rsidRPr="00CD0144" w:rsidRDefault="00CD0144" w:rsidP="009E7AA5">
      <w:pPr>
        <w:keepLines/>
        <w:numPr>
          <w:ilvl w:val="0"/>
          <w:numId w:val="73"/>
        </w:numPr>
        <w:spacing w:before="100" w:beforeAutospacing="1" w:after="160"/>
        <w:rPr>
          <w:lang w:val="fr-CA"/>
        </w:rPr>
      </w:pPr>
      <w:r w:rsidRPr="00CD0144">
        <w:rPr>
          <w:lang w:val="fr-CA"/>
        </w:rPr>
        <w:t>offrir au</w:t>
      </w:r>
      <w:r w:rsidR="005153FA">
        <w:rPr>
          <w:lang w:val="fr-CA"/>
        </w:rPr>
        <w:t xml:space="preserve"> personnel</w:t>
      </w:r>
      <w:r w:rsidRPr="00CD0144">
        <w:rPr>
          <w:lang w:val="fr-CA"/>
        </w:rPr>
        <w:t xml:space="preserve"> la possibilité de déterminer des mesures d’adaptation ou de soulever des questions et des préoccupations en matière d’accessibilité de manière anonyme, sans préjugés ni </w:t>
      </w:r>
      <w:r w:rsidR="007A1000" w:rsidRPr="00CD0144">
        <w:rPr>
          <w:lang w:val="fr-CA"/>
        </w:rPr>
        <w:t>représailles</w:t>
      </w:r>
      <w:r w:rsidR="007A1000">
        <w:rPr>
          <w:lang w:val="fr-CA"/>
        </w:rPr>
        <w:t>,</w:t>
      </w:r>
      <w:r w:rsidR="007A1000" w:rsidRPr="00F71694">
        <w:rPr>
          <w:lang w:val="fr-CA"/>
        </w:rPr>
        <w:t xml:space="preserve"> conformément</w:t>
      </w:r>
      <w:r w:rsidR="00D652CC" w:rsidRPr="00F71694">
        <w:rPr>
          <w:lang w:val="fr-CA"/>
        </w:rPr>
        <w:t xml:space="preserve"> </w:t>
      </w:r>
      <w:r w:rsidR="00D652CC">
        <w:rPr>
          <w:lang w:val="fr-CA"/>
        </w:rPr>
        <w:t xml:space="preserve">aux articles </w:t>
      </w:r>
      <w:hyperlink w:anchor="_10.4.2_Rôle_et" w:history="1">
        <w:r w:rsidR="00D652CC" w:rsidRPr="00D652CC">
          <w:rPr>
            <w:rStyle w:val="Hyperlink"/>
            <w:lang w:val="fr-CA"/>
          </w:rPr>
          <w:t>10.4.2</w:t>
        </w:r>
      </w:hyperlink>
      <w:r w:rsidR="00D652CC">
        <w:rPr>
          <w:lang w:val="fr-CA"/>
        </w:rPr>
        <w:t xml:space="preserve"> et </w:t>
      </w:r>
      <w:hyperlink w:anchor="_Rôles_et_responsabilités_1" w:history="1">
        <w:r w:rsidR="00D652CC" w:rsidRPr="00D652CC">
          <w:rPr>
            <w:rStyle w:val="Hyperlink"/>
            <w:lang w:val="fr-CA"/>
          </w:rPr>
          <w:t>10.4.3</w:t>
        </w:r>
      </w:hyperlink>
      <w:r w:rsidRPr="00CD0144">
        <w:rPr>
          <w:lang w:val="fr-CA"/>
        </w:rPr>
        <w:t>;</w:t>
      </w:r>
    </w:p>
    <w:p w14:paraId="6FDFBE1A" w14:textId="6094AB42" w:rsidR="00CD0144" w:rsidRPr="00CD0144" w:rsidRDefault="00CD0144" w:rsidP="009E7AA5">
      <w:pPr>
        <w:keepLines/>
        <w:numPr>
          <w:ilvl w:val="0"/>
          <w:numId w:val="73"/>
        </w:numPr>
        <w:spacing w:before="100" w:beforeAutospacing="1" w:after="160"/>
        <w:rPr>
          <w:lang w:val="fr-CA"/>
        </w:rPr>
      </w:pPr>
      <w:r w:rsidRPr="00CD0144">
        <w:rPr>
          <w:lang w:val="fr-CA"/>
        </w:rPr>
        <w:t xml:space="preserve">créer des mécanismes intégrés dans les efforts de prévention menés par l’employeur pour résoudre les problèmes afin de satisfaire </w:t>
      </w:r>
      <w:r w:rsidR="007A1000">
        <w:rPr>
          <w:lang w:val="fr-CA"/>
        </w:rPr>
        <w:t>toutes les parties prenantes</w:t>
      </w:r>
      <w:r w:rsidR="00D652CC" w:rsidRPr="007A1000">
        <w:rPr>
          <w:rStyle w:val="EmphasisUseSparingly"/>
          <w:b w:val="0"/>
          <w:bCs/>
          <w:lang w:val="fr-CA"/>
        </w:rPr>
        <w:t xml:space="preserve"> du lieu de travail</w:t>
      </w:r>
      <w:r w:rsidRPr="00CD0144">
        <w:rPr>
          <w:lang w:val="fr-CA"/>
        </w:rPr>
        <w:t>;</w:t>
      </w:r>
    </w:p>
    <w:p w14:paraId="758CD9F6" w14:textId="77777777" w:rsidR="00CD0144" w:rsidRPr="00CD0144" w:rsidRDefault="00CD0144" w:rsidP="009E7AA5">
      <w:pPr>
        <w:keepLines/>
        <w:numPr>
          <w:ilvl w:val="0"/>
          <w:numId w:val="73"/>
        </w:numPr>
        <w:spacing w:before="100" w:beforeAutospacing="1" w:after="160"/>
        <w:rPr>
          <w:lang w:val="fr-CA"/>
        </w:rPr>
      </w:pPr>
      <w:r w:rsidRPr="00CD0144">
        <w:rPr>
          <w:lang w:val="fr-CA"/>
        </w:rPr>
        <w:t>soutenir les personnes en situation de handicap tout au long de leur carrière, de leur profession ou de leur relation de travail en mettant en œuvre et en tenant à jour des plans d’accessibilité et de mesure inclusifs, qui sont élaborés en collaboration;</w:t>
      </w:r>
    </w:p>
    <w:p w14:paraId="3792AF93" w14:textId="40D70974" w:rsidR="00CD0144" w:rsidRPr="00CD0144" w:rsidRDefault="00CD0144" w:rsidP="009E7AA5">
      <w:pPr>
        <w:keepLines/>
        <w:numPr>
          <w:ilvl w:val="0"/>
          <w:numId w:val="73"/>
        </w:numPr>
        <w:spacing w:before="100" w:beforeAutospacing="1" w:after="160"/>
        <w:rPr>
          <w:lang w:val="fr-CA"/>
        </w:rPr>
      </w:pPr>
      <w:r w:rsidRPr="00CD0144">
        <w:rPr>
          <w:lang w:val="fr-CA"/>
        </w:rPr>
        <w:t>mener un ou plusieurs examens indépendants afin de déterminer si les cibles et les objectifs ont été atteints, et si des lacunes subsistent;</w:t>
      </w:r>
      <w:r w:rsidR="00B92B7F">
        <w:rPr>
          <w:lang w:val="fr-CA"/>
        </w:rPr>
        <w:t xml:space="preserve"> et</w:t>
      </w:r>
    </w:p>
    <w:p w14:paraId="116661F6" w14:textId="696E8987" w:rsidR="00CD0144" w:rsidRPr="00CD0144" w:rsidRDefault="00CD0144" w:rsidP="009E7AA5">
      <w:pPr>
        <w:keepLines/>
        <w:numPr>
          <w:ilvl w:val="0"/>
          <w:numId w:val="73"/>
        </w:numPr>
        <w:spacing w:before="100" w:beforeAutospacing="1" w:after="160"/>
        <w:rPr>
          <w:rFonts w:cs="Arial"/>
          <w:szCs w:val="28"/>
          <w:lang w:val="fr-CA"/>
        </w:rPr>
      </w:pPr>
      <w:r w:rsidRPr="00CD0144">
        <w:rPr>
          <w:lang w:val="fr-CA"/>
        </w:rPr>
        <w:t xml:space="preserve">créer des stratégies </w:t>
      </w:r>
      <w:r w:rsidR="006070BA" w:rsidRPr="006070BA">
        <w:rPr>
          <w:lang w:val="fr-CA"/>
        </w:rPr>
        <w:t>d’accessibilité à l’emploi</w:t>
      </w:r>
      <w:r w:rsidR="006070BA">
        <w:rPr>
          <w:lang w:val="fr-CA"/>
        </w:rPr>
        <w:t xml:space="preserve"> </w:t>
      </w:r>
      <w:r w:rsidRPr="00CD0144">
        <w:rPr>
          <w:lang w:val="fr-CA"/>
        </w:rPr>
        <w:t>comprenant des objectifs et des cibles spécifiques, mesurables,</w:t>
      </w:r>
      <w:r w:rsidR="00355D7E">
        <w:rPr>
          <w:lang w:val="fr-CA"/>
        </w:rPr>
        <w:t xml:space="preserve"> </w:t>
      </w:r>
      <w:r w:rsidRPr="00CD0144">
        <w:rPr>
          <w:lang w:val="fr-CA"/>
        </w:rPr>
        <w:t>atteignables</w:t>
      </w:r>
      <w:r w:rsidR="00B92B7F">
        <w:rPr>
          <w:lang w:val="fr-CA"/>
        </w:rPr>
        <w:t>,</w:t>
      </w:r>
      <w:r w:rsidRPr="00CD0144">
        <w:rPr>
          <w:lang w:val="fr-CA"/>
        </w:rPr>
        <w:t xml:space="preserve"> réalisables et temporels (SMART).</w:t>
      </w:r>
    </w:p>
    <w:p w14:paraId="1FC8DFC1" w14:textId="280D3F96" w:rsidR="00CD0144" w:rsidRPr="00BF6A23" w:rsidRDefault="00CD0144" w:rsidP="009E7AA5">
      <w:pPr>
        <w:pStyle w:val="Heading2"/>
      </w:pPr>
      <w:bookmarkStart w:id="306" w:name="_Toc107986329"/>
      <w:bookmarkStart w:id="307" w:name="_Toc121406297"/>
      <w:bookmarkStart w:id="308" w:name="_Toc127519332"/>
      <w:bookmarkStart w:id="309" w:name="_Toc139976456"/>
      <w:bookmarkStart w:id="310" w:name="_Toc195708034"/>
      <w:r>
        <w:t>Mobilisation d</w:t>
      </w:r>
      <w:r w:rsidR="005153FA">
        <w:t>u personnel</w:t>
      </w:r>
      <w:bookmarkEnd w:id="306"/>
      <w:bookmarkEnd w:id="307"/>
      <w:bookmarkEnd w:id="308"/>
      <w:bookmarkEnd w:id="309"/>
      <w:bookmarkEnd w:id="310"/>
    </w:p>
    <w:p w14:paraId="17B5B6B5" w14:textId="56223B23" w:rsidR="00A96380" w:rsidRPr="00427922" w:rsidRDefault="00391FAF" w:rsidP="009E7AA5">
      <w:pPr>
        <w:keepLines/>
        <w:spacing w:before="100" w:beforeAutospacing="1" w:after="160"/>
        <w:rPr>
          <w:lang w:val="fr-CA"/>
        </w:rPr>
      </w:pPr>
      <w:r w:rsidRPr="007A1000">
        <w:rPr>
          <w:lang w:val="fr-CA"/>
        </w:rPr>
        <w:t>L</w:t>
      </w:r>
      <w:r w:rsidR="00262AEF" w:rsidRPr="007A1000">
        <w:rPr>
          <w:lang w:val="fr-CA"/>
        </w:rPr>
        <w:t>a mobilisation</w:t>
      </w:r>
      <w:r w:rsidRPr="007A1000">
        <w:rPr>
          <w:lang w:val="fr-CA"/>
        </w:rPr>
        <w:t xml:space="preserve"> d</w:t>
      </w:r>
      <w:r w:rsidR="005153FA" w:rsidRPr="007A1000">
        <w:rPr>
          <w:lang w:val="fr-CA"/>
        </w:rPr>
        <w:t>u personnel</w:t>
      </w:r>
      <w:r w:rsidRPr="007A1000">
        <w:rPr>
          <w:lang w:val="fr-CA"/>
        </w:rPr>
        <w:t xml:space="preserve"> est </w:t>
      </w:r>
      <w:r w:rsidR="007A1000" w:rsidRPr="007A1000">
        <w:rPr>
          <w:lang w:val="fr-CA"/>
        </w:rPr>
        <w:t>essentielle</w:t>
      </w:r>
      <w:r w:rsidRPr="007A1000">
        <w:rPr>
          <w:lang w:val="fr-CA"/>
        </w:rPr>
        <w:t xml:space="preserve"> pour créer une culture de travail inclusive. Elle contribue à s’assurer que toute personne, y compris le</w:t>
      </w:r>
      <w:r w:rsidR="004744CE">
        <w:rPr>
          <w:lang w:val="fr-CA"/>
        </w:rPr>
        <w:t>s membres du</w:t>
      </w:r>
      <w:r w:rsidR="005153FA" w:rsidRPr="007A1000">
        <w:rPr>
          <w:lang w:val="fr-CA"/>
        </w:rPr>
        <w:t xml:space="preserve"> personnel</w:t>
      </w:r>
      <w:r w:rsidRPr="007A1000">
        <w:rPr>
          <w:lang w:val="fr-CA"/>
        </w:rPr>
        <w:t xml:space="preserve"> en situation de handicap, bénéficie d’un soutien grâce à des mécanismes efficaces.</w:t>
      </w:r>
    </w:p>
    <w:p w14:paraId="783CAA3B" w14:textId="45BD4AD5" w:rsidR="00CD0144" w:rsidRPr="00CD0144" w:rsidRDefault="00CD0144" w:rsidP="009E7AA5">
      <w:pPr>
        <w:keepLines/>
        <w:spacing w:before="100" w:beforeAutospacing="1" w:after="160"/>
        <w:rPr>
          <w:lang w:val="fr-CA"/>
        </w:rPr>
      </w:pPr>
      <w:bookmarkStart w:id="311" w:name="_Hlk138068497"/>
      <w:r w:rsidRPr="00CD0144">
        <w:rPr>
          <w:lang w:val="fr-CA"/>
        </w:rPr>
        <w:t>L</w:t>
      </w:r>
      <w:r w:rsidR="005153FA">
        <w:rPr>
          <w:lang w:val="fr-CA"/>
        </w:rPr>
        <w:t>e</w:t>
      </w:r>
      <w:r w:rsidR="004744CE">
        <w:rPr>
          <w:lang w:val="fr-CA"/>
        </w:rPr>
        <w:t>s membres du</w:t>
      </w:r>
      <w:r w:rsidR="005153FA">
        <w:rPr>
          <w:lang w:val="fr-CA"/>
        </w:rPr>
        <w:t xml:space="preserve"> personnel</w:t>
      </w:r>
      <w:r w:rsidRPr="00CD0144">
        <w:rPr>
          <w:lang w:val="fr-CA"/>
        </w:rPr>
        <w:t xml:space="preserve"> </w:t>
      </w:r>
      <w:r w:rsidR="004744CE">
        <w:rPr>
          <w:lang w:val="fr-CA"/>
        </w:rPr>
        <w:t>ont</w:t>
      </w:r>
      <w:r w:rsidR="00A96380">
        <w:rPr>
          <w:lang w:val="fr-CA"/>
        </w:rPr>
        <w:t xml:space="preserve"> </w:t>
      </w:r>
      <w:r w:rsidRPr="00CD0144">
        <w:rPr>
          <w:lang w:val="fr-CA"/>
        </w:rPr>
        <w:t xml:space="preserve">des points de vue uniques </w:t>
      </w:r>
      <w:r w:rsidR="00A96380" w:rsidRPr="00CD0144">
        <w:rPr>
          <w:lang w:val="fr-CA"/>
        </w:rPr>
        <w:t xml:space="preserve">sur les obstacles actuels et potentiels, ainsi que </w:t>
      </w:r>
      <w:r w:rsidRPr="00CD0144">
        <w:rPr>
          <w:lang w:val="fr-CA"/>
        </w:rPr>
        <w:t>sur la manière de renforcer l’inclusion dans l’environnement de travail.</w:t>
      </w:r>
      <w:bookmarkEnd w:id="311"/>
    </w:p>
    <w:p w14:paraId="4A5B7F56" w14:textId="77777777" w:rsidR="00CD0144" w:rsidRPr="00CD0144" w:rsidRDefault="00CD0144" w:rsidP="009E7AA5">
      <w:pPr>
        <w:keepLines/>
        <w:spacing w:before="100" w:beforeAutospacing="1" w:after="160"/>
        <w:rPr>
          <w:lang w:val="fr-CA"/>
        </w:rPr>
      </w:pPr>
      <w:r w:rsidRPr="00CD0144">
        <w:rPr>
          <w:lang w:val="fr-CA"/>
        </w:rPr>
        <w:lastRenderedPageBreak/>
        <w:t>Les processus qui suivent contribuent à la réalisation de ces objectifs.</w:t>
      </w:r>
    </w:p>
    <w:p w14:paraId="3330E148" w14:textId="77777777" w:rsidR="00CD0144" w:rsidRPr="00FB2A4F" w:rsidRDefault="00CD0144" w:rsidP="009E7AA5">
      <w:pPr>
        <w:pStyle w:val="Heading3"/>
      </w:pPr>
      <w:bookmarkStart w:id="312" w:name="_Toc107986330"/>
      <w:bookmarkStart w:id="313" w:name="_Toc121406298"/>
      <w:bookmarkStart w:id="314" w:name="_Toc127519333"/>
      <w:bookmarkStart w:id="315" w:name="_Toc139976457"/>
      <w:bookmarkStart w:id="316" w:name="_Toc195708035"/>
      <w:r>
        <w:t>Évaluation des besoins</w:t>
      </w:r>
      <w:bookmarkEnd w:id="312"/>
      <w:bookmarkEnd w:id="313"/>
      <w:bookmarkEnd w:id="314"/>
      <w:bookmarkEnd w:id="315"/>
      <w:bookmarkEnd w:id="316"/>
    </w:p>
    <w:p w14:paraId="753F553B" w14:textId="7D1F5A27" w:rsidR="00CD0144" w:rsidRPr="00355D7E" w:rsidRDefault="004A7377" w:rsidP="009E7AA5">
      <w:pPr>
        <w:keepLines/>
        <w:spacing w:before="100" w:beforeAutospacing="1" w:after="160"/>
        <w:rPr>
          <w:lang w:val="fr-CA"/>
        </w:rPr>
      </w:pPr>
      <w:r w:rsidRPr="00355D7E">
        <w:rPr>
          <w:lang w:val="fr-CA"/>
        </w:rPr>
        <w:t xml:space="preserve">Pour soutenir le </w:t>
      </w:r>
      <w:r w:rsidRPr="004A7377">
        <w:rPr>
          <w:lang w:val="fr-CA"/>
        </w:rPr>
        <w:t>système d’emploi inclusif et accessible</w:t>
      </w:r>
      <w:r>
        <w:rPr>
          <w:lang w:val="fr-CA"/>
        </w:rPr>
        <w:t xml:space="preserve">, </w:t>
      </w:r>
      <w:r w:rsidRPr="00F71694">
        <w:rPr>
          <w:lang w:val="fr-CA"/>
        </w:rPr>
        <w:t>conformément à</w:t>
      </w:r>
      <w:r>
        <w:rPr>
          <w:lang w:val="fr-CA"/>
        </w:rPr>
        <w:t xml:space="preserve"> l</w:t>
      </w:r>
      <w:r w:rsidR="007B55C0">
        <w:rPr>
          <w:lang w:val="fr-CA"/>
        </w:rPr>
        <w:t>’</w:t>
      </w:r>
      <w:r>
        <w:rPr>
          <w:lang w:val="fr-CA"/>
        </w:rPr>
        <w:t xml:space="preserve">article </w:t>
      </w:r>
      <w:hyperlink w:anchor="_Rôles_et_responsabilités" w:history="1">
        <w:r w:rsidRPr="004A7377">
          <w:rPr>
            <w:rStyle w:val="Hyperlink"/>
            <w:lang w:val="fr-CA"/>
          </w:rPr>
          <w:t>10.4</w:t>
        </w:r>
      </w:hyperlink>
      <w:r>
        <w:rPr>
          <w:lang w:val="fr-CA"/>
        </w:rPr>
        <w:t>,</w:t>
      </w:r>
      <w:r w:rsidRPr="004A7377">
        <w:rPr>
          <w:lang w:val="fr-CA"/>
        </w:rPr>
        <w:t xml:space="preserve"> </w:t>
      </w:r>
      <w:r>
        <w:rPr>
          <w:lang w:val="fr-CA"/>
        </w:rPr>
        <w:t>l</w:t>
      </w:r>
      <w:r w:rsidR="00CD0144" w:rsidRPr="00355D7E">
        <w:rPr>
          <w:lang w:val="fr-CA"/>
        </w:rPr>
        <w:t>’organisation doit :</w:t>
      </w:r>
    </w:p>
    <w:p w14:paraId="19B59C9E" w14:textId="2613EC60" w:rsidR="00CD0144" w:rsidRPr="00CD0144" w:rsidRDefault="00CD0144" w:rsidP="009E7AA5">
      <w:pPr>
        <w:keepLines/>
        <w:numPr>
          <w:ilvl w:val="0"/>
          <w:numId w:val="74"/>
        </w:numPr>
        <w:spacing w:before="100" w:beforeAutospacing="1" w:after="160"/>
        <w:rPr>
          <w:lang w:val="fr-CA"/>
        </w:rPr>
      </w:pPr>
      <w:r w:rsidRPr="00CD0144">
        <w:rPr>
          <w:lang w:val="fr-CA"/>
        </w:rPr>
        <w:t>mobiliser le</w:t>
      </w:r>
      <w:r w:rsidR="004744CE">
        <w:rPr>
          <w:lang w:val="fr-CA"/>
        </w:rPr>
        <w:t>s membres du</w:t>
      </w:r>
      <w:r w:rsidR="00016233">
        <w:rPr>
          <w:lang w:val="fr-CA"/>
        </w:rPr>
        <w:t xml:space="preserve"> personnel</w:t>
      </w:r>
      <w:r w:rsidRPr="00CD0144">
        <w:rPr>
          <w:lang w:val="fr-CA"/>
        </w:rPr>
        <w:t xml:space="preserve"> et leurs représentants dans le cadre d’une évaluation des besoins afin de déterminer les lacunes actuelles et potentielles qui empêchent la création d’une culture </w:t>
      </w:r>
      <w:r w:rsidR="00B92B7F">
        <w:rPr>
          <w:lang w:val="fr-CA"/>
        </w:rPr>
        <w:t>du milieu de travail</w:t>
      </w:r>
      <w:r w:rsidRPr="00CD0144">
        <w:rPr>
          <w:lang w:val="fr-CA"/>
        </w:rPr>
        <w:t xml:space="preserve"> inclusive </w:t>
      </w:r>
      <w:r w:rsidRPr="00355D7E">
        <w:rPr>
          <w:lang w:val="fr-CA"/>
        </w:rPr>
        <w:t xml:space="preserve">et </w:t>
      </w:r>
      <w:r w:rsidR="002C34E3" w:rsidRPr="00355D7E">
        <w:rPr>
          <w:lang w:val="fr-CA"/>
        </w:rPr>
        <w:t>confiante envers le handicap</w:t>
      </w:r>
      <w:r w:rsidRPr="00355D7E">
        <w:rPr>
          <w:lang w:val="fr-CA"/>
        </w:rPr>
        <w:t>;</w:t>
      </w:r>
      <w:r w:rsidR="00B92B7F" w:rsidRPr="00355D7E">
        <w:rPr>
          <w:lang w:val="fr-CA"/>
        </w:rPr>
        <w:t xml:space="preserve"> et</w:t>
      </w:r>
    </w:p>
    <w:p w14:paraId="67460754" w14:textId="4E646E7B" w:rsidR="00CD0144" w:rsidRPr="00CD0144" w:rsidRDefault="00CD0144" w:rsidP="009E7AA5">
      <w:pPr>
        <w:keepLines/>
        <w:numPr>
          <w:ilvl w:val="0"/>
          <w:numId w:val="74"/>
        </w:numPr>
        <w:spacing w:before="100" w:beforeAutospacing="1" w:after="160"/>
        <w:ind w:left="714" w:hanging="357"/>
        <w:rPr>
          <w:lang w:val="fr-CA"/>
        </w:rPr>
      </w:pPr>
      <w:r w:rsidRPr="00CD0144">
        <w:rPr>
          <w:lang w:val="fr-CA"/>
        </w:rPr>
        <w:t xml:space="preserve">mener, au moins tous les deux ans, une évaluation périodique des besoins afin de soutenir le système </w:t>
      </w:r>
      <w:r w:rsidR="00B92B7F">
        <w:rPr>
          <w:lang w:val="fr-CA"/>
        </w:rPr>
        <w:t>de s</w:t>
      </w:r>
      <w:r w:rsidR="00D3738A">
        <w:rPr>
          <w:lang w:val="fr-CA"/>
        </w:rPr>
        <w:t>outien</w:t>
      </w:r>
      <w:r w:rsidR="00B92B7F">
        <w:rPr>
          <w:lang w:val="fr-CA"/>
        </w:rPr>
        <w:t xml:space="preserve"> à l’accessibilité </w:t>
      </w:r>
      <w:r w:rsidRPr="00CD0144">
        <w:rPr>
          <w:lang w:val="fr-CA"/>
        </w:rPr>
        <w:t xml:space="preserve">actuel, </w:t>
      </w:r>
      <w:r w:rsidR="004A7377" w:rsidRPr="00F71694">
        <w:rPr>
          <w:lang w:val="fr-CA"/>
        </w:rPr>
        <w:t>conformément à</w:t>
      </w:r>
      <w:r w:rsidR="004A7377">
        <w:rPr>
          <w:lang w:val="fr-CA"/>
        </w:rPr>
        <w:t xml:space="preserve"> l’article</w:t>
      </w:r>
      <w:r w:rsidR="00355D7E">
        <w:rPr>
          <w:lang w:val="fr-CA"/>
        </w:rPr>
        <w:t xml:space="preserve"> </w:t>
      </w:r>
      <w:hyperlink w:anchor="_Élaboration_et_maintien" w:history="1">
        <w:r w:rsidR="00355D7E" w:rsidRPr="00355D7E">
          <w:rPr>
            <w:rStyle w:val="Hyperlink"/>
            <w:lang w:val="fr-CA"/>
          </w:rPr>
          <w:t>14</w:t>
        </w:r>
      </w:hyperlink>
      <w:r w:rsidR="004A7377">
        <w:rPr>
          <w:lang w:val="fr-CA"/>
        </w:rPr>
        <w:t xml:space="preserve">, </w:t>
      </w:r>
      <w:r w:rsidRPr="00CD0144">
        <w:rPr>
          <w:lang w:val="fr-CA"/>
        </w:rPr>
        <w:t>d’éclairer les efforts de prévention, et d’éliminer les obstacles, y compris les obstacles comportementaux.</w:t>
      </w:r>
    </w:p>
    <w:p w14:paraId="0494089F" w14:textId="4FA02BC3" w:rsidR="00CD0144" w:rsidRPr="00355D7E" w:rsidRDefault="00CD0144" w:rsidP="009E7AA5">
      <w:pPr>
        <w:pStyle w:val="Heading3"/>
        <w:rPr>
          <w:lang w:val="fr-CA"/>
        </w:rPr>
      </w:pPr>
      <w:bookmarkStart w:id="317" w:name="_Toc107986331"/>
      <w:bookmarkStart w:id="318" w:name="f"/>
      <w:bookmarkStart w:id="319" w:name="_Toc121406299"/>
      <w:bookmarkStart w:id="320" w:name="_Toc127519334"/>
      <w:bookmarkStart w:id="321" w:name="_Toc139976458"/>
      <w:bookmarkStart w:id="322" w:name="_Toc195708036"/>
      <w:r w:rsidRPr="00355D7E">
        <w:rPr>
          <w:lang w:val="fr-CA"/>
        </w:rPr>
        <w:t xml:space="preserve">Stratégie </w:t>
      </w:r>
      <w:r w:rsidR="005D676A" w:rsidRPr="00355D7E">
        <w:rPr>
          <w:lang w:val="fr-CA"/>
        </w:rPr>
        <w:t>d’accessibilité à l’emploi</w:t>
      </w:r>
      <w:bookmarkEnd w:id="317"/>
      <w:bookmarkEnd w:id="318"/>
      <w:bookmarkEnd w:id="319"/>
      <w:bookmarkEnd w:id="320"/>
      <w:bookmarkEnd w:id="321"/>
      <w:bookmarkEnd w:id="322"/>
    </w:p>
    <w:p w14:paraId="3E1B6CD7" w14:textId="756D16E2" w:rsidR="00CD0144" w:rsidRPr="00355D7E" w:rsidRDefault="005D676A" w:rsidP="009E7AA5">
      <w:pPr>
        <w:keepLines/>
        <w:spacing w:before="100" w:beforeAutospacing="1" w:after="160"/>
        <w:rPr>
          <w:lang w:val="fr-CA"/>
        </w:rPr>
      </w:pPr>
      <w:r w:rsidRPr="00A540FE">
        <w:rPr>
          <w:lang w:val="fr-CA"/>
        </w:rPr>
        <w:t xml:space="preserve">Pour soutenir </w:t>
      </w:r>
      <w:r>
        <w:rPr>
          <w:lang w:val="fr-CA"/>
        </w:rPr>
        <w:t>l</w:t>
      </w:r>
      <w:r w:rsidRPr="00A540FE">
        <w:rPr>
          <w:lang w:val="fr-CA"/>
        </w:rPr>
        <w:t>’accessibilité à l’emploi</w:t>
      </w:r>
      <w:r>
        <w:rPr>
          <w:lang w:val="fr-CA"/>
        </w:rPr>
        <w:t xml:space="preserve">, </w:t>
      </w:r>
      <w:r w:rsidRPr="00F71694">
        <w:rPr>
          <w:lang w:val="fr-CA"/>
        </w:rPr>
        <w:t>conformément à</w:t>
      </w:r>
      <w:r w:rsidRPr="005D676A">
        <w:rPr>
          <w:lang w:val="fr-CA"/>
        </w:rPr>
        <w:t xml:space="preserve"> </w:t>
      </w:r>
      <w:r>
        <w:rPr>
          <w:lang w:val="fr-CA"/>
        </w:rPr>
        <w:t xml:space="preserve">l’article </w:t>
      </w:r>
      <w:hyperlink w:anchor="_Élaboration,_mise_en" w:history="1">
        <w:r w:rsidRPr="005D676A">
          <w:rPr>
            <w:rStyle w:val="Hyperlink"/>
            <w:lang w:val="fr-CA"/>
          </w:rPr>
          <w:t>10.2</w:t>
        </w:r>
      </w:hyperlink>
      <w:r>
        <w:rPr>
          <w:lang w:val="fr-CA"/>
        </w:rPr>
        <w:t>, l</w:t>
      </w:r>
      <w:r w:rsidR="00CD0144" w:rsidRPr="00355D7E">
        <w:rPr>
          <w:lang w:val="fr-CA"/>
        </w:rPr>
        <w:t>’organisation doit :</w:t>
      </w:r>
    </w:p>
    <w:p w14:paraId="3D2B4CF9" w14:textId="2DAEB3F5" w:rsidR="00CD0144" w:rsidRPr="00CD0144" w:rsidRDefault="00CD0144" w:rsidP="009E7AA5">
      <w:pPr>
        <w:keepLines/>
        <w:numPr>
          <w:ilvl w:val="0"/>
          <w:numId w:val="75"/>
        </w:numPr>
        <w:spacing w:before="100" w:beforeAutospacing="1" w:after="160"/>
        <w:rPr>
          <w:lang w:val="fr-CA"/>
        </w:rPr>
      </w:pPr>
      <w:r w:rsidRPr="00CD0144">
        <w:rPr>
          <w:lang w:val="fr-CA"/>
        </w:rPr>
        <w:t>mobiliser le</w:t>
      </w:r>
      <w:r w:rsidR="004744CE">
        <w:rPr>
          <w:lang w:val="fr-CA"/>
        </w:rPr>
        <w:t>s membres du</w:t>
      </w:r>
      <w:r w:rsidR="00016233">
        <w:rPr>
          <w:lang w:val="fr-CA"/>
        </w:rPr>
        <w:t xml:space="preserve"> personnel</w:t>
      </w:r>
      <w:r w:rsidRPr="00CD0144">
        <w:rPr>
          <w:lang w:val="fr-CA"/>
        </w:rPr>
        <w:t xml:space="preserve"> et leurs représentants dans l’élaboration </w:t>
      </w:r>
      <w:r w:rsidR="006070BA">
        <w:rPr>
          <w:lang w:val="fr-CA"/>
        </w:rPr>
        <w:t>d’une</w:t>
      </w:r>
      <w:r w:rsidR="006070BA" w:rsidRPr="00CD0144">
        <w:rPr>
          <w:lang w:val="fr-CA"/>
        </w:rPr>
        <w:t xml:space="preserve"> </w:t>
      </w:r>
      <w:r w:rsidRPr="00CD0144">
        <w:rPr>
          <w:lang w:val="fr-CA"/>
        </w:rPr>
        <w:t xml:space="preserve">stratégie </w:t>
      </w:r>
      <w:r w:rsidR="006070BA" w:rsidRPr="006070BA">
        <w:rPr>
          <w:lang w:val="fr-CA"/>
        </w:rPr>
        <w:t xml:space="preserve">d’accessibilité à </w:t>
      </w:r>
      <w:r w:rsidR="006070BA" w:rsidRPr="00355D7E">
        <w:rPr>
          <w:lang w:val="fr-CA"/>
        </w:rPr>
        <w:t>l’emploi</w:t>
      </w:r>
      <w:r w:rsidRPr="00355D7E">
        <w:rPr>
          <w:lang w:val="fr-CA"/>
        </w:rPr>
        <w:t xml:space="preserve"> afin de </w:t>
      </w:r>
      <w:r w:rsidR="00506F2A" w:rsidRPr="00355D7E">
        <w:rPr>
          <w:lang w:val="fr-CA"/>
        </w:rPr>
        <w:t xml:space="preserve">mesurer </w:t>
      </w:r>
      <w:r w:rsidRPr="00355D7E">
        <w:rPr>
          <w:lang w:val="fr-CA"/>
        </w:rPr>
        <w:t>des objectifs annuels d’inclusion en matière d’embauche, de promotion, de formation et de maintien en poste</w:t>
      </w:r>
      <w:r w:rsidR="00506F2A" w:rsidRPr="00355D7E">
        <w:rPr>
          <w:lang w:val="fr-CA"/>
        </w:rPr>
        <w:t xml:space="preserve"> de manière complète et précise</w:t>
      </w:r>
      <w:r w:rsidRPr="00355D7E">
        <w:rPr>
          <w:lang w:val="fr-CA"/>
        </w:rPr>
        <w:t>;</w:t>
      </w:r>
    </w:p>
    <w:p w14:paraId="4134B044" w14:textId="0EAFCA67" w:rsidR="00CD0144" w:rsidRPr="00CD0144" w:rsidRDefault="005F5E16" w:rsidP="009E7AA5">
      <w:pPr>
        <w:keepLines/>
        <w:numPr>
          <w:ilvl w:val="0"/>
          <w:numId w:val="75"/>
        </w:numPr>
        <w:spacing w:before="100" w:beforeAutospacing="1" w:after="160"/>
        <w:rPr>
          <w:lang w:val="fr-CA"/>
        </w:rPr>
      </w:pPr>
      <w:r>
        <w:rPr>
          <w:lang w:val="fr-CA"/>
        </w:rPr>
        <w:t>inclure</w:t>
      </w:r>
      <w:r w:rsidR="00CD0144" w:rsidRPr="00CD0144">
        <w:rPr>
          <w:lang w:val="fr-CA"/>
        </w:rPr>
        <w:t xml:space="preserve"> une section sur les efforts de mobilisation d</w:t>
      </w:r>
      <w:r w:rsidR="00016233">
        <w:rPr>
          <w:lang w:val="fr-CA"/>
        </w:rPr>
        <w:t>u personnel</w:t>
      </w:r>
      <w:r w:rsidR="00CD0144" w:rsidRPr="00CD0144">
        <w:rPr>
          <w:lang w:val="fr-CA"/>
        </w:rPr>
        <w:t xml:space="preserve"> et sur la formation anti-capacitisme</w:t>
      </w:r>
      <w:r>
        <w:rPr>
          <w:lang w:val="fr-CA"/>
        </w:rPr>
        <w:t xml:space="preserve"> dans la </w:t>
      </w:r>
      <w:r w:rsidRPr="00CD0144">
        <w:rPr>
          <w:lang w:val="fr-CA"/>
        </w:rPr>
        <w:t xml:space="preserve">stratégie </w:t>
      </w:r>
      <w:r w:rsidRPr="006070BA">
        <w:rPr>
          <w:lang w:val="fr-CA"/>
        </w:rPr>
        <w:t>d’accessibilité à l’emploi</w:t>
      </w:r>
      <w:r w:rsidR="00CD0144" w:rsidRPr="00CD0144">
        <w:rPr>
          <w:lang w:val="fr-CA"/>
        </w:rPr>
        <w:t>;</w:t>
      </w:r>
      <w:r w:rsidR="00D3738A">
        <w:rPr>
          <w:lang w:val="fr-CA"/>
        </w:rPr>
        <w:t xml:space="preserve"> et</w:t>
      </w:r>
    </w:p>
    <w:p w14:paraId="1320E2C4" w14:textId="68564BF8" w:rsidR="00CD0144" w:rsidRPr="004744CE" w:rsidRDefault="00CD0144" w:rsidP="004744CE">
      <w:pPr>
        <w:keepLines/>
        <w:numPr>
          <w:ilvl w:val="0"/>
          <w:numId w:val="75"/>
        </w:numPr>
        <w:spacing w:before="100" w:beforeAutospacing="1" w:after="160"/>
        <w:rPr>
          <w:lang w:val="fr-CA"/>
        </w:rPr>
      </w:pPr>
      <w:r w:rsidRPr="00CD0144">
        <w:rPr>
          <w:lang w:val="fr-CA"/>
        </w:rPr>
        <w:t xml:space="preserve">harmoniser </w:t>
      </w:r>
      <w:r w:rsidR="005F5E16">
        <w:rPr>
          <w:lang w:val="fr-CA"/>
        </w:rPr>
        <w:t>la</w:t>
      </w:r>
      <w:r w:rsidR="005F5E16" w:rsidRPr="00CD0144">
        <w:rPr>
          <w:lang w:val="fr-CA"/>
        </w:rPr>
        <w:t xml:space="preserve"> </w:t>
      </w:r>
      <w:r w:rsidRPr="00CD0144">
        <w:rPr>
          <w:lang w:val="fr-CA"/>
        </w:rPr>
        <w:t xml:space="preserve">stratégie </w:t>
      </w:r>
      <w:r w:rsidR="006070BA" w:rsidRPr="006070BA">
        <w:rPr>
          <w:lang w:val="fr-CA"/>
        </w:rPr>
        <w:t>d’accessibilité à l’emploi</w:t>
      </w:r>
      <w:r w:rsidR="006070BA">
        <w:rPr>
          <w:lang w:val="fr-CA"/>
        </w:rPr>
        <w:t xml:space="preserve"> </w:t>
      </w:r>
      <w:r w:rsidRPr="00CD0144">
        <w:rPr>
          <w:lang w:val="fr-CA"/>
        </w:rPr>
        <w:t>avec les plans d’équité en matière d’emploi et les plans d’évacuation, le cas échéant.</w:t>
      </w:r>
    </w:p>
    <w:p w14:paraId="0E205F79" w14:textId="529AE970" w:rsidR="00CD0144" w:rsidRPr="00FB2A4F" w:rsidRDefault="00CD0144" w:rsidP="009E7AA5">
      <w:pPr>
        <w:pStyle w:val="Heading3"/>
      </w:pPr>
      <w:bookmarkStart w:id="323" w:name="_Toc107986332"/>
      <w:bookmarkStart w:id="324" w:name="_Toc121406300"/>
      <w:bookmarkStart w:id="325" w:name="_Toc127519335"/>
      <w:bookmarkStart w:id="326" w:name="_Toc139976459"/>
      <w:bookmarkStart w:id="327" w:name="_Toc195708037"/>
      <w:r>
        <w:lastRenderedPageBreak/>
        <w:t>Défense de l’inclusion</w:t>
      </w:r>
      <w:bookmarkEnd w:id="323"/>
      <w:bookmarkEnd w:id="324"/>
      <w:bookmarkEnd w:id="325"/>
      <w:bookmarkEnd w:id="326"/>
      <w:bookmarkEnd w:id="327"/>
      <w:r>
        <w:t> </w:t>
      </w:r>
    </w:p>
    <w:p w14:paraId="0AFB7043" w14:textId="70E0E79E" w:rsidR="00CD0144" w:rsidRPr="00CD0144" w:rsidRDefault="004744CE" w:rsidP="009E7AA5">
      <w:pPr>
        <w:keepLines/>
        <w:spacing w:before="100" w:beforeAutospacing="1" w:after="160"/>
        <w:rPr>
          <w:lang w:val="fr-CA"/>
        </w:rPr>
      </w:pPr>
      <w:r>
        <w:rPr>
          <w:lang w:val="fr-CA"/>
        </w:rPr>
        <w:t>Les membres du</w:t>
      </w:r>
      <w:r w:rsidR="00016233">
        <w:rPr>
          <w:lang w:val="fr-CA"/>
        </w:rPr>
        <w:t xml:space="preserve"> personnel</w:t>
      </w:r>
      <w:r w:rsidR="00CD0144" w:rsidRPr="00CD0144">
        <w:rPr>
          <w:lang w:val="fr-CA"/>
        </w:rPr>
        <w:t xml:space="preserve"> </w:t>
      </w:r>
      <w:r w:rsidR="00355D7E" w:rsidRPr="00CD0144">
        <w:rPr>
          <w:lang w:val="fr-CA"/>
        </w:rPr>
        <w:t>peu</w:t>
      </w:r>
      <w:r>
        <w:rPr>
          <w:lang w:val="fr-CA"/>
        </w:rPr>
        <w:t>vent</w:t>
      </w:r>
      <w:r w:rsidR="00CD0144" w:rsidRPr="00CD0144">
        <w:rPr>
          <w:lang w:val="fr-CA"/>
        </w:rPr>
        <w:t xml:space="preserve"> jouer le rôle le plus important dans la promotion d’une culture d’entreprise inclusive. Pour ce faire, le</w:t>
      </w:r>
      <w:r>
        <w:rPr>
          <w:lang w:val="fr-CA"/>
        </w:rPr>
        <w:t>s membres du</w:t>
      </w:r>
      <w:r w:rsidR="00016233">
        <w:rPr>
          <w:lang w:val="fr-CA"/>
        </w:rPr>
        <w:t xml:space="preserve"> personnel</w:t>
      </w:r>
      <w:r w:rsidR="00CD0144" w:rsidRPr="00CD0144">
        <w:rPr>
          <w:lang w:val="fr-CA"/>
        </w:rPr>
        <w:t xml:space="preserve"> doivent avoir la possibilité, </w:t>
      </w:r>
      <w:r w:rsidR="00F85A77">
        <w:rPr>
          <w:lang w:val="fr-CA"/>
        </w:rPr>
        <w:t>pendant</w:t>
      </w:r>
      <w:r w:rsidR="00CD0144" w:rsidRPr="00CD0144">
        <w:rPr>
          <w:lang w:val="fr-CA"/>
        </w:rPr>
        <w:t xml:space="preserve"> leur emploi, de soutenir les efforts d’inclusion des personnes en situation de handicap et faire de la sensibilisation à ce sujet.</w:t>
      </w:r>
    </w:p>
    <w:p w14:paraId="6B0E82DE" w14:textId="34E7CFF4" w:rsidR="00CD0144" w:rsidRPr="00355D7E" w:rsidRDefault="00F85A77" w:rsidP="009E7AA5">
      <w:pPr>
        <w:keepLines/>
        <w:spacing w:before="100" w:beforeAutospacing="1" w:after="160"/>
        <w:rPr>
          <w:lang w:val="fr-CA"/>
        </w:rPr>
      </w:pPr>
      <w:r w:rsidRPr="00355D7E">
        <w:rPr>
          <w:lang w:val="fr-CA"/>
        </w:rPr>
        <w:t xml:space="preserve">À ce titre, </w:t>
      </w:r>
      <w:r>
        <w:rPr>
          <w:lang w:val="fr-CA"/>
        </w:rPr>
        <w:t>l</w:t>
      </w:r>
      <w:r w:rsidR="00CD0144" w:rsidRPr="00355D7E">
        <w:rPr>
          <w:lang w:val="fr-CA"/>
        </w:rPr>
        <w:t>’organisation doit :</w:t>
      </w:r>
    </w:p>
    <w:p w14:paraId="26BF7842" w14:textId="77777777" w:rsidR="00CD0144" w:rsidRPr="00CD0144" w:rsidRDefault="00CD0144" w:rsidP="009E7AA5">
      <w:pPr>
        <w:keepLines/>
        <w:numPr>
          <w:ilvl w:val="0"/>
          <w:numId w:val="76"/>
        </w:numPr>
        <w:spacing w:before="100" w:beforeAutospacing="1" w:after="160" w:line="259" w:lineRule="auto"/>
        <w:rPr>
          <w:lang w:val="fr-CA"/>
        </w:rPr>
      </w:pPr>
      <w:r w:rsidRPr="00CD0144">
        <w:rPr>
          <w:lang w:val="fr-CA"/>
        </w:rPr>
        <w:t>créer un poste de la haute direction, soit celui de responsable de l’accessibilité ou d’agent de l’accessibilité;</w:t>
      </w:r>
    </w:p>
    <w:p w14:paraId="1A754E53" w14:textId="60589435" w:rsidR="00CD0144" w:rsidRPr="00CD0144" w:rsidRDefault="00CD0144" w:rsidP="009E7AA5">
      <w:pPr>
        <w:keepLines/>
        <w:numPr>
          <w:ilvl w:val="0"/>
          <w:numId w:val="76"/>
        </w:numPr>
        <w:spacing w:before="100" w:beforeAutospacing="1" w:after="160" w:line="259" w:lineRule="auto"/>
        <w:rPr>
          <w:rFonts w:ascii="Verdana" w:hAnsi="Verdana" w:cs="Arial"/>
          <w:sz w:val="24"/>
          <w:szCs w:val="28"/>
          <w:lang w:val="fr-CA"/>
        </w:rPr>
      </w:pPr>
      <w:r w:rsidRPr="00CD0144">
        <w:rPr>
          <w:lang w:val="fr-CA"/>
        </w:rPr>
        <w:t>soutenir les réseaux d</w:t>
      </w:r>
      <w:r w:rsidR="00016233">
        <w:rPr>
          <w:lang w:val="fr-CA"/>
        </w:rPr>
        <w:t>u personnel</w:t>
      </w:r>
      <w:r w:rsidRPr="00CD0144">
        <w:rPr>
          <w:lang w:val="fr-CA"/>
        </w:rPr>
        <w:t xml:space="preserve"> (p. ex. auto-organisés, soutenus par l’employeur, soutenus par le syndicat);</w:t>
      </w:r>
    </w:p>
    <w:p w14:paraId="214A9188" w14:textId="13CAD310" w:rsidR="00CD0144" w:rsidRPr="00CD0144" w:rsidRDefault="00CD0144" w:rsidP="009E7AA5">
      <w:pPr>
        <w:keepLines/>
        <w:numPr>
          <w:ilvl w:val="0"/>
          <w:numId w:val="76"/>
        </w:numPr>
        <w:spacing w:before="100" w:beforeAutospacing="1" w:after="160" w:line="259" w:lineRule="auto"/>
        <w:rPr>
          <w:lang w:val="fr-CA"/>
        </w:rPr>
      </w:pPr>
      <w:r w:rsidRPr="00CD0144">
        <w:rPr>
          <w:lang w:val="fr-CA"/>
        </w:rPr>
        <w:t>offrir au</w:t>
      </w:r>
      <w:r w:rsidR="00016233">
        <w:rPr>
          <w:lang w:val="fr-CA"/>
        </w:rPr>
        <w:t xml:space="preserve"> personnel</w:t>
      </w:r>
      <w:r w:rsidRPr="00CD0144">
        <w:rPr>
          <w:lang w:val="fr-CA"/>
        </w:rPr>
        <w:t xml:space="preserve"> la possibilité de faire de la sensibilisation </w:t>
      </w:r>
      <w:r w:rsidR="00F85A77" w:rsidRPr="00F85A77">
        <w:rPr>
          <w:lang w:val="fr-CA"/>
        </w:rPr>
        <w:t>à</w:t>
      </w:r>
      <w:r w:rsidRPr="00CD0144">
        <w:rPr>
          <w:lang w:val="fr-CA"/>
        </w:rPr>
        <w:t xml:space="preserve"> l’inclusion des personnes en situation de handicap et de défendre une culture d’inclusion sur le lieu de travail;</w:t>
      </w:r>
    </w:p>
    <w:p w14:paraId="44BDDDE8" w14:textId="4CCE1709" w:rsidR="00CD0144" w:rsidRPr="00CD0144" w:rsidRDefault="00CD0144" w:rsidP="009E7AA5">
      <w:pPr>
        <w:keepLines/>
        <w:numPr>
          <w:ilvl w:val="0"/>
          <w:numId w:val="76"/>
        </w:numPr>
        <w:spacing w:before="100" w:beforeAutospacing="1" w:after="160" w:line="259" w:lineRule="auto"/>
        <w:rPr>
          <w:lang w:val="fr-CA"/>
        </w:rPr>
      </w:pPr>
      <w:r w:rsidRPr="00CD0144">
        <w:rPr>
          <w:lang w:val="fr-CA"/>
        </w:rPr>
        <w:t>soutenir les initiatives menées par le</w:t>
      </w:r>
      <w:r w:rsidR="004744CE">
        <w:rPr>
          <w:lang w:val="fr-CA"/>
        </w:rPr>
        <w:t>s membres du</w:t>
      </w:r>
      <w:r w:rsidR="00016233">
        <w:rPr>
          <w:lang w:val="fr-CA"/>
        </w:rPr>
        <w:t xml:space="preserve"> personnel</w:t>
      </w:r>
      <w:r w:rsidRPr="00CD0144">
        <w:rPr>
          <w:lang w:val="fr-CA"/>
        </w:rPr>
        <w:t xml:space="preserve"> et les personnes en situation de handicap afin d’identifier les obstacles auxquels sont confrontés le</w:t>
      </w:r>
      <w:r w:rsidR="004744CE">
        <w:rPr>
          <w:lang w:val="fr-CA"/>
        </w:rPr>
        <w:t>s membres du</w:t>
      </w:r>
      <w:r w:rsidR="00016233">
        <w:rPr>
          <w:rStyle w:val="normaltextrun"/>
          <w:lang w:val="fr-CA"/>
        </w:rPr>
        <w:t xml:space="preserve"> personnel</w:t>
      </w:r>
      <w:r w:rsidRPr="00CD0144">
        <w:rPr>
          <w:lang w:val="fr-CA"/>
        </w:rPr>
        <w:t xml:space="preserve"> en situation de handicap, d’éliminer ces obstacles, et de les prévenir;</w:t>
      </w:r>
    </w:p>
    <w:p w14:paraId="42F6DC68" w14:textId="256B0F7C" w:rsidR="00CD0144" w:rsidRPr="00CD0144" w:rsidRDefault="00CD0144" w:rsidP="009E7AA5">
      <w:pPr>
        <w:keepLines/>
        <w:numPr>
          <w:ilvl w:val="0"/>
          <w:numId w:val="76"/>
        </w:numPr>
        <w:spacing w:before="100" w:beforeAutospacing="1" w:after="160" w:line="259" w:lineRule="auto"/>
        <w:rPr>
          <w:lang w:val="fr-CA"/>
        </w:rPr>
      </w:pPr>
      <w:r w:rsidRPr="00CD0144">
        <w:rPr>
          <w:lang w:val="fr-CA"/>
        </w:rPr>
        <w:t>sensibiliser à la manière dont les préjugés conscients et inconscients s’opposent aux pratiques inclusives;</w:t>
      </w:r>
      <w:r w:rsidR="00D3738A">
        <w:rPr>
          <w:lang w:val="fr-CA"/>
        </w:rPr>
        <w:t xml:space="preserve"> et</w:t>
      </w:r>
    </w:p>
    <w:p w14:paraId="1372546E" w14:textId="77777777" w:rsidR="00CD0144" w:rsidRPr="00CD0144" w:rsidRDefault="00CD0144" w:rsidP="009E7AA5">
      <w:pPr>
        <w:keepLines/>
        <w:numPr>
          <w:ilvl w:val="0"/>
          <w:numId w:val="76"/>
        </w:numPr>
        <w:spacing w:before="100" w:beforeAutospacing="1" w:after="160" w:line="259" w:lineRule="auto"/>
        <w:rPr>
          <w:lang w:val="fr-CA"/>
        </w:rPr>
      </w:pPr>
      <w:r w:rsidRPr="00CD0144">
        <w:rPr>
          <w:lang w:val="fr-CA"/>
        </w:rPr>
        <w:t>participer à des activités financées par l’entreprise qui tiennent compte des journées d’observation spécifiques au handicap (p. ex. le Mois national de la sensibilisation à l’emploi des personnes en situation de handicap, la Semaine nationale de l’accessibilité et la Journée internationale des personnes en situation de handicap).</w:t>
      </w:r>
    </w:p>
    <w:p w14:paraId="241DC0DA" w14:textId="77777777" w:rsidR="00CD0144" w:rsidRPr="00BF6A23" w:rsidRDefault="00CD0144" w:rsidP="009E7AA5">
      <w:pPr>
        <w:pStyle w:val="Heading2"/>
      </w:pPr>
      <w:bookmarkStart w:id="328" w:name="_Toc107986333"/>
      <w:bookmarkStart w:id="329" w:name="_Toc121406301"/>
      <w:bookmarkStart w:id="330" w:name="_Toc127519336"/>
      <w:bookmarkStart w:id="331" w:name="_Toc139976460"/>
      <w:bookmarkStart w:id="332" w:name="_Toc195708038"/>
      <w:r>
        <w:lastRenderedPageBreak/>
        <w:t>Formation et éducation</w:t>
      </w:r>
      <w:bookmarkEnd w:id="328"/>
      <w:bookmarkEnd w:id="329"/>
      <w:bookmarkEnd w:id="330"/>
      <w:bookmarkEnd w:id="331"/>
      <w:bookmarkEnd w:id="332"/>
    </w:p>
    <w:p w14:paraId="247C2A36" w14:textId="77777777" w:rsidR="00CD0144" w:rsidRPr="00FB2A4F" w:rsidRDefault="00CD0144" w:rsidP="009E7AA5">
      <w:pPr>
        <w:pStyle w:val="Heading3"/>
      </w:pPr>
      <w:bookmarkStart w:id="333" w:name="_Toc107986334"/>
      <w:r>
        <w:t xml:space="preserve"> </w:t>
      </w:r>
      <w:bookmarkStart w:id="334" w:name="_Toc121406302"/>
      <w:bookmarkStart w:id="335" w:name="_Toc127519337"/>
      <w:bookmarkStart w:id="336" w:name="_Toc139976461"/>
      <w:bookmarkStart w:id="337" w:name="_Toc195708039"/>
      <w:r>
        <w:t xml:space="preserve">Formation </w:t>
      </w:r>
      <w:bookmarkEnd w:id="333"/>
      <w:bookmarkEnd w:id="334"/>
      <w:bookmarkEnd w:id="335"/>
      <w:r>
        <w:t>de l’équipe de gestion</w:t>
      </w:r>
      <w:bookmarkEnd w:id="336"/>
      <w:bookmarkEnd w:id="337"/>
    </w:p>
    <w:p w14:paraId="77A76B21" w14:textId="3B4B0238" w:rsidR="00F85A77" w:rsidRPr="0014098B" w:rsidRDefault="0014098B" w:rsidP="009E7AA5">
      <w:pPr>
        <w:keepLines/>
        <w:spacing w:before="100" w:beforeAutospacing="1" w:after="160"/>
        <w:rPr>
          <w:lang w:val="fr-CA"/>
        </w:rPr>
      </w:pPr>
      <w:r w:rsidRPr="00355D7E">
        <w:rPr>
          <w:lang w:val="fr-CA"/>
        </w:rPr>
        <w:t xml:space="preserve">Pour favoriser un milieu de travail véritablement inclusif et sans obstacles, </w:t>
      </w:r>
      <w:r w:rsidR="00FF41A1" w:rsidRPr="00355D7E">
        <w:rPr>
          <w:lang w:val="fr-CA"/>
        </w:rPr>
        <w:t xml:space="preserve">l’équipe de gestion </w:t>
      </w:r>
      <w:r w:rsidRPr="00355D7E">
        <w:rPr>
          <w:lang w:val="fr-CA"/>
        </w:rPr>
        <w:t>doit être doté</w:t>
      </w:r>
      <w:r w:rsidR="00FF41A1" w:rsidRPr="00355D7E">
        <w:rPr>
          <w:lang w:val="fr-CA"/>
        </w:rPr>
        <w:t>e</w:t>
      </w:r>
      <w:r w:rsidRPr="00355D7E">
        <w:rPr>
          <w:lang w:val="fr-CA"/>
        </w:rPr>
        <w:t xml:space="preserve"> des connaissances et des outils nécessaires pour promouvoir l’accessibilité et l’équité.</w:t>
      </w:r>
    </w:p>
    <w:p w14:paraId="22C4E3C8" w14:textId="77777777" w:rsidR="00F85A77" w:rsidRDefault="00CD0144" w:rsidP="009E7AA5">
      <w:pPr>
        <w:keepLines/>
        <w:spacing w:before="100" w:beforeAutospacing="1" w:after="160"/>
        <w:rPr>
          <w:lang w:val="fr-CA"/>
        </w:rPr>
      </w:pPr>
      <w:r w:rsidRPr="00CD0144">
        <w:rPr>
          <w:lang w:val="fr-CA"/>
        </w:rPr>
        <w:t xml:space="preserve">L’organisation </w:t>
      </w:r>
      <w:r w:rsidR="00F85A77">
        <w:rPr>
          <w:lang w:val="fr-CA"/>
        </w:rPr>
        <w:t>doit :</w:t>
      </w:r>
    </w:p>
    <w:p w14:paraId="76EF4B14" w14:textId="5CAA8445" w:rsidR="00F85A77" w:rsidRPr="00780303" w:rsidRDefault="00F85A77" w:rsidP="009E7AA5">
      <w:pPr>
        <w:pStyle w:val="ListParagraph"/>
        <w:keepLines/>
        <w:numPr>
          <w:ilvl w:val="0"/>
          <w:numId w:val="83"/>
        </w:numPr>
        <w:spacing w:before="100" w:beforeAutospacing="1" w:after="160"/>
        <w:contextualSpacing w:val="0"/>
        <w:rPr>
          <w:lang w:val="fr-CA"/>
        </w:rPr>
      </w:pPr>
      <w:r w:rsidRPr="00780303">
        <w:rPr>
          <w:lang w:val="fr-CA"/>
        </w:rPr>
        <w:t>offrir une</w:t>
      </w:r>
      <w:r w:rsidR="00CD0144" w:rsidRPr="00780303">
        <w:rPr>
          <w:lang w:val="fr-CA"/>
        </w:rPr>
        <w:t xml:space="preserve"> formation</w:t>
      </w:r>
      <w:r w:rsidRPr="00780303">
        <w:rPr>
          <w:lang w:val="fr-CA"/>
        </w:rPr>
        <w:t xml:space="preserve"> continue</w:t>
      </w:r>
      <w:r w:rsidR="00CD0144" w:rsidRPr="00780303">
        <w:rPr>
          <w:lang w:val="fr-CA"/>
        </w:rPr>
        <w:t xml:space="preserve"> </w:t>
      </w:r>
      <w:r w:rsidRPr="00780303">
        <w:rPr>
          <w:lang w:val="fr-CA"/>
        </w:rPr>
        <w:t>à</w:t>
      </w:r>
      <w:r w:rsidR="00CD0144" w:rsidRPr="00780303">
        <w:rPr>
          <w:lang w:val="fr-CA"/>
        </w:rPr>
        <w:t xml:space="preserve"> l’équipe de gestion</w:t>
      </w:r>
      <w:r w:rsidRPr="00780303">
        <w:rPr>
          <w:lang w:val="fr-CA"/>
        </w:rPr>
        <w:t>;</w:t>
      </w:r>
    </w:p>
    <w:p w14:paraId="4A6C2A3D" w14:textId="5E480DE1" w:rsidR="00CD0144" w:rsidRPr="00355D7E" w:rsidRDefault="00F85A77" w:rsidP="009E7AA5">
      <w:pPr>
        <w:pStyle w:val="ListParagraph"/>
        <w:keepLines/>
        <w:numPr>
          <w:ilvl w:val="0"/>
          <w:numId w:val="83"/>
        </w:numPr>
        <w:spacing w:before="100" w:beforeAutospacing="1" w:after="160"/>
        <w:contextualSpacing w:val="0"/>
        <w:rPr>
          <w:lang w:val="fr-CA"/>
        </w:rPr>
      </w:pPr>
      <w:r w:rsidRPr="00780303">
        <w:rPr>
          <w:lang w:val="fr-CA"/>
        </w:rPr>
        <w:t>s’assurer que la</w:t>
      </w:r>
      <w:r w:rsidR="00CD0144" w:rsidRPr="00780303">
        <w:rPr>
          <w:lang w:val="fr-CA"/>
        </w:rPr>
        <w:t xml:space="preserve"> formation </w:t>
      </w:r>
      <w:r w:rsidRPr="00780303">
        <w:rPr>
          <w:lang w:val="fr-CA"/>
        </w:rPr>
        <w:t>est</w:t>
      </w:r>
      <w:r w:rsidR="00CD0144" w:rsidRPr="00780303">
        <w:rPr>
          <w:lang w:val="fr-CA"/>
        </w:rPr>
        <w:t xml:space="preserve"> créée et </w:t>
      </w:r>
      <w:r w:rsidR="00CD0144" w:rsidRPr="00355D7E">
        <w:rPr>
          <w:lang w:val="fr-CA"/>
        </w:rPr>
        <w:t>dispensée</w:t>
      </w:r>
      <w:r w:rsidR="00780303" w:rsidRPr="00355D7E">
        <w:rPr>
          <w:lang w:val="fr-CA"/>
        </w:rPr>
        <w:t xml:space="preserve">, </w:t>
      </w:r>
      <w:r w:rsidR="0014098B" w:rsidRPr="00355D7E">
        <w:rPr>
          <w:lang w:val="fr-CA"/>
        </w:rPr>
        <w:t>en consultation avec des personnes en situation de handicap</w:t>
      </w:r>
      <w:r w:rsidR="00780303" w:rsidRPr="00355D7E">
        <w:rPr>
          <w:lang w:val="fr-CA"/>
        </w:rPr>
        <w:t>,</w:t>
      </w:r>
      <w:r w:rsidR="00CD0144" w:rsidRPr="00355D7E">
        <w:rPr>
          <w:lang w:val="fr-CA"/>
        </w:rPr>
        <w:t xml:space="preserve"> de manière continue afin d’aborder les préjugés comportementaux, les préjugés conscients et inconscients, les attitudes capacitistes, et les partis pris</w:t>
      </w:r>
      <w:r w:rsidR="00780303" w:rsidRPr="00355D7E">
        <w:rPr>
          <w:lang w:val="fr-CA"/>
        </w:rPr>
        <w:t>;</w:t>
      </w:r>
    </w:p>
    <w:p w14:paraId="3AA3F14B" w14:textId="0458037E" w:rsidR="00780303" w:rsidRPr="00355D7E" w:rsidRDefault="00780303" w:rsidP="009E7AA5">
      <w:pPr>
        <w:pStyle w:val="ListParagraph"/>
        <w:keepLines/>
        <w:numPr>
          <w:ilvl w:val="0"/>
          <w:numId w:val="83"/>
        </w:numPr>
        <w:spacing w:before="100" w:beforeAutospacing="1" w:after="160"/>
        <w:contextualSpacing w:val="0"/>
        <w:rPr>
          <w:lang w:val="fr-CA"/>
        </w:rPr>
      </w:pPr>
      <w:r w:rsidRPr="00355D7E">
        <w:rPr>
          <w:lang w:val="fr-CA"/>
        </w:rPr>
        <w:t xml:space="preserve">s’assurer que la formation est accessible </w:t>
      </w:r>
      <w:r w:rsidR="003329DA" w:rsidRPr="00355D7E">
        <w:rPr>
          <w:lang w:val="fr-CA"/>
        </w:rPr>
        <w:t>aux membres de l’équipe de gestion</w:t>
      </w:r>
      <w:r w:rsidR="0014098B" w:rsidRPr="00355D7E">
        <w:rPr>
          <w:lang w:val="fr-CA"/>
        </w:rPr>
        <w:t xml:space="preserve"> qui y assisteraient</w:t>
      </w:r>
      <w:r w:rsidRPr="00355D7E">
        <w:rPr>
          <w:lang w:val="fr-CA"/>
        </w:rPr>
        <w:t>;</w:t>
      </w:r>
      <w:r w:rsidR="00D93EF7" w:rsidRPr="00355D7E">
        <w:rPr>
          <w:lang w:val="fr-CA"/>
        </w:rPr>
        <w:t xml:space="preserve"> et</w:t>
      </w:r>
    </w:p>
    <w:p w14:paraId="329D5115" w14:textId="28AE49E9" w:rsidR="00CD0144" w:rsidRPr="00780303" w:rsidRDefault="00780303" w:rsidP="009E7AA5">
      <w:pPr>
        <w:pStyle w:val="ListParagraph"/>
        <w:keepLines/>
        <w:numPr>
          <w:ilvl w:val="0"/>
          <w:numId w:val="83"/>
        </w:numPr>
        <w:spacing w:before="100" w:beforeAutospacing="1" w:after="160"/>
        <w:contextualSpacing w:val="0"/>
        <w:rPr>
          <w:lang w:val="fr-CA"/>
        </w:rPr>
      </w:pPr>
      <w:r w:rsidRPr="00780303">
        <w:rPr>
          <w:lang w:val="fr-CA"/>
        </w:rPr>
        <w:t>s’assurer que la</w:t>
      </w:r>
      <w:r w:rsidR="00CD0144" w:rsidRPr="00780303">
        <w:rPr>
          <w:lang w:val="fr-CA"/>
        </w:rPr>
        <w:t xml:space="preserve"> formation </w:t>
      </w:r>
      <w:r w:rsidRPr="00780303">
        <w:rPr>
          <w:lang w:val="fr-CA"/>
        </w:rPr>
        <w:t xml:space="preserve">comprend, </w:t>
      </w:r>
      <w:r w:rsidR="00AB5D98">
        <w:rPr>
          <w:lang w:val="fr-CA"/>
        </w:rPr>
        <w:t xml:space="preserve">mais </w:t>
      </w:r>
      <w:r w:rsidRPr="00780303">
        <w:rPr>
          <w:lang w:val="fr-CA"/>
        </w:rPr>
        <w:t xml:space="preserve">sans s'y limiter, </w:t>
      </w:r>
      <w:r w:rsidR="00CD0144" w:rsidRPr="00780303">
        <w:rPr>
          <w:lang w:val="fr-CA"/>
        </w:rPr>
        <w:t>les sujets suivants :</w:t>
      </w:r>
    </w:p>
    <w:p w14:paraId="583C742F" w14:textId="749E7C62" w:rsidR="00CD0144" w:rsidRPr="00780303"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l’anti-capacitisme, l’accessibilité, l’obligation </w:t>
      </w:r>
      <w:r w:rsidR="003B27C8">
        <w:rPr>
          <w:lang w:val="fr-CA"/>
        </w:rPr>
        <w:t xml:space="preserve">de prendre des mesures </w:t>
      </w:r>
      <w:r w:rsidRPr="00780303">
        <w:rPr>
          <w:lang w:val="fr-CA"/>
        </w:rPr>
        <w:t>d’adaptation, la lutte contre la discrimination, et la lutte contre le harcèlement;</w:t>
      </w:r>
    </w:p>
    <w:p w14:paraId="22421BF2" w14:textId="04536DA2" w:rsidR="00CD0144" w:rsidRPr="00780303"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les connaissances sur les questions de handicap, les mesures d’accessibilité, et les moyens de créer un environnement de travail exempt obstacles (p. ex. </w:t>
      </w:r>
      <w:r w:rsidR="00D93EF7">
        <w:rPr>
          <w:lang w:val="fr-CA"/>
        </w:rPr>
        <w:t>la confiance dans le handicap</w:t>
      </w:r>
      <w:r w:rsidRPr="00780303">
        <w:rPr>
          <w:lang w:val="fr-CA"/>
        </w:rPr>
        <w:t>);</w:t>
      </w:r>
    </w:p>
    <w:p w14:paraId="5E70C873" w14:textId="77777777" w:rsidR="00D93EF7" w:rsidRDefault="00CD0144" w:rsidP="009E7AA5">
      <w:pPr>
        <w:pStyle w:val="ListParagraph"/>
        <w:keepLines/>
        <w:numPr>
          <w:ilvl w:val="1"/>
          <w:numId w:val="83"/>
        </w:numPr>
        <w:spacing w:before="100" w:beforeAutospacing="1" w:after="160"/>
        <w:contextualSpacing w:val="0"/>
        <w:rPr>
          <w:lang w:val="fr-CA"/>
        </w:rPr>
      </w:pPr>
      <w:r w:rsidRPr="00780303">
        <w:rPr>
          <w:lang w:val="fr-CA"/>
        </w:rPr>
        <w:t xml:space="preserve">la législation applicable en matière de handicap et les processus de négociation collective (y compris la </w:t>
      </w:r>
      <w:r w:rsidRPr="00355D7E">
        <w:rPr>
          <w:i/>
          <w:iCs/>
          <w:lang w:val="fr-CA"/>
        </w:rPr>
        <w:t>Loi sur l’équité en matière d’emploi</w:t>
      </w:r>
      <w:r w:rsidRPr="00780303">
        <w:rPr>
          <w:lang w:val="fr-CA"/>
        </w:rPr>
        <w:t xml:space="preserve">, la </w:t>
      </w:r>
      <w:r w:rsidRPr="00355D7E">
        <w:rPr>
          <w:i/>
          <w:iCs/>
          <w:lang w:val="fr-CA"/>
        </w:rPr>
        <w:t>Loi canadienne sur les droits de la personne</w:t>
      </w:r>
      <w:r w:rsidRPr="00780303">
        <w:rPr>
          <w:lang w:val="fr-CA"/>
        </w:rPr>
        <w:t xml:space="preserve">, la </w:t>
      </w:r>
      <w:r w:rsidRPr="00355D7E">
        <w:rPr>
          <w:i/>
          <w:iCs/>
          <w:lang w:val="fr-CA"/>
        </w:rPr>
        <w:t>Loi canadienne sur l’accessibilité</w:t>
      </w:r>
      <w:r w:rsidRPr="00780303">
        <w:rPr>
          <w:lang w:val="fr-CA"/>
        </w:rPr>
        <w:t xml:space="preserve">, la </w:t>
      </w:r>
      <w:r w:rsidRPr="00355D7E">
        <w:rPr>
          <w:i/>
          <w:iCs/>
          <w:lang w:val="fr-CA"/>
        </w:rPr>
        <w:t>Convention relative aux droits des personnes handicapées des Nations Unies</w:t>
      </w:r>
      <w:r w:rsidRPr="00780303">
        <w:rPr>
          <w:lang w:val="fr-CA"/>
        </w:rPr>
        <w:t>);</w:t>
      </w:r>
      <w:r w:rsidR="00D93EF7">
        <w:rPr>
          <w:lang w:val="fr-CA"/>
        </w:rPr>
        <w:t xml:space="preserve"> et</w:t>
      </w:r>
    </w:p>
    <w:p w14:paraId="1EB55ED5" w14:textId="73CB6F11" w:rsidR="00CD0144" w:rsidRPr="00D93EF7" w:rsidRDefault="00CD0144" w:rsidP="009E7AA5">
      <w:pPr>
        <w:pStyle w:val="ListParagraph"/>
        <w:keepLines/>
        <w:numPr>
          <w:ilvl w:val="1"/>
          <w:numId w:val="83"/>
        </w:numPr>
        <w:spacing w:before="100" w:beforeAutospacing="1" w:after="160"/>
        <w:contextualSpacing w:val="0"/>
        <w:rPr>
          <w:lang w:val="fr-CA"/>
        </w:rPr>
      </w:pPr>
      <w:r w:rsidRPr="00D93EF7">
        <w:rPr>
          <w:lang w:val="fr-CA"/>
        </w:rPr>
        <w:lastRenderedPageBreak/>
        <w:t>la manière de renforcer les mesures d’accessibilité en créant des environnements de travail exempts d’obstacles.</w:t>
      </w:r>
    </w:p>
    <w:p w14:paraId="2F03CBAD" w14:textId="77777777" w:rsidR="00CD0144" w:rsidRPr="00355D7E" w:rsidRDefault="00CD0144" w:rsidP="009E7AA5">
      <w:pPr>
        <w:pStyle w:val="Heading3"/>
        <w:rPr>
          <w:lang w:val="fr-CA"/>
        </w:rPr>
      </w:pPr>
      <w:bookmarkStart w:id="338" w:name="_Toc107986335"/>
      <w:bookmarkStart w:id="339" w:name="_Toc121406303"/>
      <w:bookmarkStart w:id="340" w:name="_Toc127519338"/>
      <w:bookmarkStart w:id="341" w:name="_Toc139976462"/>
      <w:bookmarkStart w:id="342" w:name="_Toc195708040"/>
      <w:r w:rsidRPr="00355D7E">
        <w:rPr>
          <w:lang w:val="fr-CA"/>
        </w:rPr>
        <w:t xml:space="preserve">Formation </w:t>
      </w:r>
      <w:bookmarkEnd w:id="338"/>
      <w:bookmarkEnd w:id="339"/>
      <w:bookmarkEnd w:id="340"/>
      <w:r w:rsidRPr="00355D7E">
        <w:rPr>
          <w:lang w:val="fr-CA"/>
        </w:rPr>
        <w:t>à l’échelle de l’organisation</w:t>
      </w:r>
      <w:bookmarkEnd w:id="341"/>
      <w:bookmarkEnd w:id="342"/>
      <w:r w:rsidRPr="00355D7E">
        <w:rPr>
          <w:lang w:val="fr-CA"/>
        </w:rPr>
        <w:t> </w:t>
      </w:r>
    </w:p>
    <w:p w14:paraId="3FA96B76" w14:textId="77777777" w:rsidR="00CD0144" w:rsidRPr="00CD0144" w:rsidRDefault="00CD0144" w:rsidP="009E7AA5">
      <w:pPr>
        <w:keepLines/>
        <w:spacing w:before="100" w:beforeAutospacing="1" w:after="160"/>
        <w:rPr>
          <w:lang w:val="fr-CA"/>
        </w:rPr>
      </w:pPr>
      <w:r w:rsidRPr="00CD0144">
        <w:rPr>
          <w:lang w:val="fr-CA"/>
        </w:rPr>
        <w:t>L’organisation doit faire progresser les objectifs d’inclusion sur le lieu de travail, et faire de la sensibilisation concernant les obstacles sur le lieu de travail en effectuant ce qui suit :</w:t>
      </w:r>
    </w:p>
    <w:p w14:paraId="618C6FDF" w14:textId="2B25997B" w:rsidR="00CD0144" w:rsidRPr="00CD0144" w:rsidRDefault="00CD0144" w:rsidP="009E7AA5">
      <w:pPr>
        <w:keepLines/>
        <w:numPr>
          <w:ilvl w:val="0"/>
          <w:numId w:val="77"/>
        </w:numPr>
        <w:spacing w:before="100" w:beforeAutospacing="1" w:after="160"/>
        <w:rPr>
          <w:lang w:val="fr-CA"/>
        </w:rPr>
      </w:pPr>
      <w:r w:rsidRPr="00CD0144">
        <w:rPr>
          <w:lang w:val="fr-CA"/>
        </w:rPr>
        <w:t>offrir des formations obligatoires, officielles, proactives et stratégiques, ainsi que des possibilités d’éducation à toutes les parties intéressées</w:t>
      </w:r>
      <w:r w:rsidRPr="00CD0144">
        <w:rPr>
          <w:rStyle w:val="normaltextrun"/>
          <w:lang w:val="fr-CA"/>
        </w:rPr>
        <w:t>, et aux</w:t>
      </w:r>
      <w:r w:rsidRPr="00CD0144">
        <w:rPr>
          <w:lang w:val="fr-CA"/>
        </w:rPr>
        <w:t xml:space="preserve"> </w:t>
      </w:r>
      <w:r w:rsidR="00D652CC" w:rsidRPr="00CD0144">
        <w:rPr>
          <w:lang w:val="fr-CA"/>
        </w:rPr>
        <w:t>parties prenantes du lieu de travail</w:t>
      </w:r>
      <w:r w:rsidRPr="00CD0144">
        <w:rPr>
          <w:lang w:val="fr-CA"/>
        </w:rPr>
        <w:t>;</w:t>
      </w:r>
    </w:p>
    <w:p w14:paraId="3E88C59A" w14:textId="635AEB54" w:rsidR="00D93EF7" w:rsidRDefault="00D93EF7" w:rsidP="009E7AA5">
      <w:pPr>
        <w:keepLines/>
        <w:numPr>
          <w:ilvl w:val="0"/>
          <w:numId w:val="77"/>
        </w:numPr>
        <w:spacing w:before="100" w:beforeAutospacing="1" w:after="160"/>
        <w:rPr>
          <w:lang w:val="fr-CA"/>
        </w:rPr>
      </w:pPr>
      <w:r>
        <w:rPr>
          <w:lang w:val="fr-CA"/>
        </w:rPr>
        <w:t>offrir une formation sur la compréhension et la navigation des politiques, des procédures et des pratiques d’emploi inclusif;</w:t>
      </w:r>
    </w:p>
    <w:p w14:paraId="63ACAE54" w14:textId="60AF4221" w:rsidR="00CD0144" w:rsidRPr="00CD0144" w:rsidRDefault="00CD0144" w:rsidP="009E7AA5">
      <w:pPr>
        <w:keepLines/>
        <w:numPr>
          <w:ilvl w:val="0"/>
          <w:numId w:val="77"/>
        </w:numPr>
        <w:spacing w:before="100" w:beforeAutospacing="1" w:after="160"/>
        <w:rPr>
          <w:lang w:val="fr-CA"/>
        </w:rPr>
      </w:pPr>
      <w:r w:rsidRPr="00CD0144">
        <w:rPr>
          <w:lang w:val="fr-CA"/>
        </w:rPr>
        <w:t>suivre, au minimum, une formation sur les questions de handicap qui ont une incidence sur l’environnement de travail, y compris ce qui suit :</w:t>
      </w:r>
    </w:p>
    <w:p w14:paraId="72A8B111" w14:textId="77777777" w:rsidR="00CD0144" w:rsidRPr="00CD0144" w:rsidRDefault="00CD0144" w:rsidP="009E7AA5">
      <w:pPr>
        <w:keepLines/>
        <w:numPr>
          <w:ilvl w:val="0"/>
          <w:numId w:val="79"/>
        </w:numPr>
        <w:spacing w:before="100" w:beforeAutospacing="1" w:after="160"/>
        <w:rPr>
          <w:lang w:val="fr-CA"/>
        </w:rPr>
      </w:pPr>
      <w:r w:rsidRPr="00CD0144">
        <w:rPr>
          <w:lang w:val="fr-CA"/>
        </w:rPr>
        <w:t>l’anti-capacitisme, l’accessibilité, la lutte contre la discrimination, et la lutte contre le harcèlement;</w:t>
      </w:r>
    </w:p>
    <w:p w14:paraId="4C9DD03D" w14:textId="54E9A2F7" w:rsidR="00CD0144" w:rsidRPr="00355D7E" w:rsidRDefault="00CD0144" w:rsidP="009E7AA5">
      <w:pPr>
        <w:keepLines/>
        <w:numPr>
          <w:ilvl w:val="0"/>
          <w:numId w:val="79"/>
        </w:numPr>
        <w:spacing w:before="100" w:beforeAutospacing="1" w:after="160"/>
        <w:rPr>
          <w:lang w:val="fr-CA"/>
        </w:rPr>
      </w:pPr>
      <w:r w:rsidRPr="00355D7E">
        <w:rPr>
          <w:lang w:val="fr-CA"/>
        </w:rPr>
        <w:t xml:space="preserve">l’obligation </w:t>
      </w:r>
      <w:r w:rsidR="003B27C8" w:rsidRPr="00355D7E">
        <w:rPr>
          <w:lang w:val="fr-CA"/>
        </w:rPr>
        <w:t xml:space="preserve">de prendre des mesures </w:t>
      </w:r>
      <w:r w:rsidRPr="00355D7E">
        <w:rPr>
          <w:lang w:val="fr-CA"/>
        </w:rPr>
        <w:t>d’adaptation;</w:t>
      </w:r>
    </w:p>
    <w:p w14:paraId="5D4A7FC3" w14:textId="77777777" w:rsidR="00CD0144" w:rsidRPr="00CD0144" w:rsidRDefault="00CD0144" w:rsidP="009E7AA5">
      <w:pPr>
        <w:keepLines/>
        <w:numPr>
          <w:ilvl w:val="0"/>
          <w:numId w:val="79"/>
        </w:numPr>
        <w:spacing w:before="100" w:beforeAutospacing="1" w:after="160"/>
        <w:rPr>
          <w:lang w:val="fr-CA"/>
        </w:rPr>
      </w:pPr>
      <w:r w:rsidRPr="00CD0144">
        <w:rPr>
          <w:lang w:val="fr-CA"/>
        </w:rPr>
        <w:t>l’élimination des obstacles sur le lieu de travail;</w:t>
      </w:r>
    </w:p>
    <w:p w14:paraId="0E14403F" w14:textId="77777777" w:rsidR="00CD0144" w:rsidRPr="00CD0144" w:rsidRDefault="00CD0144" w:rsidP="009E7AA5">
      <w:pPr>
        <w:keepLines/>
        <w:numPr>
          <w:ilvl w:val="0"/>
          <w:numId w:val="79"/>
        </w:numPr>
        <w:spacing w:before="100" w:beforeAutospacing="1" w:after="160"/>
        <w:rPr>
          <w:lang w:val="fr-CA"/>
        </w:rPr>
      </w:pPr>
      <w:r w:rsidRPr="00CD0144">
        <w:rPr>
          <w:lang w:val="fr-CA"/>
        </w:rPr>
        <w:t>l’accessibilité de l’information et de la communication;</w:t>
      </w:r>
    </w:p>
    <w:p w14:paraId="39F173A6" w14:textId="77777777" w:rsidR="00CD0144" w:rsidRPr="00CD0144" w:rsidRDefault="00CD0144" w:rsidP="009E7AA5">
      <w:pPr>
        <w:keepLines/>
        <w:numPr>
          <w:ilvl w:val="0"/>
          <w:numId w:val="79"/>
        </w:numPr>
        <w:spacing w:before="100" w:beforeAutospacing="1" w:after="160"/>
        <w:rPr>
          <w:lang w:val="fr-CA"/>
        </w:rPr>
      </w:pPr>
      <w:r w:rsidRPr="00CD0144">
        <w:rPr>
          <w:lang w:val="fr-CA"/>
        </w:rPr>
        <w:t>l’examen précoce des interventions, des politiques et des systèmes;</w:t>
      </w:r>
    </w:p>
    <w:p w14:paraId="7EEE7B12" w14:textId="41FC7041" w:rsidR="00CD0144" w:rsidRPr="00CD0144" w:rsidRDefault="00CD0144" w:rsidP="009E7AA5">
      <w:pPr>
        <w:keepLines/>
        <w:numPr>
          <w:ilvl w:val="0"/>
          <w:numId w:val="79"/>
        </w:numPr>
        <w:spacing w:before="100" w:beforeAutospacing="1" w:after="160"/>
        <w:rPr>
          <w:lang w:val="fr-CA"/>
        </w:rPr>
      </w:pPr>
      <w:r w:rsidRPr="00CD0144">
        <w:rPr>
          <w:lang w:val="fr-CA"/>
        </w:rPr>
        <w:t>l’alliance inclusive et l’intervention du témoin;</w:t>
      </w:r>
      <w:r w:rsidR="007167E2">
        <w:rPr>
          <w:lang w:val="fr-CA"/>
        </w:rPr>
        <w:t xml:space="preserve"> et</w:t>
      </w:r>
    </w:p>
    <w:p w14:paraId="1DF46497" w14:textId="1956A09E" w:rsidR="00CD0144" w:rsidRPr="00CD0144" w:rsidRDefault="00CD0144" w:rsidP="009E7AA5">
      <w:pPr>
        <w:keepLines/>
        <w:numPr>
          <w:ilvl w:val="0"/>
          <w:numId w:val="79"/>
        </w:numPr>
        <w:spacing w:before="100" w:beforeAutospacing="1" w:after="160"/>
        <w:rPr>
          <w:lang w:val="fr-CA"/>
        </w:rPr>
      </w:pPr>
      <w:r w:rsidRPr="00CD0144">
        <w:rPr>
          <w:lang w:val="fr-CA"/>
        </w:rPr>
        <w:t>une formation sur les rôles et responsabilités des différent</w:t>
      </w:r>
      <w:r w:rsidR="004744CE">
        <w:rPr>
          <w:lang w:val="fr-CA"/>
        </w:rPr>
        <w:t>e</w:t>
      </w:r>
      <w:r w:rsidRPr="00CD0144">
        <w:rPr>
          <w:lang w:val="fr-CA"/>
        </w:rPr>
        <w:t>s équipes, notamment</w:t>
      </w:r>
      <w:r w:rsidR="00AB5D98">
        <w:rPr>
          <w:lang w:val="fr-CA"/>
        </w:rPr>
        <w:t xml:space="preserve">, mais </w:t>
      </w:r>
      <w:r w:rsidR="00AB5D98" w:rsidRPr="00780303">
        <w:rPr>
          <w:lang w:val="fr-CA"/>
        </w:rPr>
        <w:t>sans s'y limiter</w:t>
      </w:r>
      <w:r w:rsidRPr="00CD0144">
        <w:rPr>
          <w:lang w:val="fr-CA"/>
        </w:rPr>
        <w:t> :</w:t>
      </w:r>
    </w:p>
    <w:p w14:paraId="43C3C2DB" w14:textId="77777777"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lastRenderedPageBreak/>
        <w:t>les personnes responsables de l’administration des fonctions liées à la gestion de l’incapacité afin de garantir une accessibilité globale. Cela comprend les ressources humaines, la paie et les avantages sociaux, ainsi que les entrepreneurs tiers responsables des programmes d’aide aux employés;</w:t>
      </w:r>
    </w:p>
    <w:p w14:paraId="481728C5" w14:textId="5739BB24"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t>les personnes responsables des contrats d’approvisionnement ou de la communication des attentes de l’organisation aux entrepreneurs tiers pour la prestation, dans un format accessible, de services tels que les programmes d’aide aux employés;</w:t>
      </w:r>
      <w:r w:rsidR="007167E2">
        <w:rPr>
          <w:lang w:val="fr-CA"/>
        </w:rPr>
        <w:t xml:space="preserve"> et</w:t>
      </w:r>
    </w:p>
    <w:p w14:paraId="3B83E5E8" w14:textId="1A88F7DB" w:rsidR="00CD0144" w:rsidRPr="00CD0144" w:rsidRDefault="00CD0144" w:rsidP="009E7AA5">
      <w:pPr>
        <w:pStyle w:val="ListParagraph"/>
        <w:keepLines/>
        <w:numPr>
          <w:ilvl w:val="3"/>
          <w:numId w:val="78"/>
        </w:numPr>
        <w:spacing w:before="100" w:beforeAutospacing="1" w:after="160"/>
        <w:contextualSpacing w:val="0"/>
        <w:rPr>
          <w:lang w:val="fr-CA"/>
        </w:rPr>
      </w:pPr>
      <w:r w:rsidRPr="00CD0144">
        <w:rPr>
          <w:lang w:val="fr-CA"/>
        </w:rPr>
        <w:t>d’autres équipes te</w:t>
      </w:r>
      <w:r w:rsidR="004744CE">
        <w:rPr>
          <w:lang w:val="fr-CA"/>
        </w:rPr>
        <w:t>l</w:t>
      </w:r>
      <w:r w:rsidRPr="00CD0144">
        <w:rPr>
          <w:lang w:val="fr-CA"/>
        </w:rPr>
        <w:t>l</w:t>
      </w:r>
      <w:r w:rsidR="004744CE">
        <w:rPr>
          <w:lang w:val="fr-CA"/>
        </w:rPr>
        <w:t>e</w:t>
      </w:r>
      <w:r w:rsidRPr="00CD0144">
        <w:rPr>
          <w:lang w:val="fr-CA"/>
        </w:rPr>
        <w:t>s que les TI, la communication, la politique, etc.</w:t>
      </w:r>
      <w:r w:rsidR="007167E2">
        <w:rPr>
          <w:lang w:val="fr-CA"/>
        </w:rPr>
        <w:t>;</w:t>
      </w:r>
    </w:p>
    <w:p w14:paraId="4E17D50A" w14:textId="77777777" w:rsidR="00CD0144" w:rsidRPr="00CD0144" w:rsidRDefault="00CD0144" w:rsidP="009E7AA5">
      <w:pPr>
        <w:keepLines/>
        <w:numPr>
          <w:ilvl w:val="0"/>
          <w:numId w:val="77"/>
        </w:numPr>
        <w:spacing w:before="100" w:beforeAutospacing="1" w:after="160"/>
        <w:rPr>
          <w:lang w:val="fr-CA"/>
        </w:rPr>
      </w:pPr>
      <w:r w:rsidRPr="00CD0144">
        <w:rPr>
          <w:lang w:val="fr-CA"/>
        </w:rPr>
        <w:t>assurer une formation continue en temps opportun;</w:t>
      </w:r>
    </w:p>
    <w:p w14:paraId="0354BFB9" w14:textId="070CA5F1" w:rsidR="00CD0144" w:rsidRPr="00CD0144" w:rsidRDefault="00CD0144" w:rsidP="009E7AA5">
      <w:pPr>
        <w:keepLines/>
        <w:numPr>
          <w:ilvl w:val="0"/>
          <w:numId w:val="77"/>
        </w:numPr>
        <w:spacing w:before="100" w:beforeAutospacing="1" w:after="160"/>
        <w:rPr>
          <w:lang w:val="fr-CA"/>
        </w:rPr>
      </w:pPr>
      <w:r w:rsidRPr="00CD0144">
        <w:rPr>
          <w:lang w:val="fr-CA"/>
        </w:rPr>
        <w:t>rendre le contenu de la formation accessible sous plusieurs formats afin de répondre aux divers besoins des participants en matière d’apprentissage (p. ex. en ligne, en personne, dans le cadre de conférences, etc.);</w:t>
      </w:r>
      <w:r w:rsidR="007167E2">
        <w:rPr>
          <w:lang w:val="fr-CA"/>
        </w:rPr>
        <w:t xml:space="preserve"> et</w:t>
      </w:r>
    </w:p>
    <w:p w14:paraId="2116C518" w14:textId="041CD1D0" w:rsidR="00A63B34" w:rsidRPr="007C1466" w:rsidRDefault="00CD0144" w:rsidP="009E7AA5">
      <w:pPr>
        <w:keepLines/>
        <w:numPr>
          <w:ilvl w:val="0"/>
          <w:numId w:val="77"/>
        </w:numPr>
        <w:spacing w:before="100" w:beforeAutospacing="1" w:after="160"/>
        <w:rPr>
          <w:lang w:val="fr-CA"/>
        </w:rPr>
      </w:pPr>
      <w:r w:rsidRPr="007C1466">
        <w:rPr>
          <w:lang w:val="fr-CA"/>
        </w:rPr>
        <w:t xml:space="preserve">intégrer un langage inclusif qui met l’accent sur l’équité, la lutte contre l’oppression et l’accessibilité intersectionnelle, en centrant le message sur les personnes en situation de handicap, et en reconnaissant les différents handicap </w:t>
      </w:r>
      <w:r w:rsidRPr="00190D07">
        <w:rPr>
          <w:lang w:val="fr-CA"/>
        </w:rPr>
        <w:t xml:space="preserve">(Voir </w:t>
      </w:r>
      <w:r w:rsidR="00190D07" w:rsidRPr="00190D07">
        <w:rPr>
          <w:lang w:val="fr-CA"/>
        </w:rPr>
        <w:t>l’</w:t>
      </w:r>
      <w:r w:rsidR="00D86753" w:rsidRPr="00190D07">
        <w:rPr>
          <w:lang w:val="fr-CA"/>
        </w:rPr>
        <w:t xml:space="preserve">annexe </w:t>
      </w:r>
      <w:hyperlink w:anchor="_Annexe_D:_Perspective" w:history="1">
        <w:r w:rsidR="007C1466" w:rsidRPr="00190D07">
          <w:rPr>
            <w:rStyle w:val="Hyperlink"/>
            <w:lang w:val="fr-CA"/>
          </w:rPr>
          <w:t>C</w:t>
        </w:r>
      </w:hyperlink>
      <w:r w:rsidR="007C1466" w:rsidRPr="00190D07">
        <w:rPr>
          <w:lang w:val="fr-CA"/>
        </w:rPr>
        <w:t>).</w:t>
      </w:r>
      <w:r w:rsidR="002D7E17" w:rsidRPr="007C1466">
        <w:rPr>
          <w:lang w:val="fr-CA"/>
        </w:rPr>
        <w:br w:type="page"/>
      </w:r>
    </w:p>
    <w:p w14:paraId="0193F03B" w14:textId="77777777" w:rsidR="00FA355C" w:rsidRPr="00E01ED7" w:rsidRDefault="00FA355C" w:rsidP="009E7AA5">
      <w:pPr>
        <w:pStyle w:val="Heading1"/>
      </w:pPr>
      <w:bookmarkStart w:id="343" w:name="_Recrutement,_embauche_et"/>
      <w:bookmarkStart w:id="344" w:name="_Toc195708041"/>
      <w:bookmarkEnd w:id="343"/>
      <w:r w:rsidRPr="00E01ED7">
        <w:lastRenderedPageBreak/>
        <w:t>Recrutement, embauche et intégration</w:t>
      </w:r>
      <w:bookmarkEnd w:id="344"/>
    </w:p>
    <w:p w14:paraId="2373B7FD" w14:textId="77777777" w:rsidR="00B07B94" w:rsidRPr="00E01ED7" w:rsidRDefault="00B07B94" w:rsidP="009E7AA5">
      <w:pPr>
        <w:pStyle w:val="Heading2"/>
        <w:rPr>
          <w:lang w:val="fr-CA"/>
        </w:rPr>
      </w:pPr>
      <w:bookmarkStart w:id="345" w:name="_Toc121406305"/>
      <w:bookmarkStart w:id="346" w:name="_Toc127519340"/>
      <w:bookmarkStart w:id="347" w:name="_Toc163469287"/>
      <w:bookmarkStart w:id="348" w:name="_Toc195708042"/>
      <w:r w:rsidRPr="00E01ED7">
        <w:rPr>
          <w:lang w:val="fr-CA"/>
        </w:rPr>
        <w:t>Résumé</w:t>
      </w:r>
      <w:bookmarkEnd w:id="345"/>
      <w:bookmarkEnd w:id="346"/>
      <w:bookmarkEnd w:id="347"/>
      <w:bookmarkEnd w:id="348"/>
    </w:p>
    <w:p w14:paraId="2966335D" w14:textId="42F7A318" w:rsidR="00B07B94" w:rsidRPr="00E01ED7" w:rsidRDefault="00B07B94" w:rsidP="009E7AA5">
      <w:pPr>
        <w:keepLines/>
        <w:spacing w:before="100" w:beforeAutospacing="1" w:after="160"/>
        <w:rPr>
          <w:lang w:val="fr-CA"/>
        </w:rPr>
      </w:pPr>
      <w:r w:rsidRPr="00E01ED7">
        <w:rPr>
          <w:lang w:val="fr-CA"/>
        </w:rPr>
        <w:t>Le présent article porte principalement sur la première phase du cycle de vie de l’emploi. À ce titre, il met l’accent sur le recrutement, l’embauche et l’intégration d</w:t>
      </w:r>
      <w:r w:rsidR="00016233">
        <w:rPr>
          <w:lang w:val="fr-CA"/>
        </w:rPr>
        <w:t>u personnel</w:t>
      </w:r>
      <w:r w:rsidR="004410AB">
        <w:rPr>
          <w:lang w:val="fr-CA"/>
        </w:rPr>
        <w:t xml:space="preserve"> </w:t>
      </w:r>
      <w:r w:rsidRPr="00E01ED7">
        <w:rPr>
          <w:lang w:val="fr-CA"/>
        </w:rPr>
        <w:t>ou d</w:t>
      </w:r>
      <w:r w:rsidR="00016233">
        <w:rPr>
          <w:lang w:val="fr-CA"/>
        </w:rPr>
        <w:t>u personnel</w:t>
      </w:r>
      <w:r w:rsidRPr="00E01ED7">
        <w:rPr>
          <w:lang w:val="fr-CA"/>
        </w:rPr>
        <w:t xml:space="preserve"> en situation de handicap. Lorsque le processus de recrutement est totalement accessible, il permet aux organisations de diversifier le lieu de travail, d’atteindre des candidats qualifiés, et de réduire le risque de discrimination. Le principe de non-discrimination doit être respecté tout au long du processus de recrutement et d’embauche, afin d’optimiser les avantages pour l’organisation et d’offrir des possibilités équitables au</w:t>
      </w:r>
      <w:r w:rsidR="00016233">
        <w:rPr>
          <w:lang w:val="fr-CA"/>
        </w:rPr>
        <w:t xml:space="preserve"> personnel</w:t>
      </w:r>
      <w:r w:rsidR="004410AB">
        <w:rPr>
          <w:lang w:val="fr-CA"/>
        </w:rPr>
        <w:t xml:space="preserve"> </w:t>
      </w:r>
      <w:r w:rsidRPr="00E01ED7">
        <w:rPr>
          <w:lang w:val="fr-CA"/>
        </w:rPr>
        <w:t>avec et sans handicap.</w:t>
      </w:r>
    </w:p>
    <w:p w14:paraId="50CD3C95" w14:textId="77777777" w:rsidR="00B07B94" w:rsidRPr="00E01ED7" w:rsidRDefault="00B07B94" w:rsidP="009E7AA5">
      <w:pPr>
        <w:pStyle w:val="Heading2"/>
        <w:rPr>
          <w:lang w:val="fr-CA"/>
        </w:rPr>
      </w:pPr>
      <w:bookmarkStart w:id="349" w:name="_Toc99308124"/>
      <w:bookmarkStart w:id="350" w:name="_Toc107986338"/>
      <w:bookmarkStart w:id="351" w:name="_Toc121406306"/>
      <w:bookmarkStart w:id="352" w:name="_Toc127519341"/>
      <w:bookmarkStart w:id="353" w:name="_Toc163469288"/>
      <w:bookmarkStart w:id="354" w:name="_Toc195708043"/>
      <w:r w:rsidRPr="00E01ED7">
        <w:rPr>
          <w:lang w:val="fr-CA"/>
        </w:rPr>
        <w:t>Recrutement</w:t>
      </w:r>
      <w:bookmarkEnd w:id="349"/>
      <w:bookmarkEnd w:id="350"/>
      <w:bookmarkEnd w:id="351"/>
      <w:bookmarkEnd w:id="352"/>
      <w:bookmarkEnd w:id="353"/>
      <w:bookmarkEnd w:id="354"/>
    </w:p>
    <w:p w14:paraId="6C99EE64" w14:textId="77777777" w:rsidR="00B07B94" w:rsidRPr="00E01ED7" w:rsidRDefault="00B07B94" w:rsidP="009E7AA5">
      <w:pPr>
        <w:pStyle w:val="Heading3"/>
        <w:rPr>
          <w:lang w:val="fr-CA"/>
        </w:rPr>
      </w:pPr>
      <w:bookmarkStart w:id="355" w:name="_Toc99308125"/>
      <w:bookmarkStart w:id="356" w:name="_Toc107986339"/>
      <w:bookmarkStart w:id="357" w:name="_Toc121406307"/>
      <w:bookmarkStart w:id="358" w:name="_Toc127519342"/>
      <w:bookmarkStart w:id="359" w:name="_Toc163469289"/>
      <w:bookmarkStart w:id="360" w:name="_Toc195708044"/>
      <w:r w:rsidRPr="00E01ED7">
        <w:rPr>
          <w:lang w:val="fr-CA"/>
        </w:rPr>
        <w:t>Déclaration d’engagement</w:t>
      </w:r>
      <w:bookmarkEnd w:id="355"/>
      <w:bookmarkEnd w:id="356"/>
      <w:bookmarkEnd w:id="357"/>
      <w:bookmarkEnd w:id="358"/>
      <w:bookmarkEnd w:id="359"/>
      <w:bookmarkEnd w:id="360"/>
    </w:p>
    <w:p w14:paraId="685B54C8" w14:textId="77777777" w:rsidR="00B07B94" w:rsidRPr="00E01ED7" w:rsidRDefault="00B07B94" w:rsidP="009E7AA5">
      <w:pPr>
        <w:keepLines/>
        <w:spacing w:before="100" w:beforeAutospacing="1" w:after="160"/>
        <w:rPr>
          <w:lang w:val="fr-CA"/>
        </w:rPr>
      </w:pPr>
      <w:r w:rsidRPr="00E01ED7">
        <w:rPr>
          <w:lang w:val="fr-CA"/>
        </w:rPr>
        <w:t>L’organisation doit :</w:t>
      </w:r>
    </w:p>
    <w:p w14:paraId="12D07093" w14:textId="77777777" w:rsidR="00B07B94" w:rsidRPr="00E01ED7" w:rsidRDefault="00B07B94" w:rsidP="009E7AA5">
      <w:pPr>
        <w:pStyle w:val="ListParagraph"/>
        <w:keepLines/>
        <w:numPr>
          <w:ilvl w:val="0"/>
          <w:numId w:val="36"/>
        </w:numPr>
        <w:spacing w:before="100" w:beforeAutospacing="1" w:after="160"/>
        <w:contextualSpacing w:val="0"/>
        <w:rPr>
          <w:lang w:val="fr-CA"/>
        </w:rPr>
      </w:pPr>
      <w:r w:rsidRPr="00E01ED7">
        <w:rPr>
          <w:lang w:val="fr-CA"/>
        </w:rPr>
        <w:t>élaborer une déclaration d’engagement en faveur de l’accessibilité, de l’équité et de l’inclusion dans les processus de recrutement et les offres d’emploi;</w:t>
      </w:r>
    </w:p>
    <w:p w14:paraId="617B6ACD" w14:textId="77777777" w:rsidR="00B07B94" w:rsidRPr="00E01ED7" w:rsidRDefault="00B07B94" w:rsidP="009E7AA5">
      <w:pPr>
        <w:pStyle w:val="ListParagraph"/>
        <w:keepLines/>
        <w:numPr>
          <w:ilvl w:val="0"/>
          <w:numId w:val="36"/>
        </w:numPr>
        <w:spacing w:before="100" w:beforeAutospacing="1" w:after="160"/>
        <w:contextualSpacing w:val="0"/>
        <w:rPr>
          <w:lang w:val="fr-CA"/>
        </w:rPr>
      </w:pPr>
      <w:r w:rsidRPr="00E01ED7">
        <w:rPr>
          <w:lang w:val="fr-CA"/>
        </w:rPr>
        <w:t>afficher publiquement sa déclaration d’engagement et la rendre accessible à toutes les personnes qui présentent leur candidature;</w:t>
      </w:r>
    </w:p>
    <w:p w14:paraId="023BABAC" w14:textId="77777777" w:rsidR="007C1466" w:rsidRDefault="00B07B94" w:rsidP="009E7AA5">
      <w:pPr>
        <w:pStyle w:val="ListParagraph"/>
        <w:keepLines/>
        <w:numPr>
          <w:ilvl w:val="0"/>
          <w:numId w:val="36"/>
        </w:numPr>
        <w:spacing w:before="100" w:beforeAutospacing="1" w:after="160"/>
        <w:contextualSpacing w:val="0"/>
        <w:rPr>
          <w:lang w:val="fr-CA"/>
        </w:rPr>
      </w:pPr>
      <w:r w:rsidRPr="00E01ED7">
        <w:rPr>
          <w:lang w:val="fr-CA"/>
        </w:rPr>
        <w:t>inviter les membres des groupes sous-représentés, y compris les personnes en situation de handicap, à présenter leur candidature;</w:t>
      </w:r>
      <w:r w:rsidR="007167E2">
        <w:rPr>
          <w:lang w:val="fr-CA"/>
        </w:rPr>
        <w:t xml:space="preserve"> et</w:t>
      </w:r>
    </w:p>
    <w:p w14:paraId="3A251291" w14:textId="77777777" w:rsidR="007C1466" w:rsidRPr="007C1466" w:rsidRDefault="00B07B94" w:rsidP="009E7AA5">
      <w:pPr>
        <w:pStyle w:val="ListParagraph"/>
        <w:keepLines/>
        <w:numPr>
          <w:ilvl w:val="0"/>
          <w:numId w:val="36"/>
        </w:numPr>
        <w:spacing w:before="100" w:beforeAutospacing="1" w:after="160"/>
        <w:contextualSpacing w:val="0"/>
        <w:rPr>
          <w:lang w:val="fr-CA"/>
        </w:rPr>
      </w:pPr>
      <w:r w:rsidRPr="007C1466">
        <w:rPr>
          <w:lang w:val="fr-CA"/>
        </w:rPr>
        <w:t xml:space="preserve">garantir que des </w:t>
      </w:r>
      <w:r w:rsidR="0022233E" w:rsidRPr="007C1466">
        <w:rPr>
          <w:lang w:val="fr-CA"/>
        </w:rPr>
        <w:t xml:space="preserve">aides à l’accessibilité (adaptations) </w:t>
      </w:r>
      <w:r w:rsidRPr="007C1466">
        <w:rPr>
          <w:lang w:val="fr-CA"/>
        </w:rPr>
        <w:t>seront apportées tout au long du processus de recrutement, de sélection ou d’évaluation, ou du processus de recrutement, de sélection et d’évaluation, sans frais pour la personne, afin d’assurer une participation pleine et égal</w:t>
      </w:r>
      <w:r w:rsidR="007C1466" w:rsidRPr="007C1466">
        <w:rPr>
          <w:lang w:val="fr-CA"/>
        </w:rPr>
        <w:t>e.</w:t>
      </w:r>
      <w:bookmarkStart w:id="361" w:name="_Toc121406308"/>
      <w:bookmarkStart w:id="362" w:name="_Toc127519343"/>
      <w:bookmarkStart w:id="363" w:name="_Toc163469290"/>
      <w:bookmarkStart w:id="364" w:name="_Toc99308126"/>
      <w:bookmarkStart w:id="365" w:name="_Toc107986340"/>
    </w:p>
    <w:p w14:paraId="493CC9CB" w14:textId="0799AA48" w:rsidR="00B07B94" w:rsidRPr="007C1466" w:rsidRDefault="00B07B94" w:rsidP="009E7AA5">
      <w:pPr>
        <w:pStyle w:val="Heading3"/>
        <w:rPr>
          <w:lang w:val="fr-CA"/>
        </w:rPr>
      </w:pPr>
      <w:bookmarkStart w:id="366" w:name="_Toc195708045"/>
      <w:r w:rsidRPr="007C1466">
        <w:rPr>
          <w:lang w:val="fr-CA"/>
        </w:rPr>
        <w:lastRenderedPageBreak/>
        <w:t>Processus de recrutement des candidats</w:t>
      </w:r>
      <w:bookmarkEnd w:id="361"/>
      <w:bookmarkEnd w:id="362"/>
      <w:bookmarkEnd w:id="363"/>
      <w:bookmarkEnd w:id="366"/>
    </w:p>
    <w:p w14:paraId="3C164005" w14:textId="77777777" w:rsidR="00B07B94" w:rsidRPr="00E01ED7" w:rsidRDefault="00B07B94" w:rsidP="009E7AA5">
      <w:pPr>
        <w:keepLines/>
        <w:spacing w:before="100" w:beforeAutospacing="1" w:after="160"/>
        <w:rPr>
          <w:lang w:val="fr-CA"/>
        </w:rPr>
      </w:pPr>
      <w:r w:rsidRPr="00E01ED7">
        <w:rPr>
          <w:lang w:val="fr-CA"/>
        </w:rPr>
        <w:t>L’organisation doit :</w:t>
      </w:r>
    </w:p>
    <w:p w14:paraId="3CA2E066"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élaborer des processus de recrutement et des pratiques publicitaires en vue d’attirer les candidatures du plus grand nombre possible de personnes qualifiées;</w:t>
      </w:r>
    </w:p>
    <w:p w14:paraId="4F878810" w14:textId="2C4C24EA"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publier les offres d’emploi dans des formats accessibles aux personnes en situation de handicap, et consulter les services d’emploi</w:t>
      </w:r>
      <w:r w:rsidR="004744CE">
        <w:rPr>
          <w:lang w:val="fr-CA"/>
        </w:rPr>
        <w:t>s</w:t>
      </w:r>
      <w:r w:rsidRPr="007C1466">
        <w:rPr>
          <w:lang w:val="fr-CA"/>
        </w:rPr>
        <w:t xml:space="preserve"> pour les personnes en situation de handicap ou d’autres organismes compétents;</w:t>
      </w:r>
    </w:p>
    <w:p w14:paraId="1D7BB3F1" w14:textId="68681132"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 xml:space="preserve">inviter les personnes à indiquer les </w:t>
      </w:r>
      <w:r w:rsidR="00CA5CCF" w:rsidRPr="007C1466">
        <w:rPr>
          <w:lang w:val="fr-CA"/>
        </w:rPr>
        <w:t>aides à l’accessibilité (adaptations)</w:t>
      </w:r>
      <w:r w:rsidRPr="007C1466">
        <w:rPr>
          <w:lang w:val="fr-CA"/>
        </w:rPr>
        <w:t>dont elles ont besoin tout au long du processus de recrutement;</w:t>
      </w:r>
    </w:p>
    <w:p w14:paraId="2DB2EE22" w14:textId="4BBCB9D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 xml:space="preserve">fournir ou organiser des </w:t>
      </w:r>
      <w:r w:rsidR="00CA5CCF" w:rsidRPr="007C1466">
        <w:rPr>
          <w:lang w:val="fr-CA"/>
        </w:rPr>
        <w:t>aides à l’accessibilité (adaptations)</w:t>
      </w:r>
      <w:r w:rsidR="00485275" w:rsidRPr="007C1466">
        <w:rPr>
          <w:lang w:val="fr-CA"/>
        </w:rPr>
        <w:t xml:space="preserve"> </w:t>
      </w:r>
      <w:r w:rsidRPr="007C1466">
        <w:rPr>
          <w:lang w:val="fr-CA"/>
        </w:rPr>
        <w:t>appropriées, en fonction des besoins de la personne en matière d’accessibilité;</w:t>
      </w:r>
    </w:p>
    <w:p w14:paraId="44665010"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préserver la confidentialité en ce qui concerne la divulgation et la raison de cette divulgation lorsqu’un</w:t>
      </w:r>
      <w:r w:rsidR="00440DDB" w:rsidRPr="007C1466">
        <w:rPr>
          <w:lang w:val="fr-CA"/>
        </w:rPr>
        <w:t>e</w:t>
      </w:r>
      <w:r w:rsidRPr="007C1466">
        <w:rPr>
          <w:lang w:val="fr-CA"/>
        </w:rPr>
        <w:t xml:space="preserve"> personne s’auto-identifie;</w:t>
      </w:r>
    </w:p>
    <w:p w14:paraId="241A5B1E" w14:textId="249542A2"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informer l</w:t>
      </w:r>
      <w:r w:rsidR="00016233" w:rsidRPr="007C1466">
        <w:rPr>
          <w:lang w:val="fr-CA"/>
        </w:rPr>
        <w:t>e</w:t>
      </w:r>
      <w:r w:rsidR="004744CE">
        <w:rPr>
          <w:lang w:val="fr-CA"/>
        </w:rPr>
        <w:t>s membres du</w:t>
      </w:r>
      <w:r w:rsidR="00016233" w:rsidRPr="007C1466">
        <w:rPr>
          <w:lang w:val="fr-CA"/>
        </w:rPr>
        <w:t xml:space="preserve"> personnel</w:t>
      </w:r>
      <w:r w:rsidR="004410AB" w:rsidRPr="007C1466">
        <w:rPr>
          <w:lang w:val="fr-CA"/>
        </w:rPr>
        <w:t xml:space="preserve"> </w:t>
      </w:r>
      <w:r w:rsidRPr="007C1466">
        <w:rPr>
          <w:lang w:val="fr-CA"/>
        </w:rPr>
        <w:t xml:space="preserve">et le public des </w:t>
      </w:r>
      <w:bookmarkStart w:id="367" w:name="_Int_zXIpO9E9"/>
      <w:r w:rsidR="00CA5CCF" w:rsidRPr="007C1466">
        <w:rPr>
          <w:lang w:val="fr-CA"/>
        </w:rPr>
        <w:t>aides à l’accessibilité (adaptations)</w:t>
      </w:r>
      <w:r w:rsidR="00485275" w:rsidRPr="007C1466">
        <w:rPr>
          <w:lang w:val="fr-CA"/>
        </w:rPr>
        <w:t xml:space="preserve"> </w:t>
      </w:r>
      <w:bookmarkEnd w:id="367"/>
      <w:r w:rsidRPr="007C1466">
        <w:rPr>
          <w:lang w:val="fr-CA"/>
        </w:rPr>
        <w:t>proposées aux personnes qui présentent leur candidature dans le cadre de ses processus de recrutement;</w:t>
      </w:r>
      <w:r w:rsidR="007167E2" w:rsidRPr="007C1466">
        <w:rPr>
          <w:lang w:val="fr-CA"/>
        </w:rPr>
        <w:t xml:space="preserve"> et</w:t>
      </w:r>
    </w:p>
    <w:p w14:paraId="2226578E" w14:textId="77777777" w:rsidR="00B07B94" w:rsidRPr="007C1466" w:rsidRDefault="00B07B94" w:rsidP="009E7AA5">
      <w:pPr>
        <w:pStyle w:val="ListParagraph"/>
        <w:keepLines/>
        <w:numPr>
          <w:ilvl w:val="0"/>
          <w:numId w:val="37"/>
        </w:numPr>
        <w:spacing w:before="100" w:beforeAutospacing="1" w:after="160"/>
        <w:contextualSpacing w:val="0"/>
        <w:rPr>
          <w:lang w:val="fr-CA"/>
        </w:rPr>
      </w:pPr>
      <w:r w:rsidRPr="007C1466">
        <w:rPr>
          <w:lang w:val="fr-CA"/>
        </w:rPr>
        <w:t>fournir tous les documents de recrutement dans un format accessible.</w:t>
      </w:r>
    </w:p>
    <w:p w14:paraId="7B07BEF4" w14:textId="0ED3D5AD" w:rsidR="0016783D" w:rsidRPr="007167E2"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Étant donné que la technologie est mise à jour de temps en temps, il se peut que l’accessibilité présente dans les versions antérieures soit perdue dans les versions ultérieures. Le matériel devrait donc être périodiquement revu et mis à jour en fonction des progrès technologiques.</w:t>
      </w:r>
      <w:bookmarkStart w:id="368" w:name="_Toc163469291"/>
    </w:p>
    <w:p w14:paraId="78CC81D8" w14:textId="3BD1CF3A" w:rsidR="00FE0AA7" w:rsidRPr="00E01ED7" w:rsidRDefault="00B07B94" w:rsidP="009E7AA5">
      <w:pPr>
        <w:pStyle w:val="Heading3"/>
        <w:ind w:left="1276" w:hanging="1276"/>
        <w:rPr>
          <w:lang w:val="fr-CA"/>
        </w:rPr>
      </w:pPr>
      <w:bookmarkStart w:id="369" w:name="_Toc195708046"/>
      <w:r w:rsidRPr="00E01ED7">
        <w:rPr>
          <w:lang w:val="fr-CA"/>
        </w:rPr>
        <w:lastRenderedPageBreak/>
        <w:t>Systèmes de suivi des candidats et intelligence artificielle</w:t>
      </w:r>
      <w:bookmarkEnd w:id="368"/>
      <w:bookmarkEnd w:id="369"/>
    </w:p>
    <w:p w14:paraId="165C3E7F" w14:textId="09CE824A" w:rsidR="00B07B94" w:rsidRPr="00E01ED7" w:rsidRDefault="00B07B94" w:rsidP="009E7AA5">
      <w:pPr>
        <w:keepLines/>
        <w:spacing w:before="100" w:beforeAutospacing="1" w:after="160"/>
        <w:rPr>
          <w:lang w:val="fr-CA"/>
        </w:rPr>
      </w:pPr>
      <w:r w:rsidRPr="00E01ED7">
        <w:rPr>
          <w:lang w:val="fr-CA"/>
        </w:rPr>
        <w:t>Les organisations doivent mettre en œuvre les exigences suivantes en matière de systèmes de suivi des candidats et d’intelligence artificielle, dans le cadre de l’article </w:t>
      </w:r>
      <w:hyperlink w:anchor="_Recrutement,_embauche_et" w:history="1">
        <w:r w:rsidR="0008218C" w:rsidRPr="00061B37">
          <w:rPr>
            <w:rStyle w:val="Hyperlink"/>
            <w:lang w:val="fr-CA"/>
          </w:rPr>
          <w:t>12</w:t>
        </w:r>
      </w:hyperlink>
      <w:r w:rsidRPr="00E01ED7">
        <w:rPr>
          <w:lang w:val="fr-CA"/>
        </w:rPr>
        <w:t xml:space="preserve"> de la présente norme.</w:t>
      </w:r>
    </w:p>
    <w:p w14:paraId="6BD6534B" w14:textId="77777777" w:rsidR="00B07B94" w:rsidRPr="00E01ED7" w:rsidRDefault="00B07B94" w:rsidP="009E7AA5">
      <w:pPr>
        <w:keepLines/>
        <w:spacing w:before="100" w:beforeAutospacing="1" w:after="160"/>
        <w:rPr>
          <w:lang w:val="fr-CA"/>
        </w:rPr>
      </w:pPr>
      <w:r w:rsidRPr="0016783D">
        <w:rPr>
          <w:rStyle w:val="EmphasisUseSparingly"/>
          <w:lang w:val="fr-CA"/>
        </w:rPr>
        <w:t>Remarque :</w:t>
      </w:r>
      <w:r w:rsidRPr="00E01ED7">
        <w:rPr>
          <w:lang w:val="fr-CA"/>
        </w:rPr>
        <w:t xml:space="preserve"> Lorsque l’organisation utilise un système de suivi des candidats ou une autre intelligence artificielle pour le recrutement, la présélection et l’embauche des candidats, elle doit se conformer à la législation antidiscriminatoire en vertu de la </w:t>
      </w:r>
      <w:r w:rsidRPr="00E01ED7">
        <w:rPr>
          <w:i/>
          <w:iCs/>
          <w:lang w:val="fr-CA"/>
        </w:rPr>
        <w:t>Loi canadienne sur les droits de la personne</w:t>
      </w:r>
      <w:r w:rsidRPr="00E01ED7">
        <w:rPr>
          <w:lang w:val="fr-CA"/>
        </w:rPr>
        <w:t>, et démontrer que les critères de sélection de tout outil d’évaluation de l’embauche sont liés à l’emploi et constituent des impératifs d’entreprise, et qu’ils ne désavantagent pas systématiquement les membres des groupes visés par l’équité en emploi.</w:t>
      </w:r>
    </w:p>
    <w:p w14:paraId="18465730" w14:textId="77777777" w:rsidR="00B07B94" w:rsidRPr="00E01ED7" w:rsidRDefault="00B07B94" w:rsidP="009E7AA5">
      <w:pPr>
        <w:keepLines/>
        <w:spacing w:before="100" w:beforeAutospacing="1" w:after="160"/>
        <w:rPr>
          <w:lang w:val="fr-CA"/>
        </w:rPr>
      </w:pPr>
      <w:r w:rsidRPr="00E01ED7">
        <w:rPr>
          <w:lang w:val="fr-CA"/>
        </w:rPr>
        <w:t>Lorsque l’organisation utilise un système de suivi des candidats ou une autre intelligence artificielle pour le recrutement, la présélection et l’embauche de candidats, elle doit :</w:t>
      </w:r>
    </w:p>
    <w:p w14:paraId="6224681E" w14:textId="77777777" w:rsidR="007C1466" w:rsidRDefault="00B07B94" w:rsidP="009E7AA5">
      <w:pPr>
        <w:pStyle w:val="ListParagraph"/>
        <w:keepLines/>
        <w:numPr>
          <w:ilvl w:val="0"/>
          <w:numId w:val="38"/>
        </w:numPr>
        <w:spacing w:before="100" w:beforeAutospacing="1" w:after="0"/>
        <w:contextualSpacing w:val="0"/>
        <w:rPr>
          <w:lang w:val="fr-CA"/>
        </w:rPr>
      </w:pPr>
      <w:r w:rsidRPr="005D6672">
        <w:rPr>
          <w:lang w:val="fr-CA"/>
        </w:rPr>
        <w:t>s</w:t>
      </w:r>
      <w:r w:rsidR="00440DDB" w:rsidRPr="005D6672">
        <w:rPr>
          <w:lang w:val="fr-CA"/>
        </w:rPr>
        <w:t>’</w:t>
      </w:r>
      <w:r w:rsidRPr="005D6672">
        <w:rPr>
          <w:lang w:val="fr-CA"/>
        </w:rPr>
        <w:t>assurer que les systèmes de suivi des candidats et l</w:t>
      </w:r>
      <w:r w:rsidR="00440DDB" w:rsidRPr="005D6672">
        <w:rPr>
          <w:lang w:val="fr-CA"/>
        </w:rPr>
        <w:t>’</w:t>
      </w:r>
      <w:r w:rsidRPr="005D6672">
        <w:rPr>
          <w:lang w:val="fr-CA"/>
        </w:rPr>
        <w:t>intelligence artificielle sélectionnent les personnes en fonction des exigences professionnelles réelles, telles que définies à l</w:t>
      </w:r>
      <w:r w:rsidR="00440DDB" w:rsidRPr="005D6672">
        <w:rPr>
          <w:lang w:val="fr-CA"/>
        </w:rPr>
        <w:t>’</w:t>
      </w:r>
      <w:r w:rsidRPr="005D6672">
        <w:rPr>
          <w:lang w:val="fr-CA"/>
        </w:rPr>
        <w:t>article </w:t>
      </w:r>
      <w:hyperlink w:anchor="_Définitions_et_abréviations" w:history="1">
        <w:r w:rsidRPr="005D6672">
          <w:rPr>
            <w:rStyle w:val="Hyperlink"/>
            <w:lang w:val="fr-CA"/>
          </w:rPr>
          <w:t>8</w:t>
        </w:r>
      </w:hyperlink>
      <w:r w:rsidRPr="005D6672">
        <w:rPr>
          <w:lang w:val="fr-CA"/>
        </w:rPr>
        <w:t xml:space="preserve"> de la présente norme;</w:t>
      </w:r>
    </w:p>
    <w:p w14:paraId="6B5520A2" w14:textId="49447409" w:rsidR="0016783D" w:rsidRPr="007C1466" w:rsidRDefault="00B07B94" w:rsidP="009E7AA5">
      <w:pPr>
        <w:pStyle w:val="ListParagraph"/>
        <w:keepLines/>
        <w:spacing w:after="160"/>
        <w:ind w:left="1066"/>
        <w:contextualSpacing w:val="0"/>
        <w:rPr>
          <w:lang w:val="fr-CA"/>
        </w:rPr>
      </w:pPr>
      <w:r w:rsidRPr="007C1466">
        <w:rPr>
          <w:lang w:val="fr-CA"/>
        </w:rPr>
        <w:br/>
      </w:r>
      <w:r w:rsidRPr="007C1466">
        <w:rPr>
          <w:b/>
          <w:bCs/>
          <w:lang w:val="fr-CA"/>
        </w:rPr>
        <w:t>Remarque</w:t>
      </w:r>
      <w:r w:rsidR="00111CCF" w:rsidRPr="007C1466">
        <w:rPr>
          <w:b/>
          <w:bCs/>
          <w:lang w:val="fr-CA"/>
        </w:rPr>
        <w:t> </w:t>
      </w:r>
      <w:r w:rsidRPr="007C1466">
        <w:rPr>
          <w:b/>
          <w:bCs/>
          <w:lang w:val="fr-CA"/>
        </w:rPr>
        <w:t>:</w:t>
      </w:r>
      <w:r w:rsidRPr="007C1466">
        <w:rPr>
          <w:lang w:val="fr-CA"/>
        </w:rPr>
        <w:t xml:space="preserve"> Cette exigence permet aux employeurs d’évaluer les compétences ou les aptitudes pertinentes d</w:t>
      </w:r>
      <w:r w:rsidR="00440DDB" w:rsidRPr="007C1466">
        <w:rPr>
          <w:lang w:val="fr-CA"/>
        </w:rPr>
        <w:t>’</w:t>
      </w:r>
      <w:r w:rsidRPr="007C1466">
        <w:rPr>
          <w:lang w:val="fr-CA"/>
        </w:rPr>
        <w:t>une personne, plutôt que d</w:t>
      </w:r>
      <w:r w:rsidR="00440DDB" w:rsidRPr="007C1466">
        <w:rPr>
          <w:lang w:val="fr-CA"/>
        </w:rPr>
        <w:t>’</w:t>
      </w:r>
      <w:r w:rsidRPr="007C1466">
        <w:rPr>
          <w:lang w:val="fr-CA"/>
        </w:rPr>
        <w:t>évaluer ses capacités sensorielles, manuelles ou d</w:t>
      </w:r>
      <w:r w:rsidR="00440DDB" w:rsidRPr="007C1466">
        <w:rPr>
          <w:lang w:val="fr-CA"/>
        </w:rPr>
        <w:t>’</w:t>
      </w:r>
      <w:r w:rsidRPr="007C1466">
        <w:rPr>
          <w:lang w:val="fr-CA"/>
        </w:rPr>
        <w:t>expression orale potentiellement déficientes.</w:t>
      </w:r>
    </w:p>
    <w:p w14:paraId="4F65DB43" w14:textId="6DB6BED2" w:rsidR="00B07B94" w:rsidRDefault="00B07B94" w:rsidP="009E7AA5">
      <w:pPr>
        <w:pStyle w:val="ListParagraph"/>
        <w:keepLines/>
        <w:numPr>
          <w:ilvl w:val="0"/>
          <w:numId w:val="38"/>
        </w:numPr>
        <w:spacing w:before="100" w:beforeAutospacing="1" w:after="160"/>
        <w:contextualSpacing w:val="0"/>
        <w:rPr>
          <w:lang w:val="fr-CA"/>
        </w:rPr>
      </w:pPr>
      <w:r w:rsidRPr="00E01ED7">
        <w:rPr>
          <w:lang w:val="fr-CA"/>
        </w:rPr>
        <w:t>prendre des mesures raisonnables pour démontrer que l’intelligence artificielle ou le système de suivi des candidats n’est pas discriminatoire, en effectuant ce qui suit</w:t>
      </w:r>
      <w:r w:rsidR="00111CCF" w:rsidRPr="00E01ED7">
        <w:rPr>
          <w:lang w:val="fr-CA"/>
        </w:rPr>
        <w:t> </w:t>
      </w:r>
      <w:r w:rsidRPr="00E01ED7">
        <w:rPr>
          <w:lang w:val="fr-CA"/>
        </w:rPr>
        <w:t>:</w:t>
      </w:r>
    </w:p>
    <w:p w14:paraId="7A6C92A3" w14:textId="77777777" w:rsidR="007C1466" w:rsidRPr="00E01ED7" w:rsidRDefault="007C1466" w:rsidP="009E7AA5">
      <w:pPr>
        <w:pStyle w:val="ListParagraph"/>
        <w:keepLines/>
        <w:spacing w:before="100" w:beforeAutospacing="1" w:after="160"/>
        <w:ind w:left="1066"/>
        <w:contextualSpacing w:val="0"/>
        <w:rPr>
          <w:lang w:val="fr-CA"/>
        </w:rPr>
      </w:pPr>
    </w:p>
    <w:p w14:paraId="119969BE" w14:textId="678A1679" w:rsidR="00B07B94" w:rsidRPr="00E01ED7" w:rsidRDefault="00B07B94" w:rsidP="009E7AA5">
      <w:pPr>
        <w:pStyle w:val="ListParagraph"/>
        <w:keepLines/>
        <w:numPr>
          <w:ilvl w:val="1"/>
          <w:numId w:val="38"/>
        </w:numPr>
        <w:spacing w:before="100" w:beforeAutospacing="1" w:after="160"/>
        <w:contextualSpacing w:val="0"/>
        <w:rPr>
          <w:lang w:val="fr-CA"/>
        </w:rPr>
      </w:pPr>
      <w:r w:rsidRPr="00E01ED7">
        <w:rPr>
          <w:lang w:val="fr-CA"/>
        </w:rPr>
        <w:lastRenderedPageBreak/>
        <w:t>exiger des employeurs qu’ils produisent et rendent publics les éléments de preuve qu’ils ont exigés des fournisseurs afin qu’ils démontrent qu’ils ont pris des mesures raisonnables pour favoriser la participation des personnes en situation de handicap afin de s’assurer que leurs produits ne sont pas discriminatoires à l’égard de ces personnes;</w:t>
      </w:r>
    </w:p>
    <w:p w14:paraId="457A4DAE" w14:textId="617D001D" w:rsidR="00B07B94" w:rsidRPr="00E01ED7" w:rsidRDefault="00B07B94" w:rsidP="009E7AA5">
      <w:pPr>
        <w:pStyle w:val="ListParagraph"/>
        <w:keepLines/>
        <w:numPr>
          <w:ilvl w:val="1"/>
          <w:numId w:val="38"/>
        </w:numPr>
        <w:spacing w:before="100" w:beforeAutospacing="1" w:after="160"/>
        <w:contextualSpacing w:val="0"/>
        <w:rPr>
          <w:lang w:val="fr-CA"/>
        </w:rPr>
      </w:pPr>
      <w:r w:rsidRPr="00E01ED7">
        <w:rPr>
          <w:lang w:val="fr-CA"/>
        </w:rPr>
        <w:t>utiliser systématiquement et régulièrement les indicateurs suivants de pratiques acceptables pour les systèmes de suivi des candidats et les systèmes d’intelligence artificielle afin d’éliminer les préjugés dans le processus d’embauche, en effectuant ce qui suit</w:t>
      </w:r>
      <w:r w:rsidR="00111CCF" w:rsidRPr="00E01ED7">
        <w:rPr>
          <w:lang w:val="fr-CA"/>
        </w:rPr>
        <w:t> </w:t>
      </w:r>
      <w:r w:rsidRPr="00E01ED7">
        <w:rPr>
          <w:lang w:val="fr-CA"/>
        </w:rPr>
        <w:t>:</w:t>
      </w:r>
    </w:p>
    <w:p w14:paraId="0002D3C6" w14:textId="77777777"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expliquer aux personnes qui présentent leur candidature si l</w:t>
      </w:r>
      <w:r w:rsidR="00440DDB" w:rsidRPr="00E01ED7">
        <w:rPr>
          <w:lang w:val="fr-CA"/>
        </w:rPr>
        <w:t>’</w:t>
      </w:r>
      <w:r w:rsidRPr="00E01ED7">
        <w:rPr>
          <w:lang w:val="fr-CA"/>
        </w:rPr>
        <w:t>intelligence artificielle est utilisée dans le cadre du processus, comment elles seront évaluées et quelles protections sont en place pour garantir l</w:t>
      </w:r>
      <w:r w:rsidR="00440DDB" w:rsidRPr="00E01ED7">
        <w:rPr>
          <w:lang w:val="fr-CA"/>
        </w:rPr>
        <w:t>’</w:t>
      </w:r>
      <w:r w:rsidRPr="00E01ED7">
        <w:rPr>
          <w:lang w:val="fr-CA"/>
        </w:rPr>
        <w:t>impartialité de l</w:t>
      </w:r>
      <w:r w:rsidR="00440DDB" w:rsidRPr="00E01ED7">
        <w:rPr>
          <w:lang w:val="fr-CA"/>
        </w:rPr>
        <w:t>’</w:t>
      </w:r>
      <w:r w:rsidRPr="00E01ED7">
        <w:rPr>
          <w:lang w:val="fr-CA"/>
        </w:rPr>
        <w:t>utilisation de l</w:t>
      </w:r>
      <w:r w:rsidR="00440DDB" w:rsidRPr="00E01ED7">
        <w:rPr>
          <w:lang w:val="fr-CA"/>
        </w:rPr>
        <w:t>’</w:t>
      </w:r>
      <w:r w:rsidRPr="00E01ED7">
        <w:rPr>
          <w:lang w:val="fr-CA"/>
        </w:rPr>
        <w:t>intelligence artificielle;</w:t>
      </w:r>
    </w:p>
    <w:p w14:paraId="0782F1F4" w14:textId="77777777"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indiquer aux personnes qui présentent leur candidature si les outils d</w:t>
      </w:r>
      <w:r w:rsidR="00440DDB" w:rsidRPr="00E01ED7">
        <w:rPr>
          <w:lang w:val="fr-CA"/>
        </w:rPr>
        <w:t>’</w:t>
      </w:r>
      <w:r w:rsidRPr="00E01ED7">
        <w:rPr>
          <w:lang w:val="fr-CA"/>
        </w:rPr>
        <w:t>évaluation supplémentaires utilisés dans le cadre de la sélection par intelligence artificielle sont accessibles aux personnes en situation de handicap;</w:t>
      </w:r>
    </w:p>
    <w:p w14:paraId="4588D8C3" w14:textId="2158A24D"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 xml:space="preserve">fournir des </w:t>
      </w:r>
      <w:r w:rsidRPr="007C1466">
        <w:rPr>
          <w:lang w:val="fr-CA"/>
        </w:rPr>
        <w:t xml:space="preserve">lignes directrices claires sur la manière de demander des </w:t>
      </w:r>
      <w:r w:rsidR="00335F70" w:rsidRPr="007C1466">
        <w:rPr>
          <w:lang w:val="fr-CA"/>
        </w:rPr>
        <w:t>aides à l’accessibilité (adaptations)</w:t>
      </w:r>
      <w:r w:rsidRPr="007C1466">
        <w:rPr>
          <w:lang w:val="fr-CA"/>
        </w:rPr>
        <w:t>;</w:t>
      </w:r>
      <w:r w:rsidR="00050403" w:rsidRPr="007C1466">
        <w:rPr>
          <w:lang w:val="fr-CA"/>
        </w:rPr>
        <w:t xml:space="preserve"> et</w:t>
      </w:r>
    </w:p>
    <w:p w14:paraId="2DF07E37" w14:textId="26F664CB" w:rsidR="00B07B94" w:rsidRPr="00E01ED7" w:rsidRDefault="00B07B94" w:rsidP="009E7AA5">
      <w:pPr>
        <w:pStyle w:val="ListParagraph"/>
        <w:keepLines/>
        <w:numPr>
          <w:ilvl w:val="2"/>
          <w:numId w:val="38"/>
        </w:numPr>
        <w:spacing w:before="100" w:beforeAutospacing="1" w:after="160"/>
        <w:contextualSpacing w:val="0"/>
        <w:rPr>
          <w:lang w:val="fr-CA"/>
        </w:rPr>
      </w:pPr>
      <w:r w:rsidRPr="00E01ED7">
        <w:rPr>
          <w:lang w:val="fr-CA"/>
        </w:rPr>
        <w:t>veiller à ce que chaque personne soit traitée de manière équitable lorsqu</w:t>
      </w:r>
      <w:r w:rsidR="00440DDB" w:rsidRPr="00E01ED7">
        <w:rPr>
          <w:lang w:val="fr-CA"/>
        </w:rPr>
        <w:t>’</w:t>
      </w:r>
      <w:r w:rsidRPr="00E01ED7">
        <w:rPr>
          <w:lang w:val="fr-CA"/>
        </w:rPr>
        <w:t xml:space="preserve">elle demande des </w:t>
      </w:r>
      <w:r w:rsidR="00335F70" w:rsidRPr="007C1466">
        <w:rPr>
          <w:lang w:val="fr-CA"/>
        </w:rPr>
        <w:t>aides à l’accessibilité (adaptations)</w:t>
      </w:r>
      <w:r w:rsidRPr="007C1466">
        <w:rPr>
          <w:lang w:val="fr-CA"/>
        </w:rPr>
        <w:t>, sans préjugé, représailles ou</w:t>
      </w:r>
      <w:r w:rsidRPr="00E01ED7">
        <w:rPr>
          <w:lang w:val="fr-CA"/>
        </w:rPr>
        <w:t xml:space="preserve"> discrimination, et veiller à ce que les </w:t>
      </w:r>
      <w:bookmarkStart w:id="370" w:name="_Int_qgjoFPqG"/>
      <w:r w:rsidRPr="00E01ED7">
        <w:rPr>
          <w:lang w:val="fr-CA"/>
        </w:rPr>
        <w:t>mesures d’adaptation</w:t>
      </w:r>
      <w:bookmarkEnd w:id="370"/>
      <w:r w:rsidRPr="00E01ED7">
        <w:rPr>
          <w:lang w:val="fr-CA"/>
        </w:rPr>
        <w:t xml:space="preserve"> soient fournies d</w:t>
      </w:r>
      <w:r w:rsidR="00440DDB" w:rsidRPr="00E01ED7">
        <w:rPr>
          <w:lang w:val="fr-CA"/>
        </w:rPr>
        <w:t>’</w:t>
      </w:r>
      <w:r w:rsidRPr="00E01ED7">
        <w:rPr>
          <w:lang w:val="fr-CA"/>
        </w:rPr>
        <w:t>une manière non stigmatisante;</w:t>
      </w:r>
    </w:p>
    <w:p w14:paraId="7E26C863" w14:textId="2071CAF4" w:rsidR="00B07B94" w:rsidRPr="00E01ED7" w:rsidRDefault="00B07B94" w:rsidP="009E7AA5">
      <w:pPr>
        <w:pStyle w:val="ListParagraph"/>
        <w:keepLines/>
        <w:numPr>
          <w:ilvl w:val="0"/>
          <w:numId w:val="38"/>
        </w:numPr>
        <w:spacing w:before="100" w:beforeAutospacing="1" w:after="160"/>
        <w:contextualSpacing w:val="0"/>
        <w:rPr>
          <w:lang w:val="fr-CA"/>
        </w:rPr>
      </w:pPr>
      <w:r w:rsidRPr="00E01ED7">
        <w:rPr>
          <w:lang w:val="fr-CA"/>
        </w:rPr>
        <w:t>prendre des mesures pour donner la priorité à l</w:t>
      </w:r>
      <w:r w:rsidR="00440DDB" w:rsidRPr="00E01ED7">
        <w:rPr>
          <w:lang w:val="fr-CA"/>
        </w:rPr>
        <w:t>’</w:t>
      </w:r>
      <w:r w:rsidRPr="00E01ED7">
        <w:rPr>
          <w:lang w:val="fr-CA"/>
        </w:rPr>
        <w:t>atténuation des préjugés liés à l</w:t>
      </w:r>
      <w:r w:rsidR="00440DDB" w:rsidRPr="00E01ED7">
        <w:rPr>
          <w:lang w:val="fr-CA"/>
        </w:rPr>
        <w:t>’</w:t>
      </w:r>
      <w:r w:rsidRPr="00E01ED7">
        <w:rPr>
          <w:lang w:val="fr-CA"/>
        </w:rPr>
        <w:t>intelligence artificielle, même en cas d</w:t>
      </w:r>
      <w:r w:rsidR="00440DDB" w:rsidRPr="00E01ED7">
        <w:rPr>
          <w:lang w:val="fr-CA"/>
        </w:rPr>
        <w:t>’</w:t>
      </w:r>
      <w:r w:rsidRPr="00E01ED7">
        <w:rPr>
          <w:lang w:val="fr-CA"/>
        </w:rPr>
        <w:t>utilisation d</w:t>
      </w:r>
      <w:r w:rsidR="00440DDB" w:rsidRPr="00E01ED7">
        <w:rPr>
          <w:lang w:val="fr-CA"/>
        </w:rPr>
        <w:t>’</w:t>
      </w:r>
      <w:r w:rsidRPr="00E01ED7">
        <w:rPr>
          <w:lang w:val="fr-CA"/>
        </w:rPr>
        <w:t>outils tiers</w:t>
      </w:r>
      <w:r w:rsidR="004744CE">
        <w:rPr>
          <w:lang w:val="fr-CA"/>
        </w:rPr>
        <w:t>;</w:t>
      </w:r>
      <w:r w:rsidRPr="00E01ED7">
        <w:rPr>
          <w:lang w:val="fr-CA"/>
        </w:rPr>
        <w:t xml:space="preserve"> et</w:t>
      </w:r>
    </w:p>
    <w:p w14:paraId="30E277F3" w14:textId="77777777" w:rsidR="00B07B94" w:rsidRPr="00E01ED7" w:rsidRDefault="00B07B94" w:rsidP="009E7AA5">
      <w:pPr>
        <w:pStyle w:val="ListParagraph"/>
        <w:keepLines/>
        <w:numPr>
          <w:ilvl w:val="0"/>
          <w:numId w:val="38"/>
        </w:numPr>
        <w:spacing w:before="100" w:beforeAutospacing="1" w:after="160"/>
        <w:contextualSpacing w:val="0"/>
        <w:rPr>
          <w:lang w:val="fr-CA"/>
        </w:rPr>
      </w:pPr>
      <w:r w:rsidRPr="00E01ED7">
        <w:rPr>
          <w:lang w:val="fr-CA"/>
        </w:rPr>
        <w:lastRenderedPageBreak/>
        <w:t>veiller à ce qu</w:t>
      </w:r>
      <w:r w:rsidR="00440DDB" w:rsidRPr="00E01ED7">
        <w:rPr>
          <w:lang w:val="fr-CA"/>
        </w:rPr>
        <w:t>’</w:t>
      </w:r>
      <w:r w:rsidRPr="00E01ED7">
        <w:rPr>
          <w:lang w:val="fr-CA"/>
        </w:rPr>
        <w:t>il existe des mécanismes d</w:t>
      </w:r>
      <w:r w:rsidR="00440DDB" w:rsidRPr="00E01ED7">
        <w:rPr>
          <w:lang w:val="fr-CA"/>
        </w:rPr>
        <w:t>’</w:t>
      </w:r>
      <w:r w:rsidRPr="00E01ED7">
        <w:rPr>
          <w:lang w:val="fr-CA"/>
        </w:rPr>
        <w:t>analyse continue des données d</w:t>
      </w:r>
      <w:r w:rsidR="00440DDB" w:rsidRPr="00E01ED7">
        <w:rPr>
          <w:lang w:val="fr-CA"/>
        </w:rPr>
        <w:t>’</w:t>
      </w:r>
      <w:r w:rsidRPr="00E01ED7">
        <w:rPr>
          <w:lang w:val="fr-CA"/>
        </w:rPr>
        <w:t>intelligence artificielle et des algorithmes partagés afin d</w:t>
      </w:r>
      <w:r w:rsidR="00440DDB" w:rsidRPr="00E01ED7">
        <w:rPr>
          <w:lang w:val="fr-CA"/>
        </w:rPr>
        <w:t>’</w:t>
      </w:r>
      <w:r w:rsidRPr="00E01ED7">
        <w:rPr>
          <w:lang w:val="fr-CA"/>
        </w:rPr>
        <w:t>en garantir l</w:t>
      </w:r>
      <w:r w:rsidR="00440DDB" w:rsidRPr="00E01ED7">
        <w:rPr>
          <w:lang w:val="fr-CA"/>
        </w:rPr>
        <w:t>’</w:t>
      </w:r>
      <w:r w:rsidRPr="00E01ED7">
        <w:rPr>
          <w:lang w:val="fr-CA"/>
        </w:rPr>
        <w:t>équité.</w:t>
      </w:r>
    </w:p>
    <w:p w14:paraId="7B207406" w14:textId="77777777" w:rsidR="00B07B94" w:rsidRPr="00E01ED7"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Les entreprises et les organisations peuvent accroître la transparence sur la manière dont leurs systèmes d</w:t>
      </w:r>
      <w:r w:rsidR="00440DDB" w:rsidRPr="00E01ED7">
        <w:rPr>
          <w:lang w:val="fr-CA"/>
        </w:rPr>
        <w:t>’</w:t>
      </w:r>
      <w:r w:rsidRPr="00E01ED7">
        <w:rPr>
          <w:lang w:val="fr-CA"/>
        </w:rPr>
        <w:t>intelligence artificielle fonctionnent et parviennent à des décisions, tout en participant aux révisions en autorisant des audits de code.</w:t>
      </w:r>
    </w:p>
    <w:p w14:paraId="271006B6" w14:textId="77777777" w:rsidR="00B07B94" w:rsidRDefault="00B07B94"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s</w:t>
      </w:r>
      <w:r w:rsidR="00440DDB" w:rsidRPr="00E01ED7">
        <w:rPr>
          <w:lang w:val="fr-CA"/>
        </w:rPr>
        <w:t>’</w:t>
      </w:r>
      <w:r w:rsidRPr="00E01ED7">
        <w:rPr>
          <w:lang w:val="fr-CA"/>
        </w:rPr>
        <w:t>assurer que les outils externes d</w:t>
      </w:r>
      <w:r w:rsidR="00440DDB" w:rsidRPr="00E01ED7">
        <w:rPr>
          <w:lang w:val="fr-CA"/>
        </w:rPr>
        <w:t>’</w:t>
      </w:r>
      <w:r w:rsidRPr="00E01ED7">
        <w:rPr>
          <w:lang w:val="fr-CA"/>
        </w:rPr>
        <w:t>intelligence artificielle utilisés pour la sélection et l</w:t>
      </w:r>
      <w:r w:rsidR="00440DDB" w:rsidRPr="00E01ED7">
        <w:rPr>
          <w:lang w:val="fr-CA"/>
        </w:rPr>
        <w:t>’</w:t>
      </w:r>
      <w:r w:rsidRPr="00E01ED7">
        <w:rPr>
          <w:lang w:val="fr-CA"/>
        </w:rPr>
        <w:t>évaluation ont été programmés et mis en œuvre avec un ensemble de données qui inclut non seulement les personnes en situation de handicap, mais aussi la diversité au sein des handicaps.</w:t>
      </w:r>
    </w:p>
    <w:p w14:paraId="2CDE49C3" w14:textId="77777777" w:rsidR="00B07B94" w:rsidRPr="00E01ED7" w:rsidRDefault="00B07B94" w:rsidP="009E7AA5">
      <w:pPr>
        <w:pStyle w:val="Heading3"/>
        <w:rPr>
          <w:lang w:val="fr-CA"/>
        </w:rPr>
      </w:pPr>
      <w:bookmarkStart w:id="371" w:name="_Toc99308127"/>
      <w:bookmarkStart w:id="372" w:name="_Toc107986341"/>
      <w:bookmarkStart w:id="373" w:name="_Toc121406309"/>
      <w:bookmarkStart w:id="374" w:name="_Toc127519344"/>
      <w:bookmarkStart w:id="375" w:name="_Toc163469292"/>
      <w:bookmarkStart w:id="376" w:name="_Toc195708047"/>
      <w:bookmarkStart w:id="377" w:name="_Hlk173918762"/>
      <w:bookmarkEnd w:id="364"/>
      <w:bookmarkEnd w:id="365"/>
      <w:r w:rsidRPr="00E01ED7">
        <w:rPr>
          <w:lang w:val="fr-CA"/>
        </w:rPr>
        <w:t>Offres d’emploi</w:t>
      </w:r>
      <w:bookmarkEnd w:id="371"/>
      <w:bookmarkEnd w:id="372"/>
      <w:bookmarkEnd w:id="373"/>
      <w:bookmarkEnd w:id="374"/>
      <w:bookmarkEnd w:id="375"/>
      <w:bookmarkEnd w:id="376"/>
    </w:p>
    <w:p w14:paraId="66C088EA" w14:textId="77777777" w:rsidR="00B07B94" w:rsidRPr="00E01ED7" w:rsidRDefault="00B07B94" w:rsidP="009E7AA5">
      <w:pPr>
        <w:keepLines/>
        <w:spacing w:before="100" w:beforeAutospacing="1" w:after="160"/>
        <w:rPr>
          <w:lang w:val="fr-CA"/>
        </w:rPr>
      </w:pPr>
      <w:r w:rsidRPr="00E01ED7">
        <w:rPr>
          <w:lang w:val="fr-CA"/>
        </w:rPr>
        <w:t>L’organisation doit élaborer des offres d’emploi conformes aux exigences suivantes :</w:t>
      </w:r>
    </w:p>
    <w:p w14:paraId="0351795D" w14:textId="420C92B6"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être inclusives, et ne pas exclure les personnes en situation de handicap</w:t>
      </w:r>
      <w:r w:rsidR="00485275">
        <w:rPr>
          <w:lang w:val="fr-CA"/>
        </w:rPr>
        <w:t xml:space="preserve">, </w:t>
      </w:r>
      <w:r w:rsidR="00485275" w:rsidRPr="00F71694">
        <w:rPr>
          <w:lang w:val="fr-CA"/>
        </w:rPr>
        <w:t xml:space="preserve">conformément </w:t>
      </w:r>
      <w:r w:rsidR="00485275" w:rsidRPr="00E01ED7">
        <w:rPr>
          <w:lang w:val="fr-CA"/>
        </w:rPr>
        <w:t>à</w:t>
      </w:r>
      <w:r w:rsidR="00485275">
        <w:rPr>
          <w:lang w:val="fr-CA"/>
        </w:rPr>
        <w:t xml:space="preserve"> l’article </w:t>
      </w:r>
      <w:hyperlink w:anchor="_Accès_à_l’information" w:history="1">
        <w:r w:rsidR="00485275" w:rsidRPr="00485275">
          <w:rPr>
            <w:rStyle w:val="Hyperlink"/>
            <w:lang w:val="fr-CA"/>
          </w:rPr>
          <w:t>10.6</w:t>
        </w:r>
      </w:hyperlink>
      <w:r w:rsidR="00485275">
        <w:rPr>
          <w:lang w:val="fr-CA"/>
        </w:rPr>
        <w:t xml:space="preserve"> point f) et g)</w:t>
      </w:r>
      <w:r w:rsidRPr="00E01ED7">
        <w:rPr>
          <w:lang w:val="fr-CA"/>
        </w:rPr>
        <w:t>;</w:t>
      </w:r>
    </w:p>
    <w:p w14:paraId="67A99E07"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énumérer les exigences du poste qui ont été examinées et dont l’exactitude a été confirmée par le service des ressources humaines et le responsable de l’embauche;</w:t>
      </w:r>
    </w:p>
    <w:p w14:paraId="71206A0E"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 xml:space="preserve">encourager les candidatures de personnes possédant des aptitudes différentes, une expertise ou une autre expérience pertinente qui sont capables de remplir les fonctions essentielles et critiques du poste, avec ou sans </w:t>
      </w:r>
      <w:bookmarkStart w:id="378" w:name="_Int_B4vYbkqi"/>
      <w:r w:rsidRPr="00E01ED7">
        <w:rPr>
          <w:lang w:val="fr-CA"/>
        </w:rPr>
        <w:t>soutien</w:t>
      </w:r>
      <w:bookmarkEnd w:id="378"/>
      <w:r w:rsidRPr="00E01ED7">
        <w:rPr>
          <w:lang w:val="fr-CA"/>
        </w:rPr>
        <w:t>;</w:t>
      </w:r>
    </w:p>
    <w:bookmarkEnd w:id="377"/>
    <w:p w14:paraId="03918111"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indiquer la possibilité, le cas échéant, de fournir un portfolio ou des échantillons de travail au lieu d’une description écrite des compétences et de l’expérience;</w:t>
      </w:r>
    </w:p>
    <w:p w14:paraId="4AD9B66B" w14:textId="2C867234" w:rsidR="00FE0AA7"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lastRenderedPageBreak/>
        <w:t xml:space="preserve">lorsqu’il existe des exigences professionnelles </w:t>
      </w:r>
      <w:r w:rsidR="00804252">
        <w:rPr>
          <w:lang w:val="fr-CA"/>
        </w:rPr>
        <w:t>justifiées</w:t>
      </w:r>
      <w:r w:rsidRPr="00E01ED7">
        <w:rPr>
          <w:lang w:val="fr-CA"/>
        </w:rPr>
        <w:t xml:space="preserve"> pour un poste, ne déterminer que celles qui font partie des critères de sélection;</w:t>
      </w:r>
    </w:p>
    <w:p w14:paraId="09ADEA37" w14:textId="3D37B2F3" w:rsidR="00FE0AA7"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 xml:space="preserve">mettre à la disposition des candidats les politiques de l’organisation en matière </w:t>
      </w:r>
      <w:r w:rsidRPr="007C1466">
        <w:rPr>
          <w:lang w:val="fr-CA"/>
        </w:rPr>
        <w:t>d</w:t>
      </w:r>
      <w:r w:rsidR="00CB5C74" w:rsidRPr="007C1466">
        <w:rPr>
          <w:lang w:val="fr-CA"/>
        </w:rPr>
        <w:t>’aide à l’accessibilité (adaptations)</w:t>
      </w:r>
      <w:r w:rsidRPr="007C1466">
        <w:rPr>
          <w:lang w:val="fr-CA"/>
        </w:rPr>
        <w:t>;</w:t>
      </w:r>
    </w:p>
    <w:p w14:paraId="0B45D6F9" w14:textId="1D380894"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désigner une personne-ressource qui connaît la déclaration d’engagement de l’organisation et qui répondra aux questions concernant les exigences essentielles du poste;</w:t>
      </w:r>
    </w:p>
    <w:p w14:paraId="1154C6CE"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formuler les exigences de manière à mettre en évidence les compétences ou les résultats souhaités plutôt que des capacités spécifiques, susceptibles d</w:t>
      </w:r>
      <w:r w:rsidR="00440DDB" w:rsidRPr="00E01ED7">
        <w:rPr>
          <w:lang w:val="fr-CA"/>
        </w:rPr>
        <w:t>’</w:t>
      </w:r>
      <w:r w:rsidRPr="00E01ED7">
        <w:rPr>
          <w:lang w:val="fr-CA"/>
        </w:rPr>
        <w:t>exclure certaines personnes;</w:t>
      </w:r>
    </w:p>
    <w:p w14:paraId="7C5B9716" w14:textId="77777777"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fournir les coordonnées du représentant de l</w:t>
      </w:r>
      <w:r w:rsidR="00440DDB" w:rsidRPr="00E01ED7">
        <w:rPr>
          <w:lang w:val="fr-CA"/>
        </w:rPr>
        <w:t>’</w:t>
      </w:r>
      <w:r w:rsidRPr="00E01ED7">
        <w:rPr>
          <w:lang w:val="fr-CA"/>
        </w:rPr>
        <w:t>organisation qui gère l</w:t>
      </w:r>
      <w:r w:rsidR="00440DDB" w:rsidRPr="00E01ED7">
        <w:rPr>
          <w:lang w:val="fr-CA"/>
        </w:rPr>
        <w:t>’</w:t>
      </w:r>
      <w:r w:rsidRPr="00E01ED7">
        <w:rPr>
          <w:lang w:val="fr-CA"/>
        </w:rPr>
        <w:t>offre d</w:t>
      </w:r>
      <w:r w:rsidR="00440DDB" w:rsidRPr="00E01ED7">
        <w:rPr>
          <w:lang w:val="fr-CA"/>
        </w:rPr>
        <w:t>’</w:t>
      </w:r>
      <w:r w:rsidRPr="00E01ED7">
        <w:rPr>
          <w:lang w:val="fr-CA"/>
        </w:rPr>
        <w:t>emploi;</w:t>
      </w:r>
    </w:p>
    <w:p w14:paraId="60C0276B" w14:textId="1DCE8C0B" w:rsidR="00B07B94" w:rsidRPr="00E01ED7" w:rsidRDefault="00B07B94" w:rsidP="009E7AA5">
      <w:pPr>
        <w:pStyle w:val="ListParagraph"/>
        <w:keepLines/>
        <w:numPr>
          <w:ilvl w:val="0"/>
          <w:numId w:val="39"/>
        </w:numPr>
        <w:spacing w:before="100" w:beforeAutospacing="1" w:after="160"/>
        <w:contextualSpacing w:val="0"/>
        <w:rPr>
          <w:lang w:val="fr-CA"/>
        </w:rPr>
      </w:pPr>
      <w:r w:rsidRPr="00E01ED7">
        <w:rPr>
          <w:lang w:val="fr-CA"/>
        </w:rPr>
        <w:t>décrire l</w:t>
      </w:r>
      <w:r w:rsidR="00440DDB" w:rsidRPr="00E01ED7">
        <w:rPr>
          <w:lang w:val="fr-CA"/>
        </w:rPr>
        <w:t>’</w:t>
      </w:r>
      <w:r w:rsidRPr="00E01ED7">
        <w:rPr>
          <w:lang w:val="fr-CA"/>
        </w:rPr>
        <w:t>environnement de travail, le cas échéant, en tenant compte des considérations d</w:t>
      </w:r>
      <w:r w:rsidR="00440DDB" w:rsidRPr="00E01ED7">
        <w:rPr>
          <w:lang w:val="fr-CA"/>
        </w:rPr>
        <w:t>’</w:t>
      </w:r>
      <w:r w:rsidRPr="00E01ED7">
        <w:rPr>
          <w:lang w:val="fr-CA"/>
        </w:rPr>
        <w:t>accessibilité, y compris, mais sans s</w:t>
      </w:r>
      <w:r w:rsidR="00440DDB" w:rsidRPr="00E01ED7">
        <w:rPr>
          <w:lang w:val="fr-CA"/>
        </w:rPr>
        <w:t>’</w:t>
      </w:r>
      <w:r w:rsidRPr="00E01ED7">
        <w:rPr>
          <w:lang w:val="fr-CA"/>
        </w:rPr>
        <w:t>y limiter, l</w:t>
      </w:r>
      <w:r w:rsidR="00440DDB" w:rsidRPr="00E01ED7">
        <w:rPr>
          <w:lang w:val="fr-CA"/>
        </w:rPr>
        <w:t>’</w:t>
      </w:r>
      <w:r w:rsidRPr="00E01ED7">
        <w:rPr>
          <w:lang w:val="fr-CA"/>
        </w:rPr>
        <w:t>agencement des bureaux, la politique en matière d</w:t>
      </w:r>
      <w:r w:rsidR="00440DDB" w:rsidRPr="00E01ED7">
        <w:rPr>
          <w:lang w:val="fr-CA"/>
        </w:rPr>
        <w:t>’</w:t>
      </w:r>
      <w:r w:rsidRPr="00E01ED7">
        <w:rPr>
          <w:lang w:val="fr-CA"/>
        </w:rPr>
        <w:t>odeurs, le niveau de bruit, l</w:t>
      </w:r>
      <w:r w:rsidR="00440DDB" w:rsidRPr="00E01ED7">
        <w:rPr>
          <w:lang w:val="fr-CA"/>
        </w:rPr>
        <w:t>’</w:t>
      </w:r>
      <w:r w:rsidRPr="00E01ED7">
        <w:rPr>
          <w:lang w:val="fr-CA"/>
        </w:rPr>
        <w:t>éclairage et la configuration du poste de travail, afin d</w:t>
      </w:r>
      <w:r w:rsidR="00440DDB" w:rsidRPr="00E01ED7">
        <w:rPr>
          <w:lang w:val="fr-CA"/>
        </w:rPr>
        <w:t>’</w:t>
      </w:r>
      <w:r w:rsidRPr="00E01ED7">
        <w:rPr>
          <w:lang w:val="fr-CA"/>
        </w:rPr>
        <w:t>aider les personnes qui présentent leur candidature à visualiser l</w:t>
      </w:r>
      <w:r w:rsidR="00440DDB" w:rsidRPr="00E01ED7">
        <w:rPr>
          <w:lang w:val="fr-CA"/>
        </w:rPr>
        <w:t>’</w:t>
      </w:r>
      <w:r w:rsidRPr="00E01ED7">
        <w:rPr>
          <w:lang w:val="fr-CA"/>
        </w:rPr>
        <w:t>espace de travail;</w:t>
      </w:r>
      <w:r w:rsidR="00050403">
        <w:rPr>
          <w:lang w:val="fr-CA"/>
        </w:rPr>
        <w:t xml:space="preserve"> et</w:t>
      </w:r>
    </w:p>
    <w:p w14:paraId="46B51A99" w14:textId="77777777" w:rsidR="00B07B94" w:rsidRPr="00E01ED7" w:rsidRDefault="004B7CE0" w:rsidP="009E7AA5">
      <w:pPr>
        <w:pStyle w:val="ListParagraph"/>
        <w:keepLines/>
        <w:numPr>
          <w:ilvl w:val="0"/>
          <w:numId w:val="39"/>
        </w:numPr>
        <w:spacing w:before="100" w:beforeAutospacing="1" w:after="160"/>
        <w:contextualSpacing w:val="0"/>
        <w:rPr>
          <w:lang w:val="fr-CA"/>
        </w:rPr>
      </w:pPr>
      <w:r w:rsidRPr="00E01ED7">
        <w:rPr>
          <w:lang w:val="fr-CA"/>
        </w:rPr>
        <w:t>décrire les étapes suivantes du processus de recrutement.</w:t>
      </w:r>
    </w:p>
    <w:p w14:paraId="2CCA3A8C" w14:textId="77777777" w:rsidR="00B07B94" w:rsidRPr="00E01ED7" w:rsidRDefault="00B07B94" w:rsidP="009E7AA5">
      <w:pPr>
        <w:pStyle w:val="Heading3"/>
        <w:rPr>
          <w:lang w:val="fr-CA"/>
        </w:rPr>
      </w:pPr>
      <w:bookmarkStart w:id="379" w:name="_Toc99308128"/>
      <w:bookmarkStart w:id="380" w:name="_Toc107986342"/>
      <w:bookmarkStart w:id="381" w:name="_Toc121406310"/>
      <w:bookmarkStart w:id="382" w:name="_Toc127519345"/>
      <w:bookmarkStart w:id="383" w:name="_Toc163469293"/>
      <w:bookmarkStart w:id="384" w:name="_Toc195708048"/>
      <w:r w:rsidRPr="00E01ED7">
        <w:rPr>
          <w:lang w:val="fr-CA"/>
        </w:rPr>
        <w:t>Processus de candidature</w:t>
      </w:r>
      <w:bookmarkEnd w:id="379"/>
      <w:bookmarkEnd w:id="380"/>
      <w:bookmarkEnd w:id="381"/>
      <w:bookmarkEnd w:id="382"/>
      <w:bookmarkEnd w:id="383"/>
      <w:bookmarkEnd w:id="384"/>
    </w:p>
    <w:p w14:paraId="6534D3F7" w14:textId="77777777" w:rsidR="00B07B94" w:rsidRPr="00E01ED7" w:rsidRDefault="00B07B94" w:rsidP="009E7AA5">
      <w:pPr>
        <w:keepLines/>
        <w:spacing w:before="100" w:beforeAutospacing="1" w:after="160"/>
        <w:rPr>
          <w:lang w:val="fr-CA"/>
        </w:rPr>
      </w:pPr>
      <w:r w:rsidRPr="00E01ED7">
        <w:rPr>
          <w:lang w:val="fr-CA"/>
        </w:rPr>
        <w:t>L’organisation doit mettre en place des processus de candidature accessibles en effectuant ce qui suit :</w:t>
      </w:r>
    </w:p>
    <w:p w14:paraId="36B49308"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exiger l’utilisation d’un langage clair pour répondre aux questions et pour déterminer les exigences du poste;</w:t>
      </w:r>
    </w:p>
    <w:p w14:paraId="48796DC0" w14:textId="625A86D3" w:rsidR="00B07B94" w:rsidRPr="00E01ED7" w:rsidRDefault="00344579" w:rsidP="009E7AA5">
      <w:pPr>
        <w:pStyle w:val="ListParagraph"/>
        <w:keepLines/>
        <w:numPr>
          <w:ilvl w:val="0"/>
          <w:numId w:val="40"/>
        </w:numPr>
        <w:spacing w:before="100" w:beforeAutospacing="1" w:after="160"/>
        <w:contextualSpacing w:val="0"/>
        <w:rPr>
          <w:lang w:val="fr-CA"/>
        </w:rPr>
      </w:pPr>
      <w:r w:rsidRPr="00E01ED7">
        <w:rPr>
          <w:lang w:val="fr-CA"/>
        </w:rPr>
        <w:t>accepter les documents des personnes qui présentent leur candidature dans d’autres formats</w:t>
      </w:r>
      <w:r w:rsidR="00B07B94" w:rsidRPr="00E01ED7">
        <w:rPr>
          <w:lang w:val="fr-CA"/>
        </w:rPr>
        <w:t>;</w:t>
      </w:r>
    </w:p>
    <w:p w14:paraId="75744267"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indiquer clairement les champs pour lesquels les réponses sont obligatoires, et ceux pour lesquels les réponses sont facultatives;</w:t>
      </w:r>
    </w:p>
    <w:p w14:paraId="08245997"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lastRenderedPageBreak/>
        <w:t>indiquer les champs dans lesquels les personnes peuvent fournir des renseignements complémentaires;</w:t>
      </w:r>
    </w:p>
    <w:p w14:paraId="758DA62E" w14:textId="77F5A401"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planifier la communication avec les personnes qui présentent leur candidature afin de leur donner plus de temps pour traiter les questions de présélection et y répondre;</w:t>
      </w:r>
    </w:p>
    <w:p w14:paraId="562D38FB" w14:textId="0652FBEA"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 xml:space="preserve">informer les personnes qui présentent leur candidature si elles seront soumises à un test visant à démontrer leur capacité à effectuer des tâches réelles ou simulées, et fournir une description du format du test à l’avance, ainsi qu’un avis indiquant que des </w:t>
      </w:r>
      <w:r w:rsidR="00EC0DF9" w:rsidRPr="007C1466">
        <w:rPr>
          <w:lang w:val="fr-CA"/>
        </w:rPr>
        <w:t>aides à l’accessibilité (adaptations)</w:t>
      </w:r>
      <w:r w:rsidR="007C1466">
        <w:rPr>
          <w:lang w:val="fr-CA"/>
        </w:rPr>
        <w:t xml:space="preserve"> </w:t>
      </w:r>
      <w:r w:rsidRPr="007C1466">
        <w:rPr>
          <w:lang w:val="fr-CA"/>
        </w:rPr>
        <w:t>sont</w:t>
      </w:r>
      <w:r w:rsidRPr="00E01ED7">
        <w:rPr>
          <w:lang w:val="fr-CA"/>
        </w:rPr>
        <w:t xml:space="preserve"> disponibles sur demande;</w:t>
      </w:r>
    </w:p>
    <w:p w14:paraId="1FEFE235"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axer les tests préalables à l’emploi et les critères de sélection sur les compétences, connaissances et aptitudes précises qui sont essentielles pour le poste, de manière à éviter d’exclure les personnes en situation de handicap par inadvertance;</w:t>
      </w:r>
    </w:p>
    <w:p w14:paraId="50C5C9BE" w14:textId="77777777"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supprimer la prise en compte de la durée de la formation dans les critères d</w:t>
      </w:r>
      <w:r w:rsidR="00440DDB" w:rsidRPr="00E01ED7">
        <w:rPr>
          <w:lang w:val="fr-CA"/>
        </w:rPr>
        <w:t>’</w:t>
      </w:r>
      <w:r w:rsidRPr="00E01ED7">
        <w:rPr>
          <w:lang w:val="fr-CA"/>
        </w:rPr>
        <w:t>évaluation d</w:t>
      </w:r>
      <w:r w:rsidR="00440DDB" w:rsidRPr="00E01ED7">
        <w:rPr>
          <w:lang w:val="fr-CA"/>
        </w:rPr>
        <w:t>’</w:t>
      </w:r>
      <w:r w:rsidRPr="00E01ED7">
        <w:rPr>
          <w:lang w:val="fr-CA"/>
        </w:rPr>
        <w:t>une candidature;</w:t>
      </w:r>
    </w:p>
    <w:p w14:paraId="21225473" w14:textId="77777777" w:rsidR="00FE0AA7"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évaluer la capacité de la personne à effectuer le travail sur la base des compétences non techniques et de l</w:t>
      </w:r>
      <w:r w:rsidR="00440DDB" w:rsidRPr="00E01ED7">
        <w:rPr>
          <w:lang w:val="fr-CA"/>
        </w:rPr>
        <w:t>’</w:t>
      </w:r>
      <w:r w:rsidRPr="00E01ED7">
        <w:rPr>
          <w:lang w:val="fr-CA"/>
        </w:rPr>
        <w:t>attitude requises, et non exclusivement sur la base du résultat d</w:t>
      </w:r>
      <w:r w:rsidR="00440DDB" w:rsidRPr="00E01ED7">
        <w:rPr>
          <w:lang w:val="fr-CA"/>
        </w:rPr>
        <w:t>’</w:t>
      </w:r>
      <w:r w:rsidRPr="00E01ED7">
        <w:rPr>
          <w:lang w:val="fr-CA"/>
        </w:rPr>
        <w:t>un test de compétence;</w:t>
      </w:r>
    </w:p>
    <w:p w14:paraId="05DB2AA1" w14:textId="4121D74A" w:rsidR="00B07B94" w:rsidRPr="00E01ED7" w:rsidRDefault="00B07B94" w:rsidP="009E7AA5">
      <w:pPr>
        <w:pStyle w:val="ListParagraph"/>
        <w:keepLines/>
        <w:numPr>
          <w:ilvl w:val="0"/>
          <w:numId w:val="40"/>
        </w:numPr>
        <w:spacing w:before="100" w:beforeAutospacing="1" w:after="160"/>
        <w:contextualSpacing w:val="0"/>
        <w:rPr>
          <w:lang w:val="fr-CA"/>
        </w:rPr>
      </w:pPr>
      <w:r w:rsidRPr="00E01ED7">
        <w:rPr>
          <w:lang w:val="fr-CA"/>
        </w:rPr>
        <w:t>autoriser d’autres moyens que les références, si elles sont utilisées au cours du processus d</w:t>
      </w:r>
      <w:r w:rsidR="00440DDB" w:rsidRPr="00E01ED7">
        <w:rPr>
          <w:lang w:val="fr-CA"/>
        </w:rPr>
        <w:t>’</w:t>
      </w:r>
      <w:r w:rsidRPr="00E01ED7">
        <w:rPr>
          <w:lang w:val="fr-CA"/>
        </w:rPr>
        <w:t>évaluation;</w:t>
      </w:r>
      <w:r w:rsidR="00C04373">
        <w:rPr>
          <w:lang w:val="fr-CA"/>
        </w:rPr>
        <w:t xml:space="preserve"> et</w:t>
      </w:r>
    </w:p>
    <w:p w14:paraId="5607B1A4" w14:textId="06642956" w:rsidR="00B07B94" w:rsidRPr="004744CE" w:rsidRDefault="00B07B94" w:rsidP="004744CE">
      <w:pPr>
        <w:pStyle w:val="ListParagraph"/>
        <w:keepLines/>
        <w:numPr>
          <w:ilvl w:val="0"/>
          <w:numId w:val="40"/>
        </w:numPr>
        <w:spacing w:before="100" w:beforeAutospacing="1" w:after="160"/>
        <w:contextualSpacing w:val="0"/>
        <w:rPr>
          <w:lang w:val="fr-CA"/>
        </w:rPr>
      </w:pPr>
      <w:r w:rsidRPr="00E01ED7">
        <w:rPr>
          <w:lang w:val="fr-CA"/>
        </w:rPr>
        <w:t>déterminer comment une personne intéressée peut demander de l</w:t>
      </w:r>
      <w:r w:rsidR="00440DDB" w:rsidRPr="00E01ED7">
        <w:rPr>
          <w:lang w:val="fr-CA"/>
        </w:rPr>
        <w:t>’</w:t>
      </w:r>
      <w:r w:rsidRPr="00E01ED7">
        <w:rPr>
          <w:lang w:val="fr-CA"/>
        </w:rPr>
        <w:t>aide pour remplir le dossier de candidature à tout moment du processus.</w:t>
      </w:r>
    </w:p>
    <w:p w14:paraId="2CBDED9C" w14:textId="77777777" w:rsidR="00B07B94" w:rsidRPr="00E01ED7" w:rsidRDefault="00B07B94" w:rsidP="009E7AA5">
      <w:pPr>
        <w:pStyle w:val="Heading2"/>
        <w:ind w:left="1134" w:hanging="1134"/>
        <w:rPr>
          <w:lang w:val="fr-CA"/>
        </w:rPr>
      </w:pPr>
      <w:bookmarkStart w:id="385" w:name="_Toc99308129"/>
      <w:bookmarkStart w:id="386" w:name="_Toc107986343"/>
      <w:bookmarkStart w:id="387" w:name="_Toc121406311"/>
      <w:bookmarkStart w:id="388" w:name="_Toc127519346"/>
      <w:bookmarkStart w:id="389" w:name="_Toc163469294"/>
      <w:bookmarkStart w:id="390" w:name="_Toc195708049"/>
      <w:r w:rsidRPr="00E01ED7">
        <w:rPr>
          <w:lang w:val="fr-CA"/>
        </w:rPr>
        <w:lastRenderedPageBreak/>
        <w:t>Entrevues et processus d’évaluation</w:t>
      </w:r>
      <w:bookmarkEnd w:id="385"/>
      <w:bookmarkEnd w:id="386"/>
      <w:bookmarkEnd w:id="387"/>
      <w:bookmarkEnd w:id="388"/>
      <w:bookmarkEnd w:id="389"/>
      <w:bookmarkEnd w:id="390"/>
    </w:p>
    <w:p w14:paraId="0D514760" w14:textId="77777777" w:rsidR="00B07B94" w:rsidRPr="00E01ED7" w:rsidRDefault="00B07B94"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permettre aux personnes qui présentent leur candidature de participer et de se présenter aux entrevues et aux processus d</w:t>
      </w:r>
      <w:r w:rsidR="00440DDB" w:rsidRPr="00E01ED7">
        <w:rPr>
          <w:lang w:val="fr-CA"/>
        </w:rPr>
        <w:t>’</w:t>
      </w:r>
      <w:r w:rsidRPr="00E01ED7">
        <w:rPr>
          <w:lang w:val="fr-CA"/>
        </w:rPr>
        <w:t>évaluation de façon équitable et inclusive en prenant les mesures suivantes :</w:t>
      </w:r>
    </w:p>
    <w:p w14:paraId="022BEF37" w14:textId="48D5049E"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aux personnes qui interagissent avec les personnes qui présentent leur candidature un encadrement et une formation en matière de sensibilisation au handicap, y compris sur la manière d’établir des relations appropriées avec les personnes en situation de handicap en faisant preuve de confiance à leur égard;</w:t>
      </w:r>
    </w:p>
    <w:p w14:paraId="6E62968B" w14:textId="77777777" w:rsidR="00FE0AA7"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des renseignements sur la manière de se rendre au lieu de l’entrevue, y compris notamment les possibilités de stationnement accessible, les options en matière de transport accessible et les caractéristiques de l’accessibilité du bâtiment;</w:t>
      </w:r>
    </w:p>
    <w:p w14:paraId="04B07451" w14:textId="3D0E731B"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 xml:space="preserve">fournir des renseignements sur les politiques et protocoles pertinents, y compris notamment les politiques relatives à la sensibilité aux produits chimiques et les politiques relatives aux </w:t>
      </w:r>
      <w:bookmarkStart w:id="391" w:name="_Hlk168665027"/>
      <w:r w:rsidRPr="00E01ED7">
        <w:rPr>
          <w:lang w:val="fr-CA"/>
        </w:rPr>
        <w:t>chiens-guides et aux chiens d’assistance</w:t>
      </w:r>
      <w:bookmarkEnd w:id="391"/>
      <w:r w:rsidRPr="00E01ED7">
        <w:rPr>
          <w:lang w:val="fr-CA"/>
        </w:rPr>
        <w:t>;</w:t>
      </w:r>
    </w:p>
    <w:p w14:paraId="006AFEE0"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inviter la personne à préciser, à l</w:t>
      </w:r>
      <w:r w:rsidR="00440DDB" w:rsidRPr="00E01ED7">
        <w:rPr>
          <w:lang w:val="fr-CA"/>
        </w:rPr>
        <w:t>’</w:t>
      </w:r>
      <w:r w:rsidRPr="00E01ED7">
        <w:rPr>
          <w:lang w:val="fr-CA"/>
        </w:rPr>
        <w:t>avance, toute considération relative à l</w:t>
      </w:r>
      <w:r w:rsidR="00440DDB" w:rsidRPr="00E01ED7">
        <w:rPr>
          <w:lang w:val="fr-CA"/>
        </w:rPr>
        <w:t>’</w:t>
      </w:r>
      <w:r w:rsidRPr="00E01ED7">
        <w:rPr>
          <w:lang w:val="fr-CA"/>
        </w:rPr>
        <w:t>accessibilité du lieu de l</w:t>
      </w:r>
      <w:r w:rsidR="00440DDB" w:rsidRPr="00E01ED7">
        <w:rPr>
          <w:lang w:val="fr-CA"/>
        </w:rPr>
        <w:t>’</w:t>
      </w:r>
      <w:r w:rsidRPr="00E01ED7">
        <w:rPr>
          <w:lang w:val="fr-CA"/>
        </w:rPr>
        <w:t>entrevue;</w:t>
      </w:r>
    </w:p>
    <w:p w14:paraId="23C09ABD"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lorsque des entrevues virtuelles sont jugées appropriées, fournir des instructions concernant la plateforme préférée, les moyens d</w:t>
      </w:r>
      <w:r w:rsidR="00440DDB" w:rsidRPr="00E01ED7">
        <w:rPr>
          <w:lang w:val="fr-CA"/>
        </w:rPr>
        <w:t>’</w:t>
      </w:r>
      <w:r w:rsidRPr="00E01ED7">
        <w:rPr>
          <w:lang w:val="fr-CA"/>
        </w:rPr>
        <w:t>accès et d</w:t>
      </w:r>
      <w:r w:rsidR="00440DDB" w:rsidRPr="00E01ED7">
        <w:rPr>
          <w:lang w:val="fr-CA"/>
        </w:rPr>
        <w:t>’</w:t>
      </w:r>
      <w:r w:rsidRPr="00E01ED7">
        <w:rPr>
          <w:lang w:val="fr-CA"/>
        </w:rPr>
        <w:t>utilisation, et toute considération liée à l</w:t>
      </w:r>
      <w:r w:rsidR="00440DDB" w:rsidRPr="00E01ED7">
        <w:rPr>
          <w:lang w:val="fr-CA"/>
        </w:rPr>
        <w:t>’</w:t>
      </w:r>
      <w:r w:rsidRPr="00E01ED7">
        <w:rPr>
          <w:lang w:val="fr-CA"/>
        </w:rPr>
        <w:t>accessibilité;</w:t>
      </w:r>
    </w:p>
    <w:p w14:paraId="2EFD0374" w14:textId="77777777"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aux personnes qui présentent leur candidature une copie textuelle, dans un format accessible, des instructions et des questions de l</w:t>
      </w:r>
      <w:r w:rsidR="00440DDB" w:rsidRPr="00E01ED7">
        <w:rPr>
          <w:lang w:val="fr-CA"/>
        </w:rPr>
        <w:t>’</w:t>
      </w:r>
      <w:r w:rsidRPr="00E01ED7">
        <w:rPr>
          <w:lang w:val="fr-CA"/>
        </w:rPr>
        <w:t>entrevue;</w:t>
      </w:r>
    </w:p>
    <w:p w14:paraId="3B7A405C" w14:textId="0D09CB59" w:rsidR="00B07B94" w:rsidRPr="00E01ED7" w:rsidRDefault="00B07B94" w:rsidP="009E7AA5">
      <w:pPr>
        <w:pStyle w:val="ListParagraph"/>
        <w:keepLines/>
        <w:numPr>
          <w:ilvl w:val="0"/>
          <w:numId w:val="41"/>
        </w:numPr>
        <w:spacing w:before="100" w:beforeAutospacing="1" w:after="160"/>
        <w:contextualSpacing w:val="0"/>
        <w:rPr>
          <w:lang w:val="fr-CA"/>
        </w:rPr>
      </w:pPr>
      <w:r w:rsidRPr="00E01ED7">
        <w:rPr>
          <w:lang w:val="fr-CA"/>
        </w:rPr>
        <w:t>fournir une estimation de la durée de l’entrevue et de l’heure de fin prévue afin de faciliter l’organisation du transport;</w:t>
      </w:r>
      <w:r w:rsidR="00C04373">
        <w:rPr>
          <w:lang w:val="fr-CA"/>
        </w:rPr>
        <w:t xml:space="preserve"> et</w:t>
      </w:r>
    </w:p>
    <w:p w14:paraId="5C03E8FE" w14:textId="2775168D" w:rsidR="00B07B94" w:rsidRPr="00E01ED7" w:rsidRDefault="00485275" w:rsidP="009E7AA5">
      <w:pPr>
        <w:pStyle w:val="ListParagraph"/>
        <w:keepLines/>
        <w:numPr>
          <w:ilvl w:val="0"/>
          <w:numId w:val="41"/>
        </w:numPr>
        <w:spacing w:before="100" w:beforeAutospacing="1" w:after="160"/>
        <w:contextualSpacing w:val="0"/>
        <w:rPr>
          <w:lang w:val="fr-CA"/>
        </w:rPr>
      </w:pPr>
      <w:r w:rsidRPr="007C1466">
        <w:rPr>
          <w:lang w:val="fr-CA"/>
        </w:rPr>
        <w:lastRenderedPageBreak/>
        <w:t>encourag</w:t>
      </w:r>
      <w:r w:rsidR="00097AB2" w:rsidRPr="007C1466">
        <w:rPr>
          <w:lang w:val="fr-CA"/>
        </w:rPr>
        <w:t>er les candidats à identifier toute assi</w:t>
      </w:r>
      <w:r w:rsidR="003139A4" w:rsidRPr="007C1466">
        <w:rPr>
          <w:lang w:val="fr-CA"/>
        </w:rPr>
        <w:t>s</w:t>
      </w:r>
      <w:r w:rsidR="00097AB2" w:rsidRPr="007C1466">
        <w:rPr>
          <w:lang w:val="fr-CA"/>
        </w:rPr>
        <w:t>tance ou</w:t>
      </w:r>
      <w:r w:rsidRPr="007C1466">
        <w:rPr>
          <w:lang w:val="fr-CA"/>
        </w:rPr>
        <w:t xml:space="preserve"> </w:t>
      </w:r>
      <w:r w:rsidR="00097AB2" w:rsidRPr="007C1466">
        <w:rPr>
          <w:lang w:val="fr-CA"/>
        </w:rPr>
        <w:t>aide à l’accessibilité (adaptation</w:t>
      </w:r>
      <w:r w:rsidR="00E9735A" w:rsidRPr="007C1466">
        <w:rPr>
          <w:lang w:val="fr-CA"/>
        </w:rPr>
        <w:t>s</w:t>
      </w:r>
      <w:r w:rsidR="00097AB2" w:rsidRPr="007C1466">
        <w:rPr>
          <w:lang w:val="fr-CA"/>
        </w:rPr>
        <w:t xml:space="preserve">) requise </w:t>
      </w:r>
      <w:r w:rsidR="00B07B94" w:rsidRPr="007C1466">
        <w:rPr>
          <w:lang w:val="fr-CA"/>
        </w:rPr>
        <w:t>au</w:t>
      </w:r>
      <w:r w:rsidR="00B07B94" w:rsidRPr="00E01ED7">
        <w:rPr>
          <w:lang w:val="fr-CA"/>
        </w:rPr>
        <w:t xml:space="preserve"> cours du processus d’entrevue ou de sélection, sans leur demander la nature exacte de leur handicap, par exemple en autorisant la présence d’un interprète en langue des signes, d’un </w:t>
      </w:r>
      <w:r w:rsidR="0088734F">
        <w:rPr>
          <w:lang w:val="fr-CA"/>
        </w:rPr>
        <w:t>représentant</w:t>
      </w:r>
      <w:r w:rsidR="0088734F" w:rsidRPr="00E01ED7">
        <w:rPr>
          <w:lang w:val="fr-CA"/>
        </w:rPr>
        <w:t xml:space="preserve"> </w:t>
      </w:r>
      <w:r w:rsidR="00B07B94" w:rsidRPr="00E01ED7">
        <w:rPr>
          <w:lang w:val="fr-CA"/>
        </w:rPr>
        <w:t>ou d’une personne de confiance lors d’une entrevue.</w:t>
      </w:r>
    </w:p>
    <w:p w14:paraId="1D0E3915" w14:textId="77777777" w:rsidR="00B07B94" w:rsidRPr="00E01ED7" w:rsidRDefault="00B07B94" w:rsidP="009E7AA5">
      <w:pPr>
        <w:pStyle w:val="Heading3"/>
        <w:rPr>
          <w:lang w:val="fr-CA"/>
        </w:rPr>
      </w:pPr>
      <w:bookmarkStart w:id="392" w:name="_Toc99308130"/>
      <w:bookmarkStart w:id="393" w:name="_Toc107986344"/>
      <w:bookmarkStart w:id="394" w:name="_Toc121406312"/>
      <w:bookmarkStart w:id="395" w:name="_Toc127519347"/>
      <w:bookmarkStart w:id="396" w:name="_Toc163469295"/>
      <w:bookmarkStart w:id="397" w:name="_Toc195708050"/>
      <w:r w:rsidRPr="00E01ED7">
        <w:rPr>
          <w:lang w:val="fr-CA"/>
        </w:rPr>
        <w:t>Comités d’entrevue</w:t>
      </w:r>
      <w:bookmarkEnd w:id="392"/>
      <w:bookmarkEnd w:id="393"/>
      <w:bookmarkEnd w:id="394"/>
      <w:bookmarkEnd w:id="395"/>
      <w:bookmarkEnd w:id="396"/>
      <w:bookmarkEnd w:id="397"/>
    </w:p>
    <w:p w14:paraId="45B0A82E" w14:textId="77777777" w:rsidR="00B07B94" w:rsidRPr="00E01ED7" w:rsidRDefault="00B07B94" w:rsidP="009E7AA5">
      <w:pPr>
        <w:keepLines/>
        <w:spacing w:before="100" w:beforeAutospacing="1" w:after="160"/>
        <w:rPr>
          <w:lang w:val="fr-CA"/>
        </w:rPr>
      </w:pPr>
      <w:r w:rsidRPr="00E01ED7">
        <w:rPr>
          <w:lang w:val="fr-CA"/>
        </w:rPr>
        <w:t>L’organisation doit éliminer les obstacles en effectuant ce qui suit :</w:t>
      </w:r>
    </w:p>
    <w:p w14:paraId="2530C67A" w14:textId="79495E28" w:rsidR="00B07B94" w:rsidRPr="00E01ED7" w:rsidRDefault="00B07B94" w:rsidP="009E7AA5">
      <w:pPr>
        <w:pStyle w:val="ListParagraph"/>
        <w:keepLines/>
        <w:numPr>
          <w:ilvl w:val="0"/>
          <w:numId w:val="42"/>
        </w:numPr>
        <w:spacing w:before="100" w:beforeAutospacing="1" w:after="160"/>
        <w:contextualSpacing w:val="0"/>
        <w:rPr>
          <w:lang w:val="fr-CA"/>
        </w:rPr>
      </w:pPr>
      <w:r w:rsidRPr="00E01ED7">
        <w:rPr>
          <w:lang w:val="fr-CA"/>
        </w:rPr>
        <w:t xml:space="preserve">mettre en place un comité d’entrevue dont les membres ont reçu la formation requise en matière </w:t>
      </w:r>
      <w:r w:rsidR="00485275" w:rsidRPr="00E01ED7">
        <w:rPr>
          <w:lang w:val="fr-CA"/>
        </w:rPr>
        <w:t>d’équité</w:t>
      </w:r>
      <w:r w:rsidR="00485275">
        <w:rPr>
          <w:lang w:val="fr-CA"/>
        </w:rPr>
        <w:t>,</w:t>
      </w:r>
      <w:r w:rsidR="00485275" w:rsidRPr="00E01ED7">
        <w:rPr>
          <w:lang w:val="fr-CA"/>
        </w:rPr>
        <w:t xml:space="preserve"> </w:t>
      </w:r>
      <w:r w:rsidRPr="00E01ED7">
        <w:rPr>
          <w:lang w:val="fr-CA"/>
        </w:rPr>
        <w:t>de diversité et d’inclusion, dont au moins un membre de l</w:t>
      </w:r>
      <w:r w:rsidR="00440DDB" w:rsidRPr="00E01ED7">
        <w:rPr>
          <w:lang w:val="fr-CA"/>
        </w:rPr>
        <w:t>’</w:t>
      </w:r>
      <w:r w:rsidRPr="00E01ED7">
        <w:rPr>
          <w:lang w:val="fr-CA"/>
        </w:rPr>
        <w:t>équipe requérante qui conna</w:t>
      </w:r>
      <w:r w:rsidR="00111CCF" w:rsidRPr="00E01ED7">
        <w:rPr>
          <w:lang w:val="fr-CA"/>
        </w:rPr>
        <w:t>î</w:t>
      </w:r>
      <w:r w:rsidRPr="00E01ED7">
        <w:rPr>
          <w:lang w:val="fr-CA"/>
        </w:rPr>
        <w:t>t bien le poste à pourvoir;</w:t>
      </w:r>
      <w:r w:rsidR="00C04373">
        <w:rPr>
          <w:lang w:val="fr-CA"/>
        </w:rPr>
        <w:t xml:space="preserve"> et</w:t>
      </w:r>
    </w:p>
    <w:p w14:paraId="5B3B0106" w14:textId="77777777" w:rsidR="00B07B94" w:rsidRPr="00E01ED7" w:rsidRDefault="00B07B94" w:rsidP="009E7AA5">
      <w:pPr>
        <w:pStyle w:val="ListParagraph"/>
        <w:keepLines/>
        <w:numPr>
          <w:ilvl w:val="0"/>
          <w:numId w:val="42"/>
        </w:numPr>
        <w:spacing w:before="100" w:beforeAutospacing="1" w:after="160"/>
        <w:contextualSpacing w:val="0"/>
        <w:rPr>
          <w:lang w:val="fr-CA"/>
        </w:rPr>
      </w:pPr>
      <w:r w:rsidRPr="00E01ED7">
        <w:rPr>
          <w:lang w:val="fr-CA"/>
        </w:rPr>
        <w:t>fournir aux membres des comités d’entrevue des conseils sur la manière de rendre le processus d’entrevue et de sélection pleinement accessible à toutes les personnes qui présentent leur candidature.</w:t>
      </w:r>
    </w:p>
    <w:p w14:paraId="01A320B2" w14:textId="77777777" w:rsidR="00B07B94" w:rsidRPr="00E01ED7" w:rsidRDefault="00B07B94" w:rsidP="009E7AA5">
      <w:pPr>
        <w:pStyle w:val="Heading3"/>
        <w:rPr>
          <w:lang w:val="fr-CA"/>
        </w:rPr>
      </w:pPr>
      <w:bookmarkStart w:id="398" w:name="_Toc99308131"/>
      <w:bookmarkStart w:id="399" w:name="_Toc107986345"/>
      <w:bookmarkStart w:id="400" w:name="_Toc121406313"/>
      <w:bookmarkStart w:id="401" w:name="_Toc127519348"/>
      <w:bookmarkStart w:id="402" w:name="_Toc163469296"/>
      <w:bookmarkStart w:id="403" w:name="_Toc195708051"/>
      <w:r w:rsidRPr="00E01ED7">
        <w:rPr>
          <w:lang w:val="fr-CA"/>
        </w:rPr>
        <w:t>Questions d’entrevue</w:t>
      </w:r>
      <w:bookmarkEnd w:id="398"/>
      <w:bookmarkEnd w:id="399"/>
      <w:bookmarkEnd w:id="400"/>
      <w:bookmarkEnd w:id="401"/>
      <w:bookmarkEnd w:id="402"/>
      <w:bookmarkEnd w:id="403"/>
    </w:p>
    <w:p w14:paraId="6A29F426" w14:textId="77777777" w:rsidR="00B07B94" w:rsidRPr="00E01ED7" w:rsidRDefault="00B07B94" w:rsidP="009E7AA5">
      <w:pPr>
        <w:keepLines/>
        <w:spacing w:before="100" w:beforeAutospacing="1" w:after="160"/>
        <w:rPr>
          <w:lang w:val="fr-CA"/>
        </w:rPr>
      </w:pPr>
      <w:r w:rsidRPr="00E01ED7">
        <w:rPr>
          <w:lang w:val="fr-CA"/>
        </w:rPr>
        <w:t>L’organisation doit éliminer les obstacles en effectuant ce qui suit :</w:t>
      </w:r>
    </w:p>
    <w:p w14:paraId="557AA38A" w14:textId="77777777" w:rsidR="00FE0AA7"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élaborer une grille de notation de l</w:t>
      </w:r>
      <w:r w:rsidR="00440DDB" w:rsidRPr="00E01ED7">
        <w:rPr>
          <w:lang w:val="fr-CA"/>
        </w:rPr>
        <w:t>’</w:t>
      </w:r>
      <w:r w:rsidRPr="00E01ED7">
        <w:rPr>
          <w:lang w:val="fr-CA"/>
        </w:rPr>
        <w:t>entrevue qui reflète les critères du poste et les compétences évaluées dans le cadre d</w:t>
      </w:r>
      <w:r w:rsidR="00440DDB" w:rsidRPr="00E01ED7">
        <w:rPr>
          <w:lang w:val="fr-CA"/>
        </w:rPr>
        <w:t>’</w:t>
      </w:r>
      <w:r w:rsidRPr="00E01ED7">
        <w:rPr>
          <w:lang w:val="fr-CA"/>
        </w:rPr>
        <w:t>un processus équitable, objectif et méthodique;</w:t>
      </w:r>
    </w:p>
    <w:p w14:paraId="15C31A1A" w14:textId="57363420"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noter les réponses de manière cohérente pour toutes les personnes de façon à atténuer les effets des préjugés;</w:t>
      </w:r>
    </w:p>
    <w:p w14:paraId="78CD0812" w14:textId="77777777"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axer l’élaboration des questions d’entrevue sur la détermination de la manière dont la personne effectuera les tâches suivantes :</w:t>
      </w:r>
    </w:p>
    <w:p w14:paraId="6CBB9651" w14:textId="6CAA8657" w:rsidR="004B7CE0" w:rsidRPr="00E01ED7" w:rsidRDefault="00B07B94" w:rsidP="009E7AA5">
      <w:pPr>
        <w:pStyle w:val="ListParagraph"/>
        <w:keepLines/>
        <w:numPr>
          <w:ilvl w:val="1"/>
          <w:numId w:val="43"/>
        </w:numPr>
        <w:spacing w:before="100" w:beforeAutospacing="1" w:after="160"/>
        <w:contextualSpacing w:val="0"/>
        <w:rPr>
          <w:lang w:val="fr-CA"/>
        </w:rPr>
      </w:pPr>
      <w:r w:rsidRPr="00E01ED7">
        <w:rPr>
          <w:lang w:val="fr-CA"/>
        </w:rPr>
        <w:t>mettre en œuvre ses compétences pour accomplir les tâches professionnelles et les compétences de base;</w:t>
      </w:r>
      <w:r w:rsidR="00C04373">
        <w:rPr>
          <w:lang w:val="fr-CA"/>
        </w:rPr>
        <w:t xml:space="preserve"> et</w:t>
      </w:r>
    </w:p>
    <w:p w14:paraId="7382A453" w14:textId="77777777" w:rsidR="00B07B94" w:rsidRPr="00E01ED7" w:rsidRDefault="00B07B94" w:rsidP="009E7AA5">
      <w:pPr>
        <w:pStyle w:val="ListParagraph"/>
        <w:keepLines/>
        <w:numPr>
          <w:ilvl w:val="1"/>
          <w:numId w:val="43"/>
        </w:numPr>
        <w:spacing w:before="100" w:beforeAutospacing="1" w:after="160"/>
        <w:contextualSpacing w:val="0"/>
        <w:rPr>
          <w:lang w:val="fr-CA"/>
        </w:rPr>
      </w:pPr>
      <w:r w:rsidRPr="00E01ED7">
        <w:rPr>
          <w:lang w:val="fr-CA"/>
        </w:rPr>
        <w:lastRenderedPageBreak/>
        <w:t>appliquer sa capacité à exécuter des tâches professionnelles précises;</w:t>
      </w:r>
    </w:p>
    <w:p w14:paraId="75E6EA94" w14:textId="2DEF8508"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éviter les questions qui obligeraient une personne à révéler un handicap directement ou indirectement, à moins que la question ne soit liée aux obstacles spécifiques qui pourraient nuire à l’accomplissement d’une exigence professionnelle</w:t>
      </w:r>
      <w:r w:rsidR="00804252">
        <w:rPr>
          <w:lang w:val="fr-CA"/>
        </w:rPr>
        <w:t xml:space="preserve"> justifiée</w:t>
      </w:r>
      <w:r w:rsidRPr="00E01ED7">
        <w:rPr>
          <w:lang w:val="fr-CA"/>
        </w:rPr>
        <w:t>;</w:t>
      </w:r>
    </w:p>
    <w:p w14:paraId="36C2154B" w14:textId="78370E10"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évaluer les compétences interpersonnelles en rapport avec les exigences du poste ou les fonctions du rôle et promouvoir une culture d</w:t>
      </w:r>
      <w:r w:rsidR="00440DDB" w:rsidRPr="00E01ED7">
        <w:rPr>
          <w:lang w:val="fr-CA"/>
        </w:rPr>
        <w:t>’</w:t>
      </w:r>
      <w:r w:rsidRPr="00E01ED7">
        <w:rPr>
          <w:lang w:val="fr-CA"/>
        </w:rPr>
        <w:t>intégration;</w:t>
      </w:r>
      <w:r w:rsidR="00C04373">
        <w:rPr>
          <w:lang w:val="fr-CA"/>
        </w:rPr>
        <w:t xml:space="preserve"> et</w:t>
      </w:r>
    </w:p>
    <w:p w14:paraId="4EB7BCE1" w14:textId="77777777" w:rsidR="00B07B94" w:rsidRPr="00E01ED7" w:rsidRDefault="00B07B94" w:rsidP="009E7AA5">
      <w:pPr>
        <w:pStyle w:val="ListParagraph"/>
        <w:keepLines/>
        <w:numPr>
          <w:ilvl w:val="0"/>
          <w:numId w:val="43"/>
        </w:numPr>
        <w:spacing w:before="100" w:beforeAutospacing="1" w:after="160"/>
        <w:contextualSpacing w:val="0"/>
        <w:rPr>
          <w:lang w:val="fr-CA"/>
        </w:rPr>
      </w:pPr>
      <w:r w:rsidRPr="00E01ED7">
        <w:rPr>
          <w:lang w:val="fr-CA"/>
        </w:rPr>
        <w:t>empêcher la disqualification de personnes parce qu’elles ne sont pas en mesure d’effectuer des tâches professionnelles non essentielles.</w:t>
      </w:r>
    </w:p>
    <w:p w14:paraId="79D5ED62" w14:textId="77777777" w:rsidR="00B07B94" w:rsidRPr="00E01ED7" w:rsidRDefault="00B07B94"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Les fonctions non essentielles sont des tâches ou des fonctions qui ne sont pas des exigences professionnelles réelles. Ces tâches peuvent souvent être réaffectées ou supprimées sans affecter de manière significative les responsabilités essentielles du poste ou le fonctionnement général de l</w:t>
      </w:r>
      <w:r w:rsidR="00440DDB" w:rsidRPr="00E01ED7">
        <w:rPr>
          <w:lang w:val="fr-CA"/>
        </w:rPr>
        <w:t>’</w:t>
      </w:r>
      <w:r w:rsidRPr="00E01ED7">
        <w:rPr>
          <w:lang w:val="fr-CA"/>
        </w:rPr>
        <w:t>entreprise.</w:t>
      </w:r>
    </w:p>
    <w:p w14:paraId="1F00CD27" w14:textId="77777777" w:rsidR="00B07B94" w:rsidRPr="00E01ED7" w:rsidRDefault="00B07B94" w:rsidP="009E7AA5">
      <w:pPr>
        <w:pStyle w:val="Heading2"/>
        <w:rPr>
          <w:lang w:val="fr-CA"/>
        </w:rPr>
      </w:pPr>
      <w:bookmarkStart w:id="404" w:name="_Toc99308132"/>
      <w:bookmarkStart w:id="405" w:name="_Toc107986346"/>
      <w:bookmarkStart w:id="406" w:name="_Toc121406314"/>
      <w:bookmarkStart w:id="407" w:name="_Toc127519349"/>
      <w:bookmarkStart w:id="408" w:name="_Toc163469297"/>
      <w:bookmarkStart w:id="409" w:name="_Toc195708052"/>
      <w:r w:rsidRPr="00E01ED7">
        <w:rPr>
          <w:lang w:val="fr-CA"/>
        </w:rPr>
        <w:t>Embauche</w:t>
      </w:r>
      <w:bookmarkEnd w:id="404"/>
      <w:bookmarkEnd w:id="405"/>
      <w:bookmarkEnd w:id="406"/>
      <w:bookmarkEnd w:id="407"/>
      <w:bookmarkEnd w:id="408"/>
      <w:bookmarkEnd w:id="409"/>
    </w:p>
    <w:p w14:paraId="7CCB1114" w14:textId="77777777" w:rsidR="00B07B94" w:rsidRPr="00E01ED7" w:rsidRDefault="00B07B94" w:rsidP="009E7AA5">
      <w:pPr>
        <w:keepLines/>
        <w:spacing w:before="100" w:beforeAutospacing="1" w:after="160"/>
        <w:rPr>
          <w:lang w:val="fr-CA"/>
        </w:rPr>
      </w:pPr>
      <w:r w:rsidRPr="00E01ED7">
        <w:rPr>
          <w:lang w:val="fr-CA"/>
        </w:rPr>
        <w:t>L’organisation doit :</w:t>
      </w:r>
    </w:p>
    <w:p w14:paraId="155B2A26" w14:textId="4C770864" w:rsidR="00B07B94" w:rsidRPr="00E01ED7" w:rsidRDefault="00B07B94" w:rsidP="009E7AA5">
      <w:pPr>
        <w:pStyle w:val="ListParagraph"/>
        <w:keepLines/>
        <w:numPr>
          <w:ilvl w:val="0"/>
          <w:numId w:val="44"/>
        </w:numPr>
        <w:spacing w:before="100" w:beforeAutospacing="1" w:after="160"/>
        <w:contextualSpacing w:val="0"/>
        <w:rPr>
          <w:lang w:val="fr-CA"/>
        </w:rPr>
      </w:pPr>
      <w:r w:rsidRPr="00E01ED7">
        <w:rPr>
          <w:lang w:val="fr-CA"/>
        </w:rPr>
        <w:t>informer la personne retenue de ses politiques actuelles en matière de mesures d’adaptation pour le</w:t>
      </w:r>
      <w:r w:rsidR="00CB5EC9">
        <w:rPr>
          <w:lang w:val="fr-CA"/>
        </w:rPr>
        <w:t>s membres du</w:t>
      </w:r>
      <w:r w:rsidR="00016233">
        <w:rPr>
          <w:lang w:val="fr-CA"/>
        </w:rPr>
        <w:t xml:space="preserve"> personnel</w:t>
      </w:r>
      <w:r w:rsidR="00377B57">
        <w:rPr>
          <w:lang w:val="fr-CA"/>
        </w:rPr>
        <w:t xml:space="preserve"> </w:t>
      </w:r>
      <w:r w:rsidRPr="00E01ED7">
        <w:rPr>
          <w:lang w:val="fr-CA"/>
        </w:rPr>
        <w:t>lors des offres d</w:t>
      </w:r>
      <w:r w:rsidR="00440DDB" w:rsidRPr="00E01ED7">
        <w:rPr>
          <w:lang w:val="fr-CA"/>
        </w:rPr>
        <w:t>’</w:t>
      </w:r>
      <w:r w:rsidRPr="00E01ED7">
        <w:rPr>
          <w:lang w:val="fr-CA"/>
        </w:rPr>
        <w:t>emploi;</w:t>
      </w:r>
    </w:p>
    <w:p w14:paraId="4F414518" w14:textId="5DEA5707" w:rsidR="003A6F8E" w:rsidRPr="00CB5EC9" w:rsidRDefault="00B07B94" w:rsidP="00CB5EC9">
      <w:pPr>
        <w:pStyle w:val="ListParagraph"/>
        <w:keepLines/>
        <w:numPr>
          <w:ilvl w:val="0"/>
          <w:numId w:val="44"/>
        </w:numPr>
        <w:spacing w:before="100" w:beforeAutospacing="1" w:after="160"/>
        <w:contextualSpacing w:val="0"/>
        <w:rPr>
          <w:lang w:val="fr-CA"/>
        </w:rPr>
      </w:pPr>
      <w:r w:rsidRPr="007C1466">
        <w:rPr>
          <w:lang w:val="fr-CA"/>
        </w:rPr>
        <w:t>informer la personne retenue que des</w:t>
      </w:r>
      <w:r w:rsidR="00FD40EC" w:rsidRPr="007C1466">
        <w:rPr>
          <w:lang w:val="fr-CA"/>
        </w:rPr>
        <w:t xml:space="preserve"> aides à l’accessibilité (adaptations)</w:t>
      </w:r>
      <w:r w:rsidR="00280D80" w:rsidRPr="007C1466">
        <w:rPr>
          <w:lang w:val="fr-CA"/>
        </w:rPr>
        <w:t xml:space="preserve"> </w:t>
      </w:r>
      <w:r w:rsidR="00C0265C" w:rsidRPr="007C1466">
        <w:rPr>
          <w:lang w:val="fr-CA"/>
        </w:rPr>
        <w:t>sont disponibles</w:t>
      </w:r>
      <w:r w:rsidR="00C0265C" w:rsidRPr="007C1466" w:rsidDel="00280D80">
        <w:rPr>
          <w:lang w:val="fr-CA"/>
        </w:rPr>
        <w:t xml:space="preserve"> </w:t>
      </w:r>
      <w:r w:rsidR="00C0265C" w:rsidRPr="007C1466">
        <w:rPr>
          <w:lang w:val="fr-CA"/>
        </w:rPr>
        <w:t>selon</w:t>
      </w:r>
      <w:r w:rsidRPr="007C1466">
        <w:rPr>
          <w:lang w:val="fr-CA"/>
        </w:rPr>
        <w:t xml:space="preserve"> ses besoins spécifiques liés à son handicap;</w:t>
      </w:r>
      <w:r w:rsidR="00C04373" w:rsidRPr="007C1466">
        <w:rPr>
          <w:lang w:val="fr-CA"/>
        </w:rPr>
        <w:t xml:space="preserve"> et</w:t>
      </w:r>
    </w:p>
    <w:p w14:paraId="15403C7C" w14:textId="77777777" w:rsidR="00B07B94" w:rsidRPr="00E01ED7" w:rsidRDefault="00B07B94" w:rsidP="009E7AA5">
      <w:pPr>
        <w:pStyle w:val="ListParagraph"/>
        <w:keepLines/>
        <w:numPr>
          <w:ilvl w:val="0"/>
          <w:numId w:val="44"/>
        </w:numPr>
        <w:spacing w:before="100" w:beforeAutospacing="1" w:after="160"/>
        <w:contextualSpacing w:val="0"/>
        <w:rPr>
          <w:lang w:val="fr-CA"/>
        </w:rPr>
      </w:pPr>
      <w:r w:rsidRPr="00E01ED7">
        <w:rPr>
          <w:lang w:val="fr-CA"/>
        </w:rPr>
        <w:lastRenderedPageBreak/>
        <w:t>veiller à ce que la personne retenue bénéficie de l</w:t>
      </w:r>
      <w:r w:rsidR="00440DDB" w:rsidRPr="00E01ED7">
        <w:rPr>
          <w:lang w:val="fr-CA"/>
        </w:rPr>
        <w:t>’</w:t>
      </w:r>
      <w:r w:rsidRPr="00E01ED7">
        <w:rPr>
          <w:lang w:val="fr-CA"/>
        </w:rPr>
        <w:t>équité salariale (un salaire égal pour une valeur égale) selon les fonctions et les responsabilités du poste et qu</w:t>
      </w:r>
      <w:r w:rsidR="00440DDB" w:rsidRPr="00E01ED7">
        <w:rPr>
          <w:lang w:val="fr-CA"/>
        </w:rPr>
        <w:t>’</w:t>
      </w:r>
      <w:r w:rsidRPr="00E01ED7">
        <w:rPr>
          <w:lang w:val="fr-CA"/>
        </w:rPr>
        <w:t>elle ne perçoive pas un salaire inférieur au salaire minimum.</w:t>
      </w:r>
    </w:p>
    <w:p w14:paraId="5C5D23A8" w14:textId="77777777" w:rsidR="00B07B94" w:rsidRPr="00E01ED7" w:rsidRDefault="00B07B94" w:rsidP="009E7AA5">
      <w:pPr>
        <w:pStyle w:val="Heading2"/>
        <w:rPr>
          <w:lang w:val="fr-CA"/>
        </w:rPr>
      </w:pPr>
      <w:bookmarkStart w:id="410" w:name="_Toc99308133"/>
      <w:bookmarkStart w:id="411" w:name="_Toc107986347"/>
      <w:bookmarkStart w:id="412" w:name="_Toc121406315"/>
      <w:bookmarkStart w:id="413" w:name="_Toc127519350"/>
      <w:bookmarkStart w:id="414" w:name="_Toc163469298"/>
      <w:bookmarkStart w:id="415" w:name="_Toc195708053"/>
      <w:r w:rsidRPr="00E01ED7">
        <w:rPr>
          <w:lang w:val="fr-CA"/>
        </w:rPr>
        <w:t>Intégration</w:t>
      </w:r>
      <w:bookmarkEnd w:id="410"/>
      <w:bookmarkEnd w:id="411"/>
      <w:bookmarkEnd w:id="412"/>
      <w:bookmarkEnd w:id="413"/>
      <w:bookmarkEnd w:id="414"/>
      <w:bookmarkEnd w:id="415"/>
    </w:p>
    <w:p w14:paraId="7C2DD039" w14:textId="34A33A36" w:rsidR="00B07B94" w:rsidRPr="00E01ED7" w:rsidRDefault="00B07B94" w:rsidP="009E7AA5">
      <w:pPr>
        <w:keepLines/>
        <w:spacing w:before="100" w:beforeAutospacing="1" w:after="160"/>
        <w:rPr>
          <w:lang w:val="fr-CA"/>
        </w:rPr>
      </w:pPr>
      <w:r w:rsidRPr="00E01ED7">
        <w:rPr>
          <w:lang w:val="fr-CA"/>
        </w:rPr>
        <w:t xml:space="preserve">Pour chaque nouveau </w:t>
      </w:r>
      <w:r w:rsidR="00016233">
        <w:rPr>
          <w:lang w:val="fr-CA"/>
        </w:rPr>
        <w:t>membre du personnel</w:t>
      </w:r>
      <w:r w:rsidRPr="00E01ED7">
        <w:rPr>
          <w:lang w:val="fr-CA"/>
        </w:rPr>
        <w:t>, l’organisation doit :</w:t>
      </w:r>
    </w:p>
    <w:p w14:paraId="255FE4F9" w14:textId="77777777" w:rsidR="00280D80" w:rsidRDefault="00B07B94" w:rsidP="009E7AA5">
      <w:pPr>
        <w:pStyle w:val="ListParagraph"/>
        <w:keepLines/>
        <w:numPr>
          <w:ilvl w:val="0"/>
          <w:numId w:val="45"/>
        </w:numPr>
        <w:spacing w:before="100" w:beforeAutospacing="1" w:after="160"/>
        <w:contextualSpacing w:val="0"/>
        <w:rPr>
          <w:lang w:val="fr-CA"/>
        </w:rPr>
      </w:pPr>
      <w:r w:rsidRPr="00E01ED7">
        <w:rPr>
          <w:lang w:val="fr-CA"/>
        </w:rPr>
        <w:t>organiser un processus d’orientation dans l’organisation qui comprend</w:t>
      </w:r>
      <w:r w:rsidR="00280D80">
        <w:rPr>
          <w:lang w:val="fr-CA"/>
        </w:rPr>
        <w:t> :</w:t>
      </w:r>
    </w:p>
    <w:p w14:paraId="4975863A" w14:textId="3CEE6E9A" w:rsidR="00280D80" w:rsidRPr="003A6F8E" w:rsidRDefault="00FD40EC" w:rsidP="009E7AA5">
      <w:pPr>
        <w:pStyle w:val="ListParagraph"/>
        <w:keepLines/>
        <w:numPr>
          <w:ilvl w:val="1"/>
          <w:numId w:val="45"/>
        </w:numPr>
        <w:spacing w:before="100" w:beforeAutospacing="1" w:after="160"/>
        <w:contextualSpacing w:val="0"/>
        <w:rPr>
          <w:lang w:val="en-CA"/>
        </w:rPr>
      </w:pPr>
      <w:r w:rsidRPr="003A6F8E">
        <w:t>une introduction à l’organisme</w:t>
      </w:r>
      <w:r w:rsidR="00C04373" w:rsidRPr="003A6F8E">
        <w:t>;</w:t>
      </w:r>
    </w:p>
    <w:p w14:paraId="402E2F03" w14:textId="31A1B5ED" w:rsidR="00280D80" w:rsidRDefault="00B07B94" w:rsidP="009E7AA5">
      <w:pPr>
        <w:pStyle w:val="ListParagraph"/>
        <w:keepLines/>
        <w:numPr>
          <w:ilvl w:val="1"/>
          <w:numId w:val="45"/>
        </w:numPr>
        <w:spacing w:before="100" w:beforeAutospacing="1" w:after="160"/>
        <w:contextualSpacing w:val="0"/>
        <w:rPr>
          <w:lang w:val="fr-CA"/>
        </w:rPr>
      </w:pPr>
      <w:r w:rsidRPr="00E01ED7">
        <w:rPr>
          <w:lang w:val="fr-CA"/>
        </w:rPr>
        <w:t>une familiarisation avec l</w:t>
      </w:r>
      <w:r w:rsidR="00440DDB" w:rsidRPr="00E01ED7">
        <w:rPr>
          <w:lang w:val="fr-CA"/>
        </w:rPr>
        <w:t>’</w:t>
      </w:r>
      <w:r w:rsidRPr="00E01ED7">
        <w:rPr>
          <w:lang w:val="fr-CA"/>
        </w:rPr>
        <w:t xml:space="preserve">environnement de travail et les tâches </w:t>
      </w:r>
      <w:r w:rsidR="009F0841" w:rsidRPr="00E01ED7">
        <w:rPr>
          <w:lang w:val="fr-CA"/>
        </w:rPr>
        <w:t>professionnelles</w:t>
      </w:r>
      <w:r w:rsidR="009F0841">
        <w:rPr>
          <w:lang w:val="fr-CA"/>
        </w:rPr>
        <w:t>; et</w:t>
      </w:r>
    </w:p>
    <w:p w14:paraId="049A2601" w14:textId="0BFB2202" w:rsidR="00B07B94" w:rsidRPr="00E01ED7" w:rsidRDefault="00B07B94" w:rsidP="009E7AA5">
      <w:pPr>
        <w:pStyle w:val="ListParagraph"/>
        <w:keepLines/>
        <w:numPr>
          <w:ilvl w:val="1"/>
          <w:numId w:val="45"/>
        </w:numPr>
        <w:spacing w:before="100" w:beforeAutospacing="1" w:after="160"/>
        <w:contextualSpacing w:val="0"/>
        <w:rPr>
          <w:lang w:val="fr-CA"/>
        </w:rPr>
      </w:pPr>
      <w:r w:rsidRPr="00E01ED7">
        <w:rPr>
          <w:lang w:val="fr-CA"/>
        </w:rPr>
        <w:t>qui répond aux exigences individuelles spécifiques en matière d</w:t>
      </w:r>
      <w:r w:rsidR="00440DDB" w:rsidRPr="00E01ED7">
        <w:rPr>
          <w:lang w:val="fr-CA"/>
        </w:rPr>
        <w:t>’</w:t>
      </w:r>
      <w:r w:rsidRPr="00E01ED7">
        <w:rPr>
          <w:lang w:val="fr-CA"/>
        </w:rPr>
        <w:t>accessibilité;</w:t>
      </w:r>
    </w:p>
    <w:p w14:paraId="28B09B41" w14:textId="122C0CAE"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 xml:space="preserve">fournir des politiques relatives aux </w:t>
      </w:r>
      <w:bookmarkStart w:id="416" w:name="_Int_3aOkxAR6"/>
      <w:r w:rsidR="00FD40EC" w:rsidRPr="003A6F8E">
        <w:rPr>
          <w:lang w:val="fr-CA"/>
        </w:rPr>
        <w:t>aides à l’accessibilité (adaptations)</w:t>
      </w:r>
      <w:bookmarkEnd w:id="416"/>
      <w:r w:rsidRPr="003A6F8E">
        <w:rPr>
          <w:lang w:val="fr-CA"/>
        </w:rPr>
        <w:t>;</w:t>
      </w:r>
    </w:p>
    <w:p w14:paraId="1A40CA82" w14:textId="77777777"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désigner une personne de soutien, un mentor, un fournisseur de services ou d’une personne de référence qui contribuera au processus d’intégration;</w:t>
      </w:r>
    </w:p>
    <w:p w14:paraId="42A5920D" w14:textId="47C65B54" w:rsidR="00B07B94"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confirmer que l</w:t>
      </w:r>
      <w:r w:rsidR="00440DDB" w:rsidRPr="003A6F8E">
        <w:rPr>
          <w:lang w:val="fr-CA"/>
        </w:rPr>
        <w:t>’</w:t>
      </w:r>
      <w:r w:rsidRPr="003A6F8E">
        <w:rPr>
          <w:lang w:val="fr-CA"/>
        </w:rPr>
        <w:t>évaluation de la personne pendant la période d</w:t>
      </w:r>
      <w:r w:rsidR="00440DDB" w:rsidRPr="003A6F8E">
        <w:rPr>
          <w:lang w:val="fr-CA"/>
        </w:rPr>
        <w:t>’</w:t>
      </w:r>
      <w:r w:rsidRPr="003A6F8E">
        <w:rPr>
          <w:lang w:val="fr-CA"/>
        </w:rPr>
        <w:t xml:space="preserve">essai commence une fois que les </w:t>
      </w:r>
      <w:r w:rsidR="00FD40EC" w:rsidRPr="003A6F8E">
        <w:rPr>
          <w:lang w:val="fr-CA"/>
        </w:rPr>
        <w:t>aides à l’accessibilité (adaptations)</w:t>
      </w:r>
      <w:r w:rsidR="00280D80" w:rsidRPr="003A6F8E">
        <w:rPr>
          <w:lang w:val="fr-CA"/>
        </w:rPr>
        <w:t xml:space="preserve"> </w:t>
      </w:r>
      <w:r w:rsidRPr="003A6F8E">
        <w:rPr>
          <w:lang w:val="fr-CA"/>
        </w:rPr>
        <w:t>appropriées ont été mises en œuvre;</w:t>
      </w:r>
    </w:p>
    <w:p w14:paraId="64E0D8BC" w14:textId="77777777" w:rsidR="00B07B94" w:rsidRPr="00E01ED7" w:rsidRDefault="00B07B94" w:rsidP="009E7AA5">
      <w:pPr>
        <w:pStyle w:val="ListParagraph"/>
        <w:keepLines/>
        <w:numPr>
          <w:ilvl w:val="0"/>
          <w:numId w:val="45"/>
        </w:numPr>
        <w:spacing w:before="100" w:beforeAutospacing="1" w:after="160"/>
        <w:contextualSpacing w:val="0"/>
        <w:rPr>
          <w:lang w:val="fr-CA"/>
        </w:rPr>
      </w:pPr>
      <w:r w:rsidRPr="003A6F8E">
        <w:rPr>
          <w:lang w:val="fr-CA"/>
        </w:rPr>
        <w:t>communiquer les renseignements essentiels à l</w:t>
      </w:r>
      <w:r w:rsidR="00440DDB" w:rsidRPr="003A6F8E">
        <w:rPr>
          <w:lang w:val="fr-CA"/>
        </w:rPr>
        <w:t>’</w:t>
      </w:r>
      <w:r w:rsidRPr="003A6F8E">
        <w:rPr>
          <w:lang w:val="fr-CA"/>
        </w:rPr>
        <w:t>emploi et au lieu de travail (y compris notamment les instructions de travail, les manuels de travail, les renseignements sur le</w:t>
      </w:r>
      <w:r w:rsidRPr="00E01ED7">
        <w:rPr>
          <w:lang w:val="fr-CA"/>
        </w:rPr>
        <w:t xml:space="preserve"> règlement du personnel, les procédures de règlement des griefs et les procédures en matière de santé et de sécurité) dans un ou plusieurs formats accessibles;</w:t>
      </w:r>
    </w:p>
    <w:p w14:paraId="20E7803C" w14:textId="382B9BF1" w:rsidR="00B07B94" w:rsidRPr="00E01ED7" w:rsidRDefault="00B07B94" w:rsidP="009E7AA5">
      <w:pPr>
        <w:pStyle w:val="ListParagraph"/>
        <w:keepLines/>
        <w:numPr>
          <w:ilvl w:val="0"/>
          <w:numId w:val="45"/>
        </w:numPr>
        <w:spacing w:before="100" w:beforeAutospacing="1" w:after="160"/>
        <w:contextualSpacing w:val="0"/>
        <w:rPr>
          <w:lang w:val="fr-CA"/>
        </w:rPr>
      </w:pPr>
      <w:r w:rsidRPr="00E01ED7">
        <w:rPr>
          <w:lang w:val="fr-CA"/>
        </w:rPr>
        <w:t>confirmer que le ou les formats indiqués au point e) répondent aux besoins de la personne</w:t>
      </w:r>
      <w:r w:rsidR="00280D80">
        <w:rPr>
          <w:lang w:val="fr-CA"/>
        </w:rPr>
        <w:t xml:space="preserve">, </w:t>
      </w:r>
      <w:r w:rsidR="00280D80" w:rsidRPr="00F71694">
        <w:rPr>
          <w:lang w:val="fr-CA"/>
        </w:rPr>
        <w:t xml:space="preserve">conformément </w:t>
      </w:r>
      <w:r w:rsidR="00280D80" w:rsidRPr="00E01ED7">
        <w:rPr>
          <w:lang w:val="fr-CA"/>
        </w:rPr>
        <w:t>à</w:t>
      </w:r>
      <w:r w:rsidR="00280D80">
        <w:rPr>
          <w:lang w:val="fr-CA"/>
        </w:rPr>
        <w:t xml:space="preserve"> l’article </w:t>
      </w:r>
      <w:hyperlink w:anchor="_Accès_à_l’information" w:history="1">
        <w:r w:rsidR="00280D80" w:rsidRPr="00485275">
          <w:rPr>
            <w:rStyle w:val="Hyperlink"/>
            <w:lang w:val="fr-CA"/>
          </w:rPr>
          <w:t>10.6</w:t>
        </w:r>
      </w:hyperlink>
      <w:r w:rsidRPr="00E01ED7">
        <w:rPr>
          <w:lang w:val="fr-CA"/>
        </w:rPr>
        <w:t>;</w:t>
      </w:r>
    </w:p>
    <w:p w14:paraId="6C2F52C3" w14:textId="6DF54677" w:rsidR="00B07B94" w:rsidRPr="00E01ED7" w:rsidRDefault="00B07B94" w:rsidP="009E7AA5">
      <w:pPr>
        <w:pStyle w:val="ListParagraph"/>
        <w:keepLines/>
        <w:numPr>
          <w:ilvl w:val="0"/>
          <w:numId w:val="45"/>
        </w:numPr>
        <w:spacing w:before="100" w:beforeAutospacing="1" w:after="160"/>
        <w:contextualSpacing w:val="0"/>
        <w:rPr>
          <w:lang w:val="fr-CA"/>
        </w:rPr>
      </w:pPr>
      <w:r w:rsidRPr="00E01ED7">
        <w:rPr>
          <w:lang w:val="fr-CA"/>
        </w:rPr>
        <w:lastRenderedPageBreak/>
        <w:t xml:space="preserve">consulter le </w:t>
      </w:r>
      <w:r w:rsidR="00016233">
        <w:rPr>
          <w:lang w:val="fr-CA"/>
        </w:rPr>
        <w:t>membre du personnel</w:t>
      </w:r>
      <w:r w:rsidR="00377B57">
        <w:rPr>
          <w:lang w:val="fr-CA"/>
        </w:rPr>
        <w:t xml:space="preserve"> </w:t>
      </w:r>
      <w:r w:rsidRPr="00E01ED7">
        <w:rPr>
          <w:lang w:val="fr-CA"/>
        </w:rPr>
        <w:t xml:space="preserve">pour comprendre ses besoins et savoir si </w:t>
      </w:r>
      <w:r w:rsidRPr="003A6F8E">
        <w:rPr>
          <w:lang w:val="fr-CA"/>
        </w:rPr>
        <w:t>des</w:t>
      </w:r>
      <w:r w:rsidR="00C1369B" w:rsidRPr="003A6F8E">
        <w:rPr>
          <w:lang w:val="fr-CA"/>
        </w:rPr>
        <w:t xml:space="preserve"> aides à l’accessibilité (adaptations)</w:t>
      </w:r>
      <w:bookmarkStart w:id="417" w:name="_Int_hoWjeeRH"/>
      <w:r w:rsidR="00280D80" w:rsidRPr="003A6F8E">
        <w:rPr>
          <w:lang w:val="fr-CA"/>
        </w:rPr>
        <w:t xml:space="preserve"> </w:t>
      </w:r>
      <w:bookmarkEnd w:id="417"/>
      <w:r w:rsidRPr="003A6F8E">
        <w:rPr>
          <w:lang w:val="fr-CA"/>
        </w:rPr>
        <w:t>supplémentaires sont nécessaires avant de mettre en œuvre le ou les changements;</w:t>
      </w:r>
    </w:p>
    <w:p w14:paraId="6E87024A" w14:textId="2D326A01" w:rsidR="00B07B94" w:rsidRPr="003A6F8E" w:rsidRDefault="00B07B94" w:rsidP="009E7AA5">
      <w:pPr>
        <w:pStyle w:val="ListParagraph"/>
        <w:keepLines/>
        <w:numPr>
          <w:ilvl w:val="0"/>
          <w:numId w:val="45"/>
        </w:numPr>
        <w:spacing w:before="100" w:beforeAutospacing="1" w:after="160"/>
        <w:contextualSpacing w:val="0"/>
        <w:rPr>
          <w:lang w:val="fr-CA"/>
        </w:rPr>
      </w:pPr>
      <w:r w:rsidRPr="00E01ED7">
        <w:rPr>
          <w:lang w:val="fr-CA"/>
        </w:rPr>
        <w:t xml:space="preserve">fournir </w:t>
      </w:r>
      <w:r w:rsidR="00377B57">
        <w:rPr>
          <w:lang w:val="fr-CA"/>
        </w:rPr>
        <w:t>au</w:t>
      </w:r>
      <w:r w:rsidRPr="00E01ED7">
        <w:rPr>
          <w:lang w:val="fr-CA"/>
        </w:rPr>
        <w:t xml:space="preserve"> </w:t>
      </w:r>
      <w:r w:rsidR="00016233" w:rsidRPr="003A6F8E">
        <w:rPr>
          <w:lang w:val="fr-CA"/>
        </w:rPr>
        <w:t xml:space="preserve">membre du personnel </w:t>
      </w:r>
      <w:r w:rsidRPr="003A6F8E">
        <w:rPr>
          <w:lang w:val="fr-CA"/>
        </w:rPr>
        <w:t>le temps et les outils nécessaires pour formuler sa ou ses demandes d</w:t>
      </w:r>
      <w:r w:rsidR="00FE2AE6" w:rsidRPr="003A6F8E">
        <w:rPr>
          <w:lang w:val="fr-CA"/>
        </w:rPr>
        <w:t>’</w:t>
      </w:r>
      <w:r w:rsidR="00C1369B" w:rsidRPr="003A6F8E">
        <w:rPr>
          <w:lang w:val="fr-CA"/>
        </w:rPr>
        <w:t>aide à l’accessibilité (adaptations)</w:t>
      </w:r>
      <w:r w:rsidR="00280D80" w:rsidRPr="003A6F8E">
        <w:rPr>
          <w:lang w:val="fr-CA"/>
        </w:rPr>
        <w:t xml:space="preserve"> </w:t>
      </w:r>
      <w:r w:rsidRPr="003A6F8E">
        <w:rPr>
          <w:lang w:val="fr-CA"/>
        </w:rPr>
        <w:t>individualisées;</w:t>
      </w:r>
      <w:r w:rsidR="00377B57" w:rsidRPr="003A6F8E">
        <w:rPr>
          <w:lang w:val="fr-CA"/>
        </w:rPr>
        <w:t xml:space="preserve"> </w:t>
      </w:r>
      <w:r w:rsidR="00241668" w:rsidRPr="003A6F8E">
        <w:rPr>
          <w:lang w:val="fr-CA"/>
        </w:rPr>
        <w:t>et</w:t>
      </w:r>
    </w:p>
    <w:p w14:paraId="1C7FED86" w14:textId="2BE17D8A" w:rsidR="0016783D" w:rsidRPr="003A6F8E" w:rsidRDefault="00B07B94" w:rsidP="009E7AA5">
      <w:pPr>
        <w:pStyle w:val="ListParagraph"/>
        <w:keepLines/>
        <w:numPr>
          <w:ilvl w:val="0"/>
          <w:numId w:val="45"/>
        </w:numPr>
        <w:spacing w:before="100" w:beforeAutospacing="1" w:after="160"/>
        <w:contextualSpacing w:val="0"/>
        <w:rPr>
          <w:lang w:val="fr-CA"/>
        </w:rPr>
      </w:pPr>
      <w:r w:rsidRPr="003A6F8E">
        <w:rPr>
          <w:lang w:val="fr-CA"/>
        </w:rPr>
        <w:t xml:space="preserve">mettre en place un processus permettant au </w:t>
      </w:r>
      <w:r w:rsidR="00016233" w:rsidRPr="003A6F8E">
        <w:rPr>
          <w:lang w:val="fr-CA"/>
        </w:rPr>
        <w:t>membre du personnel</w:t>
      </w:r>
      <w:r w:rsidR="00377B57" w:rsidRPr="003A6F8E">
        <w:rPr>
          <w:lang w:val="fr-CA"/>
        </w:rPr>
        <w:t xml:space="preserve"> </w:t>
      </w:r>
      <w:r w:rsidRPr="003A6F8E">
        <w:rPr>
          <w:lang w:val="fr-CA"/>
        </w:rPr>
        <w:t>de communiquer à l</w:t>
      </w:r>
      <w:r w:rsidR="00440DDB" w:rsidRPr="003A6F8E">
        <w:rPr>
          <w:lang w:val="fr-CA"/>
        </w:rPr>
        <w:t>’</w:t>
      </w:r>
      <w:r w:rsidRPr="003A6F8E">
        <w:rPr>
          <w:lang w:val="fr-CA"/>
        </w:rPr>
        <w:t xml:space="preserve">employeur les </w:t>
      </w:r>
      <w:r w:rsidR="00C1369B" w:rsidRPr="003A6F8E">
        <w:rPr>
          <w:lang w:val="fr-CA"/>
        </w:rPr>
        <w:t>aides à l’accessibilité (adaptations)</w:t>
      </w:r>
      <w:r w:rsidR="00280D80" w:rsidRPr="003A6F8E">
        <w:rPr>
          <w:lang w:val="fr-CA"/>
        </w:rPr>
        <w:t xml:space="preserve"> </w:t>
      </w:r>
      <w:r w:rsidRPr="003A6F8E">
        <w:rPr>
          <w:lang w:val="fr-CA"/>
        </w:rPr>
        <w:t>nécessaires.</w:t>
      </w:r>
      <w:r w:rsidR="00377B57" w:rsidRPr="003A6F8E">
        <w:rPr>
          <w:lang w:val="fr-CA"/>
        </w:rPr>
        <w:t xml:space="preserve"> </w:t>
      </w:r>
    </w:p>
    <w:p w14:paraId="788CCC8C" w14:textId="77777777" w:rsidR="00B07B94" w:rsidRPr="00E01ED7" w:rsidRDefault="00B07B94" w:rsidP="009E7AA5">
      <w:pPr>
        <w:pStyle w:val="Heading2"/>
        <w:rPr>
          <w:lang w:val="fr-CA"/>
        </w:rPr>
      </w:pPr>
      <w:bookmarkStart w:id="418" w:name="_Toc114749775"/>
      <w:bookmarkStart w:id="419" w:name="_Toc115084320"/>
      <w:bookmarkStart w:id="420" w:name="_Toc115265649"/>
      <w:bookmarkStart w:id="421" w:name="_Toc115273846"/>
      <w:bookmarkStart w:id="422" w:name="_Toc115274349"/>
      <w:bookmarkStart w:id="423" w:name="_Toc115337804"/>
      <w:bookmarkStart w:id="424" w:name="_Toc99308134"/>
      <w:bookmarkStart w:id="425" w:name="_Toc107986348"/>
      <w:bookmarkStart w:id="426" w:name="_Toc121406316"/>
      <w:bookmarkStart w:id="427" w:name="_Toc127519351"/>
      <w:bookmarkStart w:id="428" w:name="_Toc163469299"/>
      <w:bookmarkStart w:id="429" w:name="_Toc195708054"/>
      <w:bookmarkEnd w:id="418"/>
      <w:bookmarkEnd w:id="419"/>
      <w:bookmarkEnd w:id="420"/>
      <w:bookmarkEnd w:id="421"/>
      <w:bookmarkEnd w:id="422"/>
      <w:bookmarkEnd w:id="423"/>
      <w:r w:rsidRPr="00E01ED7">
        <w:rPr>
          <w:lang w:val="fr-CA"/>
        </w:rPr>
        <w:t>Soutien continu à l’emploi</w:t>
      </w:r>
      <w:bookmarkEnd w:id="424"/>
      <w:bookmarkEnd w:id="425"/>
      <w:bookmarkEnd w:id="426"/>
      <w:bookmarkEnd w:id="427"/>
      <w:bookmarkEnd w:id="428"/>
      <w:bookmarkEnd w:id="429"/>
    </w:p>
    <w:p w14:paraId="4C900A8C" w14:textId="77777777" w:rsidR="00B07B94" w:rsidRPr="00E01ED7" w:rsidRDefault="00B07B94" w:rsidP="009E7AA5">
      <w:pPr>
        <w:keepLines/>
        <w:spacing w:before="100" w:beforeAutospacing="1" w:after="160"/>
        <w:rPr>
          <w:lang w:val="fr-CA"/>
        </w:rPr>
      </w:pPr>
      <w:r w:rsidRPr="00E01ED7">
        <w:rPr>
          <w:lang w:val="fr-CA"/>
        </w:rPr>
        <w:t>L’organisation doit :</w:t>
      </w:r>
    </w:p>
    <w:p w14:paraId="4CF18815" w14:textId="02027364"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fournir à to</w:t>
      </w:r>
      <w:r w:rsidR="00CB5EC9">
        <w:rPr>
          <w:lang w:val="fr-CA"/>
        </w:rPr>
        <w:t>us</w:t>
      </w:r>
      <w:r w:rsidR="00016233" w:rsidRPr="003A6F8E">
        <w:rPr>
          <w:lang w:val="fr-CA"/>
        </w:rPr>
        <w:t xml:space="preserve"> le</w:t>
      </w:r>
      <w:r w:rsidR="00CB5EC9">
        <w:rPr>
          <w:lang w:val="fr-CA"/>
        </w:rPr>
        <w:t>s membres du</w:t>
      </w:r>
      <w:r w:rsidR="00016233" w:rsidRPr="003A6F8E">
        <w:rPr>
          <w:lang w:val="fr-CA"/>
        </w:rPr>
        <w:t xml:space="preserve"> personnel</w:t>
      </w:r>
      <w:r w:rsidR="004410AB" w:rsidRPr="003A6F8E">
        <w:rPr>
          <w:lang w:val="fr-CA"/>
        </w:rPr>
        <w:t xml:space="preserve"> </w:t>
      </w:r>
      <w:r w:rsidRPr="003A6F8E">
        <w:rPr>
          <w:lang w:val="fr-CA"/>
        </w:rPr>
        <w:t>une formation sur la sensibilisation au handicap, à équité et à l’inclusion;</w:t>
      </w:r>
    </w:p>
    <w:p w14:paraId="68FE64B2" w14:textId="4AF6962C"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fournir des services de suivi afin de déterminer et de résoudre rapidement les problèmes dans l’intérêt de l’organisation et du nouveau</w:t>
      </w:r>
      <w:r w:rsidR="004410AB" w:rsidRPr="003A6F8E">
        <w:rPr>
          <w:lang w:val="fr-CA"/>
        </w:rPr>
        <w:t xml:space="preserve"> </w:t>
      </w:r>
      <w:r w:rsidR="00016233" w:rsidRPr="003A6F8E">
        <w:rPr>
          <w:lang w:val="fr-CA"/>
        </w:rPr>
        <w:t>membre du personnel</w:t>
      </w:r>
      <w:r w:rsidRPr="003A6F8E">
        <w:rPr>
          <w:lang w:val="fr-CA"/>
        </w:rPr>
        <w:t>;</w:t>
      </w:r>
    </w:p>
    <w:p w14:paraId="0269DD0E" w14:textId="264BD8E1" w:rsidR="00B07B94" w:rsidRPr="003A6F8E" w:rsidRDefault="00B07B94" w:rsidP="009E7AA5">
      <w:pPr>
        <w:pStyle w:val="ListParagraph"/>
        <w:keepLines/>
        <w:numPr>
          <w:ilvl w:val="0"/>
          <w:numId w:val="46"/>
        </w:numPr>
        <w:spacing w:before="100" w:beforeAutospacing="1" w:after="160"/>
        <w:contextualSpacing w:val="0"/>
        <w:rPr>
          <w:lang w:val="fr-CA"/>
        </w:rPr>
      </w:pPr>
      <w:r w:rsidRPr="003A6F8E">
        <w:rPr>
          <w:lang w:val="fr-CA"/>
        </w:rPr>
        <w:t xml:space="preserve">examiner et mettre à jour les </w:t>
      </w:r>
      <w:r w:rsidR="00431C56" w:rsidRPr="003A6F8E">
        <w:rPr>
          <w:lang w:val="fr-CA"/>
        </w:rPr>
        <w:t>aides à l’accessibilité (adaptations)</w:t>
      </w:r>
      <w:r w:rsidRPr="003A6F8E">
        <w:rPr>
          <w:lang w:val="fr-CA"/>
        </w:rPr>
        <w:t>, si nécessaire, à l’issue de l’orientation et de l’intégration;</w:t>
      </w:r>
      <w:r w:rsidR="00241668" w:rsidRPr="003A6F8E">
        <w:rPr>
          <w:lang w:val="fr-CA"/>
        </w:rPr>
        <w:t xml:space="preserve"> et</w:t>
      </w:r>
    </w:p>
    <w:p w14:paraId="32521424" w14:textId="4AE890AC" w:rsidR="00A63B34" w:rsidRPr="00E01ED7" w:rsidRDefault="00B07B94" w:rsidP="009E7AA5">
      <w:pPr>
        <w:pStyle w:val="ListParagraph"/>
        <w:keepLines/>
        <w:numPr>
          <w:ilvl w:val="0"/>
          <w:numId w:val="46"/>
        </w:numPr>
        <w:spacing w:before="100" w:beforeAutospacing="1" w:after="160"/>
        <w:contextualSpacing w:val="0"/>
        <w:rPr>
          <w:lang w:val="fr-CA"/>
        </w:rPr>
      </w:pPr>
      <w:r w:rsidRPr="003A6F8E">
        <w:rPr>
          <w:lang w:val="fr-CA"/>
        </w:rPr>
        <w:t xml:space="preserve">lorsque des </w:t>
      </w:r>
      <w:bookmarkStart w:id="430" w:name="_Int_glPt6C0K"/>
      <w:r w:rsidR="00431C56" w:rsidRPr="003A6F8E">
        <w:rPr>
          <w:lang w:val="fr-CA"/>
        </w:rPr>
        <w:t>aides à l’accessibilité (adaptations)</w:t>
      </w:r>
      <w:r w:rsidR="00280D80" w:rsidRPr="003A6F8E">
        <w:rPr>
          <w:lang w:val="fr-CA"/>
        </w:rPr>
        <w:t xml:space="preserve"> </w:t>
      </w:r>
      <w:bookmarkEnd w:id="430"/>
      <w:r w:rsidRPr="003A6F8E">
        <w:rPr>
          <w:lang w:val="fr-CA"/>
        </w:rPr>
        <w:t>ne peuvent être fournies directement par l</w:t>
      </w:r>
      <w:r w:rsidR="00440DDB" w:rsidRPr="003A6F8E">
        <w:rPr>
          <w:lang w:val="fr-CA"/>
        </w:rPr>
        <w:t>’</w:t>
      </w:r>
      <w:r w:rsidRPr="003A6F8E">
        <w:rPr>
          <w:lang w:val="fr-CA"/>
        </w:rPr>
        <w:t>employeur et qu</w:t>
      </w:r>
      <w:r w:rsidR="00440DDB" w:rsidRPr="003A6F8E">
        <w:rPr>
          <w:lang w:val="fr-CA"/>
        </w:rPr>
        <w:t>’</w:t>
      </w:r>
      <w:r w:rsidRPr="003A6F8E">
        <w:rPr>
          <w:lang w:val="fr-CA"/>
        </w:rPr>
        <w:t>il est nécessaire de faire appel à un fournisseur de services, consulter la personne concernée pour tenir compte de ses préférences dans le choix du fournisseur de services.</w:t>
      </w:r>
      <w:r w:rsidRPr="00E01ED7">
        <w:rPr>
          <w:lang w:val="fr-CA"/>
        </w:rPr>
        <w:br w:type="page"/>
      </w:r>
    </w:p>
    <w:p w14:paraId="11DB6972" w14:textId="77777777" w:rsidR="00FA355C" w:rsidRPr="00E01ED7" w:rsidRDefault="00FA355C" w:rsidP="009E7AA5">
      <w:pPr>
        <w:pStyle w:val="Heading1"/>
      </w:pPr>
      <w:bookmarkStart w:id="431" w:name="_Maintien_en_poste"/>
      <w:bookmarkStart w:id="432" w:name="_Toc195708055"/>
      <w:bookmarkEnd w:id="431"/>
      <w:r w:rsidRPr="00E01ED7">
        <w:lastRenderedPageBreak/>
        <w:t>Maintien en poste et perfectionnement professionnel</w:t>
      </w:r>
      <w:bookmarkEnd w:id="432"/>
    </w:p>
    <w:p w14:paraId="29690605" w14:textId="77777777" w:rsidR="00EC17CD" w:rsidRPr="00E01ED7" w:rsidRDefault="00EC17CD" w:rsidP="009E7AA5">
      <w:pPr>
        <w:pStyle w:val="Heading2"/>
        <w:rPr>
          <w:lang w:val="fr-CA"/>
        </w:rPr>
      </w:pPr>
      <w:bookmarkStart w:id="433" w:name="_Toc121406318"/>
      <w:bookmarkStart w:id="434" w:name="_Toc127519353"/>
      <w:bookmarkStart w:id="435" w:name="_Toc163469301"/>
      <w:bookmarkStart w:id="436" w:name="_Toc195708056"/>
      <w:bookmarkStart w:id="437" w:name="_Toc99308136"/>
      <w:bookmarkStart w:id="438" w:name="_Toc107986350"/>
      <w:bookmarkStart w:id="439" w:name="_Hlk163129570"/>
      <w:r w:rsidRPr="00E01ED7">
        <w:rPr>
          <w:lang w:val="fr-CA"/>
        </w:rPr>
        <w:t>Résumé</w:t>
      </w:r>
      <w:bookmarkEnd w:id="433"/>
      <w:bookmarkEnd w:id="434"/>
      <w:bookmarkEnd w:id="435"/>
      <w:bookmarkEnd w:id="436"/>
    </w:p>
    <w:p w14:paraId="3D18ABDC" w14:textId="5AE4542D" w:rsidR="00EC17CD" w:rsidRPr="00E01ED7" w:rsidRDefault="00EC17CD" w:rsidP="009E7AA5">
      <w:pPr>
        <w:keepLines/>
        <w:spacing w:before="100" w:beforeAutospacing="1" w:after="160"/>
        <w:rPr>
          <w:lang w:val="fr-CA"/>
        </w:rPr>
      </w:pPr>
      <w:r w:rsidRPr="00E01ED7">
        <w:rPr>
          <w:lang w:val="fr-CA"/>
        </w:rPr>
        <w:t>Le présent article concerne les politiques et les pratiques qui renforceront le maintien en poste et l’avancement professionnel de tou</w:t>
      </w:r>
      <w:r w:rsidR="00CB5EC9">
        <w:rPr>
          <w:lang w:val="fr-CA"/>
        </w:rPr>
        <w:t>s</w:t>
      </w:r>
      <w:r w:rsidRPr="00E01ED7">
        <w:rPr>
          <w:lang w:val="fr-CA"/>
        </w:rPr>
        <w:t xml:space="preserve"> le</w:t>
      </w:r>
      <w:r w:rsidR="00CB5EC9">
        <w:rPr>
          <w:lang w:val="fr-CA"/>
        </w:rPr>
        <w:t>s membres du</w:t>
      </w:r>
      <w:r w:rsidR="00016233">
        <w:rPr>
          <w:lang w:val="fr-CA"/>
        </w:rPr>
        <w:t xml:space="preserve"> personnel</w:t>
      </w:r>
      <w:r w:rsidRPr="00E01ED7">
        <w:rPr>
          <w:lang w:val="fr-CA"/>
        </w:rPr>
        <w:t>, en particulier des personnes en situation de handicap. Il décrit en détail les responsabilités pour créer un environnement de travail accessible, qui permettra ce qui suit :</w:t>
      </w:r>
    </w:p>
    <w:p w14:paraId="7685D9AE" w14:textId="6420C4A9"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favoriser le maintien en poste d</w:t>
      </w:r>
      <w:r w:rsidR="00016233">
        <w:rPr>
          <w:lang w:val="fr-CA"/>
        </w:rPr>
        <w:t>u personnel</w:t>
      </w:r>
      <w:r w:rsidRPr="00E01ED7">
        <w:rPr>
          <w:lang w:val="fr-CA"/>
        </w:rPr>
        <w:t>;</w:t>
      </w:r>
    </w:p>
    <w:p w14:paraId="07FCE259" w14:textId="6163694D"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leur offrir des possibilités équitables de formation et de promotion;</w:t>
      </w:r>
      <w:r w:rsidR="00241668">
        <w:rPr>
          <w:lang w:val="fr-CA"/>
        </w:rPr>
        <w:t xml:space="preserve"> et</w:t>
      </w:r>
    </w:p>
    <w:p w14:paraId="0B8426CF" w14:textId="77777777" w:rsidR="00EC17CD" w:rsidRPr="00E01ED7" w:rsidRDefault="00EC17CD" w:rsidP="009E7AA5">
      <w:pPr>
        <w:pStyle w:val="ListParagraph"/>
        <w:keepLines/>
        <w:numPr>
          <w:ilvl w:val="0"/>
          <w:numId w:val="47"/>
        </w:numPr>
        <w:spacing w:before="100" w:beforeAutospacing="1" w:after="160"/>
        <w:contextualSpacing w:val="0"/>
        <w:rPr>
          <w:lang w:val="fr-CA"/>
        </w:rPr>
      </w:pPr>
      <w:r w:rsidRPr="00E01ED7">
        <w:rPr>
          <w:lang w:val="fr-CA"/>
        </w:rPr>
        <w:t>s’assurer qu’ils reçoivent une rémunération fondée sur le mérite.</w:t>
      </w:r>
    </w:p>
    <w:p w14:paraId="67D188B2" w14:textId="5A2F1496" w:rsidR="00EC17CD" w:rsidRPr="00E01ED7" w:rsidRDefault="00EC17CD" w:rsidP="009E7AA5">
      <w:pPr>
        <w:keepLines/>
        <w:spacing w:before="100" w:beforeAutospacing="1" w:after="160"/>
        <w:rPr>
          <w:lang w:val="fr-CA"/>
        </w:rPr>
      </w:pPr>
      <w:r w:rsidRPr="00E01ED7">
        <w:rPr>
          <w:lang w:val="fr-CA"/>
        </w:rPr>
        <w:t xml:space="preserve">En outre, cet article décrit en détail la responsabilité de la direction en ce qui concerne la mise en place </w:t>
      </w:r>
      <w:r w:rsidRPr="003A6F8E">
        <w:rPr>
          <w:lang w:val="fr-CA"/>
        </w:rPr>
        <w:t>d</w:t>
      </w:r>
      <w:r w:rsidR="00F90ADF" w:rsidRPr="003A6F8E">
        <w:rPr>
          <w:lang w:val="fr-CA"/>
        </w:rPr>
        <w:t>’</w:t>
      </w:r>
      <w:bookmarkStart w:id="440" w:name="_Int_0BoPlrVv"/>
      <w:r w:rsidR="00F90ADF" w:rsidRPr="003A6F8E">
        <w:rPr>
          <w:lang w:val="fr-CA"/>
        </w:rPr>
        <w:t>aides à l’accessibilité (adaptations)</w:t>
      </w:r>
      <w:r w:rsidR="00280D80" w:rsidRPr="003A6F8E">
        <w:rPr>
          <w:lang w:val="fr-CA"/>
        </w:rPr>
        <w:t xml:space="preserve"> </w:t>
      </w:r>
      <w:bookmarkEnd w:id="440"/>
      <w:r w:rsidRPr="003A6F8E">
        <w:rPr>
          <w:lang w:val="fr-CA"/>
        </w:rPr>
        <w:t>qui ne</w:t>
      </w:r>
      <w:r w:rsidRPr="00E01ED7">
        <w:rPr>
          <w:lang w:val="fr-CA"/>
        </w:rPr>
        <w:t xml:space="preserve"> désavantageront pas les personnes</w:t>
      </w:r>
      <w:r w:rsidR="000306D1" w:rsidRPr="00E01ED7">
        <w:rPr>
          <w:lang w:val="fr-CA"/>
        </w:rPr>
        <w:t xml:space="preserve"> </w:t>
      </w:r>
      <w:r w:rsidRPr="00E01ED7">
        <w:rPr>
          <w:lang w:val="fr-CA"/>
        </w:rPr>
        <w:t>en situation de handicap. Cet article fournit également à la direction une orientation concernant les fins d’emploi, en mettant l’accent sur l’apprentissage de stratégies de maintien en poste dans le cadre de cette partie du parcours professionnel.</w:t>
      </w:r>
    </w:p>
    <w:p w14:paraId="6C760906" w14:textId="77777777" w:rsidR="00EC17CD" w:rsidRPr="00E01ED7" w:rsidRDefault="00EC17CD" w:rsidP="009E7AA5">
      <w:pPr>
        <w:pStyle w:val="Heading2"/>
        <w:rPr>
          <w:lang w:val="fr-CA"/>
        </w:rPr>
      </w:pPr>
      <w:bookmarkStart w:id="441" w:name="_Toc121322882"/>
      <w:bookmarkStart w:id="442" w:name="_Toc121406076"/>
      <w:bookmarkStart w:id="443" w:name="_Toc121406197"/>
      <w:bookmarkStart w:id="444" w:name="_Toc121406319"/>
      <w:bookmarkStart w:id="445" w:name="_Toc121406320"/>
      <w:bookmarkStart w:id="446" w:name="_Toc127519354"/>
      <w:bookmarkStart w:id="447" w:name="_Toc163469302"/>
      <w:bookmarkStart w:id="448" w:name="_Toc195708057"/>
      <w:bookmarkEnd w:id="441"/>
      <w:bookmarkEnd w:id="442"/>
      <w:bookmarkEnd w:id="443"/>
      <w:bookmarkEnd w:id="444"/>
      <w:r w:rsidRPr="00E01ED7">
        <w:rPr>
          <w:lang w:val="fr-CA"/>
        </w:rPr>
        <w:t>Maintien en poste</w:t>
      </w:r>
      <w:bookmarkEnd w:id="437"/>
      <w:bookmarkEnd w:id="438"/>
      <w:bookmarkEnd w:id="445"/>
      <w:bookmarkEnd w:id="446"/>
      <w:bookmarkEnd w:id="447"/>
      <w:bookmarkEnd w:id="448"/>
    </w:p>
    <w:p w14:paraId="07452EC2" w14:textId="33574686" w:rsidR="00EC17CD" w:rsidRPr="00E01ED7" w:rsidRDefault="00EC17CD" w:rsidP="009E7AA5">
      <w:pPr>
        <w:keepLines/>
        <w:spacing w:before="100" w:beforeAutospacing="1" w:after="160"/>
        <w:rPr>
          <w:lang w:val="fr-CA"/>
        </w:rPr>
      </w:pPr>
      <w:r w:rsidRPr="00E01ED7">
        <w:rPr>
          <w:lang w:val="fr-CA"/>
        </w:rPr>
        <w:t>L’organisation doit créer un environnement propice au maintien en poste de tou</w:t>
      </w:r>
      <w:r w:rsidR="00CB5EC9">
        <w:rPr>
          <w:lang w:val="fr-CA"/>
        </w:rPr>
        <w:t>s</w:t>
      </w:r>
      <w:r w:rsidRPr="00E01ED7">
        <w:rPr>
          <w:lang w:val="fr-CA"/>
        </w:rPr>
        <w:t xml:space="preserve"> le</w:t>
      </w:r>
      <w:r w:rsidR="00CB5EC9">
        <w:rPr>
          <w:lang w:val="fr-CA"/>
        </w:rPr>
        <w:t>s membres du</w:t>
      </w:r>
      <w:r w:rsidR="00016233">
        <w:rPr>
          <w:lang w:val="fr-CA"/>
        </w:rPr>
        <w:t xml:space="preserve"> personnel</w:t>
      </w:r>
      <w:r w:rsidRPr="00E01ED7">
        <w:rPr>
          <w:lang w:val="fr-CA"/>
        </w:rPr>
        <w:t>, y compris les personnes en situation de handicap, et les inciter à rester au sein de l’organisation en effectuant ce qui suit</w:t>
      </w:r>
      <w:r w:rsidR="00111CCF" w:rsidRPr="00E01ED7">
        <w:rPr>
          <w:lang w:val="fr-CA"/>
        </w:rPr>
        <w:t> </w:t>
      </w:r>
      <w:r w:rsidRPr="00E01ED7">
        <w:rPr>
          <w:lang w:val="fr-CA"/>
        </w:rPr>
        <w:t>:</w:t>
      </w:r>
    </w:p>
    <w:p w14:paraId="041F7A75" w14:textId="4FF20760" w:rsidR="00EC17CD" w:rsidRPr="003A6F8E" w:rsidRDefault="00EC17CD" w:rsidP="009E7AA5">
      <w:pPr>
        <w:pStyle w:val="ListParagraph"/>
        <w:keepLines/>
        <w:numPr>
          <w:ilvl w:val="0"/>
          <w:numId w:val="48"/>
        </w:numPr>
        <w:spacing w:before="100" w:beforeAutospacing="1" w:after="160"/>
        <w:contextualSpacing w:val="0"/>
        <w:rPr>
          <w:lang w:val="fr-CA"/>
        </w:rPr>
      </w:pPr>
      <w:r w:rsidRPr="00E01ED7">
        <w:rPr>
          <w:lang w:val="fr-CA"/>
        </w:rPr>
        <w:t xml:space="preserve">fournir des </w:t>
      </w:r>
      <w:r w:rsidRPr="003A6F8E">
        <w:rPr>
          <w:lang w:val="fr-CA"/>
        </w:rPr>
        <w:t xml:space="preserve">renseignements actualisés sur les changements apportés aux politiques </w:t>
      </w:r>
      <w:r w:rsidR="00157F4D" w:rsidRPr="003A6F8E">
        <w:rPr>
          <w:lang w:val="fr-CA"/>
        </w:rPr>
        <w:t>d’aides à l’accessibilité (adaptations)</w:t>
      </w:r>
      <w:r w:rsidR="00280D80" w:rsidRPr="003A6F8E">
        <w:rPr>
          <w:lang w:val="fr-CA"/>
        </w:rPr>
        <w:t xml:space="preserve"> </w:t>
      </w:r>
      <w:r w:rsidR="00ED227B" w:rsidRPr="003A6F8E">
        <w:rPr>
          <w:lang w:val="fr-CA"/>
        </w:rPr>
        <w:t xml:space="preserve">pour le travail </w:t>
      </w:r>
      <w:r w:rsidRPr="003A6F8E">
        <w:rPr>
          <w:lang w:val="fr-CA"/>
        </w:rPr>
        <w:t>qui ont une incidence sur les besoins d</w:t>
      </w:r>
      <w:r w:rsidR="00440DDB" w:rsidRPr="003A6F8E">
        <w:rPr>
          <w:lang w:val="fr-CA"/>
        </w:rPr>
        <w:t>’</w:t>
      </w:r>
      <w:r w:rsidRPr="003A6F8E">
        <w:rPr>
          <w:lang w:val="fr-CA"/>
        </w:rPr>
        <w:t>accessibilité d</w:t>
      </w:r>
      <w:r w:rsidR="00440DDB" w:rsidRPr="003A6F8E">
        <w:rPr>
          <w:lang w:val="fr-CA"/>
        </w:rPr>
        <w:t>’</w:t>
      </w:r>
      <w:r w:rsidRPr="003A6F8E">
        <w:rPr>
          <w:lang w:val="fr-CA"/>
        </w:rPr>
        <w:t>un</w:t>
      </w:r>
      <w:r w:rsidR="004410AB" w:rsidRPr="003A6F8E">
        <w:rPr>
          <w:lang w:val="fr-CA"/>
        </w:rPr>
        <w:t xml:space="preserve"> </w:t>
      </w:r>
      <w:r w:rsidR="00016233" w:rsidRPr="003A6F8E">
        <w:rPr>
          <w:lang w:val="fr-CA"/>
        </w:rPr>
        <w:t>membre du personnel</w:t>
      </w:r>
      <w:r w:rsidRPr="003A6F8E">
        <w:rPr>
          <w:lang w:val="fr-CA"/>
        </w:rPr>
        <w:t>;</w:t>
      </w:r>
      <w:r w:rsidR="00241668" w:rsidRPr="003A6F8E">
        <w:rPr>
          <w:lang w:val="fr-CA"/>
        </w:rPr>
        <w:t xml:space="preserve"> et</w:t>
      </w:r>
    </w:p>
    <w:p w14:paraId="46A993E6" w14:textId="16FDD22D" w:rsidR="00EC17CD" w:rsidRPr="003A6F8E" w:rsidRDefault="00EC17CD" w:rsidP="009E7AA5">
      <w:pPr>
        <w:pStyle w:val="ListParagraph"/>
        <w:keepLines/>
        <w:numPr>
          <w:ilvl w:val="0"/>
          <w:numId w:val="48"/>
        </w:numPr>
        <w:spacing w:before="100" w:beforeAutospacing="1" w:after="160"/>
        <w:contextualSpacing w:val="0"/>
        <w:rPr>
          <w:lang w:val="fr-CA"/>
        </w:rPr>
      </w:pPr>
      <w:r w:rsidRPr="003A6F8E">
        <w:rPr>
          <w:lang w:val="fr-CA"/>
        </w:rPr>
        <w:lastRenderedPageBreak/>
        <w:t xml:space="preserve">offrir un moyen simple, inclusif, équitable, universellement applicable et digne à toute personne, indépendamment de ses besoins spécifiques ou de sa situation, de demander des </w:t>
      </w:r>
      <w:r w:rsidR="00521121" w:rsidRPr="003A6F8E">
        <w:rPr>
          <w:lang w:val="fr-CA"/>
        </w:rPr>
        <w:t>aides à l’accessibilité (adaptations)</w:t>
      </w:r>
      <w:r w:rsidRPr="003A6F8E">
        <w:rPr>
          <w:lang w:val="fr-CA"/>
        </w:rPr>
        <w:t xml:space="preserve"> à n</w:t>
      </w:r>
      <w:r w:rsidR="00440DDB" w:rsidRPr="003A6F8E">
        <w:rPr>
          <w:lang w:val="fr-CA"/>
        </w:rPr>
        <w:t>’</w:t>
      </w:r>
      <w:r w:rsidRPr="003A6F8E">
        <w:rPr>
          <w:lang w:val="fr-CA"/>
        </w:rPr>
        <w:t>importe quel</w:t>
      </w:r>
      <w:r w:rsidR="00440DDB" w:rsidRPr="003A6F8E">
        <w:rPr>
          <w:lang w:val="fr-CA"/>
        </w:rPr>
        <w:t>le</w:t>
      </w:r>
      <w:r w:rsidRPr="003A6F8E">
        <w:rPr>
          <w:lang w:val="fr-CA"/>
        </w:rPr>
        <w:t xml:space="preserve"> phase du cycle de vie de l</w:t>
      </w:r>
      <w:r w:rsidR="00440DDB" w:rsidRPr="003A6F8E">
        <w:rPr>
          <w:lang w:val="fr-CA"/>
        </w:rPr>
        <w:t>’</w:t>
      </w:r>
      <w:r w:rsidRPr="003A6F8E">
        <w:rPr>
          <w:lang w:val="fr-CA"/>
        </w:rPr>
        <w:t>emploi.</w:t>
      </w:r>
    </w:p>
    <w:p w14:paraId="729BBDA3" w14:textId="77777777" w:rsidR="00EC17CD" w:rsidRPr="00E01ED7" w:rsidRDefault="00EC17CD" w:rsidP="009E7AA5">
      <w:pPr>
        <w:keepLines/>
        <w:spacing w:before="100" w:beforeAutospacing="1" w:after="160"/>
        <w:rPr>
          <w:lang w:val="fr-CA"/>
        </w:rPr>
      </w:pPr>
      <w:r w:rsidRPr="00E01ED7">
        <w:rPr>
          <w:lang w:val="fr-CA"/>
        </w:rPr>
        <w:t>L</w:t>
      </w:r>
      <w:r w:rsidR="00440DDB" w:rsidRPr="00E01ED7">
        <w:rPr>
          <w:lang w:val="fr-CA"/>
        </w:rPr>
        <w:t>’</w:t>
      </w:r>
      <w:r w:rsidRPr="00E01ED7">
        <w:rPr>
          <w:lang w:val="fr-CA"/>
        </w:rPr>
        <w:t>organisation doit favoriser le maintien en poste en prenant les mesures suivantes :</w:t>
      </w:r>
    </w:p>
    <w:p w14:paraId="5BC7034F" w14:textId="77777777"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concevoir des politiques et des pratiques en matière de ressources humaines qui maintiennent et améliorent la représentation des personnes en situation de handicap à tous les niveaux de l</w:t>
      </w:r>
      <w:r w:rsidR="00440DDB" w:rsidRPr="00E01ED7">
        <w:rPr>
          <w:lang w:val="fr-CA"/>
        </w:rPr>
        <w:t>’</w:t>
      </w:r>
      <w:r w:rsidRPr="00E01ED7">
        <w:rPr>
          <w:lang w:val="fr-CA"/>
        </w:rPr>
        <w:t>organisation, de la direction au niveau débutant;</w:t>
      </w:r>
    </w:p>
    <w:p w14:paraId="7CD6D985" w14:textId="37A49ED4"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établir et communiquer des objectifs de représentation par rapport à la disponibilité de la main-d</w:t>
      </w:r>
      <w:r w:rsidR="00440DDB" w:rsidRPr="00E01ED7">
        <w:rPr>
          <w:lang w:val="fr-CA"/>
        </w:rPr>
        <w:t>’</w:t>
      </w:r>
      <w:r w:rsidRPr="00E01ED7">
        <w:rPr>
          <w:lang w:val="fr-CA"/>
        </w:rPr>
        <w:t>œuvre qui sont cohérents avec le taux de maintien en poste et les objectifs de l</w:t>
      </w:r>
      <w:r w:rsidR="00440DDB" w:rsidRPr="00E01ED7">
        <w:rPr>
          <w:lang w:val="fr-CA"/>
        </w:rPr>
        <w:t>’</w:t>
      </w:r>
      <w:r w:rsidRPr="00E01ED7">
        <w:rPr>
          <w:lang w:val="fr-CA"/>
        </w:rPr>
        <w:t>organisation, et qui ne sont pas liés à l</w:t>
      </w:r>
      <w:r w:rsidR="00440DDB" w:rsidRPr="00E01ED7">
        <w:rPr>
          <w:lang w:val="fr-CA"/>
        </w:rPr>
        <w:t>’</w:t>
      </w:r>
      <w:r w:rsidRPr="00E01ED7">
        <w:rPr>
          <w:lang w:val="fr-CA"/>
        </w:rPr>
        <w:t>attrition;</w:t>
      </w:r>
      <w:r w:rsidR="00241668">
        <w:rPr>
          <w:lang w:val="fr-CA"/>
        </w:rPr>
        <w:t xml:space="preserve"> et</w:t>
      </w:r>
    </w:p>
    <w:p w14:paraId="5963ABC4" w14:textId="40B99180" w:rsidR="00EC17CD" w:rsidRPr="00E01ED7" w:rsidRDefault="00EC17CD" w:rsidP="009E7AA5">
      <w:pPr>
        <w:pStyle w:val="ListParagraph"/>
        <w:keepLines/>
        <w:numPr>
          <w:ilvl w:val="0"/>
          <w:numId w:val="48"/>
        </w:numPr>
        <w:spacing w:before="100" w:beforeAutospacing="1" w:after="160"/>
        <w:contextualSpacing w:val="0"/>
        <w:rPr>
          <w:lang w:val="fr-CA"/>
        </w:rPr>
      </w:pPr>
      <w:r w:rsidRPr="00E01ED7">
        <w:rPr>
          <w:lang w:val="fr-CA"/>
        </w:rPr>
        <w:t xml:space="preserve">examiner ces politiques et pratiques au moins tous les trois ans, en consultation avec les personnes en situation de handicap, afin </w:t>
      </w:r>
      <w:r w:rsidR="00E31838">
        <w:rPr>
          <w:lang w:val="fr-CA"/>
        </w:rPr>
        <w:t>d’identifier,</w:t>
      </w:r>
      <w:r w:rsidRPr="00E01ED7">
        <w:rPr>
          <w:lang w:val="fr-CA"/>
        </w:rPr>
        <w:t xml:space="preserve"> de supprimer et de prévenir les obstacles au maintien en poste.</w:t>
      </w:r>
    </w:p>
    <w:p w14:paraId="5FC16022" w14:textId="77777777" w:rsidR="00EC17CD" w:rsidRPr="00E01ED7" w:rsidRDefault="00EC17CD" w:rsidP="009E7AA5">
      <w:pPr>
        <w:pStyle w:val="Heading2"/>
        <w:ind w:left="1134" w:hanging="1134"/>
        <w:rPr>
          <w:lang w:val="fr-CA"/>
        </w:rPr>
      </w:pPr>
      <w:bookmarkStart w:id="449" w:name="_Toc99308137"/>
      <w:bookmarkStart w:id="450" w:name="_Toc107986351"/>
      <w:bookmarkStart w:id="451" w:name="_Toc121406321"/>
      <w:bookmarkStart w:id="452" w:name="_Toc127519355"/>
      <w:bookmarkStart w:id="453" w:name="_Toc163469303"/>
      <w:bookmarkStart w:id="454" w:name="_Toc195708058"/>
      <w:r w:rsidRPr="00E01ED7">
        <w:rPr>
          <w:lang w:val="fr-CA"/>
        </w:rPr>
        <w:t>Promotion et perfectionnement professionnel</w:t>
      </w:r>
      <w:bookmarkEnd w:id="449"/>
      <w:bookmarkEnd w:id="450"/>
      <w:bookmarkEnd w:id="451"/>
      <w:bookmarkEnd w:id="452"/>
      <w:bookmarkEnd w:id="453"/>
      <w:bookmarkEnd w:id="454"/>
    </w:p>
    <w:p w14:paraId="1891E1B4" w14:textId="77777777" w:rsidR="00EC17CD" w:rsidRPr="00E01ED7" w:rsidRDefault="00EC17CD" w:rsidP="009E7AA5">
      <w:pPr>
        <w:keepLines/>
        <w:spacing w:before="100" w:beforeAutospacing="1" w:after="160"/>
        <w:rPr>
          <w:lang w:val="fr-CA"/>
        </w:rPr>
      </w:pPr>
      <w:r w:rsidRPr="00E01ED7">
        <w:rPr>
          <w:lang w:val="fr-CA"/>
        </w:rPr>
        <w:t>L’organisation doit :</w:t>
      </w:r>
    </w:p>
    <w:p w14:paraId="2F8C78B4"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favoriser la promotion des personnes en situation de handicap à des postes dont le niveau organisationnel et le salaire sont plus élevés, et dont les responsabilités sont plus importantes, en fonction du mérite, de l’équité et de l’ancienneté;</w:t>
      </w:r>
    </w:p>
    <w:p w14:paraId="3AFF61B7"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tenir compte de l</w:t>
      </w:r>
      <w:r w:rsidR="00440DDB" w:rsidRPr="00E01ED7">
        <w:rPr>
          <w:lang w:val="fr-CA"/>
        </w:rPr>
        <w:t>’</w:t>
      </w:r>
      <w:r w:rsidRPr="00E01ED7">
        <w:rPr>
          <w:lang w:val="fr-CA"/>
        </w:rPr>
        <w:t>ancienneté en même temps que le mérite pour éviter que l</w:t>
      </w:r>
      <w:r w:rsidR="00440DDB" w:rsidRPr="00E01ED7">
        <w:rPr>
          <w:lang w:val="fr-CA"/>
        </w:rPr>
        <w:t>’</w:t>
      </w:r>
      <w:r w:rsidRPr="00E01ED7">
        <w:rPr>
          <w:lang w:val="fr-CA"/>
        </w:rPr>
        <w:t>octroi ou le refus d</w:t>
      </w:r>
      <w:r w:rsidR="00440DDB" w:rsidRPr="00E01ED7">
        <w:rPr>
          <w:lang w:val="fr-CA"/>
        </w:rPr>
        <w:t>’</w:t>
      </w:r>
      <w:r w:rsidRPr="00E01ED7">
        <w:rPr>
          <w:lang w:val="fr-CA"/>
        </w:rPr>
        <w:t>une promotion ne repose uniquement sur un jugement personnel;</w:t>
      </w:r>
    </w:p>
    <w:p w14:paraId="72547887"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lastRenderedPageBreak/>
        <w:t>fournir un soutien au perfectionnement professionnel afin d</w:t>
      </w:r>
      <w:r w:rsidR="00440DDB" w:rsidRPr="00E01ED7">
        <w:rPr>
          <w:lang w:val="fr-CA"/>
        </w:rPr>
        <w:t>’</w:t>
      </w:r>
      <w:r w:rsidRPr="00E01ED7">
        <w:rPr>
          <w:lang w:val="fr-CA"/>
        </w:rPr>
        <w:t>améliorer les compétences et l</w:t>
      </w:r>
      <w:r w:rsidR="00440DDB" w:rsidRPr="00E01ED7">
        <w:rPr>
          <w:lang w:val="fr-CA"/>
        </w:rPr>
        <w:t>’</w:t>
      </w:r>
      <w:r w:rsidRPr="00E01ED7">
        <w:rPr>
          <w:lang w:val="fr-CA"/>
        </w:rPr>
        <w:t>expérience et d</w:t>
      </w:r>
      <w:r w:rsidR="00440DDB" w:rsidRPr="00E01ED7">
        <w:rPr>
          <w:lang w:val="fr-CA"/>
        </w:rPr>
        <w:t>’</w:t>
      </w:r>
      <w:r w:rsidRPr="00E01ED7">
        <w:rPr>
          <w:lang w:val="fr-CA"/>
        </w:rPr>
        <w:t>obtenir une reconnaissance par le biais de la formation, de l</w:t>
      </w:r>
      <w:r w:rsidR="00440DDB" w:rsidRPr="00E01ED7">
        <w:rPr>
          <w:lang w:val="fr-CA"/>
        </w:rPr>
        <w:t>’</w:t>
      </w:r>
      <w:r w:rsidRPr="00E01ED7">
        <w:rPr>
          <w:lang w:val="fr-CA"/>
        </w:rPr>
        <w:t>éducation, du leadership, de la présentation d</w:t>
      </w:r>
      <w:r w:rsidR="00440DDB" w:rsidRPr="00E01ED7">
        <w:rPr>
          <w:lang w:val="fr-CA"/>
        </w:rPr>
        <w:t>’</w:t>
      </w:r>
      <w:r w:rsidRPr="00E01ED7">
        <w:rPr>
          <w:lang w:val="fr-CA"/>
        </w:rPr>
        <w:t>exposés et d</w:t>
      </w:r>
      <w:r w:rsidR="00440DDB" w:rsidRPr="00E01ED7">
        <w:rPr>
          <w:lang w:val="fr-CA"/>
        </w:rPr>
        <w:t>’</w:t>
      </w:r>
      <w:r w:rsidRPr="00E01ED7">
        <w:rPr>
          <w:lang w:val="fr-CA"/>
        </w:rPr>
        <w:t>autres occasions;</w:t>
      </w:r>
    </w:p>
    <w:p w14:paraId="2DA0C516"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éliminer les obstacles inhérents aux critères de perfectionnement professionnel et aux possibilités de promotion en adoptant une perspective d</w:t>
      </w:r>
      <w:r w:rsidR="00440DDB" w:rsidRPr="00E01ED7">
        <w:rPr>
          <w:lang w:val="fr-CA"/>
        </w:rPr>
        <w:t>’</w:t>
      </w:r>
      <w:r w:rsidRPr="00E01ED7">
        <w:rPr>
          <w:lang w:val="fr-CA"/>
        </w:rPr>
        <w:t>accessibilité intersectionnelle;</w:t>
      </w:r>
    </w:p>
    <w:p w14:paraId="0BB5A228" w14:textId="2E36FBE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 xml:space="preserve">fournir un soutien aux personnes en situation de handicap par le biais de </w:t>
      </w:r>
      <w:r w:rsidR="00D5357E" w:rsidRPr="003A6F8E">
        <w:rPr>
          <w:lang w:val="fr-CA"/>
        </w:rPr>
        <w:t xml:space="preserve">plans individualisés d’aides à l’accessibilité (adaptations) </w:t>
      </w:r>
      <w:r w:rsidRPr="003A6F8E">
        <w:rPr>
          <w:lang w:val="fr-CA"/>
        </w:rPr>
        <w:t>, si nécessaire, pour qu</w:t>
      </w:r>
      <w:r w:rsidR="00440DDB" w:rsidRPr="003A6F8E">
        <w:rPr>
          <w:lang w:val="fr-CA"/>
        </w:rPr>
        <w:t>’</w:t>
      </w:r>
      <w:r w:rsidRPr="003A6F8E">
        <w:rPr>
          <w:lang w:val="fr-CA"/>
        </w:rPr>
        <w:t>elles réussissent à progresser au sein de l</w:t>
      </w:r>
      <w:r w:rsidR="00440DDB" w:rsidRPr="003A6F8E">
        <w:rPr>
          <w:lang w:val="fr-CA"/>
        </w:rPr>
        <w:t>’</w:t>
      </w:r>
      <w:r w:rsidRPr="003A6F8E">
        <w:rPr>
          <w:lang w:val="fr-CA"/>
        </w:rPr>
        <w:t>organisation;</w:t>
      </w:r>
      <w:r w:rsidR="00241668" w:rsidRPr="003A6F8E">
        <w:rPr>
          <w:lang w:val="fr-CA"/>
        </w:rPr>
        <w:t xml:space="preserve"> et</w:t>
      </w:r>
    </w:p>
    <w:p w14:paraId="521A7EBE" w14:textId="77777777" w:rsidR="00EC17CD" w:rsidRPr="00E01ED7" w:rsidRDefault="00EC17CD" w:rsidP="009E7AA5">
      <w:pPr>
        <w:pStyle w:val="ListParagraph"/>
        <w:keepLines/>
        <w:numPr>
          <w:ilvl w:val="0"/>
          <w:numId w:val="49"/>
        </w:numPr>
        <w:spacing w:before="100" w:beforeAutospacing="1" w:after="160"/>
        <w:contextualSpacing w:val="0"/>
        <w:rPr>
          <w:lang w:val="fr-CA"/>
        </w:rPr>
      </w:pPr>
      <w:r w:rsidRPr="00E01ED7">
        <w:rPr>
          <w:lang w:val="fr-CA"/>
        </w:rPr>
        <w:t>mesurer la représentation des personnes en situation de handicap dans les initiatives de promotion et de perfectionnement professionnel de l</w:t>
      </w:r>
      <w:r w:rsidR="00440DDB" w:rsidRPr="00E01ED7">
        <w:rPr>
          <w:lang w:val="fr-CA"/>
        </w:rPr>
        <w:t>’</w:t>
      </w:r>
      <w:r w:rsidRPr="00E01ED7">
        <w:rPr>
          <w:lang w:val="fr-CA"/>
        </w:rPr>
        <w:t>organisation.</w:t>
      </w:r>
    </w:p>
    <w:p w14:paraId="5D7D314A" w14:textId="19583C68" w:rsidR="00EC17CD" w:rsidRPr="00E01ED7" w:rsidRDefault="00EC17CD" w:rsidP="009E7AA5">
      <w:pPr>
        <w:keepLines/>
        <w:spacing w:before="100" w:beforeAutospacing="1" w:after="160"/>
        <w:ind w:left="1134"/>
        <w:rPr>
          <w:lang w:val="fr-CA"/>
        </w:rPr>
      </w:pPr>
      <w:r w:rsidRPr="00E01ED7">
        <w:rPr>
          <w:rStyle w:val="EmphasisUseSparingly"/>
          <w:lang w:val="fr-CA"/>
        </w:rPr>
        <w:t>Remarque :</w:t>
      </w:r>
      <w:r w:rsidRPr="00E01ED7">
        <w:rPr>
          <w:lang w:val="fr-CA"/>
        </w:rPr>
        <w:t xml:space="preserve"> Reportez-vous à l’article </w:t>
      </w:r>
      <w:hyperlink w:anchor="_Recrutement,_embauche_et" w:history="1">
        <w:r w:rsidRPr="0098509F">
          <w:rPr>
            <w:rStyle w:val="Hyperlink"/>
            <w:lang w:val="fr-CA"/>
          </w:rPr>
          <w:t>12</w:t>
        </w:r>
      </w:hyperlink>
      <w:r w:rsidRPr="00E01ED7">
        <w:rPr>
          <w:lang w:val="fr-CA"/>
        </w:rPr>
        <w:t xml:space="preserve"> pour les exigences applicables aux promotions nécessitant une candidature interne et un processus d’entrevue.</w:t>
      </w:r>
    </w:p>
    <w:p w14:paraId="26D8BDCC" w14:textId="77777777" w:rsidR="00EC17CD" w:rsidRPr="00E01ED7" w:rsidRDefault="00EC17CD" w:rsidP="009E7AA5">
      <w:pPr>
        <w:pStyle w:val="Heading3"/>
        <w:rPr>
          <w:lang w:val="fr-CA"/>
        </w:rPr>
      </w:pPr>
      <w:bookmarkStart w:id="455" w:name="_Toc99308138"/>
      <w:bookmarkStart w:id="456" w:name="_Toc107986352"/>
      <w:bookmarkStart w:id="457" w:name="_Toc121406322"/>
      <w:bookmarkStart w:id="458" w:name="_Toc127519356"/>
      <w:bookmarkStart w:id="459" w:name="_Toc163469304"/>
      <w:bookmarkStart w:id="460" w:name="_Toc195708059"/>
      <w:r w:rsidRPr="00E01ED7">
        <w:rPr>
          <w:lang w:val="fr-CA"/>
        </w:rPr>
        <w:t>Redéploiement</w:t>
      </w:r>
      <w:bookmarkEnd w:id="455"/>
      <w:bookmarkEnd w:id="456"/>
      <w:bookmarkEnd w:id="457"/>
      <w:bookmarkEnd w:id="458"/>
      <w:bookmarkEnd w:id="459"/>
      <w:bookmarkEnd w:id="460"/>
    </w:p>
    <w:p w14:paraId="63F613BF" w14:textId="77777777" w:rsidR="00EC17CD" w:rsidRPr="00E01ED7" w:rsidRDefault="00EC17CD" w:rsidP="009E7AA5">
      <w:pPr>
        <w:keepLines/>
        <w:spacing w:before="100" w:beforeAutospacing="1" w:after="160"/>
        <w:rPr>
          <w:lang w:val="fr-CA"/>
        </w:rPr>
      </w:pPr>
      <w:r w:rsidRPr="00E01ED7">
        <w:rPr>
          <w:lang w:val="fr-CA"/>
        </w:rPr>
        <w:t>L’organisation devrait :</w:t>
      </w:r>
    </w:p>
    <w:p w14:paraId="72608204" w14:textId="0CF71F19" w:rsidR="00EC17CD" w:rsidRPr="00E01ED7" w:rsidRDefault="00EC17CD" w:rsidP="009E7AA5">
      <w:pPr>
        <w:pStyle w:val="ListParagraph"/>
        <w:keepLines/>
        <w:numPr>
          <w:ilvl w:val="0"/>
          <w:numId w:val="50"/>
        </w:numPr>
        <w:spacing w:before="100" w:beforeAutospacing="1" w:after="160"/>
        <w:contextualSpacing w:val="0"/>
        <w:rPr>
          <w:lang w:val="fr-CA"/>
        </w:rPr>
      </w:pPr>
      <w:r w:rsidRPr="00E01ED7">
        <w:rPr>
          <w:lang w:val="fr-CA"/>
        </w:rPr>
        <w:t>déterminer la nécessité d’une politique de redéploiement pour faciliter le maintien en poste en cas de suppression d’un poste en particulier, ou de la transition ou l’externalisation d’une équipe entière;</w:t>
      </w:r>
      <w:r w:rsidR="00241668">
        <w:rPr>
          <w:lang w:val="fr-CA"/>
        </w:rPr>
        <w:t xml:space="preserve"> et</w:t>
      </w:r>
    </w:p>
    <w:p w14:paraId="073C9B3E" w14:textId="22D4BC12" w:rsidR="00CB5EC9" w:rsidRDefault="00EC17CD" w:rsidP="00CB5EC9">
      <w:pPr>
        <w:pStyle w:val="ListParagraph"/>
        <w:keepLines/>
        <w:numPr>
          <w:ilvl w:val="0"/>
          <w:numId w:val="50"/>
        </w:numPr>
        <w:spacing w:before="100" w:beforeAutospacing="1" w:after="160"/>
        <w:contextualSpacing w:val="0"/>
        <w:rPr>
          <w:lang w:val="fr-CA"/>
        </w:rPr>
      </w:pPr>
      <w:r w:rsidRPr="00E01ED7">
        <w:rPr>
          <w:lang w:val="fr-CA"/>
        </w:rPr>
        <w:t>faciliter la réaffectation d</w:t>
      </w:r>
      <w:r w:rsidR="00016233">
        <w:rPr>
          <w:lang w:val="fr-CA"/>
        </w:rPr>
        <w:t>u personnel</w:t>
      </w:r>
      <w:r w:rsidR="004410AB">
        <w:rPr>
          <w:lang w:val="fr-CA"/>
        </w:rPr>
        <w:t xml:space="preserve"> </w:t>
      </w:r>
      <w:r w:rsidRPr="00E01ED7">
        <w:rPr>
          <w:lang w:val="fr-CA"/>
        </w:rPr>
        <w:t>dans d’autres équipes ou fonctions, au lieu de les licencier.</w:t>
      </w:r>
    </w:p>
    <w:p w14:paraId="13EDBF68" w14:textId="614F080C" w:rsidR="00EC17CD" w:rsidRPr="00CB5EC9" w:rsidRDefault="00CB5EC9" w:rsidP="00CB5EC9">
      <w:pPr>
        <w:spacing w:after="160" w:line="259" w:lineRule="auto"/>
        <w:rPr>
          <w:lang w:val="fr-CA"/>
        </w:rPr>
      </w:pPr>
      <w:r>
        <w:rPr>
          <w:lang w:val="fr-CA"/>
        </w:rPr>
        <w:br w:type="page"/>
      </w:r>
    </w:p>
    <w:p w14:paraId="7DDD792C" w14:textId="77777777" w:rsidR="00EC17CD" w:rsidRPr="00E01ED7" w:rsidRDefault="00EC17CD" w:rsidP="009E7AA5">
      <w:pPr>
        <w:pStyle w:val="Heading3"/>
        <w:rPr>
          <w:lang w:val="fr-CA"/>
        </w:rPr>
      </w:pPr>
      <w:bookmarkStart w:id="461" w:name="_Toc127519357"/>
      <w:bookmarkStart w:id="462" w:name="_Toc163469305"/>
      <w:bookmarkStart w:id="463" w:name="_Toc195708060"/>
      <w:r w:rsidRPr="00E01ED7">
        <w:rPr>
          <w:lang w:val="fr-CA"/>
        </w:rPr>
        <w:lastRenderedPageBreak/>
        <w:t>Politique de redéploiement</w:t>
      </w:r>
      <w:bookmarkEnd w:id="461"/>
      <w:bookmarkEnd w:id="462"/>
      <w:bookmarkEnd w:id="463"/>
    </w:p>
    <w:p w14:paraId="347E9821" w14:textId="77777777" w:rsidR="00EC17CD" w:rsidRPr="00E01ED7" w:rsidRDefault="00EC17CD" w:rsidP="009E7AA5">
      <w:pPr>
        <w:keepLines/>
        <w:spacing w:before="100" w:beforeAutospacing="1" w:after="160"/>
        <w:rPr>
          <w:lang w:val="fr-CA"/>
        </w:rPr>
      </w:pPr>
      <w:r w:rsidRPr="00E01ED7">
        <w:rPr>
          <w:lang w:val="fr-CA"/>
        </w:rPr>
        <w:t>Lorsque des organisations disposent d’une politique de redéploiement, celle-ci doit :</w:t>
      </w:r>
    </w:p>
    <w:p w14:paraId="779EE94D" w14:textId="77777777"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assurer la stabilité de l’emploi en déterminant les possibilités de réemploi;</w:t>
      </w:r>
    </w:p>
    <w:p w14:paraId="26691B79" w14:textId="0A874C2D"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s’appliquer à tou</w:t>
      </w:r>
      <w:r w:rsidR="00CB5EC9">
        <w:rPr>
          <w:lang w:val="fr-CA"/>
        </w:rPr>
        <w:t>s</w:t>
      </w:r>
      <w:r w:rsidR="00016233">
        <w:rPr>
          <w:lang w:val="fr-CA"/>
        </w:rPr>
        <w:t xml:space="preserve"> le</w:t>
      </w:r>
      <w:r w:rsidR="00CB5EC9">
        <w:rPr>
          <w:lang w:val="fr-CA"/>
        </w:rPr>
        <w:t>s membres du</w:t>
      </w:r>
      <w:r w:rsidR="00016233">
        <w:rPr>
          <w:lang w:val="fr-CA"/>
        </w:rPr>
        <w:t xml:space="preserve"> personnel</w:t>
      </w:r>
      <w:r w:rsidRPr="00E01ED7">
        <w:rPr>
          <w:lang w:val="fr-CA"/>
        </w:rPr>
        <w:t>, en particulier aux personnes en situation de handicap;</w:t>
      </w:r>
    </w:p>
    <w:p w14:paraId="294FA509" w14:textId="7BB9BE19"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tenir compte des besoins ou des plans en matière de mesures d’adaptation;</w:t>
      </w:r>
      <w:r w:rsidR="0040598C">
        <w:rPr>
          <w:lang w:val="fr-CA"/>
        </w:rPr>
        <w:t xml:space="preserve"> et</w:t>
      </w:r>
    </w:p>
    <w:p w14:paraId="6F7B06F5" w14:textId="66A841CA" w:rsidR="00EC17CD" w:rsidRPr="00E01ED7" w:rsidRDefault="00EC17CD" w:rsidP="009E7AA5">
      <w:pPr>
        <w:pStyle w:val="ListParagraph"/>
        <w:keepLines/>
        <w:numPr>
          <w:ilvl w:val="0"/>
          <w:numId w:val="51"/>
        </w:numPr>
        <w:spacing w:before="100" w:beforeAutospacing="1" w:after="160"/>
        <w:contextualSpacing w:val="0"/>
        <w:rPr>
          <w:lang w:val="fr-CA"/>
        </w:rPr>
      </w:pPr>
      <w:r w:rsidRPr="00E01ED7">
        <w:rPr>
          <w:lang w:val="fr-CA"/>
        </w:rPr>
        <w:t>inclure la consultation d</w:t>
      </w:r>
      <w:r w:rsidR="00016233">
        <w:rPr>
          <w:lang w:val="fr-CA"/>
        </w:rPr>
        <w:t>u personnel</w:t>
      </w:r>
      <w:r w:rsidR="004410AB">
        <w:rPr>
          <w:lang w:val="fr-CA"/>
        </w:rPr>
        <w:t xml:space="preserve"> </w:t>
      </w:r>
      <w:r w:rsidRPr="00E01ED7">
        <w:rPr>
          <w:lang w:val="fr-CA"/>
        </w:rPr>
        <w:t>ou de leur représentant, à leur demande.</w:t>
      </w:r>
    </w:p>
    <w:p w14:paraId="5DC6EA26" w14:textId="77777777" w:rsidR="00EC17CD" w:rsidRPr="00E01ED7" w:rsidRDefault="00EC17CD" w:rsidP="009E7AA5">
      <w:pPr>
        <w:pStyle w:val="Heading2"/>
        <w:rPr>
          <w:lang w:val="fr-CA"/>
        </w:rPr>
      </w:pPr>
      <w:bookmarkStart w:id="464" w:name="_Toc99308139"/>
      <w:bookmarkStart w:id="465" w:name="_Toc107986353"/>
      <w:bookmarkStart w:id="466" w:name="_Toc121406323"/>
      <w:bookmarkStart w:id="467" w:name="_Toc127519358"/>
      <w:bookmarkStart w:id="468" w:name="_Toc163469306"/>
      <w:bookmarkStart w:id="469" w:name="_Toc195708061"/>
      <w:r w:rsidRPr="00E01ED7">
        <w:rPr>
          <w:lang w:val="fr-CA"/>
        </w:rPr>
        <w:t>Gestion du rendement</w:t>
      </w:r>
      <w:bookmarkEnd w:id="464"/>
      <w:bookmarkEnd w:id="465"/>
      <w:bookmarkEnd w:id="466"/>
      <w:bookmarkEnd w:id="467"/>
      <w:bookmarkEnd w:id="468"/>
      <w:bookmarkEnd w:id="469"/>
    </w:p>
    <w:p w14:paraId="3311AB77" w14:textId="43C05436" w:rsidR="00EC17CD" w:rsidRPr="00E01ED7" w:rsidRDefault="00EC17CD" w:rsidP="009E7AA5">
      <w:pPr>
        <w:keepLines/>
        <w:spacing w:before="100" w:beforeAutospacing="1" w:after="160"/>
        <w:rPr>
          <w:lang w:val="fr-CA"/>
        </w:rPr>
      </w:pPr>
      <w:r w:rsidRPr="00E01ED7">
        <w:rPr>
          <w:lang w:val="fr-CA"/>
        </w:rPr>
        <w:t>L’organisation devrait utiliser un système de gestion du rendement pour favoriser la réussite d</w:t>
      </w:r>
      <w:r w:rsidR="00016233">
        <w:rPr>
          <w:lang w:val="fr-CA"/>
        </w:rPr>
        <w:t>u personnel</w:t>
      </w:r>
      <w:r w:rsidR="004410AB">
        <w:rPr>
          <w:lang w:val="fr-CA"/>
        </w:rPr>
        <w:t xml:space="preserve"> </w:t>
      </w:r>
      <w:r w:rsidRPr="00E01ED7">
        <w:rPr>
          <w:lang w:val="fr-CA"/>
        </w:rPr>
        <w:t>concernant l’évaluation et l’amélioration de leur rendement, de leur productivité et de leur efficacité, en effectuant ce qui suit :</w:t>
      </w:r>
    </w:p>
    <w:p w14:paraId="47EBD124" w14:textId="38B6721F" w:rsidR="00EC17CD" w:rsidRPr="003A6F8E" w:rsidRDefault="00EC17CD" w:rsidP="009E7AA5">
      <w:pPr>
        <w:pStyle w:val="ListParagraph"/>
        <w:keepLines/>
        <w:numPr>
          <w:ilvl w:val="0"/>
          <w:numId w:val="52"/>
        </w:numPr>
        <w:spacing w:before="100" w:beforeAutospacing="1" w:after="160"/>
        <w:contextualSpacing w:val="0"/>
        <w:rPr>
          <w:lang w:val="fr-CA"/>
        </w:rPr>
      </w:pPr>
      <w:r w:rsidRPr="00E01ED7">
        <w:rPr>
          <w:lang w:val="fr-CA"/>
        </w:rPr>
        <w:t xml:space="preserve">veiller à ce que le processus de gestion du rendement soit accessible et inclusif pour </w:t>
      </w:r>
      <w:r w:rsidR="003A6F8E" w:rsidRPr="00E01ED7">
        <w:rPr>
          <w:lang w:val="fr-CA"/>
        </w:rPr>
        <w:t>tou</w:t>
      </w:r>
      <w:r w:rsidR="00CB5EC9">
        <w:rPr>
          <w:lang w:val="fr-CA"/>
        </w:rPr>
        <w:t>s les membres du</w:t>
      </w:r>
      <w:r w:rsidR="003A6F8E" w:rsidRPr="00E01ED7">
        <w:rPr>
          <w:lang w:val="fr-CA"/>
        </w:rPr>
        <w:t xml:space="preserve"> personnel</w:t>
      </w:r>
      <w:r w:rsidRPr="00E01ED7">
        <w:rPr>
          <w:lang w:val="fr-CA"/>
        </w:rPr>
        <w:t xml:space="preserve">, y compris les personnes </w:t>
      </w:r>
      <w:r w:rsidRPr="003A6F8E">
        <w:rPr>
          <w:lang w:val="fr-CA"/>
        </w:rPr>
        <w:t>en situation de handicap;</w:t>
      </w:r>
    </w:p>
    <w:p w14:paraId="3CC334E9" w14:textId="37235CDA"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adapter les </w:t>
      </w:r>
      <w:r w:rsidR="00C02512" w:rsidRPr="003A6F8E">
        <w:rPr>
          <w:lang w:val="fr-CA"/>
        </w:rPr>
        <w:t xml:space="preserve">aides à l’accessibilité (adaptations) </w:t>
      </w:r>
      <w:r w:rsidRPr="003A6F8E">
        <w:rPr>
          <w:lang w:val="fr-CA"/>
        </w:rPr>
        <w:t xml:space="preserve">demandées par le </w:t>
      </w:r>
      <w:r w:rsidR="00016233" w:rsidRPr="003A6F8E">
        <w:rPr>
          <w:lang w:val="fr-CA"/>
        </w:rPr>
        <w:t>membre du personnel</w:t>
      </w:r>
      <w:r w:rsidRPr="003A6F8E">
        <w:rPr>
          <w:lang w:val="fr-CA"/>
        </w:rPr>
        <w:t>, son représentant ou par les deux;</w:t>
      </w:r>
    </w:p>
    <w:p w14:paraId="27D19887" w14:textId="184B3B64"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fournir les </w:t>
      </w:r>
      <w:r w:rsidR="00C02512" w:rsidRPr="003A6F8E">
        <w:rPr>
          <w:lang w:val="fr-CA"/>
        </w:rPr>
        <w:t xml:space="preserve">aides à l’accessibilité (adaptations) </w:t>
      </w:r>
      <w:r w:rsidRPr="003A6F8E">
        <w:rPr>
          <w:lang w:val="fr-CA"/>
        </w:rPr>
        <w:t>nécessaires avant d’évaluer le rendement et le niveau de productivité du</w:t>
      </w:r>
      <w:r w:rsidR="004410AB" w:rsidRPr="003A6F8E">
        <w:rPr>
          <w:lang w:val="fr-CA"/>
        </w:rPr>
        <w:t xml:space="preserve"> </w:t>
      </w:r>
      <w:r w:rsidR="005D2380" w:rsidRPr="003A6F8E">
        <w:rPr>
          <w:lang w:val="fr-CA"/>
        </w:rPr>
        <w:t xml:space="preserve">membre du </w:t>
      </w:r>
      <w:r w:rsidR="00016233" w:rsidRPr="003A6F8E">
        <w:rPr>
          <w:lang w:val="fr-CA"/>
        </w:rPr>
        <w:t>personnel</w:t>
      </w:r>
      <w:r w:rsidRPr="003A6F8E">
        <w:rPr>
          <w:lang w:val="fr-CA"/>
        </w:rPr>
        <w:t>;</w:t>
      </w:r>
    </w:p>
    <w:p w14:paraId="2ED52A44" w14:textId="620CB306"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mettre en place des facteurs d</w:t>
      </w:r>
      <w:r w:rsidR="00440DDB" w:rsidRPr="003A6F8E">
        <w:rPr>
          <w:lang w:val="fr-CA"/>
        </w:rPr>
        <w:t>’</w:t>
      </w:r>
      <w:r w:rsidRPr="003A6F8E">
        <w:rPr>
          <w:lang w:val="fr-CA"/>
        </w:rPr>
        <w:t xml:space="preserve">atténuation si la discussion sur le rendement révèle un besoin possible </w:t>
      </w:r>
      <w:r w:rsidR="00C02512" w:rsidRPr="003A6F8E">
        <w:rPr>
          <w:lang w:val="fr-CA"/>
        </w:rPr>
        <w:t>d’aide à l’accessibilité (adaptation</w:t>
      </w:r>
      <w:r w:rsidR="00E9735A" w:rsidRPr="003A6F8E">
        <w:rPr>
          <w:lang w:val="fr-CA"/>
        </w:rPr>
        <w:t>s</w:t>
      </w:r>
      <w:r w:rsidR="00C02512" w:rsidRPr="003A6F8E">
        <w:rPr>
          <w:lang w:val="fr-CA"/>
        </w:rPr>
        <w:t xml:space="preserve">) </w:t>
      </w:r>
      <w:r w:rsidRPr="003A6F8E">
        <w:rPr>
          <w:lang w:val="fr-CA"/>
        </w:rPr>
        <w:t>afin que la personne en situation de handicap ne soit pas mise en cause de manière négative;</w:t>
      </w:r>
    </w:p>
    <w:p w14:paraId="42C34786" w14:textId="2D19BCD8" w:rsidR="00EC17CD" w:rsidRPr="003A6F8E" w:rsidRDefault="00EC17CD" w:rsidP="009E7AA5">
      <w:pPr>
        <w:pStyle w:val="ListParagraph"/>
        <w:keepLines/>
        <w:numPr>
          <w:ilvl w:val="0"/>
          <w:numId w:val="52"/>
        </w:numPr>
        <w:spacing w:before="100" w:beforeAutospacing="1" w:after="160"/>
        <w:contextualSpacing w:val="0"/>
        <w:rPr>
          <w:lang w:val="fr-CA"/>
        </w:rPr>
      </w:pPr>
      <w:r w:rsidRPr="00E01ED7">
        <w:rPr>
          <w:lang w:val="fr-CA"/>
        </w:rPr>
        <w:lastRenderedPageBreak/>
        <w:t>appliquer le processus de gestion du rendement de manière équitable dans l’ensemble de l’organisation pour tou</w:t>
      </w:r>
      <w:r w:rsidR="00CB5EC9">
        <w:rPr>
          <w:lang w:val="fr-CA"/>
        </w:rPr>
        <w:t>s</w:t>
      </w:r>
      <w:r w:rsidR="00016233">
        <w:rPr>
          <w:lang w:val="fr-CA"/>
        </w:rPr>
        <w:t xml:space="preserve"> le</w:t>
      </w:r>
      <w:r w:rsidR="00CB5EC9">
        <w:rPr>
          <w:lang w:val="fr-CA"/>
        </w:rPr>
        <w:t>s membres du</w:t>
      </w:r>
      <w:r w:rsidR="00016233">
        <w:rPr>
          <w:lang w:val="fr-CA"/>
        </w:rPr>
        <w:t xml:space="preserve"> personnel</w:t>
      </w:r>
      <w:r w:rsidRPr="00E01ED7">
        <w:rPr>
          <w:lang w:val="fr-CA"/>
        </w:rPr>
        <w:t xml:space="preserve">, y </w:t>
      </w:r>
      <w:r w:rsidRPr="003A6F8E">
        <w:rPr>
          <w:lang w:val="fr-CA"/>
        </w:rPr>
        <w:t>compris les personnes en situation de handicap;</w:t>
      </w:r>
    </w:p>
    <w:p w14:paraId="589BAAD5" w14:textId="171A672C"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soutenir le transfert d’une ou de plusieurs </w:t>
      </w:r>
      <w:r w:rsidR="00C02512" w:rsidRPr="003A6F8E">
        <w:rPr>
          <w:lang w:val="fr-CA"/>
        </w:rPr>
        <w:t>aides à l’accessibilité (adaptations)</w:t>
      </w:r>
      <w:r w:rsidR="007F630C" w:rsidRPr="003A6F8E">
        <w:rPr>
          <w:lang w:val="fr-CA"/>
        </w:rPr>
        <w:t xml:space="preserve"> </w:t>
      </w:r>
      <w:r w:rsidRPr="003A6F8E">
        <w:rPr>
          <w:lang w:val="fr-CA"/>
        </w:rPr>
        <w:t xml:space="preserve">vers un nouveau rôle ou un nouveau domaine, y compris </w:t>
      </w:r>
      <w:r w:rsidR="00C02512" w:rsidRPr="003A6F8E">
        <w:rPr>
          <w:lang w:val="fr-CA"/>
        </w:rPr>
        <w:t>l’aide à l’accessibilité (adaptation</w:t>
      </w:r>
      <w:r w:rsidR="00E9735A" w:rsidRPr="003A6F8E">
        <w:rPr>
          <w:lang w:val="fr-CA"/>
        </w:rPr>
        <w:t>s</w:t>
      </w:r>
      <w:r w:rsidR="00C02512" w:rsidRPr="003A6F8E">
        <w:rPr>
          <w:lang w:val="fr-CA"/>
        </w:rPr>
        <w:t xml:space="preserve">) </w:t>
      </w:r>
      <w:r w:rsidRPr="003A6F8E">
        <w:rPr>
          <w:lang w:val="fr-CA"/>
        </w:rPr>
        <w:t>du</w:t>
      </w:r>
      <w:r w:rsidR="005D2380" w:rsidRPr="003A6F8E">
        <w:rPr>
          <w:lang w:val="fr-CA"/>
        </w:rPr>
        <w:t xml:space="preserve"> membre du</w:t>
      </w:r>
      <w:r w:rsidR="004410AB" w:rsidRPr="003A6F8E">
        <w:rPr>
          <w:lang w:val="fr-CA"/>
        </w:rPr>
        <w:t xml:space="preserve"> </w:t>
      </w:r>
      <w:r w:rsidR="00016233" w:rsidRPr="003A6F8E">
        <w:rPr>
          <w:lang w:val="fr-CA"/>
        </w:rPr>
        <w:t>personnel</w:t>
      </w:r>
      <w:r w:rsidRPr="003A6F8E">
        <w:rPr>
          <w:lang w:val="fr-CA"/>
        </w:rPr>
        <w:t>, le cas échéant, afin que la transition se fasse de la manière la plus facile possible;</w:t>
      </w:r>
      <w:r w:rsidR="004410AB" w:rsidRPr="003A6F8E">
        <w:rPr>
          <w:lang w:val="fr-CA"/>
        </w:rPr>
        <w:t xml:space="preserve"> </w:t>
      </w:r>
      <w:r w:rsidR="0040598C" w:rsidRPr="003A6F8E">
        <w:rPr>
          <w:lang w:val="fr-CA"/>
        </w:rPr>
        <w:t>et</w:t>
      </w:r>
    </w:p>
    <w:p w14:paraId="66F58E56" w14:textId="6959F938" w:rsidR="00EC17CD" w:rsidRPr="003A6F8E" w:rsidRDefault="00EC17CD" w:rsidP="009E7AA5">
      <w:pPr>
        <w:pStyle w:val="ListParagraph"/>
        <w:keepLines/>
        <w:numPr>
          <w:ilvl w:val="0"/>
          <w:numId w:val="52"/>
        </w:numPr>
        <w:spacing w:before="100" w:beforeAutospacing="1" w:after="160"/>
        <w:contextualSpacing w:val="0"/>
        <w:rPr>
          <w:lang w:val="fr-CA"/>
        </w:rPr>
      </w:pPr>
      <w:r w:rsidRPr="003A6F8E">
        <w:rPr>
          <w:lang w:val="fr-CA"/>
        </w:rPr>
        <w:t xml:space="preserve">cerner et prévenir les répercussions ou les conséquences négatives pour un </w:t>
      </w:r>
      <w:r w:rsidR="004410AB" w:rsidRPr="003A6F8E">
        <w:rPr>
          <w:lang w:val="fr-CA"/>
        </w:rPr>
        <w:t>travailleur</w:t>
      </w:r>
      <w:r w:rsidRPr="003A6F8E">
        <w:rPr>
          <w:lang w:val="fr-CA"/>
        </w:rPr>
        <w:t xml:space="preserve"> qui découlent du retard ou de l’échec de l’organisation lorsqu’il s’agit de fournir une </w:t>
      </w:r>
      <w:r w:rsidR="00C02512" w:rsidRPr="003A6F8E">
        <w:rPr>
          <w:lang w:val="fr-CA"/>
        </w:rPr>
        <w:t>aide à l’accessibilité (adaptation</w:t>
      </w:r>
      <w:r w:rsidR="00E9735A" w:rsidRPr="003A6F8E">
        <w:rPr>
          <w:lang w:val="fr-CA"/>
        </w:rPr>
        <w:t>s</w:t>
      </w:r>
      <w:r w:rsidR="00C02512" w:rsidRPr="003A6F8E">
        <w:rPr>
          <w:lang w:val="fr-CA"/>
        </w:rPr>
        <w:t>)</w:t>
      </w:r>
      <w:r w:rsidR="007F630C" w:rsidRPr="003A6F8E">
        <w:rPr>
          <w:lang w:val="fr-CA"/>
        </w:rPr>
        <w:t xml:space="preserve"> </w:t>
      </w:r>
      <w:r w:rsidRPr="003A6F8E">
        <w:rPr>
          <w:lang w:val="fr-CA"/>
        </w:rPr>
        <w:t xml:space="preserve">ou de répondre à une demande </w:t>
      </w:r>
      <w:r w:rsidR="00C02512" w:rsidRPr="003A6F8E">
        <w:rPr>
          <w:lang w:val="fr-CA"/>
        </w:rPr>
        <w:t>d’aide à l’accessibilité (adaptation</w:t>
      </w:r>
      <w:r w:rsidR="00E9735A" w:rsidRPr="003A6F8E">
        <w:rPr>
          <w:lang w:val="fr-CA"/>
        </w:rPr>
        <w:t>s</w:t>
      </w:r>
      <w:r w:rsidR="00C02512" w:rsidRPr="003A6F8E">
        <w:rPr>
          <w:lang w:val="fr-CA"/>
        </w:rPr>
        <w:t>)</w:t>
      </w:r>
      <w:r w:rsidR="003A6F8E">
        <w:rPr>
          <w:lang w:val="fr-CA"/>
        </w:rPr>
        <w:t>.</w:t>
      </w:r>
    </w:p>
    <w:p w14:paraId="756254BA" w14:textId="77777777" w:rsidR="00EC17CD" w:rsidRPr="00E01ED7" w:rsidRDefault="00EC17CD" w:rsidP="009E7AA5">
      <w:pPr>
        <w:pStyle w:val="Heading2"/>
        <w:rPr>
          <w:lang w:val="fr-CA"/>
        </w:rPr>
      </w:pPr>
      <w:bookmarkStart w:id="470" w:name="_Rémunération"/>
      <w:bookmarkStart w:id="471" w:name="_Toc99308140"/>
      <w:bookmarkStart w:id="472" w:name="_Toc107986354"/>
      <w:bookmarkStart w:id="473" w:name="_Toc121406324"/>
      <w:bookmarkStart w:id="474" w:name="_Toc127519359"/>
      <w:bookmarkStart w:id="475" w:name="_Toc163469307"/>
      <w:bookmarkStart w:id="476" w:name="_Toc195708062"/>
      <w:bookmarkEnd w:id="470"/>
      <w:r w:rsidRPr="00E01ED7">
        <w:rPr>
          <w:lang w:val="fr-CA"/>
        </w:rPr>
        <w:t>Rémunération</w:t>
      </w:r>
      <w:bookmarkEnd w:id="471"/>
      <w:bookmarkEnd w:id="472"/>
      <w:bookmarkEnd w:id="473"/>
      <w:bookmarkEnd w:id="474"/>
      <w:bookmarkEnd w:id="475"/>
      <w:bookmarkEnd w:id="476"/>
    </w:p>
    <w:p w14:paraId="58595B74" w14:textId="77777777" w:rsidR="00EC17CD" w:rsidRPr="00E01ED7" w:rsidRDefault="00EC17CD" w:rsidP="009E7AA5">
      <w:pPr>
        <w:keepLines/>
        <w:spacing w:before="100" w:beforeAutospacing="1" w:after="160"/>
        <w:rPr>
          <w:lang w:val="fr-CA"/>
        </w:rPr>
      </w:pPr>
      <w:r w:rsidRPr="00E01ED7">
        <w:rPr>
          <w:lang w:val="fr-CA"/>
        </w:rPr>
        <w:t>L’organisation doit :</w:t>
      </w:r>
    </w:p>
    <w:p w14:paraId="771662F4" w14:textId="4F6E7506" w:rsidR="00EC17CD" w:rsidRPr="00E01ED7" w:rsidRDefault="00EC17CD" w:rsidP="009E7AA5">
      <w:pPr>
        <w:pStyle w:val="ListParagraph"/>
        <w:keepLines/>
        <w:numPr>
          <w:ilvl w:val="0"/>
          <w:numId w:val="53"/>
        </w:numPr>
        <w:spacing w:before="100" w:beforeAutospacing="1" w:after="160"/>
        <w:contextualSpacing w:val="0"/>
        <w:rPr>
          <w:lang w:val="fr-CA"/>
        </w:rPr>
      </w:pPr>
      <w:r w:rsidRPr="00E01ED7">
        <w:rPr>
          <w:lang w:val="fr-CA"/>
        </w:rPr>
        <w:t xml:space="preserve">appliquer des critères objectifs pour prévenir et pour éliminer les écarts de rémunération entre les personnes en situation de handicap et les autres </w:t>
      </w:r>
      <w:r w:rsidR="00016233">
        <w:rPr>
          <w:lang w:val="fr-CA"/>
        </w:rPr>
        <w:t>membre</w:t>
      </w:r>
      <w:r w:rsidR="00CB5EC9">
        <w:rPr>
          <w:lang w:val="fr-CA"/>
        </w:rPr>
        <w:t>s</w:t>
      </w:r>
      <w:r w:rsidR="00016233">
        <w:rPr>
          <w:lang w:val="fr-CA"/>
        </w:rPr>
        <w:t xml:space="preserve"> du personnel</w:t>
      </w:r>
      <w:r w:rsidR="004410AB">
        <w:rPr>
          <w:lang w:val="fr-CA"/>
        </w:rPr>
        <w:t xml:space="preserve"> </w:t>
      </w:r>
      <w:r w:rsidRPr="00E01ED7">
        <w:rPr>
          <w:lang w:val="fr-CA"/>
        </w:rPr>
        <w:t>qui exercent les mêmes responsabilités et les mêmes fonctions;</w:t>
      </w:r>
    </w:p>
    <w:p w14:paraId="30DF2779" w14:textId="6CE9CB52" w:rsidR="00EC17CD" w:rsidRPr="00E01ED7" w:rsidRDefault="00EC17CD" w:rsidP="009E7AA5">
      <w:pPr>
        <w:pStyle w:val="ListParagraph"/>
        <w:keepLines/>
        <w:numPr>
          <w:ilvl w:val="0"/>
          <w:numId w:val="53"/>
        </w:numPr>
        <w:spacing w:before="100" w:beforeAutospacing="1" w:after="160"/>
        <w:contextualSpacing w:val="0"/>
        <w:rPr>
          <w:lang w:val="fr-CA"/>
        </w:rPr>
      </w:pPr>
      <w:r w:rsidRPr="00E01ED7">
        <w:rPr>
          <w:lang w:val="fr-CA"/>
        </w:rPr>
        <w:t xml:space="preserve">appliquer la disposition relative à la rémunération égale telle qu’elle figure dans la </w:t>
      </w:r>
      <w:r w:rsidRPr="00E01ED7">
        <w:rPr>
          <w:i/>
          <w:iCs/>
          <w:lang w:val="fr-CA"/>
        </w:rPr>
        <w:t>Loi canadienne sur les droits de la personne</w:t>
      </w:r>
      <w:r w:rsidRPr="00E01ED7">
        <w:rPr>
          <w:lang w:val="fr-CA"/>
        </w:rPr>
        <w:t xml:space="preserve"> de manière à ce qu’elle s’applique aux personnes en situation de handicap;</w:t>
      </w:r>
      <w:r w:rsidR="0040598C">
        <w:rPr>
          <w:lang w:val="fr-CA"/>
        </w:rPr>
        <w:t xml:space="preserve"> et</w:t>
      </w:r>
    </w:p>
    <w:p w14:paraId="0A4B936B" w14:textId="489E835A" w:rsidR="0040598C" w:rsidRPr="00CB5EC9" w:rsidRDefault="00EC17CD" w:rsidP="00CB5EC9">
      <w:pPr>
        <w:pStyle w:val="ListParagraph"/>
        <w:keepLines/>
        <w:numPr>
          <w:ilvl w:val="0"/>
          <w:numId w:val="53"/>
        </w:numPr>
        <w:spacing w:before="100" w:beforeAutospacing="1" w:after="160"/>
        <w:contextualSpacing w:val="0"/>
        <w:rPr>
          <w:lang w:val="fr-CA"/>
        </w:rPr>
      </w:pPr>
      <w:r w:rsidRPr="00E01ED7">
        <w:rPr>
          <w:lang w:val="fr-CA"/>
        </w:rPr>
        <w:t xml:space="preserve">verser </w:t>
      </w:r>
      <w:r w:rsidR="004410AB">
        <w:rPr>
          <w:lang w:val="fr-CA"/>
        </w:rPr>
        <w:t>à leur</w:t>
      </w:r>
      <w:r w:rsidR="00016233">
        <w:rPr>
          <w:lang w:val="fr-CA"/>
        </w:rPr>
        <w:t xml:space="preserve"> personnel</w:t>
      </w:r>
      <w:r w:rsidR="004410AB">
        <w:rPr>
          <w:lang w:val="fr-CA"/>
        </w:rPr>
        <w:t xml:space="preserve"> </w:t>
      </w:r>
      <w:r w:rsidRPr="00E01ED7">
        <w:rPr>
          <w:lang w:val="fr-CA"/>
        </w:rPr>
        <w:t>au moins le salaire minimum.</w:t>
      </w:r>
    </w:p>
    <w:p w14:paraId="447BCB21" w14:textId="77777777" w:rsidR="00EC17CD" w:rsidRPr="00E01ED7" w:rsidRDefault="00EC17CD" w:rsidP="009E7AA5">
      <w:pPr>
        <w:pStyle w:val="Heading2"/>
        <w:rPr>
          <w:lang w:val="fr-CA"/>
        </w:rPr>
      </w:pPr>
      <w:bookmarkStart w:id="477" w:name="_Toc99308141"/>
      <w:bookmarkStart w:id="478" w:name="_Toc107986355"/>
      <w:bookmarkStart w:id="479" w:name="_Toc121406325"/>
      <w:bookmarkStart w:id="480" w:name="_Toc127519360"/>
      <w:bookmarkStart w:id="481" w:name="_Toc163469308"/>
      <w:bookmarkStart w:id="482" w:name="_Toc195708063"/>
      <w:r w:rsidRPr="00E01ED7">
        <w:rPr>
          <w:lang w:val="fr-CA"/>
        </w:rPr>
        <w:t>Fin d’emploi</w:t>
      </w:r>
      <w:bookmarkEnd w:id="477"/>
      <w:bookmarkEnd w:id="478"/>
      <w:bookmarkEnd w:id="479"/>
      <w:bookmarkEnd w:id="480"/>
      <w:bookmarkEnd w:id="481"/>
      <w:bookmarkEnd w:id="482"/>
    </w:p>
    <w:p w14:paraId="5C2C8CA0" w14:textId="77777777" w:rsidR="00EC17CD" w:rsidRPr="00E01ED7" w:rsidRDefault="00EC17CD" w:rsidP="009E7AA5">
      <w:pPr>
        <w:keepLines/>
        <w:spacing w:before="100" w:beforeAutospacing="1" w:after="160"/>
        <w:rPr>
          <w:lang w:val="fr-CA"/>
        </w:rPr>
      </w:pPr>
      <w:r w:rsidRPr="00E01ED7">
        <w:rPr>
          <w:lang w:val="fr-CA"/>
        </w:rPr>
        <w:t>L’organisation doit :</w:t>
      </w:r>
    </w:p>
    <w:p w14:paraId="341BB596"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veiller à ce que les politiques et procédures de fin d</w:t>
      </w:r>
      <w:r w:rsidR="00440DDB" w:rsidRPr="00E01ED7">
        <w:rPr>
          <w:lang w:val="fr-CA"/>
        </w:rPr>
        <w:t>’</w:t>
      </w:r>
      <w:r w:rsidRPr="00E01ED7">
        <w:rPr>
          <w:lang w:val="fr-CA"/>
        </w:rPr>
        <w:t>emploi soient accessibles et équitables;</w:t>
      </w:r>
    </w:p>
    <w:p w14:paraId="2611FEB4"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lastRenderedPageBreak/>
        <w:t>fournir les politiques et procédures de fin d</w:t>
      </w:r>
      <w:r w:rsidR="00440DDB" w:rsidRPr="00E01ED7">
        <w:rPr>
          <w:lang w:val="fr-CA"/>
        </w:rPr>
        <w:t>’</w:t>
      </w:r>
      <w:r w:rsidRPr="00E01ED7">
        <w:rPr>
          <w:lang w:val="fr-CA"/>
        </w:rPr>
        <w:t>emploi dans un format accessible;</w:t>
      </w:r>
    </w:p>
    <w:p w14:paraId="1B65169C" w14:textId="540D2DDF"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 xml:space="preserve">appliquer ces politiques et procédures de la même manière à </w:t>
      </w:r>
      <w:r w:rsidR="005D2380">
        <w:rPr>
          <w:lang w:val="fr-CA"/>
        </w:rPr>
        <w:t>tou</w:t>
      </w:r>
      <w:r w:rsidR="00CB5EC9">
        <w:rPr>
          <w:lang w:val="fr-CA"/>
        </w:rPr>
        <w:t>s</w:t>
      </w:r>
      <w:r w:rsidR="005D2380" w:rsidRPr="00E01ED7">
        <w:rPr>
          <w:lang w:val="fr-CA"/>
        </w:rPr>
        <w:t xml:space="preserve"> </w:t>
      </w:r>
      <w:r w:rsidRPr="00E01ED7">
        <w:rPr>
          <w:lang w:val="fr-CA"/>
        </w:rPr>
        <w:t>le</w:t>
      </w:r>
      <w:r w:rsidR="00CB5EC9">
        <w:rPr>
          <w:lang w:val="fr-CA"/>
        </w:rPr>
        <w:t>s membres du</w:t>
      </w:r>
      <w:r w:rsidR="00016233">
        <w:rPr>
          <w:lang w:val="fr-CA"/>
        </w:rPr>
        <w:t xml:space="preserve"> personnel</w:t>
      </w:r>
      <w:r w:rsidRPr="00E01ED7">
        <w:rPr>
          <w:lang w:val="fr-CA"/>
        </w:rPr>
        <w:t>, qu’ils soient ou non en situation de handicap;</w:t>
      </w:r>
    </w:p>
    <w:p w14:paraId="102122A3" w14:textId="77777777" w:rsidR="00EC17CD" w:rsidRPr="00E01ED7" w:rsidRDefault="00EC17CD" w:rsidP="009E7AA5">
      <w:pPr>
        <w:pStyle w:val="ListParagraph"/>
        <w:keepLines/>
        <w:numPr>
          <w:ilvl w:val="0"/>
          <w:numId w:val="54"/>
        </w:numPr>
        <w:spacing w:before="100" w:beforeAutospacing="1" w:after="160"/>
        <w:contextualSpacing w:val="0"/>
        <w:rPr>
          <w:lang w:val="fr-CA"/>
        </w:rPr>
      </w:pPr>
      <w:r w:rsidRPr="00E01ED7">
        <w:rPr>
          <w:lang w:val="fr-CA"/>
        </w:rPr>
        <w:t>utiliser les renseignements relatifs aux fins d</w:t>
      </w:r>
      <w:r w:rsidR="00440DDB" w:rsidRPr="00E01ED7">
        <w:rPr>
          <w:lang w:val="fr-CA"/>
        </w:rPr>
        <w:t>’</w:t>
      </w:r>
      <w:r w:rsidRPr="00E01ED7">
        <w:rPr>
          <w:lang w:val="fr-CA"/>
        </w:rPr>
        <w:t>emploi pour cerner les tendances et les possibilités d</w:t>
      </w:r>
      <w:r w:rsidR="00440DDB" w:rsidRPr="00E01ED7">
        <w:rPr>
          <w:lang w:val="fr-CA"/>
        </w:rPr>
        <w:t>’</w:t>
      </w:r>
      <w:r w:rsidRPr="00E01ED7">
        <w:rPr>
          <w:lang w:val="fr-CA"/>
        </w:rPr>
        <w:t>améliorer le maintien en poste des personnes en situation de handicap;</w:t>
      </w:r>
    </w:p>
    <w:p w14:paraId="1EE31215" w14:textId="77777777" w:rsidR="0040598C" w:rsidRDefault="00EC17CD" w:rsidP="009E7AA5">
      <w:pPr>
        <w:pStyle w:val="ListParagraph"/>
        <w:keepLines/>
        <w:numPr>
          <w:ilvl w:val="0"/>
          <w:numId w:val="54"/>
        </w:numPr>
        <w:spacing w:before="100" w:beforeAutospacing="1" w:after="160"/>
        <w:contextualSpacing w:val="0"/>
        <w:rPr>
          <w:lang w:val="fr-CA"/>
        </w:rPr>
      </w:pPr>
      <w:r w:rsidRPr="00E01ED7">
        <w:rPr>
          <w:lang w:val="fr-CA"/>
        </w:rPr>
        <w:t>communiquer à la direction générale des renseignements regroupés sur tous les départs de personnes en situation de handicap;</w:t>
      </w:r>
      <w:r w:rsidR="0040598C">
        <w:rPr>
          <w:lang w:val="fr-CA"/>
        </w:rPr>
        <w:t xml:space="preserve"> et</w:t>
      </w:r>
    </w:p>
    <w:p w14:paraId="6EEDA3FE" w14:textId="23CE756E" w:rsidR="00AF56C5" w:rsidRDefault="00EC17CD" w:rsidP="009E7AA5">
      <w:pPr>
        <w:pStyle w:val="ListParagraph"/>
        <w:keepLines/>
        <w:numPr>
          <w:ilvl w:val="0"/>
          <w:numId w:val="54"/>
        </w:numPr>
        <w:rPr>
          <w:lang w:val="fr-CA"/>
        </w:rPr>
      </w:pPr>
      <w:r w:rsidRPr="0040598C">
        <w:rPr>
          <w:lang w:val="fr-CA"/>
        </w:rPr>
        <w:t>demander aux personnes en situation de handicap de faire une déclaration sur les obstacles non résolus et supprimés auxquels elles ont été confrontées pendant leur période d</w:t>
      </w:r>
      <w:r w:rsidR="00440DDB" w:rsidRPr="0040598C">
        <w:rPr>
          <w:lang w:val="fr-CA"/>
        </w:rPr>
        <w:t>’</w:t>
      </w:r>
      <w:r w:rsidRPr="0040598C">
        <w:rPr>
          <w:lang w:val="fr-CA"/>
        </w:rPr>
        <w:t>emploi.</w:t>
      </w:r>
      <w:bookmarkEnd w:id="439"/>
    </w:p>
    <w:p w14:paraId="40A562DC" w14:textId="1ACFDCF3" w:rsidR="00D15B53" w:rsidRPr="00AF56C5" w:rsidRDefault="00AF56C5" w:rsidP="009E7AA5">
      <w:pPr>
        <w:keepLines/>
        <w:spacing w:after="160" w:line="259" w:lineRule="auto"/>
        <w:rPr>
          <w:lang w:val="fr-CA"/>
        </w:rPr>
      </w:pPr>
      <w:r>
        <w:rPr>
          <w:lang w:val="fr-CA"/>
        </w:rPr>
        <w:br w:type="page"/>
      </w:r>
    </w:p>
    <w:p w14:paraId="0FE732F4" w14:textId="1EABABEB" w:rsidR="006151EA" w:rsidRPr="00E01ED7" w:rsidRDefault="00FA355C" w:rsidP="009E7AA5">
      <w:pPr>
        <w:pStyle w:val="Heading1"/>
      </w:pPr>
      <w:bookmarkStart w:id="483" w:name="_Élaboration_et_maintien"/>
      <w:bookmarkStart w:id="484" w:name="_Toc195708064"/>
      <w:bookmarkEnd w:id="483"/>
      <w:r w:rsidRPr="00E01ED7">
        <w:lastRenderedPageBreak/>
        <w:t>Élaboration et maintien d</w:t>
      </w:r>
      <w:r w:rsidR="00440DDB" w:rsidRPr="00E01ED7">
        <w:t>’</w:t>
      </w:r>
      <w:r w:rsidRPr="00E01ED7">
        <w:t>un système d</w:t>
      </w:r>
      <w:r w:rsidR="009C7F8A">
        <w:t xml:space="preserve">e soutien </w:t>
      </w:r>
      <w:r w:rsidRPr="00E01ED7">
        <w:t>à l</w:t>
      </w:r>
      <w:r w:rsidR="00440DDB" w:rsidRPr="00E01ED7">
        <w:t>’</w:t>
      </w:r>
      <w:r w:rsidRPr="00E01ED7">
        <w:t>accessibilité</w:t>
      </w:r>
      <w:bookmarkEnd w:id="484"/>
    </w:p>
    <w:p w14:paraId="5797D82C" w14:textId="27EFCB71" w:rsidR="002738E4" w:rsidRPr="00AF56C5" w:rsidRDefault="00CB5EC9" w:rsidP="009E7AA5">
      <w:pPr>
        <w:pStyle w:val="Heading2"/>
      </w:pPr>
      <w:bookmarkStart w:id="485" w:name="_Toc195708065"/>
      <w:r w:rsidRPr="00AF56C5">
        <w:t>Aperçu</w:t>
      </w:r>
      <w:bookmarkEnd w:id="485"/>
    </w:p>
    <w:p w14:paraId="4BDA4070" w14:textId="63E71923" w:rsidR="00331915" w:rsidRPr="00AF56C5" w:rsidRDefault="00331915" w:rsidP="009E7AA5">
      <w:pPr>
        <w:keepLines/>
        <w:spacing w:before="100" w:beforeAutospacing="1" w:after="160"/>
        <w:rPr>
          <w:lang w:val="fr-CA"/>
        </w:rPr>
      </w:pPr>
      <w:bookmarkStart w:id="486" w:name="_Annex_A:_Background"/>
      <w:bookmarkEnd w:id="486"/>
      <w:r w:rsidRPr="00AF56C5">
        <w:rPr>
          <w:lang w:val="fr-CA"/>
        </w:rPr>
        <w:t>Cet article précise les politiques, les processus et les programmes pour le développement et le maintien d’un système d</w:t>
      </w:r>
      <w:r w:rsidR="00B07D65" w:rsidRPr="00AF56C5">
        <w:rPr>
          <w:lang w:val="fr-CA"/>
        </w:rPr>
        <w:t xml:space="preserve">e soutien </w:t>
      </w:r>
      <w:r w:rsidRPr="00AF56C5">
        <w:rPr>
          <w:lang w:val="fr-CA"/>
        </w:rPr>
        <w:t>l’accessibilité, le terme soutien à l'accessibilité étant utilisé comme synonyme d’adaptation. Un système de soutien à l’accessibilité, qui fait partie du système global d’emploi inclusif et accessible, conforme à l</w:t>
      </w:r>
      <w:r w:rsidR="007B55C0" w:rsidRPr="00AF56C5">
        <w:rPr>
          <w:lang w:val="fr-CA"/>
        </w:rPr>
        <w:t>’article</w:t>
      </w:r>
      <w:r w:rsidRPr="00AF56C5">
        <w:rPr>
          <w:lang w:val="fr-CA"/>
        </w:rPr>
        <w:t xml:space="preserve"> </w:t>
      </w:r>
      <w:hyperlink w:anchor="_Rôles_et_responsabilités" w:history="1">
        <w:r w:rsidRPr="00AF56C5">
          <w:rPr>
            <w:rStyle w:val="Hyperlink"/>
            <w:lang w:val="fr-CA"/>
          </w:rPr>
          <w:t>10.4</w:t>
        </w:r>
      </w:hyperlink>
      <w:r w:rsidRPr="00AF56C5">
        <w:rPr>
          <w:lang w:val="fr-CA"/>
        </w:rPr>
        <w:t>, vise à répondre aux besoins d’aide à l’accessibilité (adaptation</w:t>
      </w:r>
      <w:r w:rsidR="00E9735A" w:rsidRPr="00AF56C5">
        <w:rPr>
          <w:lang w:val="fr-CA"/>
        </w:rPr>
        <w:t>s</w:t>
      </w:r>
      <w:r w:rsidRPr="00AF56C5">
        <w:rPr>
          <w:lang w:val="fr-CA"/>
        </w:rPr>
        <w:t>) d</w:t>
      </w:r>
      <w:r w:rsidR="00016233" w:rsidRPr="00AF56C5">
        <w:rPr>
          <w:lang w:val="fr-CA"/>
        </w:rPr>
        <w:t>u personnel</w:t>
      </w:r>
      <w:r w:rsidRPr="00AF56C5">
        <w:rPr>
          <w:lang w:val="fr-CA"/>
        </w:rPr>
        <w:t xml:space="preserve"> en situation de handicap, qu’ils soient en cours de recrutement, d’embauche et d’intégration, ou qu’ils soient dans l’organisme depuis un certain temps.</w:t>
      </w:r>
    </w:p>
    <w:p w14:paraId="633E7C5C" w14:textId="34E35927" w:rsidR="00331915" w:rsidRPr="00AF56C5" w:rsidRDefault="00331915" w:rsidP="009E7AA5">
      <w:pPr>
        <w:keepLines/>
        <w:spacing w:before="100" w:beforeAutospacing="1" w:after="160"/>
        <w:rPr>
          <w:lang w:val="fr-CA"/>
        </w:rPr>
      </w:pPr>
      <w:r w:rsidRPr="00AF56C5">
        <w:rPr>
          <w:lang w:val="fr-CA"/>
        </w:rPr>
        <w:t>Cet article traite des questions liées aux demandes d’aide à l’accessibilité (adaptation), qu’elles surviennent avec ou sans divulgation. Elle met l’accent sur l’élimination proactive des obstacles et la mise à disposition de facilitateurs (définis comme quelqu’un ou quelque chose qui aide à atteindre l’objectif final). L’accent est mis sur le traitement des demandes d’aide à l’accessibilité (adaptation</w:t>
      </w:r>
      <w:r w:rsidR="00E9735A" w:rsidRPr="00AF56C5">
        <w:rPr>
          <w:lang w:val="fr-CA"/>
        </w:rPr>
        <w:t>s</w:t>
      </w:r>
      <w:r w:rsidRPr="00AF56C5">
        <w:rPr>
          <w:lang w:val="fr-CA"/>
        </w:rPr>
        <w:t xml:space="preserve">) en temps opportun afin de garantir que les obstacles à la participation n’entravent pas l’engagement dans les rôles professionnels et le sentiment d’inclusion et d’appartenance du </w:t>
      </w:r>
      <w:r w:rsidR="005D2380" w:rsidRPr="00AF56C5">
        <w:rPr>
          <w:lang w:val="fr-CA"/>
        </w:rPr>
        <w:t xml:space="preserve">membre du </w:t>
      </w:r>
      <w:r w:rsidR="00016233" w:rsidRPr="00AF56C5">
        <w:rPr>
          <w:lang w:val="fr-CA"/>
        </w:rPr>
        <w:t>personnel</w:t>
      </w:r>
      <w:r w:rsidRPr="00AF56C5">
        <w:rPr>
          <w:lang w:val="fr-CA"/>
        </w:rPr>
        <w:t>.</w:t>
      </w:r>
    </w:p>
    <w:p w14:paraId="57722151" w14:textId="00A3B449" w:rsidR="002738E4" w:rsidRPr="00AF56C5" w:rsidRDefault="002738E4" w:rsidP="009E7AA5">
      <w:pPr>
        <w:pStyle w:val="Heading2"/>
      </w:pPr>
      <w:bookmarkStart w:id="487" w:name="_Toc195708066"/>
      <w:r w:rsidRPr="00AF56C5">
        <w:t>Principes</w:t>
      </w:r>
      <w:bookmarkEnd w:id="487"/>
    </w:p>
    <w:p w14:paraId="50750BDF" w14:textId="3A6D3B16" w:rsidR="002738E4" w:rsidRPr="00AF56C5" w:rsidRDefault="00E82198" w:rsidP="009E7AA5">
      <w:pPr>
        <w:keepLines/>
        <w:spacing w:before="100" w:beforeAutospacing="1" w:after="160"/>
        <w:rPr>
          <w:lang w:val="fr-CA"/>
        </w:rPr>
      </w:pPr>
      <w:r w:rsidRPr="00AF56C5">
        <w:rPr>
          <w:lang w:val="fr-CA"/>
        </w:rPr>
        <w:t>Pour mettre en œuvre des aides à l’accessibilité (adaptations) de façon active, les organismes doivent adhérer aux principes suivants :</w:t>
      </w:r>
    </w:p>
    <w:p w14:paraId="355555FC" w14:textId="1E041A19" w:rsidR="002738E4" w:rsidRPr="00AF56C5" w:rsidRDefault="00321BF6" w:rsidP="009E7AA5">
      <w:pPr>
        <w:pStyle w:val="ListParagraph"/>
        <w:keepLines/>
        <w:numPr>
          <w:ilvl w:val="0"/>
          <w:numId w:val="84"/>
        </w:numPr>
        <w:spacing w:before="100" w:beforeAutospacing="1" w:after="160"/>
        <w:contextualSpacing w:val="0"/>
        <w:rPr>
          <w:lang w:val="fr-CA"/>
        </w:rPr>
      </w:pPr>
      <w:r w:rsidRPr="00AF56C5">
        <w:rPr>
          <w:lang w:val="fr-CA"/>
        </w:rPr>
        <w:t>prévenir ou adresser les obstacles sur le lieu de travail afin de minimiser les impacts négatifs et de soutenir la participation aux activités professionnelles grâce à des aides d’accessibilité (adaptations)</w:t>
      </w:r>
      <w:r w:rsidR="001E4297" w:rsidRPr="00AF56C5">
        <w:rPr>
          <w:lang w:val="fr-CA"/>
        </w:rPr>
        <w:t xml:space="preserve"> pertinentes </w:t>
      </w:r>
      <w:r w:rsidR="002738E4" w:rsidRPr="00AF56C5">
        <w:rPr>
          <w:lang w:val="fr-CA"/>
        </w:rPr>
        <w:t>;</w:t>
      </w:r>
      <w:r w:rsidR="0040598C" w:rsidRPr="00AF56C5">
        <w:rPr>
          <w:lang w:val="fr-CA"/>
        </w:rPr>
        <w:t xml:space="preserve"> et</w:t>
      </w:r>
    </w:p>
    <w:p w14:paraId="25D07492" w14:textId="6C0130FC" w:rsidR="002738E4" w:rsidRPr="00AF56C5" w:rsidRDefault="00185497" w:rsidP="009E7AA5">
      <w:pPr>
        <w:pStyle w:val="ListParagraph"/>
        <w:keepLines/>
        <w:numPr>
          <w:ilvl w:val="0"/>
          <w:numId w:val="84"/>
        </w:numPr>
        <w:spacing w:before="100" w:beforeAutospacing="1" w:after="160"/>
        <w:contextualSpacing w:val="0"/>
        <w:rPr>
          <w:lang w:val="fr-CA"/>
        </w:rPr>
      </w:pPr>
      <w:r w:rsidRPr="00AF56C5">
        <w:rPr>
          <w:lang w:val="fr-CA"/>
        </w:rPr>
        <w:lastRenderedPageBreak/>
        <w:t>adopter une approche axée sur le</w:t>
      </w:r>
      <w:r w:rsidR="00016233" w:rsidRPr="00AF56C5">
        <w:rPr>
          <w:lang w:val="fr-CA"/>
        </w:rPr>
        <w:t xml:space="preserve"> membre du personnel</w:t>
      </w:r>
      <w:r w:rsidR="002738E4" w:rsidRPr="00AF56C5">
        <w:rPr>
          <w:lang w:val="fr-CA"/>
        </w:rPr>
        <w:t>;</w:t>
      </w:r>
    </w:p>
    <w:p w14:paraId="4914DE94" w14:textId="20A4D496" w:rsidR="002738E4" w:rsidRPr="00AF56C5" w:rsidRDefault="00A85149" w:rsidP="009E7AA5">
      <w:pPr>
        <w:keepLines/>
        <w:spacing w:before="100" w:beforeAutospacing="1" w:after="160"/>
        <w:ind w:left="1134"/>
        <w:rPr>
          <w:lang w:val="fr-CA"/>
        </w:rPr>
      </w:pPr>
      <w:r w:rsidRPr="00AF56C5">
        <w:rPr>
          <w:rStyle w:val="EmphasisUseSparingly"/>
          <w:lang w:val="fr-CA"/>
        </w:rPr>
        <w:t xml:space="preserve">Remarque : </w:t>
      </w:r>
      <w:r w:rsidRPr="00AF56C5">
        <w:rPr>
          <w:rStyle w:val="EmphasisUseSparingly"/>
          <w:b w:val="0"/>
          <w:bCs/>
          <w:lang w:val="fr-CA"/>
        </w:rPr>
        <w:t>Une approche axée sur le</w:t>
      </w:r>
      <w:r w:rsidR="00016233" w:rsidRPr="00AF56C5">
        <w:rPr>
          <w:rStyle w:val="EmphasisUseSparingly"/>
          <w:b w:val="0"/>
          <w:bCs/>
          <w:lang w:val="fr-CA"/>
        </w:rPr>
        <w:t xml:space="preserve"> membre du personnel</w:t>
      </w:r>
      <w:r w:rsidRPr="00AF56C5">
        <w:rPr>
          <w:rStyle w:val="EmphasisUseSparingly"/>
          <w:b w:val="0"/>
          <w:bCs/>
          <w:lang w:val="fr-CA"/>
        </w:rPr>
        <w:t xml:space="preserve"> accorde la priorité à la personne en situation de handicap, y compris à ses besoins psychologiques et sociaux, et respecte son intégrité lorsqu’elle décrit ses besoins.</w:t>
      </w:r>
      <w:r w:rsidR="002738E4" w:rsidRPr="00AF56C5">
        <w:rPr>
          <w:lang w:val="fr-CA"/>
        </w:rPr>
        <w:t xml:space="preserve"> </w:t>
      </w:r>
    </w:p>
    <w:p w14:paraId="40ABAFED" w14:textId="0DFA278B" w:rsidR="002738E4" w:rsidRPr="00AF56C5" w:rsidRDefault="009D3CB5" w:rsidP="009E7AA5">
      <w:pPr>
        <w:pStyle w:val="ListParagraph"/>
        <w:keepLines/>
        <w:numPr>
          <w:ilvl w:val="0"/>
          <w:numId w:val="84"/>
        </w:numPr>
        <w:spacing w:before="100" w:beforeAutospacing="1" w:after="160"/>
        <w:contextualSpacing w:val="0"/>
        <w:rPr>
          <w:lang w:val="fr-CA"/>
        </w:rPr>
      </w:pPr>
      <w:r w:rsidRPr="00AF56C5">
        <w:rPr>
          <w:lang w:val="fr-CA"/>
        </w:rPr>
        <w:t xml:space="preserve">tenir compte des facteurs environnementaux et sociaux qui créent la condition ou la situation invalidante (connue sous le nom de modèle social de l’incapacité) lors de la prise en compte des besoins d’un </w:t>
      </w:r>
      <w:r w:rsidR="00016233" w:rsidRPr="00AF56C5">
        <w:rPr>
          <w:lang w:val="fr-CA"/>
        </w:rPr>
        <w:t>membre du personnel</w:t>
      </w:r>
      <w:r w:rsidRPr="00AF56C5">
        <w:rPr>
          <w:lang w:val="fr-CA"/>
        </w:rPr>
        <w:t xml:space="preserve"> en matière d’aide à l’accessibilité (adaptation</w:t>
      </w:r>
      <w:r w:rsidR="00E9735A" w:rsidRPr="00AF56C5">
        <w:rPr>
          <w:lang w:val="fr-CA"/>
        </w:rPr>
        <w:t>s</w:t>
      </w:r>
      <w:r w:rsidRPr="00AF56C5">
        <w:rPr>
          <w:lang w:val="fr-CA"/>
        </w:rPr>
        <w:t xml:space="preserve">) afin de promouvoir l’engagement au travail </w:t>
      </w:r>
      <w:r w:rsidR="00CB5EC9">
        <w:rPr>
          <w:lang w:val="fr-CA"/>
        </w:rPr>
        <w:t>quand</w:t>
      </w:r>
      <w:r w:rsidRPr="00AF56C5">
        <w:rPr>
          <w:lang w:val="fr-CA"/>
        </w:rPr>
        <w:t xml:space="preserve"> possible et d’assurer l’inclusion et l’appartenance</w:t>
      </w:r>
      <w:r w:rsidR="002738E4" w:rsidRPr="00AF56C5">
        <w:rPr>
          <w:lang w:val="fr-CA"/>
        </w:rPr>
        <w:t>;</w:t>
      </w:r>
    </w:p>
    <w:p w14:paraId="158900F9" w14:textId="1AC10008" w:rsidR="002738E4" w:rsidRPr="00AF56C5" w:rsidRDefault="00346E1D" w:rsidP="009E7AA5">
      <w:pPr>
        <w:pStyle w:val="ListParagraph"/>
        <w:keepLines/>
        <w:numPr>
          <w:ilvl w:val="0"/>
          <w:numId w:val="84"/>
        </w:numPr>
        <w:spacing w:before="100" w:beforeAutospacing="1" w:after="160"/>
        <w:contextualSpacing w:val="0"/>
        <w:rPr>
          <w:lang w:val="fr-CA"/>
        </w:rPr>
      </w:pPr>
      <w:r w:rsidRPr="00AF56C5">
        <w:rPr>
          <w:lang w:val="fr-CA"/>
        </w:rPr>
        <w:t>discuter activement avec le</w:t>
      </w:r>
      <w:r w:rsidR="009E5756" w:rsidRPr="00AF56C5">
        <w:rPr>
          <w:lang w:val="fr-CA"/>
        </w:rPr>
        <w:t xml:space="preserve"> membre du personnel</w:t>
      </w:r>
      <w:r w:rsidRPr="00AF56C5">
        <w:rPr>
          <w:lang w:val="fr-CA"/>
        </w:rPr>
        <w:t xml:space="preserve"> de tout conseil d’expert externe reçu et répondre aux besoins du</w:t>
      </w:r>
      <w:r w:rsidR="009E5756" w:rsidRPr="00AF56C5">
        <w:rPr>
          <w:lang w:val="fr-CA"/>
        </w:rPr>
        <w:t xml:space="preserve"> membre du</w:t>
      </w:r>
      <w:r w:rsidRPr="00AF56C5">
        <w:rPr>
          <w:lang w:val="fr-CA"/>
        </w:rPr>
        <w:t xml:space="preserve"> </w:t>
      </w:r>
      <w:r w:rsidR="009E5756" w:rsidRPr="00AF56C5">
        <w:rPr>
          <w:lang w:val="fr-CA"/>
        </w:rPr>
        <w:t>personnel</w:t>
      </w:r>
      <w:r w:rsidRPr="00AF56C5">
        <w:rPr>
          <w:lang w:val="fr-CA"/>
        </w:rPr>
        <w:t xml:space="preserve"> en tenant dûment compte de ses préférences, à moins qu’il n’existe des preuves d’un préjudice possible pour le </w:t>
      </w:r>
      <w:r w:rsidR="009E5756" w:rsidRPr="00AF56C5">
        <w:rPr>
          <w:lang w:val="fr-CA"/>
        </w:rPr>
        <w:t>membre du personnel</w:t>
      </w:r>
      <w:r w:rsidRPr="00AF56C5">
        <w:rPr>
          <w:lang w:val="fr-CA"/>
        </w:rPr>
        <w:t xml:space="preserve"> ou pour autrui</w:t>
      </w:r>
      <w:r w:rsidR="002738E4" w:rsidRPr="00AF56C5">
        <w:rPr>
          <w:lang w:val="fr-CA"/>
        </w:rPr>
        <w:t>;</w:t>
      </w:r>
    </w:p>
    <w:p w14:paraId="43F71D2F" w14:textId="76C31F0B" w:rsidR="002738E4" w:rsidRPr="00AF56C5" w:rsidRDefault="00346E1D" w:rsidP="009E7AA5">
      <w:pPr>
        <w:pStyle w:val="ListParagraph"/>
        <w:keepLines/>
        <w:numPr>
          <w:ilvl w:val="0"/>
          <w:numId w:val="84"/>
        </w:numPr>
        <w:spacing w:before="100" w:beforeAutospacing="1" w:after="160"/>
        <w:contextualSpacing w:val="0"/>
        <w:rPr>
          <w:lang w:val="fr-CA"/>
        </w:rPr>
      </w:pPr>
      <w:r w:rsidRPr="00AF56C5">
        <w:rPr>
          <w:lang w:val="fr-CA"/>
        </w:rPr>
        <w:t>en cas d’absence pour raisons de santé, appliquer un plan de retour au travail ciblé, sécuritaire, opportun et documenté, avec une hiérarchie qui commence par</w:t>
      </w:r>
      <w:r w:rsidR="002738E4" w:rsidRPr="00AF56C5">
        <w:rPr>
          <w:lang w:val="fr-CA"/>
        </w:rPr>
        <w:t>:</w:t>
      </w:r>
    </w:p>
    <w:p w14:paraId="7A276DE9" w14:textId="3A15006C"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le retour au poste du </w:t>
      </w:r>
      <w:r w:rsidR="009E5756" w:rsidRPr="00AF56C5">
        <w:rPr>
          <w:lang w:val="fr-CA"/>
        </w:rPr>
        <w:t>membre du personnel</w:t>
      </w:r>
      <w:r w:rsidR="0040598C" w:rsidRPr="00AF56C5">
        <w:rPr>
          <w:lang w:val="fr-CA"/>
        </w:rPr>
        <w:t>;</w:t>
      </w:r>
    </w:p>
    <w:p w14:paraId="55B07BAE" w14:textId="4F5B2C27"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le retour au poste du </w:t>
      </w:r>
      <w:r w:rsidR="009E5756" w:rsidRPr="00AF56C5">
        <w:rPr>
          <w:lang w:val="fr-CA"/>
        </w:rPr>
        <w:t xml:space="preserve">membre du personnel </w:t>
      </w:r>
      <w:r w:rsidRPr="00AF56C5">
        <w:rPr>
          <w:lang w:val="fr-CA"/>
        </w:rPr>
        <w:t>avec des aides à l’accessibilité (adaptations)</w:t>
      </w:r>
      <w:r w:rsidR="0040598C" w:rsidRPr="00AF56C5">
        <w:rPr>
          <w:lang w:val="fr-CA"/>
        </w:rPr>
        <w:t>;</w:t>
      </w:r>
    </w:p>
    <w:p w14:paraId="6E859BBF" w14:textId="666BB54F" w:rsidR="002738E4" w:rsidRPr="00AF56C5" w:rsidRDefault="00346E1D" w:rsidP="009E7AA5">
      <w:pPr>
        <w:pStyle w:val="ListParagraph"/>
        <w:keepLines/>
        <w:numPr>
          <w:ilvl w:val="1"/>
          <w:numId w:val="84"/>
        </w:numPr>
        <w:spacing w:before="100" w:beforeAutospacing="1" w:after="160"/>
        <w:contextualSpacing w:val="0"/>
      </w:pPr>
      <w:r w:rsidRPr="00AF56C5">
        <w:t>un autre poste, et</w:t>
      </w:r>
    </w:p>
    <w:p w14:paraId="16B4F0EA" w14:textId="34E2467F" w:rsidR="002738E4" w:rsidRPr="00AF56C5" w:rsidRDefault="00346E1D" w:rsidP="009E7AA5">
      <w:pPr>
        <w:pStyle w:val="ListParagraph"/>
        <w:keepLines/>
        <w:numPr>
          <w:ilvl w:val="1"/>
          <w:numId w:val="84"/>
        </w:numPr>
        <w:spacing w:before="100" w:beforeAutospacing="1" w:after="160"/>
        <w:contextualSpacing w:val="0"/>
        <w:rPr>
          <w:lang w:val="fr-CA"/>
        </w:rPr>
      </w:pPr>
      <w:r w:rsidRPr="00AF56C5">
        <w:rPr>
          <w:lang w:val="fr-CA"/>
        </w:rPr>
        <w:t xml:space="preserve">si </w:t>
      </w:r>
      <w:r w:rsidR="00CB5EC9" w:rsidRPr="00AF56C5">
        <w:rPr>
          <w:lang w:val="fr-CA"/>
        </w:rPr>
        <w:t>nécessaire</w:t>
      </w:r>
      <w:r w:rsidRPr="00AF56C5">
        <w:rPr>
          <w:lang w:val="fr-CA"/>
        </w:rPr>
        <w:t>, un autre poste avec des aides à l’accessibilité;</w:t>
      </w:r>
    </w:p>
    <w:p w14:paraId="54823937" w14:textId="1CF38120" w:rsidR="002738E4" w:rsidRPr="00CB5EC9" w:rsidRDefault="009F0509" w:rsidP="00CB5EC9">
      <w:pPr>
        <w:pStyle w:val="ListParagraph"/>
        <w:keepLines/>
        <w:numPr>
          <w:ilvl w:val="0"/>
          <w:numId w:val="84"/>
        </w:numPr>
        <w:spacing w:before="100" w:beforeAutospacing="1" w:after="160"/>
        <w:contextualSpacing w:val="0"/>
        <w:rPr>
          <w:lang w:val="fr-CA"/>
        </w:rPr>
      </w:pPr>
      <w:r w:rsidRPr="00AF56C5">
        <w:rPr>
          <w:lang w:val="fr-CA"/>
        </w:rPr>
        <w:t>des efforts directs pour fournir au</w:t>
      </w:r>
      <w:r w:rsidR="009E5756" w:rsidRPr="00AF56C5">
        <w:rPr>
          <w:lang w:val="fr-CA"/>
        </w:rPr>
        <w:t xml:space="preserve"> personnel</w:t>
      </w:r>
      <w:r w:rsidRPr="00AF56C5">
        <w:rPr>
          <w:lang w:val="fr-CA"/>
        </w:rPr>
        <w:t xml:space="preserve"> un niveau optimal d'aide à l’accessibilité (adaptation</w:t>
      </w:r>
      <w:r w:rsidR="00E9735A" w:rsidRPr="00AF56C5">
        <w:rPr>
          <w:lang w:val="fr-CA"/>
        </w:rPr>
        <w:t>s</w:t>
      </w:r>
      <w:r w:rsidRPr="00AF56C5">
        <w:rPr>
          <w:lang w:val="fr-CA"/>
        </w:rPr>
        <w:t>) sur le lieu de travail et dans l’écosystème du travail;</w:t>
      </w:r>
    </w:p>
    <w:p w14:paraId="0E3EEECA" w14:textId="0293B94C" w:rsidR="002738E4" w:rsidRPr="00AF56C5" w:rsidRDefault="009F0509" w:rsidP="009E7AA5">
      <w:pPr>
        <w:pStyle w:val="ListParagraph"/>
        <w:keepLines/>
        <w:numPr>
          <w:ilvl w:val="0"/>
          <w:numId w:val="84"/>
        </w:numPr>
        <w:spacing w:before="100" w:beforeAutospacing="1" w:after="160"/>
        <w:contextualSpacing w:val="0"/>
        <w:rPr>
          <w:lang w:val="fr-CA"/>
        </w:rPr>
      </w:pPr>
      <w:r w:rsidRPr="00AF56C5">
        <w:rPr>
          <w:lang w:val="fr-CA"/>
        </w:rPr>
        <w:lastRenderedPageBreak/>
        <w:t>solliciter la participation de toutes les parties du lieu de travail en utilisant une approche collaborative pour atteindre une efficacité optimale d'aide à l’accessibilité (adaptation</w:t>
      </w:r>
      <w:r w:rsidR="00E9735A" w:rsidRPr="00AF56C5">
        <w:rPr>
          <w:lang w:val="fr-CA"/>
        </w:rPr>
        <w:t>s</w:t>
      </w:r>
      <w:r w:rsidRPr="00AF56C5">
        <w:rPr>
          <w:lang w:val="fr-CA"/>
        </w:rPr>
        <w:t xml:space="preserve">) et pour promouvoir le sentiment d’inclusion et d’appartenance du </w:t>
      </w:r>
      <w:r w:rsidR="009E5756" w:rsidRPr="00AF56C5">
        <w:rPr>
          <w:lang w:val="fr-CA"/>
        </w:rPr>
        <w:t>membre du personnel</w:t>
      </w:r>
      <w:r w:rsidRPr="00AF56C5">
        <w:rPr>
          <w:lang w:val="fr-CA"/>
        </w:rPr>
        <w:t>; et</w:t>
      </w:r>
    </w:p>
    <w:p w14:paraId="1F5B669E" w14:textId="6B2AA5F3" w:rsidR="002738E4" w:rsidRPr="00AF56C5" w:rsidRDefault="009F0509" w:rsidP="009E7AA5">
      <w:pPr>
        <w:pStyle w:val="ListParagraph"/>
        <w:keepLines/>
        <w:numPr>
          <w:ilvl w:val="0"/>
          <w:numId w:val="84"/>
        </w:numPr>
        <w:spacing w:before="100" w:beforeAutospacing="1" w:after="160"/>
        <w:contextualSpacing w:val="0"/>
        <w:rPr>
          <w:lang w:val="fr-CA"/>
        </w:rPr>
      </w:pPr>
      <w:r w:rsidRPr="00AF56C5">
        <w:rPr>
          <w:lang w:val="fr-CA"/>
        </w:rPr>
        <w:t>veiller à ce que le système d'aide à l’accessibilité ne contrevienne pas à une convention collective.</w:t>
      </w:r>
    </w:p>
    <w:p w14:paraId="107C8DD3" w14:textId="4CCDA98E" w:rsidR="002738E4" w:rsidRPr="00AF56C5" w:rsidRDefault="00333916" w:rsidP="009E7AA5">
      <w:pPr>
        <w:pStyle w:val="Heading2"/>
        <w:ind w:left="1134" w:hanging="1134"/>
        <w:rPr>
          <w:lang w:val="fr-CA"/>
        </w:rPr>
      </w:pPr>
      <w:bookmarkStart w:id="488" w:name="_Toc195708067"/>
      <w:r w:rsidRPr="00AF56C5">
        <w:rPr>
          <w:lang w:val="fr-CA"/>
        </w:rPr>
        <w:t xml:space="preserve">Composantes d’un système </w:t>
      </w:r>
      <w:r w:rsidR="00B07D65" w:rsidRPr="00AF56C5">
        <w:rPr>
          <w:lang w:val="fr-CA"/>
        </w:rPr>
        <w:t>de soutien</w:t>
      </w:r>
      <w:r w:rsidRPr="00AF56C5">
        <w:rPr>
          <w:lang w:val="fr-CA"/>
        </w:rPr>
        <w:t xml:space="preserve"> à l’accessibilité complet</w:t>
      </w:r>
      <w:bookmarkEnd w:id="488"/>
    </w:p>
    <w:p w14:paraId="155983A3" w14:textId="5F20BB6F" w:rsidR="002738E4" w:rsidRPr="00AF56C5" w:rsidRDefault="00333916" w:rsidP="009E7AA5">
      <w:pPr>
        <w:keepLines/>
        <w:spacing w:before="100" w:beforeAutospacing="1" w:after="160"/>
        <w:rPr>
          <w:lang w:val="fr-CA"/>
        </w:rPr>
      </w:pPr>
      <w:r w:rsidRPr="00AF56C5">
        <w:rPr>
          <w:lang w:val="fr-CA"/>
        </w:rPr>
        <w:t xml:space="preserve">Un système </w:t>
      </w:r>
      <w:r w:rsidR="00B07D65" w:rsidRPr="00AF56C5">
        <w:rPr>
          <w:lang w:val="fr-CA"/>
        </w:rPr>
        <w:t>de soutien</w:t>
      </w:r>
      <w:r w:rsidRPr="00AF56C5">
        <w:rPr>
          <w:lang w:val="fr-CA"/>
        </w:rPr>
        <w:t xml:space="preserve"> à l’accessibilité est un cadre de politiques, de processus, de programmes, de procédures, de pratiques et de plans conçus pour éliminer les obstacles rencontrés par le</w:t>
      </w:r>
      <w:r w:rsidR="00CB5EC9">
        <w:rPr>
          <w:lang w:val="fr-CA"/>
        </w:rPr>
        <w:t>s membres du</w:t>
      </w:r>
      <w:r w:rsidR="009E5756" w:rsidRPr="00AF56C5">
        <w:rPr>
          <w:lang w:val="fr-CA"/>
        </w:rPr>
        <w:t xml:space="preserve"> personnel</w:t>
      </w:r>
      <w:r w:rsidRPr="00AF56C5">
        <w:rPr>
          <w:lang w:val="fr-CA"/>
        </w:rPr>
        <w:t xml:space="preserve"> en situation de handicap sur le lieu de travail. Le système </w:t>
      </w:r>
      <w:r w:rsidR="00B07D65" w:rsidRPr="00AF56C5">
        <w:rPr>
          <w:lang w:val="fr-CA"/>
        </w:rPr>
        <w:t xml:space="preserve">de soutien </w:t>
      </w:r>
      <w:r w:rsidRPr="00AF56C5">
        <w:rPr>
          <w:lang w:val="fr-CA"/>
        </w:rPr>
        <w:t>à l’accessibilité est conçu pour éliminer les obstacles de manière proactive. Il garantit que le</w:t>
      </w:r>
      <w:r w:rsidR="00CB5EC9">
        <w:rPr>
          <w:lang w:val="fr-CA"/>
        </w:rPr>
        <w:t>s membres du</w:t>
      </w:r>
      <w:r w:rsidR="009E5756" w:rsidRPr="00AF56C5">
        <w:rPr>
          <w:lang w:val="fr-CA"/>
        </w:rPr>
        <w:t xml:space="preserve"> personnel</w:t>
      </w:r>
      <w:r w:rsidRPr="00AF56C5">
        <w:rPr>
          <w:lang w:val="fr-CA"/>
        </w:rPr>
        <w:t xml:space="preserve"> en situation de handicap </w:t>
      </w:r>
      <w:r w:rsidR="00AF56C5" w:rsidRPr="00AF56C5">
        <w:rPr>
          <w:lang w:val="fr-CA"/>
        </w:rPr>
        <w:t>p</w:t>
      </w:r>
      <w:r w:rsidR="00CB5EC9">
        <w:rPr>
          <w:lang w:val="fr-CA"/>
        </w:rPr>
        <w:t>uissent</w:t>
      </w:r>
      <w:r w:rsidRPr="00AF56C5">
        <w:rPr>
          <w:lang w:val="fr-CA"/>
        </w:rPr>
        <w:t xml:space="preserve"> pleinement utiliser leurs compétences, leur expertise et leur expérience en milieu de travail. Cette approche favorise un sentiment d’inclusion et d’appartenance pour tous les employés. Le système </w:t>
      </w:r>
      <w:r w:rsidR="00B07D65" w:rsidRPr="00AF56C5">
        <w:rPr>
          <w:lang w:val="fr-CA"/>
        </w:rPr>
        <w:t xml:space="preserve">de soutien </w:t>
      </w:r>
      <w:r w:rsidRPr="00AF56C5">
        <w:rPr>
          <w:lang w:val="fr-CA"/>
        </w:rPr>
        <w:t>à l’accessibilité aborde également les processus de maintien et de retour au travail après une absence pour raisons médicales.</w:t>
      </w:r>
    </w:p>
    <w:p w14:paraId="261BCF98" w14:textId="1E7C7F16" w:rsidR="002738E4" w:rsidRPr="00AF56C5" w:rsidRDefault="00A27B24" w:rsidP="009E7AA5">
      <w:pPr>
        <w:pStyle w:val="Heading3"/>
      </w:pPr>
      <w:bookmarkStart w:id="489" w:name="_Politiques"/>
      <w:bookmarkStart w:id="490" w:name="_Toc195708068"/>
      <w:bookmarkEnd w:id="489"/>
      <w:r w:rsidRPr="00AF56C5">
        <w:t>Politiques</w:t>
      </w:r>
      <w:bookmarkEnd w:id="490"/>
    </w:p>
    <w:p w14:paraId="13F7C9B8" w14:textId="3FB89A97" w:rsidR="002738E4" w:rsidRPr="00AF56C5" w:rsidRDefault="00A27B24" w:rsidP="009E7AA5">
      <w:pPr>
        <w:pStyle w:val="Heading4"/>
        <w:ind w:left="1276" w:hanging="1276"/>
        <w:rPr>
          <w:lang w:val="fr-CA"/>
        </w:rPr>
      </w:pPr>
      <w:bookmarkStart w:id="491" w:name="_L’élaboration_de_politiques"/>
      <w:bookmarkEnd w:id="491"/>
      <w:r w:rsidRPr="00AF56C5">
        <w:rPr>
          <w:lang w:val="fr-CA"/>
        </w:rPr>
        <w:t>L’élaboration de poli</w:t>
      </w:r>
      <w:r w:rsidR="00946093" w:rsidRPr="00AF56C5">
        <w:rPr>
          <w:lang w:val="fr-CA"/>
        </w:rPr>
        <w:t>ti</w:t>
      </w:r>
      <w:r w:rsidRPr="00AF56C5">
        <w:rPr>
          <w:lang w:val="fr-CA"/>
        </w:rPr>
        <w:t xml:space="preserve">ques d’un système </w:t>
      </w:r>
      <w:r w:rsidR="00B07D65" w:rsidRPr="00AF56C5">
        <w:rPr>
          <w:lang w:val="fr-CA"/>
        </w:rPr>
        <w:t>de soutien</w:t>
      </w:r>
      <w:r w:rsidRPr="00AF56C5">
        <w:rPr>
          <w:lang w:val="fr-CA"/>
        </w:rPr>
        <w:t xml:space="preserve"> à l’accessibilité</w:t>
      </w:r>
    </w:p>
    <w:p w14:paraId="240266F8" w14:textId="00022138" w:rsidR="002738E4" w:rsidRPr="00AF56C5" w:rsidRDefault="00917EBC" w:rsidP="009E7AA5">
      <w:pPr>
        <w:keepLines/>
        <w:spacing w:before="100" w:beforeAutospacing="1" w:after="160"/>
        <w:rPr>
          <w:lang w:val="fr-CA"/>
        </w:rPr>
      </w:pPr>
      <w:r w:rsidRPr="00AF56C5">
        <w:rPr>
          <w:lang w:val="fr-CA"/>
        </w:rPr>
        <w:t xml:space="preserve">Les politiques du système </w:t>
      </w:r>
      <w:r w:rsidR="00B07D65" w:rsidRPr="00AF56C5">
        <w:rPr>
          <w:lang w:val="fr-CA"/>
        </w:rPr>
        <w:t>de soutien</w:t>
      </w:r>
      <w:r w:rsidRPr="00AF56C5">
        <w:rPr>
          <w:lang w:val="fr-CA"/>
        </w:rPr>
        <w:t xml:space="preserve"> à l’accessibilité fournissent une orientation stratégique à l’organisme et doivent être documentées et mises à la disposition de tou</w:t>
      </w:r>
      <w:r w:rsidR="00CB5EC9">
        <w:rPr>
          <w:lang w:val="fr-CA"/>
        </w:rPr>
        <w:t xml:space="preserve">s </w:t>
      </w:r>
      <w:r w:rsidR="009E5756" w:rsidRPr="00AF56C5">
        <w:rPr>
          <w:lang w:val="fr-CA"/>
        </w:rPr>
        <w:t>le</w:t>
      </w:r>
      <w:r w:rsidR="00CB5EC9">
        <w:rPr>
          <w:lang w:val="fr-CA"/>
        </w:rPr>
        <w:t>s membres du</w:t>
      </w:r>
      <w:r w:rsidR="009E5756" w:rsidRPr="00AF56C5">
        <w:rPr>
          <w:lang w:val="fr-CA"/>
        </w:rPr>
        <w:t xml:space="preserve"> personnel</w:t>
      </w:r>
      <w:r w:rsidRPr="00AF56C5">
        <w:rPr>
          <w:lang w:val="fr-CA"/>
        </w:rPr>
        <w:t xml:space="preserve"> dans des formats accessibles, conformément aux articles </w:t>
      </w:r>
      <w:hyperlink w:anchor="_Élaboration_de_politiques" w:history="1">
        <w:r w:rsidRPr="00AF56C5">
          <w:rPr>
            <w:rStyle w:val="Hyperlink"/>
            <w:lang w:val="fr-CA"/>
          </w:rPr>
          <w:t>10.5.1</w:t>
        </w:r>
      </w:hyperlink>
      <w:r w:rsidRPr="00AF56C5">
        <w:rPr>
          <w:lang w:val="fr-CA"/>
        </w:rPr>
        <w:t xml:space="preserve"> et </w:t>
      </w:r>
      <w:hyperlink w:anchor="_Accès_à_l’information" w:history="1">
        <w:r w:rsidRPr="00AF56C5">
          <w:rPr>
            <w:rStyle w:val="Hyperlink"/>
            <w:lang w:val="fr-CA"/>
          </w:rPr>
          <w:t>10.6</w:t>
        </w:r>
      </w:hyperlink>
      <w:r w:rsidRPr="00AF56C5">
        <w:rPr>
          <w:lang w:val="fr-CA"/>
        </w:rPr>
        <w:t>. L’organisme doit élaborer des politiques qui :</w:t>
      </w:r>
    </w:p>
    <w:p w14:paraId="0B350ABE" w14:textId="5368FD14" w:rsidR="002738E4" w:rsidRPr="00AF56C5" w:rsidRDefault="00917EBC" w:rsidP="009E7AA5">
      <w:pPr>
        <w:pStyle w:val="ListParagraph"/>
        <w:keepLines/>
        <w:numPr>
          <w:ilvl w:val="0"/>
          <w:numId w:val="85"/>
        </w:numPr>
        <w:spacing w:before="100" w:beforeAutospacing="1" w:after="160"/>
        <w:contextualSpacing w:val="0"/>
        <w:rPr>
          <w:lang w:val="fr-CA"/>
        </w:rPr>
      </w:pPr>
      <w:r w:rsidRPr="00AF56C5">
        <w:rPr>
          <w:lang w:val="fr-CA"/>
        </w:rPr>
        <w:t xml:space="preserve">garantit que l’évolution et les modifications apportées au système </w:t>
      </w:r>
      <w:r w:rsidR="00B07D65" w:rsidRPr="00AF56C5">
        <w:rPr>
          <w:lang w:val="fr-CA"/>
        </w:rPr>
        <w:t>de soutien</w:t>
      </w:r>
      <w:r w:rsidRPr="00AF56C5">
        <w:rPr>
          <w:lang w:val="fr-CA"/>
        </w:rPr>
        <w:t xml:space="preserve"> à l’accessibilité ne créent pas de nouveaux obstacles;</w:t>
      </w:r>
    </w:p>
    <w:p w14:paraId="0CE9DBEA" w14:textId="08B18519" w:rsidR="002738E4" w:rsidRPr="00AF56C5" w:rsidRDefault="00E656EF" w:rsidP="009E7AA5">
      <w:pPr>
        <w:pStyle w:val="ListParagraph"/>
        <w:keepLines/>
        <w:numPr>
          <w:ilvl w:val="0"/>
          <w:numId w:val="85"/>
        </w:numPr>
        <w:spacing w:before="100" w:beforeAutospacing="1" w:after="160"/>
        <w:contextualSpacing w:val="0"/>
        <w:rPr>
          <w:lang w:val="fr-CA"/>
        </w:rPr>
      </w:pPr>
      <w:bookmarkStart w:id="492" w:name="_Hlk189835545"/>
      <w:r w:rsidRPr="00AF56C5">
        <w:rPr>
          <w:lang w:val="fr-CA"/>
        </w:rPr>
        <w:lastRenderedPageBreak/>
        <w:t>fourni des plans d’aide à l’accessibilité (adaptations) individualisés (par exemple, au moyen d’un passeport pour l’accessibilité) qui sont nécessaires à la transférabilité d’un employé au sein de l’organisme ;</w:t>
      </w:r>
    </w:p>
    <w:p w14:paraId="439839CD" w14:textId="65AABE2E" w:rsidR="002738E4" w:rsidRPr="00AF56C5" w:rsidRDefault="00E656EF" w:rsidP="009E7AA5">
      <w:pPr>
        <w:pStyle w:val="ListParagraph"/>
        <w:keepLines/>
        <w:spacing w:before="100" w:beforeAutospacing="1" w:after="160"/>
        <w:ind w:left="1134"/>
        <w:contextualSpacing w:val="0"/>
        <w:rPr>
          <w:lang w:val="fr-CA"/>
        </w:rPr>
      </w:pPr>
      <w:bookmarkStart w:id="493" w:name="_Hlk189835475"/>
      <w:bookmarkEnd w:id="492"/>
      <w:r w:rsidRPr="00AF56C5">
        <w:rPr>
          <w:b/>
          <w:bCs/>
          <w:lang w:val="fr-CA"/>
        </w:rPr>
        <w:t>Remarque :</w:t>
      </w:r>
      <w:r w:rsidRPr="00AF56C5">
        <w:rPr>
          <w:lang w:val="fr-CA"/>
        </w:rPr>
        <w:t xml:space="preserve"> Un passeport pour l’accessibilité est un outil permettant au </w:t>
      </w:r>
      <w:r w:rsidR="009E5756" w:rsidRPr="00AF56C5">
        <w:rPr>
          <w:lang w:val="fr-CA"/>
        </w:rPr>
        <w:t>personnel</w:t>
      </w:r>
      <w:r w:rsidRPr="00AF56C5">
        <w:rPr>
          <w:lang w:val="fr-CA"/>
        </w:rPr>
        <w:t xml:space="preserve"> de documenter les obstacles qu’ils pourraient rencontrer au travail ainsi que les outils d’adaptation et les mesures de soutien dont ils ont besoin pour réussir. Le passeport suit le </w:t>
      </w:r>
      <w:r w:rsidR="009E5756" w:rsidRPr="00AF56C5">
        <w:rPr>
          <w:lang w:val="fr-CA"/>
        </w:rPr>
        <w:t>membre du personnel</w:t>
      </w:r>
      <w:r w:rsidRPr="00AF56C5">
        <w:rPr>
          <w:lang w:val="fr-CA"/>
        </w:rPr>
        <w:t xml:space="preserve"> d'un poste à un autre. (Cette remarque explicative a été adaptée du Passeport pour l’accessibilité au travail du gouvernement du Canada.)</w:t>
      </w:r>
    </w:p>
    <w:bookmarkEnd w:id="493"/>
    <w:p w14:paraId="41EE5866" w14:textId="63B9FE06" w:rsidR="002738E4" w:rsidRPr="00AF56C5" w:rsidRDefault="009F023A" w:rsidP="009E7AA5">
      <w:pPr>
        <w:pStyle w:val="ListParagraph"/>
        <w:keepLines/>
        <w:numPr>
          <w:ilvl w:val="0"/>
          <w:numId w:val="85"/>
        </w:numPr>
        <w:spacing w:before="100" w:beforeAutospacing="1" w:after="160"/>
        <w:contextualSpacing w:val="0"/>
        <w:rPr>
          <w:lang w:val="fr-CA"/>
        </w:rPr>
      </w:pPr>
      <w:r w:rsidRPr="00AF56C5">
        <w:rPr>
          <w:lang w:val="fr-CA"/>
        </w:rPr>
        <w:t xml:space="preserve">veiller à ce que les dépenses liées aux aides à l’accessibilité (adaptations) ne soient pas dissuasives du fait </w:t>
      </w:r>
      <w:r w:rsidR="0094258E" w:rsidRPr="00AF56C5">
        <w:rPr>
          <w:lang w:val="fr-CA"/>
        </w:rPr>
        <w:t>qu’elles soient</w:t>
      </w:r>
      <w:r w:rsidRPr="00AF56C5">
        <w:rPr>
          <w:lang w:val="fr-CA"/>
        </w:rPr>
        <w:t xml:space="preserve"> incluses dans les budgets </w:t>
      </w:r>
      <w:r w:rsidR="0088734F" w:rsidRPr="00AF56C5">
        <w:rPr>
          <w:lang w:val="fr-CA"/>
        </w:rPr>
        <w:t>départementaux</w:t>
      </w:r>
      <w:r w:rsidRPr="00AF56C5">
        <w:rPr>
          <w:lang w:val="fr-CA"/>
        </w:rPr>
        <w:t>;</w:t>
      </w:r>
    </w:p>
    <w:p w14:paraId="6FC21340" w14:textId="5AFAA625" w:rsidR="002738E4" w:rsidRPr="00AF56C5" w:rsidRDefault="009F023A" w:rsidP="009E7AA5">
      <w:pPr>
        <w:pStyle w:val="ListParagraph"/>
        <w:keepLines/>
        <w:numPr>
          <w:ilvl w:val="0"/>
          <w:numId w:val="85"/>
        </w:numPr>
        <w:spacing w:before="100" w:beforeAutospacing="1" w:after="160"/>
        <w:contextualSpacing w:val="0"/>
        <w:rPr>
          <w:lang w:val="fr-CA"/>
        </w:rPr>
      </w:pPr>
      <w:r w:rsidRPr="00AF56C5">
        <w:rPr>
          <w:lang w:val="fr-CA"/>
        </w:rPr>
        <w:t>veiller à ce que les aides à l’accessibilité (adaptations) soient fournies en temps opportun ;</w:t>
      </w:r>
    </w:p>
    <w:p w14:paraId="0369620F" w14:textId="0A18E161" w:rsidR="002738E4" w:rsidRPr="00AF56C5" w:rsidRDefault="004F7EE6" w:rsidP="009E7AA5">
      <w:pPr>
        <w:pStyle w:val="ListParagraph"/>
        <w:keepLines/>
        <w:numPr>
          <w:ilvl w:val="0"/>
          <w:numId w:val="85"/>
        </w:numPr>
        <w:spacing w:before="100" w:beforeAutospacing="1" w:after="160"/>
        <w:contextualSpacing w:val="0"/>
        <w:rPr>
          <w:lang w:val="fr-CA"/>
        </w:rPr>
      </w:pPr>
      <w:r w:rsidRPr="00AF56C5">
        <w:rPr>
          <w:lang w:val="fr-CA"/>
        </w:rPr>
        <w:t>veiller à ce que des explications claires et honnêtes soient fournies lorsque les demandes d’aides à l’accessibilité (adaptations) ne peuvent être pleinement mises en œuvre ;</w:t>
      </w:r>
      <w:r w:rsidR="00E83271" w:rsidRPr="00AF56C5">
        <w:rPr>
          <w:lang w:val="fr-CA"/>
        </w:rPr>
        <w:t xml:space="preserve"> </w:t>
      </w:r>
    </w:p>
    <w:p w14:paraId="7CE38AD3" w14:textId="3640A49C" w:rsidR="002738E4" w:rsidRPr="00AF56C5" w:rsidRDefault="009E4B4F" w:rsidP="009E7AA5">
      <w:pPr>
        <w:pStyle w:val="ListParagraph"/>
        <w:keepLines/>
        <w:numPr>
          <w:ilvl w:val="0"/>
          <w:numId w:val="85"/>
        </w:numPr>
        <w:spacing w:before="100" w:beforeAutospacing="1" w:after="160"/>
        <w:contextualSpacing w:val="0"/>
        <w:rPr>
          <w:lang w:val="fr-CA"/>
        </w:rPr>
      </w:pPr>
      <w:r w:rsidRPr="00AF56C5">
        <w:rPr>
          <w:lang w:val="fr-CA"/>
        </w:rPr>
        <w:t xml:space="preserve">adopter une approche de type « oui par défaut » pour fournir de l’aide à d’accessibilité (adaptations) et avoir une tolérance zéro pour leur « </w:t>
      </w:r>
      <w:r w:rsidR="00241658" w:rsidRPr="00AF56C5">
        <w:rPr>
          <w:lang w:val="fr-CA"/>
        </w:rPr>
        <w:t>surveillance »</w:t>
      </w:r>
      <w:r w:rsidRPr="00AF56C5">
        <w:rPr>
          <w:lang w:val="fr-CA"/>
        </w:rPr>
        <w:t xml:space="preserve"> ;</w:t>
      </w:r>
    </w:p>
    <w:p w14:paraId="4051B564" w14:textId="0B25D41D" w:rsidR="002738E4" w:rsidRPr="003E3F69" w:rsidRDefault="0007691C" w:rsidP="009E7AA5">
      <w:pPr>
        <w:keepLines/>
        <w:spacing w:before="100" w:beforeAutospacing="1" w:after="160"/>
        <w:ind w:left="993"/>
        <w:rPr>
          <w:lang w:val="fr-CA"/>
        </w:rPr>
      </w:pPr>
      <w:r w:rsidRPr="00AF56C5">
        <w:rPr>
          <w:b/>
          <w:bCs/>
          <w:lang w:val="fr-CA"/>
        </w:rPr>
        <w:t>Remarque :</w:t>
      </w:r>
      <w:r w:rsidRPr="00AF56C5">
        <w:rPr>
          <w:lang w:val="fr-CA"/>
        </w:rPr>
        <w:t xml:space="preserve"> une approche « oui par défaut » fait référence à l’état d’esprit et au changement de culture au sein d’un organisme. Dans une telle approche, l’organisme évalue, répond ou fait les deux en réponse aux demandes qui incluent des mesures d’aide à l’accessibilité (adaptations) comme moyen de permettre à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personnel</w:t>
      </w:r>
      <w:r w:rsidRPr="00AF56C5">
        <w:rPr>
          <w:lang w:val="fr-CA"/>
        </w:rPr>
        <w:t xml:space="preserve"> de contribuer à leur plein potentiel ;</w:t>
      </w:r>
    </w:p>
    <w:p w14:paraId="19A8972B" w14:textId="4865E285" w:rsidR="002738E4" w:rsidRPr="003E3F69" w:rsidRDefault="00E51E31" w:rsidP="009E7AA5">
      <w:pPr>
        <w:pStyle w:val="ListParagraph"/>
        <w:keepLines/>
        <w:numPr>
          <w:ilvl w:val="0"/>
          <w:numId w:val="85"/>
        </w:numPr>
        <w:spacing w:before="100" w:beforeAutospacing="1" w:after="160"/>
        <w:contextualSpacing w:val="0"/>
        <w:rPr>
          <w:lang w:val="fr-CA"/>
        </w:rPr>
      </w:pPr>
      <w:r w:rsidRPr="00AF56C5">
        <w:rPr>
          <w:lang w:val="fr-CA"/>
        </w:rPr>
        <w:lastRenderedPageBreak/>
        <w:t xml:space="preserve">minimiser la nécessité de divulguer des renseignements personnels (y compris des renseignements médicaux ou d’autres renseignements relatifs </w:t>
      </w:r>
      <w:r w:rsidR="00241658" w:rsidRPr="00AF56C5">
        <w:rPr>
          <w:lang w:val="fr-CA"/>
        </w:rPr>
        <w:t>au handicap</w:t>
      </w:r>
      <w:r w:rsidRPr="00AF56C5">
        <w:rPr>
          <w:lang w:val="fr-CA"/>
        </w:rPr>
        <w:t>) ;</w:t>
      </w:r>
    </w:p>
    <w:p w14:paraId="73BC1E4A" w14:textId="5BC2F3E9" w:rsidR="002738E4" w:rsidRPr="003E3F69" w:rsidRDefault="00D80A1F" w:rsidP="009E7AA5">
      <w:pPr>
        <w:keepLines/>
        <w:spacing w:before="100" w:beforeAutospacing="1" w:after="160"/>
        <w:ind w:left="1134"/>
        <w:rPr>
          <w:lang w:val="fr-CA"/>
        </w:rPr>
      </w:pPr>
      <w:r w:rsidRPr="00AF56C5">
        <w:rPr>
          <w:b/>
          <w:bCs/>
          <w:lang w:val="fr-CA"/>
        </w:rPr>
        <w:t>Remarque :</w:t>
      </w:r>
      <w:r w:rsidRPr="00AF56C5">
        <w:rPr>
          <w:lang w:val="fr-CA"/>
        </w:rPr>
        <w:t xml:space="preserve"> Par exemple, un organisme identifierait les ressources qui sont disponibles pour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w:t>
      </w:r>
      <w:r w:rsidR="003E3F69" w:rsidRPr="00AF56C5">
        <w:rPr>
          <w:lang w:val="fr-CA"/>
        </w:rPr>
        <w:t>personnel sans</w:t>
      </w:r>
      <w:r w:rsidRPr="00AF56C5">
        <w:rPr>
          <w:lang w:val="fr-CA"/>
        </w:rPr>
        <w:t xml:space="preserve"> documentation ni autorisation. Les organismes pourraient également identifier des seuils de ressources en dessous desquels aucune documentation médicale n’est requise. Les seuils peuvent dépendre de la taille de l'organisme et de la nature des besoins.</w:t>
      </w:r>
    </w:p>
    <w:p w14:paraId="12E2FCA3" w14:textId="3B2BC4B2" w:rsidR="002738E4" w:rsidRPr="003E3F69" w:rsidRDefault="00B9117C" w:rsidP="009E7AA5">
      <w:pPr>
        <w:pStyle w:val="ListParagraph"/>
        <w:keepLines/>
        <w:numPr>
          <w:ilvl w:val="0"/>
          <w:numId w:val="85"/>
        </w:numPr>
        <w:spacing w:before="100" w:beforeAutospacing="1" w:after="160"/>
        <w:contextualSpacing w:val="0"/>
        <w:rPr>
          <w:lang w:val="fr-CA"/>
        </w:rPr>
      </w:pPr>
      <w:r w:rsidRPr="00AF56C5">
        <w:rPr>
          <w:lang w:val="fr-CA"/>
        </w:rPr>
        <w:t>s’assurer que la documentation est utilisée pour évaluer équitablement, plutôt que de refuser ou de retarder, la demande d’aide à l’accessibilité ;</w:t>
      </w:r>
    </w:p>
    <w:p w14:paraId="2902C784" w14:textId="02C077B8" w:rsidR="002738E4" w:rsidRPr="003E3F69" w:rsidRDefault="00B9117C" w:rsidP="009E7AA5">
      <w:pPr>
        <w:pStyle w:val="ListParagraph"/>
        <w:keepLines/>
        <w:numPr>
          <w:ilvl w:val="0"/>
          <w:numId w:val="85"/>
        </w:numPr>
        <w:spacing w:before="100" w:beforeAutospacing="1" w:after="160"/>
        <w:contextualSpacing w:val="0"/>
        <w:rPr>
          <w:lang w:val="fr-CA"/>
        </w:rPr>
      </w:pPr>
      <w:r w:rsidRPr="00AF56C5">
        <w:rPr>
          <w:lang w:val="fr-CA"/>
        </w:rPr>
        <w:t>intégrer des mécanismes de rétroaction, y compris des options de rétroaction anonyme, pour informer le système de soutien à l’accessibilité et soutenir l’identification et la prévention des obstacles émergents ;</w:t>
      </w:r>
    </w:p>
    <w:p w14:paraId="6AACE5AC" w14:textId="41D5D849" w:rsidR="002738E4" w:rsidRPr="003E3F69" w:rsidRDefault="007F271E" w:rsidP="009E7AA5">
      <w:pPr>
        <w:pStyle w:val="ListParagraph"/>
        <w:keepLines/>
        <w:numPr>
          <w:ilvl w:val="0"/>
          <w:numId w:val="85"/>
        </w:numPr>
        <w:spacing w:before="100" w:beforeAutospacing="1" w:after="160"/>
        <w:contextualSpacing w:val="0"/>
        <w:rPr>
          <w:lang w:val="fr-CA"/>
        </w:rPr>
      </w:pPr>
      <w:r w:rsidRPr="00AF56C5">
        <w:rPr>
          <w:lang w:val="fr-CA"/>
        </w:rPr>
        <w:t>inclure des exemples de cas dans la mesure du possible ;</w:t>
      </w:r>
      <w:r w:rsidR="00E83271" w:rsidRPr="00AF56C5">
        <w:rPr>
          <w:lang w:val="fr-CA"/>
        </w:rPr>
        <w:t xml:space="preserve"> et</w:t>
      </w:r>
    </w:p>
    <w:p w14:paraId="05F3E5B5" w14:textId="18E8C122" w:rsidR="002738E4" w:rsidRPr="003E3F69" w:rsidRDefault="007F271E" w:rsidP="009E7AA5">
      <w:pPr>
        <w:pStyle w:val="ListParagraph"/>
        <w:keepLines/>
        <w:numPr>
          <w:ilvl w:val="0"/>
          <w:numId w:val="85"/>
        </w:numPr>
        <w:spacing w:before="100" w:beforeAutospacing="1" w:after="160"/>
        <w:contextualSpacing w:val="0"/>
        <w:rPr>
          <w:lang w:val="fr-CA"/>
        </w:rPr>
      </w:pPr>
      <w:r w:rsidRPr="00AF56C5">
        <w:rPr>
          <w:lang w:val="fr-CA"/>
        </w:rPr>
        <w:t xml:space="preserve">respecter la dignité, la confidentialité et la vie privée du </w:t>
      </w:r>
      <w:r w:rsidR="009E5756" w:rsidRPr="00AF56C5">
        <w:rPr>
          <w:lang w:val="fr-CA"/>
        </w:rPr>
        <w:t>membre du personnel</w:t>
      </w:r>
      <w:r w:rsidRPr="00AF56C5">
        <w:rPr>
          <w:lang w:val="fr-CA"/>
        </w:rPr>
        <w:t>.</w:t>
      </w:r>
    </w:p>
    <w:p w14:paraId="78C00BA5" w14:textId="684C7CFA" w:rsidR="002738E4" w:rsidRPr="003E3F69" w:rsidRDefault="009817E9" w:rsidP="009E7AA5">
      <w:pPr>
        <w:keepLines/>
        <w:spacing w:before="100" w:beforeAutospacing="1" w:after="160"/>
        <w:rPr>
          <w:lang w:val="fr-CA"/>
        </w:rPr>
      </w:pPr>
      <w:r w:rsidRPr="00AF56C5">
        <w:rPr>
          <w:lang w:val="fr-CA"/>
        </w:rPr>
        <w:t xml:space="preserve">Lors de l’élaboration de politiques conformément aux exigences ci-dessus, les organismes doivent se conformer aux articles </w:t>
      </w:r>
      <w:hyperlink w:anchor="p" w:history="1">
        <w:r w:rsidRPr="00AF56C5">
          <w:rPr>
            <w:rStyle w:val="Hyperlink"/>
            <w:lang w:val="fr-CA"/>
          </w:rPr>
          <w:t>10.5.3</w:t>
        </w:r>
      </w:hyperlink>
      <w:r w:rsidRPr="00AF56C5">
        <w:rPr>
          <w:lang w:val="fr-CA"/>
        </w:rPr>
        <w:t xml:space="preserve"> et </w:t>
      </w:r>
      <w:hyperlink w:anchor="_La_divulgation_et" w:history="1">
        <w:r w:rsidRPr="00AF56C5">
          <w:rPr>
            <w:rStyle w:val="Hyperlink"/>
            <w:lang w:val="fr-CA"/>
          </w:rPr>
          <w:t>14.3.2</w:t>
        </w:r>
      </w:hyperlink>
      <w:r w:rsidRPr="00AF56C5">
        <w:rPr>
          <w:lang w:val="fr-CA"/>
        </w:rPr>
        <w:t>.</w:t>
      </w:r>
    </w:p>
    <w:p w14:paraId="7A8BB04D" w14:textId="16F7A849" w:rsidR="002738E4" w:rsidRPr="003E3F69" w:rsidRDefault="00993369" w:rsidP="009E7AA5">
      <w:pPr>
        <w:pStyle w:val="Heading4"/>
        <w:rPr>
          <w:lang w:val="fr-CA"/>
        </w:rPr>
      </w:pPr>
      <w:r w:rsidRPr="00AF56C5">
        <w:rPr>
          <w:lang w:val="fr-CA"/>
        </w:rPr>
        <w:t>Les exigences de la politique</w:t>
      </w:r>
    </w:p>
    <w:p w14:paraId="5BF76172" w14:textId="4B493892" w:rsidR="002738E4" w:rsidRPr="003E3F69" w:rsidRDefault="00993369" w:rsidP="009E7AA5">
      <w:pPr>
        <w:keepLines/>
        <w:spacing w:before="100" w:beforeAutospacing="1" w:after="160"/>
        <w:rPr>
          <w:lang w:val="fr-CA"/>
        </w:rPr>
      </w:pPr>
      <w:r w:rsidRPr="00AF56C5">
        <w:rPr>
          <w:lang w:val="fr-CA"/>
        </w:rPr>
        <w:t xml:space="preserve">La direction de l’organisme doit établir et maintenir les politiques du système </w:t>
      </w:r>
      <w:r w:rsidR="00B07D65" w:rsidRPr="00AF56C5">
        <w:rPr>
          <w:lang w:val="fr-CA"/>
        </w:rPr>
        <w:t>de soutien</w:t>
      </w:r>
      <w:r w:rsidRPr="00AF56C5">
        <w:rPr>
          <w:lang w:val="fr-CA"/>
        </w:rPr>
        <w:t xml:space="preserve"> à l’accessibilité de l’organisme en consultation avec le</w:t>
      </w:r>
      <w:r w:rsidR="0094258E">
        <w:rPr>
          <w:lang w:val="fr-CA"/>
        </w:rPr>
        <w:t>s membres du</w:t>
      </w:r>
      <w:r w:rsidR="009E5756" w:rsidRPr="00AF56C5">
        <w:rPr>
          <w:lang w:val="fr-CA"/>
        </w:rPr>
        <w:t xml:space="preserve"> personnel</w:t>
      </w:r>
      <w:r w:rsidRPr="00AF56C5">
        <w:rPr>
          <w:lang w:val="fr-CA"/>
        </w:rPr>
        <w:t xml:space="preserve">, y compris ceux qui ont divers handicaps, et d’autres parties concernées du lieu de travail interne, y compris les représentants </w:t>
      </w:r>
      <w:r w:rsidR="009E5756" w:rsidRPr="00AF56C5">
        <w:rPr>
          <w:lang w:val="fr-CA"/>
        </w:rPr>
        <w:t>du personnel</w:t>
      </w:r>
      <w:r w:rsidRPr="00AF56C5">
        <w:rPr>
          <w:lang w:val="fr-CA"/>
        </w:rPr>
        <w:t>. Les politiques doivent :</w:t>
      </w:r>
    </w:p>
    <w:p w14:paraId="3C624CC6" w14:textId="5F30E1A1"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adaptées à la nature et à la taille de l'organisme ;</w:t>
      </w:r>
    </w:p>
    <w:p w14:paraId="22281329" w14:textId="60F0ED65"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lastRenderedPageBreak/>
        <w:t>être soutenues structurellement et clairement documentées ;</w:t>
      </w:r>
    </w:p>
    <w:p w14:paraId="7673CD74" w14:textId="299DE6CF"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inclure un cadre pour définir et réviser les objectifs et les cibles du programme ;</w:t>
      </w:r>
    </w:p>
    <w:p w14:paraId="539DD8DF" w14:textId="0674F7F3"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documentées, mises en œuvre, maintenues et révisées périodiquement (par exemple, après 6 mois, un an, puis chaque année par la suite) sur la base d’une fréquence de révision établie et appropriée pour assurer une amélioration continue :</w:t>
      </w:r>
    </w:p>
    <w:p w14:paraId="6995B50E" w14:textId="7485E7D1"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communiquée à tou</w:t>
      </w:r>
      <w:r w:rsidR="0094258E">
        <w:rPr>
          <w:lang w:val="fr-CA"/>
        </w:rPr>
        <w:t>s</w:t>
      </w:r>
      <w:r w:rsidR="009E5756" w:rsidRPr="00AF56C5">
        <w:rPr>
          <w:lang w:val="fr-CA"/>
        </w:rPr>
        <w:t xml:space="preserve"> le</w:t>
      </w:r>
      <w:r w:rsidR="0094258E">
        <w:rPr>
          <w:lang w:val="fr-CA"/>
        </w:rPr>
        <w:t>s membres du</w:t>
      </w:r>
      <w:r w:rsidR="009E5756" w:rsidRPr="00AF56C5">
        <w:rPr>
          <w:lang w:val="fr-CA"/>
        </w:rPr>
        <w:t xml:space="preserve"> personnel</w:t>
      </w:r>
      <w:r w:rsidRPr="00AF56C5">
        <w:rPr>
          <w:lang w:val="fr-CA"/>
        </w:rPr>
        <w:t xml:space="preserve"> ;</w:t>
      </w:r>
    </w:p>
    <w:p w14:paraId="2F4FD652" w14:textId="05DA1F2C"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 xml:space="preserve"> être mises à la disposition des parties intéressées externes, le cas échéant ; et</w:t>
      </w:r>
    </w:p>
    <w:p w14:paraId="24DDC169" w14:textId="31711189" w:rsidR="002738E4" w:rsidRPr="003E3F69" w:rsidRDefault="00576E02" w:rsidP="009E7AA5">
      <w:pPr>
        <w:pStyle w:val="ListParagraph"/>
        <w:keepLines/>
        <w:numPr>
          <w:ilvl w:val="0"/>
          <w:numId w:val="86"/>
        </w:numPr>
        <w:spacing w:before="100" w:beforeAutospacing="1" w:after="160"/>
        <w:contextualSpacing w:val="0"/>
        <w:rPr>
          <w:lang w:val="fr-CA"/>
        </w:rPr>
      </w:pPr>
      <w:r w:rsidRPr="00AF56C5">
        <w:rPr>
          <w:lang w:val="fr-CA"/>
        </w:rPr>
        <w:t>être intégrées à d’autres programmes et systèmes au sein de l’organisme.</w:t>
      </w:r>
    </w:p>
    <w:p w14:paraId="6A51A6C5" w14:textId="03DC52D3" w:rsidR="002738E4" w:rsidRPr="003E3F69" w:rsidRDefault="00CF101C" w:rsidP="009E7AA5">
      <w:pPr>
        <w:keepLines/>
        <w:spacing w:before="100" w:beforeAutospacing="1" w:after="160"/>
        <w:rPr>
          <w:highlight w:val="yellow"/>
          <w:lang w:val="fr-CA"/>
        </w:rPr>
      </w:pPr>
      <w:r w:rsidRPr="00CF101C">
        <w:rPr>
          <w:lang w:val="fr-CA"/>
        </w:rPr>
        <w:t xml:space="preserve">Les articles qui suivent </w:t>
      </w:r>
      <w:r>
        <w:rPr>
          <w:lang w:val="fr-CA"/>
        </w:rPr>
        <w:t>sont au sujet</w:t>
      </w:r>
      <w:r w:rsidRPr="00CF101C">
        <w:rPr>
          <w:lang w:val="fr-CA"/>
        </w:rPr>
        <w:t xml:space="preserve"> des domaines spécifiques dans lesquels des politiques doivent être élaborées.</w:t>
      </w:r>
    </w:p>
    <w:p w14:paraId="5977B44C" w14:textId="1636B6E9" w:rsidR="002738E4" w:rsidRPr="003E3F69" w:rsidRDefault="005F6454" w:rsidP="009E7AA5">
      <w:pPr>
        <w:pStyle w:val="Heading3"/>
        <w:ind w:left="1276" w:hanging="1276"/>
        <w:rPr>
          <w:lang w:val="fr-CA"/>
        </w:rPr>
      </w:pPr>
      <w:bookmarkStart w:id="494" w:name="_Disclosure_and_accessibility"/>
      <w:bookmarkStart w:id="495" w:name="_La_divulgation_et"/>
      <w:bookmarkStart w:id="496" w:name="_Toc195708069"/>
      <w:bookmarkEnd w:id="494"/>
      <w:bookmarkEnd w:id="495"/>
      <w:r w:rsidRPr="003E3F69">
        <w:rPr>
          <w:lang w:val="fr-CA"/>
        </w:rPr>
        <w:t>La divulgation et provision des aides à l’accessibilité (</w:t>
      </w:r>
      <w:r w:rsidR="00946093" w:rsidRPr="003E3F69">
        <w:rPr>
          <w:lang w:val="fr-CA"/>
        </w:rPr>
        <w:t>adaptations</w:t>
      </w:r>
      <w:r w:rsidRPr="003E3F69">
        <w:rPr>
          <w:lang w:val="fr-CA"/>
        </w:rPr>
        <w:t>)</w:t>
      </w:r>
      <w:bookmarkEnd w:id="496"/>
      <w:r w:rsidRPr="003E3F69">
        <w:rPr>
          <w:lang w:val="fr-CA"/>
        </w:rPr>
        <w:t xml:space="preserve"> </w:t>
      </w:r>
    </w:p>
    <w:p w14:paraId="144A84B4" w14:textId="5B986F73" w:rsidR="002738E4" w:rsidRPr="003E3F69" w:rsidRDefault="005F6454" w:rsidP="0094258E">
      <w:pPr>
        <w:keepLines/>
        <w:spacing w:before="100" w:beforeAutospacing="1" w:after="160"/>
        <w:rPr>
          <w:lang w:val="fr-CA"/>
        </w:rPr>
      </w:pPr>
      <w:r w:rsidRPr="003E3F69">
        <w:rPr>
          <w:lang w:val="fr-CA"/>
        </w:rPr>
        <w:t xml:space="preserve">Un système </w:t>
      </w:r>
      <w:r w:rsidR="00B07D65" w:rsidRPr="003E3F69">
        <w:rPr>
          <w:lang w:val="fr-CA"/>
        </w:rPr>
        <w:t>de soutien</w:t>
      </w:r>
      <w:r w:rsidRPr="003E3F69">
        <w:rPr>
          <w:lang w:val="fr-CA"/>
        </w:rPr>
        <w:t xml:space="preserve"> à l’accessibilité efficace </w:t>
      </w:r>
      <w:r w:rsidR="00DF67D7" w:rsidRPr="003E3F69">
        <w:rPr>
          <w:lang w:val="fr-CA"/>
        </w:rPr>
        <w:t xml:space="preserve">assure </w:t>
      </w:r>
      <w:r w:rsidRPr="003E3F69">
        <w:rPr>
          <w:lang w:val="fr-CA"/>
        </w:rPr>
        <w:t>que le</w:t>
      </w:r>
      <w:r w:rsidR="0094258E">
        <w:rPr>
          <w:lang w:val="fr-CA"/>
        </w:rPr>
        <w:t>s membres du</w:t>
      </w:r>
      <w:r w:rsidR="009E5756" w:rsidRPr="003E3F69">
        <w:rPr>
          <w:lang w:val="fr-CA"/>
        </w:rPr>
        <w:t xml:space="preserve"> personnel</w:t>
      </w:r>
      <w:r w:rsidRPr="003E3F69">
        <w:rPr>
          <w:lang w:val="fr-CA"/>
        </w:rPr>
        <w:t xml:space="preserve"> se sentent en sécurité de s’identifier comme personne en situation de handicap. Cela renforce la confiance que cette divulgation entraînera un soutien accru, et non des représailles, de la part d’autres personnes au sein de l’organisme. Elle favorise également un environnement dans lequel les personnes en situation de handicap reçoivent le soutien nécessaire pour exceller dans leur rôle, indépendamment des processus officiels de divulgation ou de demande. La clé pour y parvenir réside dans l’élaboration et la mise en œuvre d’une politique globale et individualisée d’aide à l’accessibilité (adaptations) et d’un processus d’accompagnement.</w:t>
      </w:r>
    </w:p>
    <w:p w14:paraId="71B9F470" w14:textId="4789583A" w:rsidR="002738E4" w:rsidRPr="003E3F69" w:rsidRDefault="002738E4" w:rsidP="009E7AA5">
      <w:pPr>
        <w:keepLines/>
        <w:spacing w:before="100" w:beforeAutospacing="1" w:after="160"/>
        <w:rPr>
          <w:rFonts w:cs="Arial"/>
          <w:szCs w:val="28"/>
          <w:lang w:val="fr-CA"/>
        </w:rPr>
      </w:pPr>
      <w:r w:rsidRPr="003E3F69">
        <w:rPr>
          <w:bCs/>
          <w:lang w:val="fr-CA"/>
        </w:rPr>
        <w:lastRenderedPageBreak/>
        <w:t>Une politique d’adaptation individualisée</w:t>
      </w:r>
      <w:r w:rsidRPr="003E3F69">
        <w:rPr>
          <w:b/>
          <w:lang w:val="fr-CA"/>
        </w:rPr>
        <w:t> </w:t>
      </w:r>
      <w:r w:rsidRPr="003E3F69">
        <w:rPr>
          <w:bCs/>
          <w:lang w:val="fr-CA"/>
        </w:rPr>
        <w:t>est une politique</w:t>
      </w:r>
      <w:r w:rsidRPr="003E3F69">
        <w:rPr>
          <w:lang w:val="fr-CA"/>
        </w:rPr>
        <w:t xml:space="preserve"> qui traitent des aides </w:t>
      </w:r>
      <w:r w:rsidR="00054C39" w:rsidRPr="003E3F69">
        <w:rPr>
          <w:lang w:val="fr-CA"/>
        </w:rPr>
        <w:t xml:space="preserve">au sujet des aides à l’accessibilité (adaptations) </w:t>
      </w:r>
      <w:r w:rsidRPr="003E3F69">
        <w:rPr>
          <w:lang w:val="fr-CA"/>
        </w:rPr>
        <w:t>pour les candidats et le</w:t>
      </w:r>
      <w:r w:rsidR="0094258E">
        <w:rPr>
          <w:lang w:val="fr-CA"/>
        </w:rPr>
        <w:t>s membres du</w:t>
      </w:r>
      <w:r w:rsidR="009E5756">
        <w:rPr>
          <w:lang w:val="fr-CA"/>
        </w:rPr>
        <w:t xml:space="preserve"> personnel</w:t>
      </w:r>
      <w:r w:rsidRPr="003E3F69">
        <w:rPr>
          <w:lang w:val="fr-CA"/>
        </w:rPr>
        <w:t xml:space="preserve"> ayant un vécu avec un handicap, lorsque les besoins en matière d’accessibilité dépassent le niveau d’accessibilité établi par les approches systémiques de la politique d’accessibilité. Ces politiques fournissent également une orientation à ce sujet.</w:t>
      </w:r>
    </w:p>
    <w:p w14:paraId="7E851336" w14:textId="5A060D48" w:rsidR="002738E4" w:rsidRPr="003E3F69" w:rsidRDefault="002738E4" w:rsidP="009E7AA5">
      <w:pPr>
        <w:keepLines/>
        <w:spacing w:before="100" w:beforeAutospacing="1" w:after="160"/>
        <w:rPr>
          <w:rFonts w:cs="Arial"/>
          <w:b/>
          <w:bCs/>
          <w:szCs w:val="28"/>
          <w:lang w:val="fr-CA"/>
        </w:rPr>
      </w:pPr>
      <w:r w:rsidRPr="003E3F69">
        <w:rPr>
          <w:b/>
          <w:bCs/>
          <w:lang w:val="fr-CA"/>
        </w:rPr>
        <w:t>Remarque </w:t>
      </w:r>
      <w:r w:rsidR="00C41FC3" w:rsidRPr="003E3F69">
        <w:rPr>
          <w:b/>
          <w:bCs/>
          <w:lang w:val="fr-CA"/>
        </w:rPr>
        <w:t>1</w:t>
      </w:r>
      <w:r w:rsidRPr="003E3F69">
        <w:rPr>
          <w:b/>
          <w:bCs/>
          <w:lang w:val="fr-CA"/>
        </w:rPr>
        <w:t>:</w:t>
      </w:r>
      <w:r w:rsidR="00C41FC3" w:rsidRPr="003E3F69">
        <w:rPr>
          <w:rFonts w:cs="Arial"/>
          <w:b/>
          <w:bCs/>
          <w:szCs w:val="28"/>
          <w:lang w:val="fr-CA"/>
        </w:rPr>
        <w:t xml:space="preserve"> </w:t>
      </w:r>
      <w:r w:rsidRPr="003E3F69">
        <w:rPr>
          <w:lang w:val="fr-CA"/>
        </w:rPr>
        <w:t>Ces politiques peuvent être classées en politiques applicables aux candidats (internes et externes à l’organisation) et en politiques applicables au</w:t>
      </w:r>
      <w:r w:rsidR="009E5756" w:rsidRPr="003E3F69">
        <w:rPr>
          <w:lang w:val="fr-CA"/>
        </w:rPr>
        <w:t xml:space="preserve"> personnel</w:t>
      </w:r>
      <w:r w:rsidRPr="003E3F69">
        <w:rPr>
          <w:lang w:val="fr-CA"/>
        </w:rPr>
        <w:t>.</w:t>
      </w:r>
    </w:p>
    <w:p w14:paraId="523F0A48" w14:textId="550FA4CB" w:rsidR="002738E4" w:rsidRPr="003E3F69" w:rsidRDefault="00C41FC3" w:rsidP="009E7AA5">
      <w:pPr>
        <w:keepLines/>
        <w:spacing w:before="100" w:beforeAutospacing="1" w:after="160"/>
        <w:rPr>
          <w:lang w:val="fr-CA"/>
        </w:rPr>
      </w:pPr>
      <w:r w:rsidRPr="003E3F69">
        <w:rPr>
          <w:b/>
          <w:bCs/>
          <w:lang w:val="fr-CA"/>
        </w:rPr>
        <w:t>Remarque 2 :</w:t>
      </w:r>
      <w:r w:rsidRPr="003E3F69">
        <w:rPr>
          <w:lang w:val="fr-CA"/>
        </w:rPr>
        <w:t xml:space="preserve"> </w:t>
      </w:r>
      <w:r w:rsidR="002738E4" w:rsidRPr="003E3F69">
        <w:rPr>
          <w:lang w:val="fr-CA"/>
        </w:rPr>
        <w:t xml:space="preserve">Les politiques applicables aux candidats traitent de l’accessibilité et des </w:t>
      </w:r>
      <w:r w:rsidR="00A17064" w:rsidRPr="003E3F69">
        <w:rPr>
          <w:lang w:val="fr-CA"/>
        </w:rPr>
        <w:t xml:space="preserve">aides à l’accessibilité (adaptations) individualisées </w:t>
      </w:r>
      <w:r w:rsidR="002738E4" w:rsidRPr="003E3F69">
        <w:rPr>
          <w:lang w:val="fr-CA"/>
        </w:rPr>
        <w:t>dans le cadre du processus pour postuler, de l’entrevue, de l’embauche et de l’intégration.</w:t>
      </w:r>
    </w:p>
    <w:p w14:paraId="577A5C2C" w14:textId="1394FA52" w:rsidR="002738E4" w:rsidRPr="003E3F69" w:rsidRDefault="00C41FC3" w:rsidP="009E7AA5">
      <w:pPr>
        <w:keepLines/>
        <w:spacing w:before="100" w:beforeAutospacing="1" w:after="160"/>
        <w:rPr>
          <w:rFonts w:cs="Arial"/>
          <w:bCs/>
          <w:szCs w:val="28"/>
          <w:lang w:val="fr-CA"/>
        </w:rPr>
      </w:pPr>
      <w:r w:rsidRPr="003E3F69">
        <w:rPr>
          <w:b/>
          <w:bCs/>
          <w:lang w:val="fr-CA"/>
        </w:rPr>
        <w:t>Remarque 3</w:t>
      </w:r>
      <w:r w:rsidRPr="003E3F69">
        <w:rPr>
          <w:lang w:val="fr-CA"/>
        </w:rPr>
        <w:t xml:space="preserve"> : </w:t>
      </w:r>
      <w:r w:rsidR="002738E4" w:rsidRPr="003E3F69">
        <w:rPr>
          <w:lang w:val="fr-CA"/>
        </w:rPr>
        <w:t>Les politiques applicables a</w:t>
      </w:r>
      <w:r w:rsidR="009E5756" w:rsidRPr="003E3F69">
        <w:rPr>
          <w:lang w:val="fr-CA"/>
        </w:rPr>
        <w:t>u personnel</w:t>
      </w:r>
      <w:r w:rsidR="002738E4" w:rsidRPr="003E3F69">
        <w:rPr>
          <w:lang w:val="fr-CA"/>
        </w:rPr>
        <w:t xml:space="preserve"> traitent de l’accessibilité et des </w:t>
      </w:r>
      <w:r w:rsidR="00704D56" w:rsidRPr="003E3F69">
        <w:rPr>
          <w:lang w:val="fr-CA"/>
        </w:rPr>
        <w:t xml:space="preserve">aides à l’accessibilité (adaptations) individualisées </w:t>
      </w:r>
      <w:r w:rsidR="002738E4" w:rsidRPr="003E3F69">
        <w:rPr>
          <w:lang w:val="fr-CA"/>
        </w:rPr>
        <w:t>dans le contexte de l’environnement de travail, y compris l’exécution des tâches professionnelles, les réunions et les événements, les déplacements liés au travail, les contextes sociaux et non officiels.</w:t>
      </w:r>
    </w:p>
    <w:p w14:paraId="57E4859C" w14:textId="0E54D0C2" w:rsidR="002738E4" w:rsidRPr="003E3F69" w:rsidRDefault="00704D56" w:rsidP="009E7AA5">
      <w:pPr>
        <w:keepLines/>
        <w:spacing w:before="100" w:beforeAutospacing="1" w:after="160"/>
        <w:rPr>
          <w:lang w:val="fr-CA"/>
        </w:rPr>
      </w:pPr>
      <w:r w:rsidRPr="003E3F69">
        <w:rPr>
          <w:lang w:val="fr-CA"/>
        </w:rPr>
        <w:t>Cette politique et le processus qui l’accompagne doivent :</w:t>
      </w:r>
    </w:p>
    <w:p w14:paraId="74E6A3DC" w14:textId="4782DF47"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décrire les rôles et les responsabilités de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w:t>
      </w:r>
      <w:r w:rsidR="003E3F69" w:rsidRPr="003E3F69">
        <w:rPr>
          <w:lang w:val="fr-CA"/>
        </w:rPr>
        <w:t>personnel impliqué</w:t>
      </w:r>
      <w:r w:rsidRPr="003E3F69">
        <w:rPr>
          <w:lang w:val="fr-CA"/>
        </w:rPr>
        <w:t xml:space="preserve"> dans le processus de l’aide à l'accessibilité (adaptations) ;</w:t>
      </w:r>
    </w:p>
    <w:p w14:paraId="4F29283B" w14:textId="0FF0FCC1"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 xml:space="preserve">s'appliquer à </w:t>
      </w:r>
      <w:r w:rsidR="003E3F69" w:rsidRPr="003E3F69">
        <w:rPr>
          <w:lang w:val="fr-CA"/>
        </w:rPr>
        <w:t>tou</w:t>
      </w:r>
      <w:r w:rsidR="0094258E">
        <w:rPr>
          <w:lang w:val="fr-CA"/>
        </w:rPr>
        <w:t>s les membres du</w:t>
      </w:r>
      <w:r w:rsidR="003E3F69" w:rsidRPr="003E3F69">
        <w:rPr>
          <w:lang w:val="fr-CA"/>
        </w:rPr>
        <w:t xml:space="preserve"> personnel</w:t>
      </w:r>
      <w:r w:rsidRPr="003E3F69">
        <w:rPr>
          <w:lang w:val="fr-CA"/>
        </w:rPr>
        <w:t>, quelle que soit leur expérience vécue du handicap ou leur poste au sein de l'organisme ;</w:t>
      </w:r>
    </w:p>
    <w:p w14:paraId="78F93C44" w14:textId="6D060878" w:rsidR="002738E4" w:rsidRPr="003E3F69" w:rsidRDefault="00806B70" w:rsidP="009E7AA5">
      <w:pPr>
        <w:pStyle w:val="ListParagraph"/>
        <w:keepLines/>
        <w:numPr>
          <w:ilvl w:val="0"/>
          <w:numId w:val="87"/>
        </w:numPr>
        <w:spacing w:before="100" w:beforeAutospacing="1" w:after="160"/>
        <w:contextualSpacing w:val="0"/>
        <w:rPr>
          <w:lang w:val="fr-CA"/>
        </w:rPr>
      </w:pPr>
      <w:r w:rsidRPr="003E3F69">
        <w:rPr>
          <w:lang w:val="fr-CA"/>
        </w:rPr>
        <w:t>assurer la continuité de l’aide pendant que le</w:t>
      </w:r>
      <w:r w:rsidR="0094258E">
        <w:rPr>
          <w:lang w:val="fr-CA"/>
        </w:rPr>
        <w:t>s membres du</w:t>
      </w:r>
      <w:r w:rsidR="009E5756" w:rsidRPr="003E3F69">
        <w:rPr>
          <w:lang w:val="fr-CA"/>
        </w:rPr>
        <w:t xml:space="preserve"> </w:t>
      </w:r>
      <w:r w:rsidR="003E3F69" w:rsidRPr="003E3F69">
        <w:rPr>
          <w:lang w:val="fr-CA"/>
        </w:rPr>
        <w:t>personnel sont</w:t>
      </w:r>
      <w:r w:rsidRPr="003E3F69">
        <w:rPr>
          <w:lang w:val="fr-CA"/>
        </w:rPr>
        <w:t xml:space="preserve"> employés par l’organisme (par exemple, au moyen d’un passeport </w:t>
      </w:r>
      <w:r w:rsidR="00CB4CA8" w:rsidRPr="003E3F69">
        <w:rPr>
          <w:lang w:val="fr-CA"/>
        </w:rPr>
        <w:t>pour l</w:t>
      </w:r>
      <w:r w:rsidRPr="003E3F69">
        <w:rPr>
          <w:lang w:val="fr-CA"/>
        </w:rPr>
        <w:t>’accessibilité)</w:t>
      </w:r>
      <w:r w:rsidR="00CB4CA8" w:rsidRPr="003E3F69">
        <w:rPr>
          <w:lang w:val="fr-CA"/>
        </w:rPr>
        <w:t xml:space="preserve"> </w:t>
      </w:r>
      <w:r w:rsidRPr="003E3F69">
        <w:rPr>
          <w:lang w:val="fr-CA"/>
        </w:rPr>
        <w:t>;</w:t>
      </w:r>
    </w:p>
    <w:p w14:paraId="0C89FEEF" w14:textId="5A921F61" w:rsidR="002738E4" w:rsidRPr="003E3F69" w:rsidRDefault="00CB4CA8"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reconnaître en temps opportun la demande de l’aide à l’accessibilité (adaptations) d’un </w:t>
      </w:r>
      <w:r w:rsidR="009E5756" w:rsidRPr="003E3F69">
        <w:rPr>
          <w:lang w:val="fr-CA"/>
        </w:rPr>
        <w:t xml:space="preserve">membre du </w:t>
      </w:r>
      <w:r w:rsidR="003E3F69" w:rsidRPr="003E3F69">
        <w:rPr>
          <w:lang w:val="fr-CA"/>
        </w:rPr>
        <w:t>personnel et</w:t>
      </w:r>
      <w:r w:rsidRPr="003E3F69">
        <w:rPr>
          <w:lang w:val="fr-CA"/>
        </w:rPr>
        <w:t xml:space="preserve"> s’assurer qu’elle est en place avant toute évaluation du </w:t>
      </w:r>
      <w:r w:rsidR="009E5756" w:rsidRPr="003E3F69">
        <w:rPr>
          <w:lang w:val="fr-CA"/>
        </w:rPr>
        <w:t>membre du personnel</w:t>
      </w:r>
      <w:r w:rsidRPr="003E3F69">
        <w:rPr>
          <w:lang w:val="fr-CA"/>
        </w:rPr>
        <w:t xml:space="preserve"> ;</w:t>
      </w:r>
    </w:p>
    <w:p w14:paraId="2505BE9D" w14:textId="1B7FDB1B" w:rsidR="002738E4" w:rsidRPr="003E3F69" w:rsidRDefault="001B2F54" w:rsidP="009E7AA5">
      <w:pPr>
        <w:pStyle w:val="ListParagraph"/>
        <w:keepLines/>
        <w:numPr>
          <w:ilvl w:val="0"/>
          <w:numId w:val="87"/>
        </w:numPr>
        <w:spacing w:before="100" w:beforeAutospacing="1" w:after="160"/>
        <w:contextualSpacing w:val="0"/>
        <w:rPr>
          <w:lang w:val="fr-CA"/>
        </w:rPr>
      </w:pPr>
      <w:r w:rsidRPr="003E3F69">
        <w:rPr>
          <w:lang w:val="fr-CA"/>
        </w:rPr>
        <w:t>rendre l’aide à l’accessibilité (adaptations) disponible sans documentation médicale ni divulgation, lorsque cela est possible et dans les cas exceptionnels où cela n’est pas possible :</w:t>
      </w:r>
    </w:p>
    <w:p w14:paraId="686E51D1" w14:textId="1C682EA7" w:rsidR="002738E4" w:rsidRPr="003E3F69" w:rsidRDefault="001B2F54" w:rsidP="009E7AA5">
      <w:pPr>
        <w:pStyle w:val="ListParagraph"/>
        <w:keepLines/>
        <w:numPr>
          <w:ilvl w:val="1"/>
          <w:numId w:val="88"/>
        </w:numPr>
        <w:spacing w:before="100" w:beforeAutospacing="1" w:after="160"/>
        <w:contextualSpacing w:val="0"/>
        <w:rPr>
          <w:lang w:val="fr-CA"/>
        </w:rPr>
      </w:pPr>
      <w:r w:rsidRPr="003E3F69">
        <w:rPr>
          <w:lang w:val="fr-CA"/>
        </w:rPr>
        <w:t>exiger de l’employeur qu’il assume les frais d’obtention des documents médicaux ou autres documents relatifs au handicap qu’il demande, y compris toute perte de temps, et</w:t>
      </w:r>
    </w:p>
    <w:p w14:paraId="6B45B563" w14:textId="3AA74BA1" w:rsidR="002738E4" w:rsidRPr="003E3F69" w:rsidRDefault="001B2F54" w:rsidP="009E7AA5">
      <w:pPr>
        <w:pStyle w:val="ListParagraph"/>
        <w:keepLines/>
        <w:numPr>
          <w:ilvl w:val="1"/>
          <w:numId w:val="88"/>
        </w:numPr>
        <w:spacing w:before="100" w:beforeAutospacing="1" w:after="160"/>
        <w:contextualSpacing w:val="0"/>
        <w:rPr>
          <w:lang w:val="fr-CA"/>
        </w:rPr>
      </w:pPr>
      <w:r w:rsidRPr="003E3F69">
        <w:rPr>
          <w:lang w:val="fr-CA"/>
        </w:rPr>
        <w:t xml:space="preserve">minimiser la quantité de renseignements personnels demandés, en respectant la vie privée du </w:t>
      </w:r>
      <w:r w:rsidR="009E5756" w:rsidRPr="003E3F69">
        <w:rPr>
          <w:lang w:val="fr-CA"/>
        </w:rPr>
        <w:t>membre du personnel</w:t>
      </w:r>
      <w:r w:rsidRPr="003E3F69">
        <w:rPr>
          <w:lang w:val="fr-CA"/>
        </w:rPr>
        <w:t xml:space="preserve"> et la confidentialité concernant son état de santé ;</w:t>
      </w:r>
    </w:p>
    <w:p w14:paraId="6C4C7778" w14:textId="51BAE899" w:rsidR="002738E4" w:rsidRPr="003E3F69" w:rsidRDefault="001B2F54" w:rsidP="009E7AA5">
      <w:pPr>
        <w:pStyle w:val="ListParagraph"/>
        <w:keepLines/>
        <w:numPr>
          <w:ilvl w:val="0"/>
          <w:numId w:val="87"/>
        </w:numPr>
        <w:spacing w:before="100" w:beforeAutospacing="1" w:after="160"/>
        <w:contextualSpacing w:val="0"/>
        <w:rPr>
          <w:lang w:val="fr-CA"/>
        </w:rPr>
      </w:pPr>
      <w:r w:rsidRPr="003E3F69">
        <w:rPr>
          <w:lang w:val="fr-CA"/>
        </w:rPr>
        <w:t>mettre l’accent sur l’élimination des obstacles, afin d’éclairer la fourniture de l’aide à l’accessibilité (adaptations);</w:t>
      </w:r>
    </w:p>
    <w:p w14:paraId="4C9034FF" w14:textId="130569DC" w:rsidR="002738E4" w:rsidRPr="003E3F69" w:rsidRDefault="00F0413D" w:rsidP="009E7AA5">
      <w:pPr>
        <w:pStyle w:val="ListParagraph"/>
        <w:keepLines/>
        <w:numPr>
          <w:ilvl w:val="0"/>
          <w:numId w:val="87"/>
        </w:numPr>
        <w:spacing w:before="100" w:beforeAutospacing="1" w:after="160"/>
        <w:contextualSpacing w:val="0"/>
        <w:rPr>
          <w:lang w:val="fr-CA"/>
        </w:rPr>
      </w:pPr>
      <w:r w:rsidRPr="003E3F69">
        <w:rPr>
          <w:lang w:val="fr-CA"/>
        </w:rPr>
        <w:t xml:space="preserve">exiger l’avis du </w:t>
      </w:r>
      <w:r w:rsidR="009E5756" w:rsidRPr="003E3F69">
        <w:rPr>
          <w:lang w:val="fr-CA"/>
        </w:rPr>
        <w:t>membre du personnel</w:t>
      </w:r>
      <w:r w:rsidRPr="003E3F69">
        <w:rPr>
          <w:lang w:val="fr-CA"/>
        </w:rPr>
        <w:t xml:space="preserve"> et son consentement éclairé quant à la manière dont la mise en œuvre de l’aide à l’accessibilité (adaptations) sera communiquée aux autres, selon le principe du besoin de savoir;</w:t>
      </w:r>
    </w:p>
    <w:p w14:paraId="534E04F6" w14:textId="0A7A20F5" w:rsidR="002738E4" w:rsidRPr="003E3F69" w:rsidRDefault="00F0413D" w:rsidP="009E7AA5">
      <w:pPr>
        <w:pStyle w:val="ListParagraph"/>
        <w:keepLines/>
        <w:numPr>
          <w:ilvl w:val="0"/>
          <w:numId w:val="87"/>
        </w:numPr>
        <w:spacing w:before="100" w:beforeAutospacing="1" w:after="160"/>
        <w:contextualSpacing w:val="0"/>
        <w:rPr>
          <w:lang w:val="fr-CA"/>
        </w:rPr>
      </w:pPr>
      <w:r w:rsidRPr="003E3F69">
        <w:rPr>
          <w:lang w:val="fr-CA"/>
        </w:rPr>
        <w:t xml:space="preserve">lorsque le lieu de travail est syndiqué, exiger de l’employeur qu’il informe le </w:t>
      </w:r>
      <w:r w:rsidR="009E5756" w:rsidRPr="003E3F69">
        <w:rPr>
          <w:lang w:val="fr-CA"/>
        </w:rPr>
        <w:t xml:space="preserve">membre du </w:t>
      </w:r>
      <w:r w:rsidR="003E3F69" w:rsidRPr="003E3F69">
        <w:rPr>
          <w:lang w:val="fr-CA"/>
        </w:rPr>
        <w:t>personnel de</w:t>
      </w:r>
      <w:r w:rsidRPr="003E3F69">
        <w:rPr>
          <w:lang w:val="fr-CA"/>
        </w:rPr>
        <w:t xml:space="preserve"> son droit à la représentation syndicale et, en consultation avec le</w:t>
      </w:r>
      <w:r w:rsidR="009E5756" w:rsidRPr="003E3F69">
        <w:rPr>
          <w:lang w:val="fr-CA"/>
        </w:rPr>
        <w:t xml:space="preserve"> membre du personnel</w:t>
      </w:r>
      <w:r w:rsidRPr="003E3F69">
        <w:rPr>
          <w:lang w:val="fr-CA"/>
        </w:rPr>
        <w:t>, qu’il implique les représentants d</w:t>
      </w:r>
      <w:r w:rsidR="009E5756" w:rsidRPr="003E3F69">
        <w:rPr>
          <w:lang w:val="fr-CA"/>
        </w:rPr>
        <w:t>u personnel</w:t>
      </w:r>
      <w:r w:rsidRPr="003E3F69">
        <w:rPr>
          <w:lang w:val="fr-CA"/>
        </w:rPr>
        <w:t xml:space="preserve"> dans les mesures de l’aide à l’accessibilité (adaptations), au besoin;</w:t>
      </w:r>
    </w:p>
    <w:p w14:paraId="7321218A" w14:textId="70E03C10" w:rsidR="002738E4" w:rsidRPr="003E3F69" w:rsidRDefault="004A2A2C" w:rsidP="009E7AA5">
      <w:pPr>
        <w:pStyle w:val="ListParagraph"/>
        <w:keepLines/>
        <w:numPr>
          <w:ilvl w:val="0"/>
          <w:numId w:val="87"/>
        </w:numPr>
        <w:spacing w:before="100" w:beforeAutospacing="1" w:after="160"/>
        <w:contextualSpacing w:val="0"/>
        <w:rPr>
          <w:lang w:val="fr-CA"/>
        </w:rPr>
      </w:pPr>
      <w:r w:rsidRPr="003E3F69">
        <w:rPr>
          <w:lang w:val="fr-CA"/>
        </w:rPr>
        <w:t>faire appel à un représentant d’un organisme de personnes en situation de handicap ou à une autre personne compétente pour aider le</w:t>
      </w:r>
      <w:r w:rsidR="0094258E">
        <w:rPr>
          <w:lang w:val="fr-CA"/>
        </w:rPr>
        <w:t>s membres du</w:t>
      </w:r>
      <w:r w:rsidR="009E5756" w:rsidRPr="003E3F69">
        <w:rPr>
          <w:lang w:val="fr-CA"/>
        </w:rPr>
        <w:t xml:space="preserve"> personnel</w:t>
      </w:r>
      <w:r w:rsidRPr="003E3F69">
        <w:rPr>
          <w:lang w:val="fr-CA"/>
        </w:rPr>
        <w:t xml:space="preserve"> en situation de handicap dans les processus d’aide à l’accessibilité (adaptations) dans un milieu de travail non syndiqué, au besoin;</w:t>
      </w:r>
    </w:p>
    <w:p w14:paraId="5910929C" w14:textId="68232F86" w:rsidR="002738E4" w:rsidRPr="003E3F69" w:rsidRDefault="00C41FC3"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former </w:t>
      </w:r>
      <w:r w:rsidR="001C363E" w:rsidRPr="003E3F69">
        <w:rPr>
          <w:lang w:val="fr-CA"/>
        </w:rPr>
        <w:t>les gestionnaires et le</w:t>
      </w:r>
      <w:r w:rsidR="0094258E">
        <w:rPr>
          <w:lang w:val="fr-CA"/>
        </w:rPr>
        <w:t>s membres du</w:t>
      </w:r>
      <w:r w:rsidR="009E5756" w:rsidRPr="003E3F69">
        <w:rPr>
          <w:lang w:val="fr-CA"/>
        </w:rPr>
        <w:t xml:space="preserve"> personnel</w:t>
      </w:r>
      <w:r w:rsidR="001C363E" w:rsidRPr="003E3F69">
        <w:rPr>
          <w:lang w:val="fr-CA"/>
        </w:rPr>
        <w:t xml:space="preserve"> chargés de répondre aux demandes d’aide à l’accessibilité (adaptations) sur le système de </w:t>
      </w:r>
      <w:r w:rsidR="00241658" w:rsidRPr="003E3F69">
        <w:rPr>
          <w:lang w:val="fr-CA"/>
        </w:rPr>
        <w:t>soutien</w:t>
      </w:r>
      <w:r w:rsidRPr="003E3F69">
        <w:rPr>
          <w:lang w:val="fr-CA"/>
        </w:rPr>
        <w:t xml:space="preserve"> </w:t>
      </w:r>
      <w:r w:rsidR="001C363E" w:rsidRPr="003E3F69">
        <w:rPr>
          <w:lang w:val="fr-CA"/>
        </w:rPr>
        <w:t xml:space="preserve">à l’accessibilité et l’obligation </w:t>
      </w:r>
      <w:r w:rsidR="003B27C8" w:rsidRPr="003E3F69">
        <w:rPr>
          <w:lang w:val="fr-CA"/>
        </w:rPr>
        <w:t xml:space="preserve">de prendre des mesures </w:t>
      </w:r>
      <w:r w:rsidR="001C363E" w:rsidRPr="003E3F69">
        <w:rPr>
          <w:lang w:val="fr-CA"/>
        </w:rPr>
        <w:t>d’adaptation;</w:t>
      </w:r>
    </w:p>
    <w:p w14:paraId="6BD53EAA" w14:textId="28E31F31" w:rsidR="002738E4" w:rsidRPr="003E3F69" w:rsidRDefault="008240BC" w:rsidP="009E7AA5">
      <w:pPr>
        <w:pStyle w:val="ListParagraph"/>
        <w:keepLines/>
        <w:numPr>
          <w:ilvl w:val="0"/>
          <w:numId w:val="87"/>
        </w:numPr>
        <w:spacing w:before="100" w:beforeAutospacing="1" w:after="160"/>
        <w:contextualSpacing w:val="0"/>
        <w:rPr>
          <w:lang w:val="fr-CA"/>
        </w:rPr>
      </w:pPr>
      <w:r w:rsidRPr="003E3F69">
        <w:rPr>
          <w:lang w:val="fr-CA"/>
        </w:rPr>
        <w:t xml:space="preserve">maintenir le processus de prestation de d’aide à l’accessibilité (adaptations) agile et adaptable aux changements dans les responsabilités d’un </w:t>
      </w:r>
      <w:r w:rsidR="009E5756" w:rsidRPr="003E3F69">
        <w:rPr>
          <w:lang w:val="fr-CA"/>
        </w:rPr>
        <w:t>membre du personnel</w:t>
      </w:r>
      <w:r w:rsidRPr="003E3F69">
        <w:rPr>
          <w:lang w:val="fr-CA"/>
        </w:rPr>
        <w:t xml:space="preserve"> afin de minimiser le risque de perdre des aides à l’accessibilité (adaptations) grâce au développement de carrière et à l’avancement au sein de l’organisme;</w:t>
      </w:r>
    </w:p>
    <w:p w14:paraId="6ED1F159" w14:textId="2C3069C7" w:rsidR="002738E4" w:rsidRPr="003E3F69" w:rsidRDefault="007D3114" w:rsidP="009E7AA5">
      <w:pPr>
        <w:pStyle w:val="ListParagraph"/>
        <w:keepLines/>
        <w:numPr>
          <w:ilvl w:val="0"/>
          <w:numId w:val="87"/>
        </w:numPr>
        <w:spacing w:before="100" w:beforeAutospacing="1" w:after="160"/>
        <w:contextualSpacing w:val="0"/>
        <w:rPr>
          <w:lang w:val="fr-CA"/>
        </w:rPr>
      </w:pPr>
      <w:r w:rsidRPr="003E3F69">
        <w:rPr>
          <w:lang w:val="fr-CA"/>
        </w:rPr>
        <w:t>promouvoir l’équité au sein de l’organisme en offrant au</w:t>
      </w:r>
      <w:r w:rsidR="009E5756" w:rsidRPr="003E3F69">
        <w:rPr>
          <w:lang w:val="fr-CA"/>
        </w:rPr>
        <w:t xml:space="preserve"> personnel</w:t>
      </w:r>
      <w:r w:rsidRPr="003E3F69">
        <w:rPr>
          <w:lang w:val="fr-CA"/>
        </w:rPr>
        <w:t xml:space="preserve"> de tous les postes au sein de l’organisme accès à des aides à l’accessibilité (adaptations) raisonnables;</w:t>
      </w:r>
    </w:p>
    <w:p w14:paraId="0724CB43" w14:textId="5856BC00" w:rsidR="002738E4" w:rsidRPr="003E3F69" w:rsidRDefault="00B52F9F" w:rsidP="009E7AA5">
      <w:pPr>
        <w:pStyle w:val="ListParagraph"/>
        <w:keepLines/>
        <w:numPr>
          <w:ilvl w:val="0"/>
          <w:numId w:val="87"/>
        </w:numPr>
        <w:spacing w:before="100" w:beforeAutospacing="1" w:after="160"/>
        <w:contextualSpacing w:val="0"/>
        <w:rPr>
          <w:lang w:val="fr-CA"/>
        </w:rPr>
      </w:pPr>
      <w:r w:rsidRPr="003E3F69">
        <w:rPr>
          <w:lang w:val="fr-CA"/>
        </w:rPr>
        <w:t>rendre les technologies d’assistance et les mesures de soutien adaptatives au travail largement disponibles afin d’en maximiser l’accès;</w:t>
      </w:r>
    </w:p>
    <w:p w14:paraId="29967A6B" w14:textId="6D17C105" w:rsidR="002738E4" w:rsidRPr="003E3F69" w:rsidRDefault="00B52F9F" w:rsidP="009E7AA5">
      <w:pPr>
        <w:pStyle w:val="ListParagraph"/>
        <w:keepLines/>
        <w:numPr>
          <w:ilvl w:val="0"/>
          <w:numId w:val="87"/>
        </w:numPr>
        <w:spacing w:before="100" w:beforeAutospacing="1" w:after="160"/>
        <w:contextualSpacing w:val="0"/>
        <w:rPr>
          <w:lang w:val="fr-CA"/>
        </w:rPr>
      </w:pPr>
      <w:r w:rsidRPr="003E3F69">
        <w:rPr>
          <w:lang w:val="fr-CA"/>
        </w:rPr>
        <w:t xml:space="preserve">assurer la protection </w:t>
      </w:r>
      <w:r w:rsidR="0094258E">
        <w:rPr>
          <w:lang w:val="fr-CA"/>
        </w:rPr>
        <w:t>des membres du</w:t>
      </w:r>
      <w:r w:rsidR="009E5756" w:rsidRPr="003E3F69">
        <w:rPr>
          <w:lang w:val="fr-CA"/>
        </w:rPr>
        <w:t xml:space="preserve"> personnel</w:t>
      </w:r>
      <w:r w:rsidRPr="003E3F69">
        <w:rPr>
          <w:lang w:val="fr-CA"/>
        </w:rPr>
        <w:t xml:space="preserve"> et de leurs alliés qui font des divulgations ou demandent des aides à l’accessibilité (adaptations), y compris une approche de non-représailles (en évitant toute perte ou impact négatif de compensation financière) pour éviter un impact négatif sur leurs possibilités de carrière, leur croissance et leur avancement;</w:t>
      </w:r>
    </w:p>
    <w:p w14:paraId="0CE333BD" w14:textId="5F2D54B5" w:rsidR="002738E4" w:rsidRPr="003E3F69" w:rsidRDefault="00945992" w:rsidP="009E7AA5">
      <w:pPr>
        <w:pStyle w:val="ListParagraph"/>
        <w:keepLines/>
        <w:numPr>
          <w:ilvl w:val="0"/>
          <w:numId w:val="87"/>
        </w:numPr>
        <w:spacing w:before="100" w:beforeAutospacing="1" w:after="160"/>
        <w:contextualSpacing w:val="0"/>
        <w:rPr>
          <w:lang w:val="fr-CA"/>
        </w:rPr>
      </w:pPr>
      <w:r w:rsidRPr="003E3F69">
        <w:rPr>
          <w:lang w:val="fr-CA"/>
        </w:rPr>
        <w:t xml:space="preserve">diffuser de l’information sur le système </w:t>
      </w:r>
      <w:r w:rsidR="00B07D65" w:rsidRPr="003E3F69">
        <w:rPr>
          <w:lang w:val="fr-CA"/>
        </w:rPr>
        <w:t xml:space="preserve">de </w:t>
      </w:r>
      <w:r w:rsidR="003E3F69" w:rsidRPr="003E3F69">
        <w:rPr>
          <w:lang w:val="fr-CA"/>
        </w:rPr>
        <w:t>soutien</w:t>
      </w:r>
      <w:r w:rsidRPr="003E3F69">
        <w:rPr>
          <w:lang w:val="fr-CA"/>
        </w:rPr>
        <w:t xml:space="preserve"> </w:t>
      </w:r>
      <w:r w:rsidR="003E3F69">
        <w:rPr>
          <w:lang w:val="fr-CA"/>
        </w:rPr>
        <w:t xml:space="preserve">à </w:t>
      </w:r>
      <w:r w:rsidRPr="003E3F69">
        <w:rPr>
          <w:lang w:val="fr-CA"/>
        </w:rPr>
        <w:t>l’accessibilité à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personnel</w:t>
      </w:r>
      <w:r w:rsidRPr="003E3F69">
        <w:rPr>
          <w:lang w:val="fr-CA"/>
        </w:rPr>
        <w:t xml:space="preserve"> et mettre ces renseignements à la disposition de tou</w:t>
      </w:r>
      <w:r w:rsidR="0094258E">
        <w:rPr>
          <w:lang w:val="fr-CA"/>
        </w:rPr>
        <w:t>s</w:t>
      </w:r>
      <w:r w:rsidR="009E5756" w:rsidRPr="003E3F69">
        <w:rPr>
          <w:lang w:val="fr-CA"/>
        </w:rPr>
        <w:t xml:space="preserve"> le</w:t>
      </w:r>
      <w:r w:rsidR="0094258E">
        <w:rPr>
          <w:lang w:val="fr-CA"/>
        </w:rPr>
        <w:t>s membres du</w:t>
      </w:r>
      <w:r w:rsidR="009E5756" w:rsidRPr="003E3F69">
        <w:rPr>
          <w:lang w:val="fr-CA"/>
        </w:rPr>
        <w:t xml:space="preserve"> personnel </w:t>
      </w:r>
      <w:r w:rsidR="003E3F69" w:rsidRPr="003E3F69">
        <w:rPr>
          <w:lang w:val="fr-CA"/>
        </w:rPr>
        <w:t>sans restriction</w:t>
      </w:r>
      <w:r w:rsidRPr="003E3F69">
        <w:rPr>
          <w:lang w:val="fr-CA"/>
        </w:rPr>
        <w:t xml:space="preserve"> d’accès à ces renseignements;</w:t>
      </w:r>
    </w:p>
    <w:p w14:paraId="03449D79" w14:textId="691791BF" w:rsidR="002738E4" w:rsidRPr="003E3F69" w:rsidRDefault="00945992" w:rsidP="009E7AA5">
      <w:pPr>
        <w:pStyle w:val="ListParagraph"/>
        <w:keepLines/>
        <w:numPr>
          <w:ilvl w:val="0"/>
          <w:numId w:val="87"/>
        </w:numPr>
        <w:spacing w:before="100" w:beforeAutospacing="1" w:after="160"/>
        <w:contextualSpacing w:val="0"/>
        <w:rPr>
          <w:lang w:val="fr-CA"/>
        </w:rPr>
      </w:pPr>
      <w:r w:rsidRPr="003E3F69">
        <w:rPr>
          <w:lang w:val="fr-CA"/>
        </w:rPr>
        <w:t>inclure l’élaboration et la mise en œuvre d’un mécanisme de rétroaction permettant a</w:t>
      </w:r>
      <w:r w:rsidR="009E5756" w:rsidRPr="003E3F69">
        <w:rPr>
          <w:lang w:val="fr-CA"/>
        </w:rPr>
        <w:t xml:space="preserve">u </w:t>
      </w:r>
      <w:r w:rsidR="003E3F69" w:rsidRPr="003E3F69">
        <w:rPr>
          <w:lang w:val="fr-CA"/>
        </w:rPr>
        <w:t>personnel d’évaluer</w:t>
      </w:r>
      <w:r w:rsidRPr="003E3F69">
        <w:rPr>
          <w:lang w:val="fr-CA"/>
        </w:rPr>
        <w:t xml:space="preserve"> leur expérience en matière d’accès à l’aide à l’accessibilité (adaptations);</w:t>
      </w:r>
    </w:p>
    <w:p w14:paraId="7A59ED31" w14:textId="483F3F1A" w:rsidR="002738E4" w:rsidRPr="003E3F69" w:rsidRDefault="00700B87" w:rsidP="009E7AA5">
      <w:pPr>
        <w:pStyle w:val="ListParagraph"/>
        <w:keepLines/>
        <w:numPr>
          <w:ilvl w:val="0"/>
          <w:numId w:val="87"/>
        </w:numPr>
        <w:spacing w:before="100" w:beforeAutospacing="1" w:after="160"/>
        <w:contextualSpacing w:val="0"/>
        <w:rPr>
          <w:lang w:val="fr-CA"/>
        </w:rPr>
      </w:pPr>
      <w:r w:rsidRPr="003E3F69">
        <w:rPr>
          <w:lang w:val="fr-CA"/>
        </w:rPr>
        <w:t>offrir au</w:t>
      </w:r>
      <w:r w:rsidR="009E5756" w:rsidRPr="003E3F69">
        <w:rPr>
          <w:lang w:val="fr-CA"/>
        </w:rPr>
        <w:t xml:space="preserve"> personnel</w:t>
      </w:r>
      <w:r w:rsidRPr="003E3F69">
        <w:rPr>
          <w:lang w:val="fr-CA"/>
        </w:rPr>
        <w:t xml:space="preserve"> des occasions fréquentes et significatives de demander l’aide à l’accessibilité (adaptations) avant de prendre une décision qui pourrait les affecter de façon négative;</w:t>
      </w:r>
    </w:p>
    <w:p w14:paraId="66ED6085" w14:textId="336B4ED5"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lastRenderedPageBreak/>
        <w:t xml:space="preserve">exiger que l’organisme s’enquière auprès du </w:t>
      </w:r>
      <w:r w:rsidR="009E5756" w:rsidRPr="003E3F69">
        <w:rPr>
          <w:lang w:val="fr-CA"/>
        </w:rPr>
        <w:t>membre du personnel</w:t>
      </w:r>
      <w:r w:rsidRPr="003E3F69">
        <w:rPr>
          <w:lang w:val="fr-CA"/>
        </w:rPr>
        <w:t xml:space="preserve"> de la nécessité de l’aide à l’accessibilité (adaptations) lorsque l’organisme est au courant, ou devrait raisonnablement être au courant, d’une relation entre un handicap et le rendement au travail d’un </w:t>
      </w:r>
      <w:r w:rsidR="009E5756" w:rsidRPr="003E3F69">
        <w:rPr>
          <w:lang w:val="fr-CA"/>
        </w:rPr>
        <w:t>membre du personnel</w:t>
      </w:r>
      <w:r w:rsidRPr="003E3F69">
        <w:rPr>
          <w:lang w:val="fr-CA"/>
        </w:rPr>
        <w:t xml:space="preserve">; </w:t>
      </w:r>
    </w:p>
    <w:p w14:paraId="3B9CB87E" w14:textId="3D64A5CE"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t>exiger que l’organisme fournisse des explications documentées pour les refus de l’aide à l’accessibilité (adaptations); et</w:t>
      </w:r>
    </w:p>
    <w:p w14:paraId="065E7C04" w14:textId="3D1406A8" w:rsidR="002738E4" w:rsidRPr="003E3F69" w:rsidRDefault="00AB3515" w:rsidP="009E7AA5">
      <w:pPr>
        <w:pStyle w:val="ListParagraph"/>
        <w:keepLines/>
        <w:numPr>
          <w:ilvl w:val="0"/>
          <w:numId w:val="87"/>
        </w:numPr>
        <w:spacing w:before="100" w:beforeAutospacing="1" w:after="160"/>
        <w:contextualSpacing w:val="0"/>
        <w:rPr>
          <w:lang w:val="fr-CA"/>
        </w:rPr>
      </w:pPr>
      <w:r w:rsidRPr="003E3F69">
        <w:rPr>
          <w:lang w:val="fr-CA"/>
        </w:rPr>
        <w:t>exiger la documentation des aides à l’accessibilité (adaptations) fournies pour assurer la continuité tout au long de l’emploi au sein de l’organisation.</w:t>
      </w:r>
    </w:p>
    <w:p w14:paraId="71C84871" w14:textId="33D8DC1E" w:rsidR="002738E4" w:rsidRPr="00843DEE" w:rsidRDefault="00BE0EFC" w:rsidP="009E7AA5">
      <w:pPr>
        <w:pStyle w:val="Heading3"/>
      </w:pPr>
      <w:bookmarkStart w:id="497" w:name="_Toc195708070"/>
      <w:r w:rsidRPr="00843DEE">
        <w:t>Prestations et autres soutiens</w:t>
      </w:r>
      <w:bookmarkEnd w:id="497"/>
    </w:p>
    <w:p w14:paraId="2B901096" w14:textId="4AA36765" w:rsidR="002738E4" w:rsidRPr="00843DEE" w:rsidRDefault="00BE0EFC" w:rsidP="009E7AA5">
      <w:pPr>
        <w:keepLines/>
        <w:spacing w:before="100" w:beforeAutospacing="1" w:after="160"/>
        <w:rPr>
          <w:lang w:val="fr-CA"/>
        </w:rPr>
      </w:pPr>
      <w:r w:rsidRPr="00843DEE">
        <w:rPr>
          <w:lang w:val="fr-CA"/>
        </w:rPr>
        <w:t>L’organisme doit avoir une politique formelle sur la prestation de programmes d’avantages sociaux et de services au</w:t>
      </w:r>
      <w:r w:rsidR="009E5756" w:rsidRPr="00843DEE">
        <w:rPr>
          <w:lang w:val="fr-CA"/>
        </w:rPr>
        <w:t xml:space="preserve"> personnel</w:t>
      </w:r>
      <w:r w:rsidRPr="00843DEE">
        <w:rPr>
          <w:lang w:val="fr-CA"/>
        </w:rPr>
        <w:t>. La politique doit :</w:t>
      </w:r>
    </w:p>
    <w:p w14:paraId="50D915F2" w14:textId="4E485B47"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mettre l’accent sur le soutien à l’engagement d</w:t>
      </w:r>
      <w:r w:rsidR="009E5756" w:rsidRPr="00843DEE">
        <w:rPr>
          <w:lang w:val="fr-CA"/>
        </w:rPr>
        <w:t>u personnel</w:t>
      </w:r>
      <w:r w:rsidRPr="00843DEE">
        <w:rPr>
          <w:lang w:val="fr-CA"/>
        </w:rPr>
        <w:t>, au sentiment d’inclusion et d’appartenance, à la santé et au bien-être ;</w:t>
      </w:r>
    </w:p>
    <w:p w14:paraId="332BBB62" w14:textId="0084A417"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exiger que le</w:t>
      </w:r>
      <w:r w:rsidR="0094258E">
        <w:rPr>
          <w:lang w:val="fr-CA"/>
        </w:rPr>
        <w:t>s membres du</w:t>
      </w:r>
      <w:r w:rsidR="009E5756" w:rsidRPr="00843DEE">
        <w:rPr>
          <w:lang w:val="fr-CA"/>
        </w:rPr>
        <w:t xml:space="preserve"> personnel</w:t>
      </w:r>
      <w:r w:rsidRPr="00843DEE">
        <w:rPr>
          <w:lang w:val="fr-CA"/>
        </w:rPr>
        <w:t xml:space="preserve"> </w:t>
      </w:r>
      <w:r w:rsidR="00241658" w:rsidRPr="00843DEE">
        <w:rPr>
          <w:lang w:val="fr-CA"/>
        </w:rPr>
        <w:t>ai</w:t>
      </w:r>
      <w:r w:rsidR="0094258E">
        <w:rPr>
          <w:lang w:val="fr-CA"/>
        </w:rPr>
        <w:t>en</w:t>
      </w:r>
      <w:r w:rsidR="00241658" w:rsidRPr="00843DEE">
        <w:rPr>
          <w:lang w:val="fr-CA"/>
        </w:rPr>
        <w:t>t</w:t>
      </w:r>
      <w:r w:rsidRPr="00843DEE">
        <w:rPr>
          <w:lang w:val="fr-CA"/>
        </w:rPr>
        <w:t xml:space="preserve"> facilement accès à des renseignements sur les prestations et les services et sur la manière d’y accéder, dans des formats accessibles;</w:t>
      </w:r>
    </w:p>
    <w:p w14:paraId="2FC0699B" w14:textId="751747DF" w:rsidR="002738E4" w:rsidRP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minimiser les besoins en documentation médicale et en paperasse pour accéder aux prestations; et</w:t>
      </w:r>
    </w:p>
    <w:p w14:paraId="03A03255" w14:textId="425BD389" w:rsidR="00843DEE" w:rsidRDefault="00BE0EFC" w:rsidP="009E7AA5">
      <w:pPr>
        <w:pStyle w:val="ListParagraph"/>
        <w:keepLines/>
        <w:numPr>
          <w:ilvl w:val="0"/>
          <w:numId w:val="89"/>
        </w:numPr>
        <w:spacing w:before="100" w:beforeAutospacing="1" w:after="160"/>
        <w:contextualSpacing w:val="0"/>
        <w:rPr>
          <w:lang w:val="fr-CA"/>
        </w:rPr>
      </w:pPr>
      <w:r w:rsidRPr="00843DEE">
        <w:rPr>
          <w:lang w:val="fr-CA"/>
        </w:rPr>
        <w:t>inclure un processus centré sur le</w:t>
      </w:r>
      <w:r w:rsidR="009E5756" w:rsidRPr="00843DEE">
        <w:rPr>
          <w:lang w:val="fr-CA"/>
        </w:rPr>
        <w:t xml:space="preserve"> </w:t>
      </w:r>
      <w:r w:rsidR="0033373D" w:rsidRPr="00843DEE">
        <w:rPr>
          <w:lang w:val="fr-CA"/>
        </w:rPr>
        <w:t xml:space="preserve">membre du </w:t>
      </w:r>
      <w:r w:rsidR="009E5756" w:rsidRPr="00843DEE">
        <w:rPr>
          <w:lang w:val="fr-CA"/>
        </w:rPr>
        <w:t>personnel</w:t>
      </w:r>
      <w:r w:rsidRPr="00843DEE">
        <w:rPr>
          <w:lang w:val="fr-CA"/>
        </w:rPr>
        <w:t xml:space="preserve"> pour l’identification périodique des besoins, des lacunes dans les besoins et des possibilités de les combler au moyen de programmes et de services supplémentaires.</w:t>
      </w:r>
    </w:p>
    <w:p w14:paraId="233EFC25" w14:textId="32698DBD" w:rsidR="002738E4" w:rsidRPr="00843DEE" w:rsidRDefault="00843DEE" w:rsidP="009E7AA5">
      <w:pPr>
        <w:keepLines/>
        <w:spacing w:after="160" w:line="259" w:lineRule="auto"/>
        <w:rPr>
          <w:lang w:val="fr-CA"/>
        </w:rPr>
      </w:pPr>
      <w:r>
        <w:rPr>
          <w:lang w:val="fr-CA"/>
        </w:rPr>
        <w:br w:type="page"/>
      </w:r>
    </w:p>
    <w:p w14:paraId="33B7A43F" w14:textId="45C73862" w:rsidR="002738E4" w:rsidRPr="00843DEE" w:rsidRDefault="00BE0EFC" w:rsidP="009E7AA5">
      <w:pPr>
        <w:pStyle w:val="Heading4"/>
      </w:pPr>
      <w:r w:rsidRPr="00843DEE">
        <w:lastRenderedPageBreak/>
        <w:t>Programmes</w:t>
      </w:r>
    </w:p>
    <w:p w14:paraId="2724D5A9" w14:textId="2F8A866A" w:rsidR="002738E4" w:rsidRPr="00843DEE" w:rsidRDefault="00BE0EFC" w:rsidP="009E7AA5">
      <w:pPr>
        <w:keepLines/>
        <w:spacing w:before="100" w:beforeAutospacing="1" w:after="160"/>
        <w:rPr>
          <w:lang w:val="fr-CA"/>
        </w:rPr>
      </w:pPr>
      <w:r w:rsidRPr="00843DEE">
        <w:rPr>
          <w:lang w:val="fr-CA"/>
        </w:rPr>
        <w:t>L’organisme devrait tenir compte des éléments suivants lors de l’élaboration des programmes :</w:t>
      </w:r>
    </w:p>
    <w:p w14:paraId="4B2586E4" w14:textId="0F149A59" w:rsidR="002738E4" w:rsidRPr="00843DEE" w:rsidRDefault="00BE0EFC" w:rsidP="009E7AA5">
      <w:pPr>
        <w:pStyle w:val="ListParagraph"/>
        <w:keepLines/>
        <w:numPr>
          <w:ilvl w:val="0"/>
          <w:numId w:val="90"/>
        </w:numPr>
        <w:spacing w:before="100" w:beforeAutospacing="1" w:after="160"/>
        <w:contextualSpacing w:val="0"/>
        <w:rPr>
          <w:lang w:val="fr-CA"/>
        </w:rPr>
      </w:pPr>
      <w:r w:rsidRPr="00843DEE">
        <w:rPr>
          <w:lang w:val="fr-CA"/>
        </w:rPr>
        <w:t>congé</w:t>
      </w:r>
      <w:r w:rsidR="008076F2" w:rsidRPr="00843DEE">
        <w:rPr>
          <w:lang w:val="fr-CA"/>
        </w:rPr>
        <w:t>s</w:t>
      </w:r>
      <w:r w:rsidRPr="00843DEE">
        <w:rPr>
          <w:lang w:val="fr-CA"/>
        </w:rPr>
        <w:t xml:space="preserve"> de maladie payé;</w:t>
      </w:r>
    </w:p>
    <w:p w14:paraId="79B4B224" w14:textId="24720FAA" w:rsidR="002738E4" w:rsidRPr="00843DEE" w:rsidRDefault="00BE0EFC" w:rsidP="009E7AA5">
      <w:pPr>
        <w:pStyle w:val="ListParagraph"/>
        <w:keepLines/>
        <w:numPr>
          <w:ilvl w:val="0"/>
          <w:numId w:val="90"/>
        </w:numPr>
        <w:spacing w:before="100" w:beforeAutospacing="1" w:after="160"/>
        <w:contextualSpacing w:val="0"/>
        <w:rPr>
          <w:lang w:val="fr-CA"/>
        </w:rPr>
      </w:pPr>
      <w:r w:rsidRPr="00843DEE">
        <w:rPr>
          <w:lang w:val="fr-CA"/>
        </w:rPr>
        <w:t>Programme d’aide aux employés/ Programme d’aide aux employés et à la famille;</w:t>
      </w:r>
    </w:p>
    <w:p w14:paraId="2422FCB3" w14:textId="2B8FB26E"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régime d'assurance</w:t>
      </w:r>
      <w:r w:rsidR="0094258E">
        <w:rPr>
          <w:lang w:val="fr-CA"/>
        </w:rPr>
        <w:t xml:space="preserve"> </w:t>
      </w:r>
      <w:r w:rsidRPr="00843DEE">
        <w:rPr>
          <w:lang w:val="fr-CA"/>
        </w:rPr>
        <w:t>dentaire</w:t>
      </w:r>
      <w:r w:rsidR="002738E4" w:rsidRPr="00843DEE">
        <w:rPr>
          <w:lang w:val="fr-CA"/>
        </w:rPr>
        <w:t>;</w:t>
      </w:r>
    </w:p>
    <w:p w14:paraId="6D452EF9" w14:textId="42A272F7" w:rsidR="002738E4" w:rsidRPr="00843DEE" w:rsidRDefault="008076F2" w:rsidP="009E7AA5">
      <w:pPr>
        <w:pStyle w:val="ListParagraph"/>
        <w:keepLines/>
        <w:numPr>
          <w:ilvl w:val="0"/>
          <w:numId w:val="90"/>
        </w:numPr>
        <w:spacing w:before="100" w:beforeAutospacing="1" w:after="160"/>
        <w:contextualSpacing w:val="0"/>
      </w:pPr>
      <w:r w:rsidRPr="00843DEE">
        <w:t>assurance</w:t>
      </w:r>
      <w:r w:rsidR="0094258E">
        <w:t xml:space="preserve"> </w:t>
      </w:r>
      <w:r w:rsidRPr="00843DEE">
        <w:t>maladie complémentaire</w:t>
      </w:r>
      <w:r w:rsidR="002738E4" w:rsidRPr="00843DEE">
        <w:t>;</w:t>
      </w:r>
    </w:p>
    <w:p w14:paraId="1227FF65" w14:textId="36B3C714" w:rsidR="002738E4" w:rsidRPr="00843DEE" w:rsidRDefault="008076F2" w:rsidP="009E7AA5">
      <w:pPr>
        <w:pStyle w:val="ListParagraph"/>
        <w:keepLines/>
        <w:numPr>
          <w:ilvl w:val="0"/>
          <w:numId w:val="90"/>
        </w:numPr>
        <w:spacing w:before="100" w:beforeAutospacing="1" w:after="160"/>
        <w:contextualSpacing w:val="0"/>
      </w:pPr>
      <w:r w:rsidRPr="00843DEE">
        <w:t>régime pharmaceutique</w:t>
      </w:r>
      <w:r w:rsidR="002738E4" w:rsidRPr="00843DEE">
        <w:t>;</w:t>
      </w:r>
    </w:p>
    <w:p w14:paraId="237D7FC3" w14:textId="30EC8329"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des vacances au-delà du minimum requis par la loi</w:t>
      </w:r>
      <w:r w:rsidR="002738E4" w:rsidRPr="00843DEE">
        <w:rPr>
          <w:lang w:val="fr-CA"/>
        </w:rPr>
        <w:t>;</w:t>
      </w:r>
    </w:p>
    <w:p w14:paraId="209B2CEA" w14:textId="63E1F00F"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invalidité de courte durée et de longue durée ;</w:t>
      </w:r>
    </w:p>
    <w:p w14:paraId="7C16D503" w14:textId="2A6A00A7"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absences occasionnelles rémunérées</w:t>
      </w:r>
      <w:r w:rsidR="00843DEE">
        <w:rPr>
          <w:lang w:val="fr-CA"/>
        </w:rPr>
        <w:t>;</w:t>
      </w:r>
    </w:p>
    <w:p w14:paraId="12F6C349" w14:textId="6D21446C"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congé personnel ou pour obligations familiales;</w:t>
      </w:r>
    </w:p>
    <w:p w14:paraId="1FAE9047" w14:textId="304AC325"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le remboursement des frais engagés pour obtenir les pièces justificatives nécessaires à la perception des prestations;</w:t>
      </w:r>
    </w:p>
    <w:p w14:paraId="06E1B595" w14:textId="3F2D2919"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une aide supplémentaire a</w:t>
      </w:r>
      <w:r w:rsidR="0033373D" w:rsidRPr="00843DEE">
        <w:rPr>
          <w:lang w:val="fr-CA"/>
        </w:rPr>
        <w:t>u personnel</w:t>
      </w:r>
      <w:r w:rsidRPr="00843DEE">
        <w:rPr>
          <w:lang w:val="fr-CA"/>
        </w:rPr>
        <w:t xml:space="preserve"> lorsque le besoin de couverture d’avantages sociaux (par exemple, santé, dentaire) s’étend au-delà de ce qui est actuellement couvert;</w:t>
      </w:r>
    </w:p>
    <w:p w14:paraId="1BFFDB0A" w14:textId="428E88F0"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un fonds centralisé d’aide à l’accessibilité (adaptations) pour répondre aux besoins en matière d’aide à l’accessibilité (adaptations); et</w:t>
      </w:r>
    </w:p>
    <w:p w14:paraId="4182D42B" w14:textId="34262D65" w:rsidR="002738E4" w:rsidRPr="00843DEE" w:rsidRDefault="008076F2" w:rsidP="009E7AA5">
      <w:pPr>
        <w:pStyle w:val="ListParagraph"/>
        <w:keepLines/>
        <w:numPr>
          <w:ilvl w:val="0"/>
          <w:numId w:val="90"/>
        </w:numPr>
        <w:spacing w:before="100" w:beforeAutospacing="1" w:after="160"/>
        <w:contextualSpacing w:val="0"/>
        <w:rPr>
          <w:lang w:val="fr-CA"/>
        </w:rPr>
      </w:pPr>
      <w:r w:rsidRPr="00843DEE">
        <w:rPr>
          <w:lang w:val="fr-CA"/>
        </w:rPr>
        <w:t>l’élimination des mesures financières dissuasives dans les opérations visant à embaucher, retenir et promouvoir le</w:t>
      </w:r>
      <w:r w:rsidR="0094258E">
        <w:rPr>
          <w:lang w:val="fr-CA"/>
        </w:rPr>
        <w:t>s membres du</w:t>
      </w:r>
      <w:r w:rsidR="0033373D" w:rsidRPr="00843DEE">
        <w:rPr>
          <w:lang w:val="fr-CA"/>
        </w:rPr>
        <w:t xml:space="preserve"> personnel</w:t>
      </w:r>
      <w:r w:rsidRPr="00843DEE">
        <w:rPr>
          <w:lang w:val="fr-CA"/>
        </w:rPr>
        <w:t xml:space="preserve"> en situation de handicap au sein d’une équipe ou d’un service, et le soutien à l’obligation</w:t>
      </w:r>
      <w:r w:rsidR="003B27C8" w:rsidRPr="00843DEE">
        <w:rPr>
          <w:lang w:val="fr-CA"/>
        </w:rPr>
        <w:t xml:space="preserve"> de prendre des mesures</w:t>
      </w:r>
      <w:r w:rsidRPr="00843DEE">
        <w:rPr>
          <w:lang w:val="fr-CA"/>
        </w:rPr>
        <w:t xml:space="preserve"> d’adaptation.</w:t>
      </w:r>
    </w:p>
    <w:p w14:paraId="53123EAD" w14:textId="25DD9959" w:rsidR="002738E4" w:rsidRPr="00843DEE" w:rsidRDefault="009D0341" w:rsidP="009E7AA5">
      <w:pPr>
        <w:keepLines/>
        <w:spacing w:before="100" w:beforeAutospacing="1" w:after="160"/>
        <w:ind w:left="993"/>
        <w:rPr>
          <w:lang w:val="fr-CA"/>
        </w:rPr>
      </w:pPr>
      <w:r w:rsidRPr="00843DEE">
        <w:rPr>
          <w:b/>
          <w:bCs/>
          <w:lang w:val="fr-CA"/>
        </w:rPr>
        <w:lastRenderedPageBreak/>
        <w:t>Remarque :</w:t>
      </w:r>
      <w:r w:rsidRPr="00843DEE">
        <w:rPr>
          <w:lang w:val="fr-CA"/>
        </w:rPr>
        <w:t xml:space="preserve"> Un exemple de mesure dissuasive financière serait la crainte d’un gestionnaire que les coûts d’aide à l’accessibilité (adaptations) réduisent son budget </w:t>
      </w:r>
      <w:r w:rsidR="00227D8C" w:rsidRPr="00843DEE">
        <w:rPr>
          <w:lang w:val="fr-CA"/>
        </w:rPr>
        <w:t>opérationnel</w:t>
      </w:r>
      <w:r w:rsidRPr="00843DEE">
        <w:rPr>
          <w:lang w:val="fr-CA"/>
        </w:rPr>
        <w:t>.</w:t>
      </w:r>
    </w:p>
    <w:p w14:paraId="7DFB5081" w14:textId="4A80A961" w:rsidR="002738E4" w:rsidRPr="00843DEE" w:rsidRDefault="009D0341" w:rsidP="009E7AA5">
      <w:pPr>
        <w:pStyle w:val="Heading4"/>
        <w:ind w:left="1276" w:hanging="1276"/>
        <w:rPr>
          <w:lang w:val="fr-CA"/>
        </w:rPr>
      </w:pPr>
      <w:r w:rsidRPr="00843DEE">
        <w:rPr>
          <w:lang w:val="fr-CA"/>
        </w:rPr>
        <w:t xml:space="preserve">Mise en œuvre du système </w:t>
      </w:r>
      <w:r w:rsidR="00B07D65" w:rsidRPr="00843DEE">
        <w:rPr>
          <w:lang w:val="fr-CA"/>
        </w:rPr>
        <w:t>de soutien</w:t>
      </w:r>
      <w:r w:rsidR="00843DEE">
        <w:rPr>
          <w:lang w:val="fr-CA"/>
        </w:rPr>
        <w:t xml:space="preserve"> </w:t>
      </w:r>
      <w:r w:rsidRPr="00843DEE">
        <w:rPr>
          <w:lang w:val="fr-CA"/>
        </w:rPr>
        <w:t>à l'accessibilité</w:t>
      </w:r>
    </w:p>
    <w:p w14:paraId="2D4C6704" w14:textId="7075D873" w:rsidR="002738E4" w:rsidRPr="00843DEE" w:rsidRDefault="009D0341" w:rsidP="009E7AA5">
      <w:pPr>
        <w:keepLines/>
        <w:spacing w:before="100" w:beforeAutospacing="1" w:after="160"/>
      </w:pPr>
      <w:r w:rsidRPr="00843DEE">
        <w:t xml:space="preserve">L’organisme </w:t>
      </w:r>
      <w:r w:rsidR="00241658" w:rsidRPr="00843DEE">
        <w:t>devrait:</w:t>
      </w:r>
    </w:p>
    <w:p w14:paraId="6718CB8F" w14:textId="7DF70ED5" w:rsidR="002738E4" w:rsidRPr="00843DEE" w:rsidRDefault="00826AC5" w:rsidP="009E7AA5">
      <w:pPr>
        <w:pStyle w:val="ListParagraph"/>
        <w:keepLines/>
        <w:numPr>
          <w:ilvl w:val="0"/>
          <w:numId w:val="91"/>
        </w:numPr>
        <w:spacing w:before="100" w:beforeAutospacing="1" w:after="160"/>
        <w:contextualSpacing w:val="0"/>
        <w:rPr>
          <w:lang w:val="fr-CA"/>
        </w:rPr>
      </w:pPr>
      <w:r w:rsidRPr="00843DEE">
        <w:rPr>
          <w:lang w:val="fr-CA"/>
        </w:rPr>
        <w:t>offrir des séances d’information opportunes au</w:t>
      </w:r>
      <w:r w:rsidR="0033373D" w:rsidRPr="00843DEE">
        <w:rPr>
          <w:lang w:val="fr-CA"/>
        </w:rPr>
        <w:t xml:space="preserve"> </w:t>
      </w:r>
      <w:r w:rsidR="00241658" w:rsidRPr="00843DEE">
        <w:rPr>
          <w:lang w:val="fr-CA"/>
        </w:rPr>
        <w:t>personnel sur</w:t>
      </w:r>
      <w:r w:rsidRPr="00843DEE">
        <w:rPr>
          <w:lang w:val="fr-CA"/>
        </w:rPr>
        <w:t xml:space="preserve"> les </w:t>
      </w:r>
      <w:r w:rsidR="00784404" w:rsidRPr="00843DEE">
        <w:rPr>
          <w:lang w:val="fr-CA"/>
        </w:rPr>
        <w:t>prestations</w:t>
      </w:r>
      <w:r w:rsidRPr="00843DEE">
        <w:rPr>
          <w:lang w:val="fr-CA"/>
        </w:rPr>
        <w:t xml:space="preserve"> et les services offerts par l’organisme et dans la communauté, et sur la façon d’y accéder ; et</w:t>
      </w:r>
    </w:p>
    <w:p w14:paraId="3C14D6E4" w14:textId="2F0304D7" w:rsidR="00843DEE" w:rsidRDefault="00826AC5" w:rsidP="009E7AA5">
      <w:pPr>
        <w:pStyle w:val="ListParagraph"/>
        <w:keepLines/>
        <w:numPr>
          <w:ilvl w:val="0"/>
          <w:numId w:val="91"/>
        </w:numPr>
        <w:spacing w:before="100" w:beforeAutospacing="1" w:after="160"/>
        <w:contextualSpacing w:val="0"/>
        <w:rPr>
          <w:lang w:val="fr-CA"/>
        </w:rPr>
      </w:pPr>
      <w:r w:rsidRPr="00843DEE">
        <w:rPr>
          <w:lang w:val="fr-CA"/>
        </w:rPr>
        <w:t>examiner les exigences d’accessibilité des programmes et des fournisseurs de services tiers pour confirmer que les besoins d</w:t>
      </w:r>
      <w:r w:rsidR="0033373D" w:rsidRPr="00843DEE">
        <w:rPr>
          <w:lang w:val="fr-CA"/>
        </w:rPr>
        <w:t xml:space="preserve">u </w:t>
      </w:r>
      <w:r w:rsidR="00241658" w:rsidRPr="00843DEE">
        <w:rPr>
          <w:lang w:val="fr-CA"/>
        </w:rPr>
        <w:t>personnel sont</w:t>
      </w:r>
      <w:r w:rsidRPr="00843DEE">
        <w:rPr>
          <w:lang w:val="fr-CA"/>
        </w:rPr>
        <w:t xml:space="preserve"> satisfaits et rechercher d’autres fournisseurs si nécessaire.</w:t>
      </w:r>
    </w:p>
    <w:p w14:paraId="7AD1B4EC" w14:textId="7A38D46C" w:rsidR="00826AC5" w:rsidRPr="00843DEE" w:rsidRDefault="00843DEE" w:rsidP="009E7AA5">
      <w:pPr>
        <w:keepLines/>
        <w:spacing w:after="160" w:line="259" w:lineRule="auto"/>
        <w:rPr>
          <w:lang w:val="fr-CA"/>
        </w:rPr>
      </w:pPr>
      <w:r>
        <w:rPr>
          <w:lang w:val="fr-CA"/>
        </w:rPr>
        <w:br w:type="page"/>
      </w:r>
    </w:p>
    <w:p w14:paraId="4903299A" w14:textId="09DC2D90" w:rsidR="006151EA" w:rsidRPr="00E01ED7" w:rsidRDefault="006151EA" w:rsidP="009E7AA5">
      <w:pPr>
        <w:pStyle w:val="Heading1"/>
      </w:pPr>
      <w:bookmarkStart w:id="498" w:name="_Annexe_A:_Historique"/>
      <w:bookmarkStart w:id="499" w:name="_Toc195708071"/>
      <w:bookmarkStart w:id="500" w:name="_Toc154490819"/>
      <w:bookmarkEnd w:id="178"/>
      <w:bookmarkEnd w:id="498"/>
      <w:r w:rsidRPr="00E01ED7">
        <w:lastRenderedPageBreak/>
        <w:t>Annexe </w:t>
      </w:r>
      <w:r w:rsidR="00246DDC" w:rsidRPr="00E01ED7">
        <w:t>A</w:t>
      </w:r>
      <w:r w:rsidRPr="00E01ED7">
        <w:t>: Historique et contexte (à titre informatif)</w:t>
      </w:r>
      <w:bookmarkEnd w:id="499"/>
    </w:p>
    <w:bookmarkEnd w:id="500"/>
    <w:p w14:paraId="372E236A" w14:textId="0899EBEF" w:rsidR="0011239C" w:rsidRPr="00843DEE" w:rsidRDefault="0011239C" w:rsidP="009E7AA5">
      <w:pPr>
        <w:keepLines/>
        <w:spacing w:before="100" w:beforeAutospacing="1" w:after="160"/>
        <w:rPr>
          <w:lang w:val="fr-CA"/>
        </w:rPr>
      </w:pPr>
      <w:r w:rsidRPr="00843DEE">
        <w:rPr>
          <w:lang w:val="fr-CA"/>
        </w:rPr>
        <w:t>Les personnes en situation de handicap représentent </w:t>
      </w:r>
      <w:r>
        <w:rPr>
          <w:lang w:val="fr-CA"/>
        </w:rPr>
        <w:t>27</w:t>
      </w:r>
      <w:r w:rsidRPr="00843DEE">
        <w:rPr>
          <w:lang w:val="fr-CA"/>
        </w:rPr>
        <w:t> % de la population canadienne (</w:t>
      </w:r>
      <w:r w:rsidRPr="00843DEE">
        <w:rPr>
          <w:i/>
          <w:lang w:val="fr-CA"/>
        </w:rPr>
        <w:t>Enquête canadienne sur l’incapacité, </w:t>
      </w:r>
      <w:r>
        <w:rPr>
          <w:lang w:val="fr-CA"/>
        </w:rPr>
        <w:t>2022</w:t>
      </w:r>
      <w:r w:rsidRPr="00843DEE">
        <w:rPr>
          <w:lang w:val="fr-CA"/>
        </w:rPr>
        <w:t>). Historiquement, les personnes en situation de handicap ont été marginalisées dans la société canadienne, et se sont vu refuser des possibilités complètes et équitables de contribuer et de participer aux activités de leur communauté. Le terme plus large de « handicap » englobe de nombreux types de handicaps (c</w:t>
      </w:r>
      <w:r w:rsidR="0094258E">
        <w:rPr>
          <w:lang w:val="fr-CA"/>
        </w:rPr>
        <w:t xml:space="preserve">’est </w:t>
      </w:r>
      <w:r w:rsidRPr="00843DEE">
        <w:rPr>
          <w:lang w:val="fr-CA"/>
        </w:rPr>
        <w:t>à</w:t>
      </w:r>
      <w:r w:rsidR="0094258E">
        <w:rPr>
          <w:lang w:val="fr-CA"/>
        </w:rPr>
        <w:t xml:space="preserve"> dire</w:t>
      </w:r>
      <w:r w:rsidRPr="00843DEE">
        <w:rPr>
          <w:lang w:val="fr-CA"/>
        </w:rPr>
        <w:t>. handicap lié à la santé mentale, y compris le trouble de stress post-traumatique; handicap intellectuel, physique, épisodique, ou sensoriel; trouble du développement; lésions cérébrales).</w:t>
      </w:r>
    </w:p>
    <w:p w14:paraId="001162DE" w14:textId="77777777" w:rsidR="0011239C" w:rsidRPr="00843DEE" w:rsidRDefault="0011239C" w:rsidP="009E7AA5">
      <w:pPr>
        <w:keepLines/>
        <w:spacing w:before="100" w:beforeAutospacing="1" w:after="160"/>
        <w:rPr>
          <w:rFonts w:ascii="Verdana" w:hAnsi="Verdana"/>
          <w:sz w:val="24"/>
          <w:lang w:val="fr-CA"/>
        </w:rPr>
      </w:pPr>
      <w:r w:rsidRPr="00843DEE">
        <w:rPr>
          <w:lang w:val="fr-CA"/>
        </w:rPr>
        <w:t>Traditionnellement, la société canadienne a été construite sur des cadres systémiques d’oppression, y compris le capacitisme systémique. Tout comme le racisme systémique, le capacitisme systémique est le résultat de siècles de préjugés et de croyances profondément ancrées sur les capacités, sur les compétences et sur les contributions des personnes en situation de handicap. Le capacitisme systémique est intériorisé par les décideurs, y compris les employeurs et les gestionnaires d’embauche, comme une forme d’exclusion des personnes en situation de handicap, et comme le sentiment que les personnes en situation de handicap ne peuvent pas accomplir les tâches qui leur incombent, et qu’elles sont « moins bonnes » que les personnes qui vivent sans handicap.</w:t>
      </w:r>
    </w:p>
    <w:p w14:paraId="360A8B75" w14:textId="220562B4" w:rsidR="0011239C" w:rsidRPr="00843DEE" w:rsidRDefault="0011239C" w:rsidP="009E7AA5">
      <w:pPr>
        <w:keepLines/>
        <w:spacing w:before="100" w:beforeAutospacing="1" w:after="160"/>
        <w:rPr>
          <w:rFonts w:ascii="Verdana" w:hAnsi="Verdana"/>
          <w:sz w:val="24"/>
          <w:szCs w:val="24"/>
          <w:lang w:val="fr-CA"/>
        </w:rPr>
      </w:pPr>
      <w:r w:rsidRPr="00843DEE">
        <w:rPr>
          <w:lang w:val="fr-CA"/>
        </w:rPr>
        <w:lastRenderedPageBreak/>
        <w:t xml:space="preserve">Le capacitisme systémique n’existe pas dans la société de manière isolée. En effet, il est lié à d’autres formes de discrimination systémique, </w:t>
      </w:r>
      <w:bookmarkStart w:id="501" w:name="_Hlk138071523"/>
      <w:r w:rsidRPr="00843DEE">
        <w:rPr>
          <w:lang w:val="fr-CA"/>
        </w:rPr>
        <w:t>car le handicap n’est qu’une partie du vécu et de l’identité d’une personne (qui comprend également la race, la culture, l’identité de genre, l’identité autochtone, l’orientation sexuelle, le degré d’assimilation à la culture canadienne, la langue, etc.). En outre, environ </w:t>
      </w:r>
      <w:r w:rsidR="00AF6978">
        <w:rPr>
          <w:lang w:val="fr-CA"/>
        </w:rPr>
        <w:t>24</w:t>
      </w:r>
      <w:r w:rsidR="00AF6978" w:rsidRPr="00843DEE">
        <w:rPr>
          <w:lang w:val="fr-CA"/>
        </w:rPr>
        <w:t> </w:t>
      </w:r>
      <w:r w:rsidRPr="00843DEE">
        <w:rPr>
          <w:lang w:val="fr-CA"/>
        </w:rPr>
        <w:t>% des adultes en âge de travailler (25 à 64 ans), soit </w:t>
      </w:r>
      <w:r w:rsidR="00AF6978">
        <w:rPr>
          <w:lang w:val="fr-CA"/>
        </w:rPr>
        <w:t>4,8</w:t>
      </w:r>
      <w:r w:rsidRPr="00843DEE">
        <w:rPr>
          <w:lang w:val="fr-CA"/>
        </w:rPr>
        <w:t> millions de personnes, souffrent d’au moins un handicap (</w:t>
      </w:r>
      <w:r w:rsidRPr="00843DEE">
        <w:rPr>
          <w:i/>
          <w:lang w:val="fr-CA"/>
        </w:rPr>
        <w:t>Enquête canadienne sur l’incapacité</w:t>
      </w:r>
      <w:r w:rsidRPr="00843DEE">
        <w:rPr>
          <w:lang w:val="fr-CA"/>
        </w:rPr>
        <w:t>, </w:t>
      </w:r>
      <w:r w:rsidR="00AF6978">
        <w:rPr>
          <w:lang w:val="fr-CA"/>
        </w:rPr>
        <w:t>2022</w:t>
      </w:r>
      <w:r w:rsidRPr="00843DEE">
        <w:rPr>
          <w:lang w:val="fr-CA"/>
        </w:rPr>
        <w:t>). Tout le monde, y compris les personnes en situation de handicap, vit avec de multiples identités intersectionnelles, et toute norme qui détermine, qui prévient et qui supprime les obstacles pour les personnes en situation de handicap doit incarner l’intersectionnalité.</w:t>
      </w:r>
    </w:p>
    <w:bookmarkEnd w:id="501"/>
    <w:p w14:paraId="4D94D2CF" w14:textId="25AF79AB" w:rsidR="0011239C" w:rsidRPr="00843DEE" w:rsidRDefault="0011239C" w:rsidP="009E7AA5">
      <w:pPr>
        <w:keepLines/>
        <w:spacing w:before="100" w:beforeAutospacing="1" w:after="160"/>
        <w:rPr>
          <w:rFonts w:ascii="Verdana" w:hAnsi="Verdana"/>
          <w:sz w:val="24"/>
          <w:lang w:val="fr-CA"/>
        </w:rPr>
      </w:pPr>
      <w:r w:rsidRPr="00843DEE">
        <w:rPr>
          <w:lang w:val="fr-CA"/>
        </w:rPr>
        <w:t>Le capacitisme systémique englobe les obstacles systémiques et structurels, à l’intérieur et à l’extérieur du lieu de travail, ainsi que différents types d’oppression (individuelle, interpersonnelle, institutionnelle, métaphorique/idéologique). Les types d’oppression comprennent les oppressions individuelles (c</w:t>
      </w:r>
      <w:r w:rsidR="0094258E">
        <w:rPr>
          <w:lang w:val="fr-CA"/>
        </w:rPr>
        <w:t xml:space="preserve">’est </w:t>
      </w:r>
      <w:r w:rsidRPr="00843DEE">
        <w:rPr>
          <w:lang w:val="fr-CA"/>
        </w:rPr>
        <w:t>-à</w:t>
      </w:r>
      <w:r w:rsidR="0094258E">
        <w:rPr>
          <w:lang w:val="fr-CA"/>
        </w:rPr>
        <w:t xml:space="preserve"> </w:t>
      </w:r>
      <w:r w:rsidRPr="00843DEE">
        <w:rPr>
          <w:lang w:val="fr-CA"/>
        </w:rPr>
        <w:t>d</w:t>
      </w:r>
      <w:r w:rsidR="0094258E">
        <w:rPr>
          <w:lang w:val="fr-CA"/>
        </w:rPr>
        <w:t>ire</w:t>
      </w:r>
      <w:r w:rsidRPr="00843DEE">
        <w:rPr>
          <w:lang w:val="fr-CA"/>
        </w:rPr>
        <w:t xml:space="preserve"> les déclarations inappropriées telles que les insultes à l’égard des personnes en situation de handicap, ou les comportements et les actions inacceptables), institutionnelles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les politiques, les systèmes et les pratiques inacceptables qui sont discriminatoires envers les personnes en situation de handicap) ou idéologiques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les philosophies, les théories et les idées qui vont à l’encontre des personnes en situation de handicap, telles que la vision déficitaire ou la vision pathologique).</w:t>
      </w:r>
    </w:p>
    <w:p w14:paraId="6168255D" w14:textId="16D220D5" w:rsidR="0011239C" w:rsidRPr="00843DEE" w:rsidRDefault="0011239C" w:rsidP="009E7AA5">
      <w:pPr>
        <w:keepLines/>
        <w:spacing w:before="100" w:beforeAutospacing="1" w:after="160"/>
        <w:rPr>
          <w:rFonts w:ascii="Verdana" w:hAnsi="Verdana"/>
          <w:sz w:val="24"/>
          <w:lang w:val="fr-CA"/>
        </w:rPr>
      </w:pPr>
      <w:r w:rsidRPr="00843DEE">
        <w:rPr>
          <w:lang w:val="fr-CA"/>
        </w:rPr>
        <w:lastRenderedPageBreak/>
        <w:t>Cette marginalisation historique s’étend à l’emploi; en </w:t>
      </w:r>
      <w:r w:rsidR="00AF6978">
        <w:rPr>
          <w:lang w:val="fr-CA"/>
        </w:rPr>
        <w:t>2022</w:t>
      </w:r>
      <w:r w:rsidRPr="00843DEE">
        <w:rPr>
          <w:lang w:val="fr-CA"/>
        </w:rPr>
        <w:t>, le taux d’emploi des personnes en situation de handicap était inférieur d’environ 20</w:t>
      </w:r>
      <w:r w:rsidR="00784404">
        <w:rPr>
          <w:lang w:val="fr-CA"/>
        </w:rPr>
        <w:t>.5</w:t>
      </w:r>
      <w:r w:rsidRPr="00843DEE">
        <w:rPr>
          <w:lang w:val="fr-CA"/>
        </w:rPr>
        <w:t> % à celui du reste de la population en âge de travailler (</w:t>
      </w:r>
      <w:r w:rsidRPr="00843DEE">
        <w:rPr>
          <w:i/>
          <w:lang w:val="fr-CA"/>
        </w:rPr>
        <w:t>Enquête canadienne sur l’incapacité</w:t>
      </w:r>
      <w:r w:rsidRPr="00843DEE">
        <w:rPr>
          <w:lang w:val="fr-CA"/>
        </w:rPr>
        <w:t>, </w:t>
      </w:r>
      <w:r w:rsidR="00AF6978">
        <w:rPr>
          <w:lang w:val="fr-CA"/>
        </w:rPr>
        <w:t>2022</w:t>
      </w:r>
      <w:r w:rsidRPr="00843DEE">
        <w:rPr>
          <w:lang w:val="fr-CA"/>
        </w:rPr>
        <w:t xml:space="preserve">). De nombreuses personnes en situation de handicap qui occupent un emploi sont sous-employées,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 xml:space="preserve">que par rapport à des personnes sans handicap, elles travaillent moins d’heures, gagnent moins d’argent et n’ont pas la possibilité de progresser dans leur emploi ou leur carrière. La COVID-19 a amplifié ces inégalités historiques; certaines études ont montré que plus de 30 % des personnes en situation de handicap qui travaillaient ont perdu leur emploi, ou ont vu leur emploi modifié de manière négative pendant la pandémie (INCA, 2020, 2021; Maroto </w:t>
      </w:r>
      <w:r w:rsidRPr="00843DEE">
        <w:rPr>
          <w:i/>
          <w:iCs/>
          <w:lang w:val="fr-CA"/>
        </w:rPr>
        <w:t>et al.</w:t>
      </w:r>
      <w:r w:rsidRPr="00843DEE">
        <w:rPr>
          <w:lang w:val="fr-CA"/>
        </w:rPr>
        <w:t>, 2021).</w:t>
      </w:r>
      <w:r w:rsidR="00B92CE6">
        <w:rPr>
          <w:lang w:val="fr-CA"/>
        </w:rPr>
        <w:t xml:space="preserve"> Il est également important de noter que la pandémie de COVID-19 a eu des répercussions sur </w:t>
      </w:r>
      <w:r w:rsidR="00241658">
        <w:rPr>
          <w:lang w:val="fr-CA"/>
        </w:rPr>
        <w:t>le marché</w:t>
      </w:r>
      <w:r w:rsidR="00B92CE6">
        <w:rPr>
          <w:lang w:val="fr-CA"/>
        </w:rPr>
        <w:t xml:space="preserve"> du travail en raison des interruptions de travail et de l’augmentation des possibilités de travail à distance dans certains secteurs (</w:t>
      </w:r>
      <w:r w:rsidR="00B92CE6" w:rsidRPr="00843DEE">
        <w:rPr>
          <w:i/>
          <w:iCs/>
          <w:lang w:val="fr-CA"/>
        </w:rPr>
        <w:t>Enquête canadienne sur l’incapacité, 2022</w:t>
      </w:r>
      <w:r w:rsidR="00B92CE6">
        <w:rPr>
          <w:lang w:val="fr-CA"/>
        </w:rPr>
        <w:t>)</w:t>
      </w:r>
    </w:p>
    <w:p w14:paraId="736E5CA4" w14:textId="188017DA" w:rsidR="0011239C" w:rsidRPr="00AB533A" w:rsidRDefault="0011239C" w:rsidP="009E7AA5">
      <w:pPr>
        <w:keepLines/>
        <w:spacing w:before="100" w:beforeAutospacing="1" w:after="160"/>
        <w:rPr>
          <w:lang w:val="fr-CA"/>
        </w:rPr>
      </w:pPr>
      <w:r w:rsidRPr="00843DEE">
        <w:rPr>
          <w:lang w:val="fr-CA"/>
        </w:rPr>
        <w:t xml:space="preserve">Il est important de reconnaître les modèles médicaux, économiques, sociaux et culturels du handicap qui ont précédé la situation actuelle. Dans le modèle médical, le handicap est une caractéristique de la personne et peut être traité, guéri, ou réhabilité. Selon le modèle économique du handicap, qui aborde le handicap selon la perspective de l’économie et de la productivité, le handicap est en fait un défi en matière de productivité. Toujours selon le même modèle, les personnes en situation de handicap sont considérées comme moins productives que les autres en raison de leur vécu du handicap, </w:t>
      </w:r>
      <w:r w:rsidR="0094258E" w:rsidRPr="00843DEE">
        <w:rPr>
          <w:lang w:val="fr-CA"/>
        </w:rPr>
        <w:t>c</w:t>
      </w:r>
      <w:r w:rsidR="0094258E">
        <w:rPr>
          <w:lang w:val="fr-CA"/>
        </w:rPr>
        <w:t xml:space="preserve">’est </w:t>
      </w:r>
      <w:r w:rsidR="0094258E" w:rsidRPr="00843DEE">
        <w:rPr>
          <w:lang w:val="fr-CA"/>
        </w:rPr>
        <w:t>-à</w:t>
      </w:r>
      <w:r w:rsidR="0094258E">
        <w:rPr>
          <w:lang w:val="fr-CA"/>
        </w:rPr>
        <w:t xml:space="preserve"> </w:t>
      </w:r>
      <w:r w:rsidR="0094258E" w:rsidRPr="00843DEE">
        <w:rPr>
          <w:lang w:val="fr-CA"/>
        </w:rPr>
        <w:t>d</w:t>
      </w:r>
      <w:r w:rsidR="0094258E">
        <w:rPr>
          <w:lang w:val="fr-CA"/>
        </w:rPr>
        <w:t>ire</w:t>
      </w:r>
      <w:r w:rsidR="0094258E" w:rsidRPr="00843DEE">
        <w:rPr>
          <w:lang w:val="fr-CA"/>
        </w:rPr>
        <w:t xml:space="preserve"> </w:t>
      </w:r>
      <w:r w:rsidRPr="00843DEE">
        <w:rPr>
          <w:lang w:val="fr-CA"/>
        </w:rPr>
        <w:t>que l’on s’attend à ce qu’elles s’absentent davantage du travail pour des raisons liées à leur handicap ou à leur santé (« </w:t>
      </w:r>
      <w:r w:rsidRPr="00AB533A">
        <w:rPr>
          <w:lang w:val="fr-CA"/>
        </w:rPr>
        <w:t>absentéisme »), et à ce qu’elles soient moins productives pour le même nombre d’heures sur le lieu de travail lorsqu’elles sont présentes (« présentéisme »).</w:t>
      </w:r>
    </w:p>
    <w:p w14:paraId="5E9E2F87" w14:textId="44CFD10D" w:rsidR="00AF6978" w:rsidRPr="00AB533A" w:rsidRDefault="00592520" w:rsidP="009E7AA5">
      <w:pPr>
        <w:keepLines/>
        <w:spacing w:before="100" w:beforeAutospacing="1" w:after="160"/>
        <w:rPr>
          <w:lang w:val="fr-CA"/>
        </w:rPr>
      </w:pPr>
      <w:r w:rsidRPr="00AB533A">
        <w:rPr>
          <w:b/>
          <w:bCs/>
          <w:lang w:val="fr-CA"/>
        </w:rPr>
        <w:t>Remarque :</w:t>
      </w:r>
      <w:r w:rsidRPr="00AB533A">
        <w:rPr>
          <w:lang w:val="fr-CA"/>
        </w:rPr>
        <w:t xml:space="preserve"> le présentéisme est la perte de productivité qui se produit lorsque le</w:t>
      </w:r>
      <w:r w:rsidR="005B0878">
        <w:rPr>
          <w:lang w:val="fr-CA"/>
        </w:rPr>
        <w:t>s membres du</w:t>
      </w:r>
      <w:r w:rsidR="0033373D" w:rsidRPr="00AB533A">
        <w:rPr>
          <w:lang w:val="fr-CA"/>
        </w:rPr>
        <w:t xml:space="preserve"> personnel</w:t>
      </w:r>
      <w:r w:rsidRPr="00AB533A">
        <w:rPr>
          <w:lang w:val="fr-CA"/>
        </w:rPr>
        <w:t xml:space="preserve"> ne sont pas pleinement engagés sur leur lieu de travail.</w:t>
      </w:r>
    </w:p>
    <w:p w14:paraId="6BE4E315" w14:textId="0A2301F0" w:rsidR="0011239C" w:rsidRPr="00AB533A" w:rsidRDefault="0011239C" w:rsidP="009E7AA5">
      <w:pPr>
        <w:keepLines/>
        <w:spacing w:before="100" w:beforeAutospacing="1" w:after="160"/>
        <w:rPr>
          <w:rFonts w:ascii="Verdana" w:hAnsi="Verdana"/>
          <w:sz w:val="24"/>
          <w:lang w:val="fr-CA"/>
        </w:rPr>
      </w:pPr>
      <w:r w:rsidRPr="00AB533A">
        <w:rPr>
          <w:lang w:val="fr-CA"/>
        </w:rPr>
        <w:lastRenderedPageBreak/>
        <w:t>D’après le modèle social, le handicap est le résultat des obstacles qui existent et conduisent à un environnement discriminatoire. En outre, le modèle social du handicap fournit un cadre qui met l’accent sur les capacités fondées sur une vision humaniste (</w:t>
      </w:r>
      <w:r w:rsidR="005B0878" w:rsidRPr="00843DEE">
        <w:rPr>
          <w:lang w:val="fr-CA"/>
        </w:rPr>
        <w:t>c</w:t>
      </w:r>
      <w:r w:rsidR="005B0878">
        <w:rPr>
          <w:lang w:val="fr-CA"/>
        </w:rPr>
        <w:t xml:space="preserve">’est </w:t>
      </w:r>
      <w:r w:rsidR="005B0878" w:rsidRPr="00843DEE">
        <w:rPr>
          <w:lang w:val="fr-CA"/>
        </w:rPr>
        <w:t>-à</w:t>
      </w:r>
      <w:r w:rsidR="005B0878">
        <w:rPr>
          <w:lang w:val="fr-CA"/>
        </w:rPr>
        <w:t xml:space="preserve"> </w:t>
      </w:r>
      <w:r w:rsidR="005B0878" w:rsidRPr="00843DEE">
        <w:rPr>
          <w:lang w:val="fr-CA"/>
        </w:rPr>
        <w:t>d</w:t>
      </w:r>
      <w:r w:rsidR="005B0878">
        <w:rPr>
          <w:lang w:val="fr-CA"/>
        </w:rPr>
        <w:t>ire</w:t>
      </w:r>
      <w:r w:rsidR="005B0878" w:rsidRPr="00843DEE">
        <w:rPr>
          <w:lang w:val="fr-CA"/>
        </w:rPr>
        <w:t xml:space="preserve"> </w:t>
      </w:r>
      <w:r w:rsidRPr="00AB533A">
        <w:rPr>
          <w:lang w:val="fr-CA"/>
        </w:rPr>
        <w:t xml:space="preserve">qu’il met l’accent sur ce dont les personnes en situation de handicap ont besoin comme </w:t>
      </w:r>
      <w:r w:rsidR="00592520" w:rsidRPr="00AB533A">
        <w:rPr>
          <w:lang w:val="fr-CA"/>
        </w:rPr>
        <w:t xml:space="preserve">l’aide à l’accessibilité (adaptations) </w:t>
      </w:r>
      <w:r w:rsidRPr="00AB533A">
        <w:rPr>
          <w:lang w:val="fr-CA"/>
        </w:rPr>
        <w:t>pour participer de façon égale, ou sur des fonctions efficaces telles qu’une canne blanche, du sous-titrage, ou une rampe d’accès). Selon ce modèle, un « handicap » est le résultat de l’interaction entre les personnes vivant avec des limitations et un environnement truffé d’obstacles physiques, comportementaux, communicationnels et sociaux. Le modèle social du handicap suppose donc que l’environnement bâti, comportemental, communicationnel et social doit changer pour permettre aux personnes vivant avec un handicap de participer à la société au même titre que les autres. En outre, le modèle social du handicap est la manière reconnue à l’échelle internationale de considérer et d’aborder le « handicap ». Le modèle culturel du handicap, en revanche, tient compte de multiples facteurs dans la conceptualisation du handicap, et se concentre sur la manière dont les différentes idées du handicap et du non-handicap peuvent fonctionner dans une culture donnée.</w:t>
      </w:r>
    </w:p>
    <w:p w14:paraId="46E87EDC" w14:textId="77777777" w:rsidR="0011239C" w:rsidRPr="00AB533A" w:rsidRDefault="0011239C" w:rsidP="009E7AA5">
      <w:pPr>
        <w:keepLines/>
        <w:spacing w:before="100" w:beforeAutospacing="1" w:after="160"/>
        <w:rPr>
          <w:rFonts w:ascii="Verdana" w:hAnsi="Verdana"/>
          <w:b/>
          <w:sz w:val="24"/>
          <w:lang w:val="fr-CA"/>
        </w:rPr>
      </w:pPr>
      <w:r w:rsidRPr="00AB533A">
        <w:rPr>
          <w:lang w:val="fr-CA"/>
        </w:rPr>
        <w:t>La présente norme vise à réfuter les modèles médical et économique du handicap, et renforce les modèles social et culturel en mettant l’accent sur des approches proactives afin de déterminer les obstacles à l’accessibilité sur le lieu de travail, de les éliminer et de les prévenir.</w:t>
      </w:r>
    </w:p>
    <w:p w14:paraId="4D66C88C" w14:textId="4117F8A1" w:rsidR="004F5BEF" w:rsidRPr="00740C4F" w:rsidRDefault="0011239C" w:rsidP="005B0878">
      <w:pPr>
        <w:keepLines/>
        <w:spacing w:before="100" w:beforeAutospacing="1" w:after="160"/>
        <w:rPr>
          <w:lang w:val="fr-CA"/>
        </w:rPr>
      </w:pPr>
      <w:r w:rsidRPr="00AB533A">
        <w:rPr>
          <w:lang w:val="fr-CA"/>
        </w:rPr>
        <w:t xml:space="preserve">Cette norme rompt avec le passé en accordant la priorité au rôle de l’employeur dans la détermination proactive des obstacles dans l’environnement de travail pour les personnes en situation de handicap, dans la prévention de ces obstacles, et dans leur élimination. </w:t>
      </w:r>
    </w:p>
    <w:p w14:paraId="0BB8FF9C" w14:textId="5ECC97B8" w:rsidR="00FA355C" w:rsidRPr="00E01ED7" w:rsidRDefault="00FA355C" w:rsidP="009E7AA5">
      <w:pPr>
        <w:pStyle w:val="Heading1"/>
      </w:pPr>
      <w:bookmarkStart w:id="502" w:name="_Annexe_B:_Vivre"/>
      <w:bookmarkStart w:id="503" w:name="_Toc195708072"/>
      <w:bookmarkEnd w:id="502"/>
      <w:r w:rsidRPr="00E01ED7">
        <w:lastRenderedPageBreak/>
        <w:t>Annexe </w:t>
      </w:r>
      <w:r w:rsidR="00246DDC" w:rsidRPr="00E01ED7">
        <w:t>B</w:t>
      </w:r>
      <w:r w:rsidRPr="00E01ED7">
        <w:t xml:space="preserve">: </w:t>
      </w:r>
      <w:r w:rsidR="000306D1" w:rsidRPr="00E01ED7">
        <w:t>Vivre</w:t>
      </w:r>
      <w:r w:rsidRPr="00E01ED7">
        <w:t xml:space="preserve"> avec un handicap (à titre informatif)</w:t>
      </w:r>
      <w:bookmarkEnd w:id="503"/>
    </w:p>
    <w:p w14:paraId="0D05F5EE" w14:textId="0C998390" w:rsidR="00AF6978" w:rsidRPr="00AB533A" w:rsidRDefault="00AF6978" w:rsidP="009E7AA5">
      <w:pPr>
        <w:keepLines/>
        <w:spacing w:before="100" w:beforeAutospacing="1" w:after="160"/>
        <w:rPr>
          <w:lang w:val="fr-CA"/>
        </w:rPr>
      </w:pPr>
      <w:r w:rsidRPr="00AB533A">
        <w:rPr>
          <w:lang w:val="fr-CA"/>
        </w:rPr>
        <w:t>La présente norme est destinée à s’appliquer aux contextes suivants pour le</w:t>
      </w:r>
      <w:r w:rsidR="005B0878">
        <w:rPr>
          <w:lang w:val="fr-CA"/>
        </w:rPr>
        <w:t>s membres du</w:t>
      </w:r>
      <w:r w:rsidR="0033373D">
        <w:rPr>
          <w:lang w:val="fr-CA"/>
        </w:rPr>
        <w:t xml:space="preserve"> personnel</w:t>
      </w:r>
      <w:r w:rsidRPr="00AB533A">
        <w:rPr>
          <w:lang w:val="fr-CA"/>
        </w:rPr>
        <w:t xml:space="preserve"> en situation de handicap :</w:t>
      </w:r>
    </w:p>
    <w:p w14:paraId="38B85C8A" w14:textId="77777777" w:rsidR="00AF6978" w:rsidRPr="00AB533A" w:rsidRDefault="00AF6978" w:rsidP="009E7AA5">
      <w:pPr>
        <w:keepLines/>
        <w:numPr>
          <w:ilvl w:val="0"/>
          <w:numId w:val="92"/>
        </w:numPr>
        <w:spacing w:before="100" w:beforeAutospacing="1" w:after="160"/>
        <w:rPr>
          <w:lang w:val="fr-CA"/>
        </w:rPr>
      </w:pPr>
      <w:r w:rsidRPr="00AB533A">
        <w:rPr>
          <w:lang w:val="fr-CA"/>
        </w:rPr>
        <w:t>Scénario 1 : Un candidat ayant une expérience vécue du handicap vient travailler pour l’organisation.</w:t>
      </w:r>
    </w:p>
    <w:p w14:paraId="13C2F300" w14:textId="022188C0" w:rsidR="00AF6978" w:rsidRDefault="00AF6978" w:rsidP="009E7AA5">
      <w:pPr>
        <w:keepLines/>
        <w:numPr>
          <w:ilvl w:val="0"/>
          <w:numId w:val="92"/>
        </w:numPr>
        <w:spacing w:before="100" w:beforeAutospacing="1" w:after="160"/>
        <w:rPr>
          <w:lang w:val="fr-CA"/>
        </w:rPr>
      </w:pPr>
      <w:r w:rsidRPr="00AB533A">
        <w:rPr>
          <w:lang w:val="fr-CA"/>
        </w:rPr>
        <w:t xml:space="preserve">Scénario 2 : Un </w:t>
      </w:r>
      <w:r w:rsidR="0033373D">
        <w:rPr>
          <w:lang w:val="fr-CA"/>
        </w:rPr>
        <w:t xml:space="preserve">membre du personnel </w:t>
      </w:r>
      <w:r w:rsidRPr="00AB533A">
        <w:rPr>
          <w:lang w:val="fr-CA"/>
        </w:rPr>
        <w:t>acquiert un handicap pendant qu’il travaille pour</w:t>
      </w:r>
      <w:r w:rsidR="000165BE" w:rsidRPr="00AB533A">
        <w:rPr>
          <w:lang w:val="fr-CA"/>
        </w:rPr>
        <w:t xml:space="preserve"> </w:t>
      </w:r>
      <w:r w:rsidR="00F63708" w:rsidRPr="00AB533A">
        <w:rPr>
          <w:lang w:val="fr-CA"/>
        </w:rPr>
        <w:t xml:space="preserve">l’organismes ou nécessite des </w:t>
      </w:r>
      <w:r w:rsidR="007C22BD" w:rsidRPr="00AB533A">
        <w:rPr>
          <w:lang w:val="fr-CA"/>
        </w:rPr>
        <w:t>aides à l’</w:t>
      </w:r>
      <w:r w:rsidR="00F63708" w:rsidRPr="00AB533A">
        <w:rPr>
          <w:lang w:val="fr-CA"/>
        </w:rPr>
        <w:t>accessibilité (</w:t>
      </w:r>
      <w:r w:rsidR="007C22BD" w:rsidRPr="00AB533A">
        <w:rPr>
          <w:lang w:val="fr-CA"/>
        </w:rPr>
        <w:t>adaptation</w:t>
      </w:r>
      <w:r w:rsidR="00F63708" w:rsidRPr="00AB533A">
        <w:rPr>
          <w:lang w:val="fr-CA"/>
        </w:rPr>
        <w:t>s) en raison de changements dans les conditions de travail apportés par l’employeur.</w:t>
      </w:r>
      <w:r w:rsidRPr="00AB533A">
        <w:rPr>
          <w:lang w:val="fr-CA"/>
        </w:rPr>
        <w:t xml:space="preserve"> Cela peut se produire à la suite d’un accident, d’une maladie ou d’une blessure sans lien avec le lieu de travail, ou d’un accident, d’une maladie ou d’une blessure qui survient alors que le </w:t>
      </w:r>
      <w:r w:rsidR="0033373D" w:rsidRPr="00AB533A">
        <w:rPr>
          <w:lang w:val="fr-CA"/>
        </w:rPr>
        <w:t xml:space="preserve">membre du personnel </w:t>
      </w:r>
      <w:r w:rsidRPr="00AB533A">
        <w:rPr>
          <w:lang w:val="fr-CA"/>
        </w:rPr>
        <w:t>est au travail.</w:t>
      </w:r>
    </w:p>
    <w:p w14:paraId="7AFEEB3E" w14:textId="462B8510" w:rsidR="008656A8" w:rsidRPr="00AB533A" w:rsidRDefault="008656A8" w:rsidP="009E7AA5">
      <w:pPr>
        <w:keepLines/>
        <w:numPr>
          <w:ilvl w:val="0"/>
          <w:numId w:val="92"/>
        </w:numPr>
        <w:spacing w:before="100" w:beforeAutospacing="1" w:after="160"/>
        <w:rPr>
          <w:lang w:val="fr-CA"/>
        </w:rPr>
      </w:pPr>
      <w:r>
        <w:rPr>
          <w:lang w:val="fr-CA"/>
        </w:rPr>
        <w:t>Sc</w:t>
      </w:r>
      <w:r>
        <w:rPr>
          <w:rFonts w:cs="Arial"/>
          <w:lang w:val="fr-CA"/>
        </w:rPr>
        <w:t>é</w:t>
      </w:r>
      <w:r>
        <w:rPr>
          <w:lang w:val="fr-CA"/>
        </w:rPr>
        <w:t>nario 3 : Un membre du personnel prend conscience d’un handicap préexistant alors qu’il travaille pour l’organisme.</w:t>
      </w:r>
    </w:p>
    <w:p w14:paraId="38F10AD0" w14:textId="73CB9EE5" w:rsidR="00AF6978" w:rsidRPr="00AB533A" w:rsidRDefault="00AF6978" w:rsidP="009E7AA5">
      <w:pPr>
        <w:keepLines/>
        <w:spacing w:before="100" w:beforeAutospacing="1" w:after="160"/>
        <w:rPr>
          <w:rFonts w:ascii="Verdana" w:hAnsi="Verdana"/>
          <w:sz w:val="24"/>
          <w:lang w:val="fr-CA"/>
        </w:rPr>
      </w:pPr>
      <w:r w:rsidRPr="00AB533A">
        <w:rPr>
          <w:lang w:val="fr-CA"/>
        </w:rPr>
        <w:t xml:space="preserve">Ces </w:t>
      </w:r>
      <w:r w:rsidR="008656A8">
        <w:rPr>
          <w:lang w:val="fr-CA"/>
        </w:rPr>
        <w:t>trois</w:t>
      </w:r>
      <w:r w:rsidRPr="00AB533A">
        <w:rPr>
          <w:lang w:val="fr-CA"/>
        </w:rPr>
        <w:t xml:space="preserve"> scénarios sont distincts l’un de l’autre, de sorte qu’un cadre de gestion d’incapacité au travail « unique » ne donnerait pas de bons résultats. La présente norme propose plutôt un système composé de parties égales, d’une réponse à la détermination des besoins d’accessibilité centrée sur la personne, et de la mise en œuvre systémique de solutions environnementales pour l’accessibilité et l’inclusion sur le lieu de travail. Un tel système est </w:t>
      </w:r>
      <w:r w:rsidR="005B0878">
        <w:rPr>
          <w:lang w:val="fr-CA"/>
        </w:rPr>
        <w:t xml:space="preserve">plus </w:t>
      </w:r>
      <w:r w:rsidRPr="00AB533A">
        <w:rPr>
          <w:lang w:val="fr-CA"/>
        </w:rPr>
        <w:t>susceptible de tenir compte du caractère individuel du vécu et des conditions de travail d</w:t>
      </w:r>
      <w:r w:rsidR="0033373D">
        <w:rPr>
          <w:lang w:val="fr-CA"/>
        </w:rPr>
        <w:t>u personnel</w:t>
      </w:r>
      <w:r w:rsidRPr="00AB533A">
        <w:rPr>
          <w:lang w:val="fr-CA"/>
        </w:rPr>
        <w:t xml:space="preserve"> en situation de handicap.</w:t>
      </w:r>
    </w:p>
    <w:p w14:paraId="12388FCD" w14:textId="6C1487F3" w:rsidR="00AF6978" w:rsidRPr="00AB533A" w:rsidRDefault="00AF6978" w:rsidP="009E7AA5">
      <w:pPr>
        <w:keepLines/>
        <w:spacing w:before="100" w:beforeAutospacing="1" w:after="160"/>
        <w:rPr>
          <w:rFonts w:ascii="Verdana" w:hAnsi="Verdana"/>
          <w:sz w:val="24"/>
          <w:lang w:val="fr-CA"/>
        </w:rPr>
      </w:pPr>
      <w:r w:rsidRPr="00AB533A">
        <w:rPr>
          <w:lang w:val="fr-CA"/>
        </w:rPr>
        <w:lastRenderedPageBreak/>
        <w:t>Les troubles qui entraînent un handicap peuvent survenir à tout âge (naissance, enfance, jeune adulte, âge de travailler), être progressifs, épisodiques ou situationnels, et avoir des répercussions fonctionnelles diverses en fonction de leur gravité. Ainsi, le handicap ne s’inscrit pas dans une dichotomie handicapé/non handicapé (Lightman, 2009), et les solutions d’accessibilité pour le</w:t>
      </w:r>
      <w:r w:rsidR="005B0878">
        <w:rPr>
          <w:lang w:val="fr-CA"/>
        </w:rPr>
        <w:t>s membres du</w:t>
      </w:r>
      <w:r w:rsidR="0033373D">
        <w:rPr>
          <w:lang w:val="fr-CA"/>
        </w:rPr>
        <w:t xml:space="preserve"> personnel</w:t>
      </w:r>
      <w:r w:rsidRPr="00AB533A">
        <w:rPr>
          <w:lang w:val="fr-CA"/>
        </w:rPr>
        <w:t xml:space="preserve"> en situation de handicap peuvent évoluer au fil du temps ou s’appliquer dans certaines circonstances, mais pas dans d’autres.</w:t>
      </w:r>
    </w:p>
    <w:p w14:paraId="1EF174D4" w14:textId="77777777" w:rsidR="00AF6978" w:rsidRPr="00AB533A" w:rsidRDefault="00AF6978" w:rsidP="009E7AA5">
      <w:pPr>
        <w:keepLines/>
        <w:spacing w:before="100" w:beforeAutospacing="1" w:after="160"/>
        <w:rPr>
          <w:rFonts w:ascii="Verdana" w:hAnsi="Verdana"/>
          <w:sz w:val="24"/>
          <w:lang w:val="fr-CA"/>
        </w:rPr>
      </w:pPr>
      <w:r w:rsidRPr="00AB533A">
        <w:rPr>
          <w:lang w:val="fr-CA"/>
        </w:rPr>
        <w:t>Le handicap et l’accessibilité ne sont donc pas des concepts statiques. Leurs définitions sont en constante évolution. Ces deux termes reflètent des concepts et des expériences vécues qui sont compris et appliqués de nombreuses manières différentes, en fonction des circonstances et de l’approche. Par exemple, le vécu d’un jeune adulte en situation de handicap qui passe de l’école au travail (potentiellement grâce à des possibilités d’apprentissage intégré au travail) est, à la base, distinct du vécu d’un adulte plus âgé qui est devenu en situation de handicap alors qu’il était au travail. La présente norme envisage le handicap et l’accessibilité sous un angle qui tient compte de cette fluidité.</w:t>
      </w:r>
    </w:p>
    <w:p w14:paraId="7F1E4BC5" w14:textId="12B6DA18" w:rsidR="00CB2393" w:rsidRPr="00E01ED7" w:rsidRDefault="00AF6978" w:rsidP="005B0878">
      <w:pPr>
        <w:keepLines/>
        <w:spacing w:before="100" w:beforeAutospacing="1" w:after="160"/>
        <w:rPr>
          <w:lang w:val="fr-CA"/>
        </w:rPr>
      </w:pPr>
      <w:r w:rsidRPr="00AB533A">
        <w:rPr>
          <w:lang w:val="fr-CA"/>
        </w:rPr>
        <w:t>Étant donné qu’une personne peut être atteinte d’un handicap à tout moment de sa vie, il est important que cette norme englobe les approches de retour au travail et de maintien au travail pour le</w:t>
      </w:r>
      <w:r w:rsidR="005B0878">
        <w:rPr>
          <w:lang w:val="fr-CA"/>
        </w:rPr>
        <w:t>s membres du</w:t>
      </w:r>
      <w:r w:rsidR="0033373D">
        <w:rPr>
          <w:lang w:val="fr-CA"/>
        </w:rPr>
        <w:t xml:space="preserve"> personnel</w:t>
      </w:r>
      <w:r w:rsidRPr="00AB533A">
        <w:rPr>
          <w:lang w:val="fr-CA"/>
        </w:rPr>
        <w:t xml:space="preserve"> qui deviennent en situation de handicap alors qu’ils sont sur le marché du travail, et qu’elle offre des solutions d’accessibilité au</w:t>
      </w:r>
      <w:r w:rsidR="0033373D">
        <w:rPr>
          <w:lang w:val="fr-CA"/>
        </w:rPr>
        <w:t xml:space="preserve"> personnel</w:t>
      </w:r>
      <w:r w:rsidRPr="00AB533A">
        <w:rPr>
          <w:lang w:val="fr-CA"/>
        </w:rPr>
        <w:t xml:space="preserve"> qui arrivent sur le marché du travail avec un handicap</w:t>
      </w:r>
      <w:r w:rsidR="001D478A" w:rsidRPr="001D478A">
        <w:rPr>
          <w:lang w:val="fr-CA"/>
        </w:rPr>
        <w:t xml:space="preserve">. </w:t>
      </w:r>
    </w:p>
    <w:p w14:paraId="484DC6A4" w14:textId="4C2D2121" w:rsidR="00FA355C" w:rsidRPr="00E01ED7" w:rsidRDefault="00FA355C" w:rsidP="009E7AA5">
      <w:pPr>
        <w:pStyle w:val="Heading1"/>
      </w:pPr>
      <w:bookmarkStart w:id="504" w:name="_Annexe_D:_Perspective"/>
      <w:bookmarkStart w:id="505" w:name="_Annexe_DC:_Perspective"/>
      <w:bookmarkStart w:id="506" w:name="_Annexe_C:_Perspective"/>
      <w:bookmarkStart w:id="507" w:name="_Toc195708073"/>
      <w:bookmarkEnd w:id="504"/>
      <w:bookmarkEnd w:id="505"/>
      <w:bookmarkEnd w:id="506"/>
      <w:r w:rsidRPr="00E01ED7">
        <w:lastRenderedPageBreak/>
        <w:t>Annexe </w:t>
      </w:r>
      <w:r w:rsidR="00505264">
        <w:t>C</w:t>
      </w:r>
      <w:r w:rsidRPr="00E01ED7">
        <w:t>: Perspective d’accessibilité intersectionnelle (à titre informatif)</w:t>
      </w:r>
      <w:bookmarkEnd w:id="507"/>
    </w:p>
    <w:p w14:paraId="6ACA6801" w14:textId="77777777" w:rsidR="00CB2393" w:rsidRPr="00E01ED7" w:rsidRDefault="00CB2393" w:rsidP="009E7AA5">
      <w:pPr>
        <w:pStyle w:val="Heading2"/>
        <w:rPr>
          <w:lang w:val="fr-CA"/>
        </w:rPr>
      </w:pPr>
      <w:bookmarkStart w:id="508" w:name="_Toc121406343"/>
      <w:bookmarkStart w:id="509" w:name="_Toc127519379"/>
      <w:bookmarkStart w:id="510" w:name="_Toc163469326"/>
      <w:bookmarkStart w:id="511" w:name="_Toc195708074"/>
      <w:r w:rsidRPr="00E01ED7">
        <w:rPr>
          <w:lang w:val="fr-CA"/>
        </w:rPr>
        <w:t>Intersectionnalité</w:t>
      </w:r>
      <w:bookmarkStart w:id="512" w:name="_Hlk127797705"/>
      <w:bookmarkEnd w:id="508"/>
      <w:bookmarkEnd w:id="509"/>
      <w:bookmarkEnd w:id="510"/>
      <w:bookmarkEnd w:id="511"/>
    </w:p>
    <w:p w14:paraId="7204D3D0" w14:textId="5FDCDC5C" w:rsidR="00CB2393" w:rsidRPr="00E01ED7" w:rsidRDefault="00CB2393" w:rsidP="009E7AA5">
      <w:pPr>
        <w:keepLines/>
        <w:spacing w:before="100" w:beforeAutospacing="1" w:after="160"/>
        <w:rPr>
          <w:lang w:val="fr-CA"/>
        </w:rPr>
      </w:pPr>
      <w:r w:rsidRPr="00E01ED7">
        <w:rPr>
          <w:lang w:val="fr-CA"/>
        </w:rPr>
        <w:t>Le concept d’intersectionnalité a été inventé par la juriste américaine Kimberlé</w:t>
      </w:r>
      <w:r w:rsidR="007B6A88" w:rsidRPr="00E01ED7">
        <w:rPr>
          <w:lang w:val="fr-CA"/>
        </w:rPr>
        <w:t> </w:t>
      </w:r>
      <w:r w:rsidRPr="00E01ED7">
        <w:rPr>
          <w:lang w:val="fr-CA"/>
        </w:rPr>
        <w:t>Crenshaw à la fin des années 1980 pour expliquer comment la race se recoupe avec le genre pour créer des obstacles uniques pour les femmes noires, auxquels les femmes blanches ou les hommes noirs ne sont pas confrontés.</w:t>
      </w:r>
    </w:p>
    <w:p w14:paraId="3E3ED0AB" w14:textId="77777777" w:rsidR="00CB2393" w:rsidRPr="00E01ED7" w:rsidRDefault="00CB2393" w:rsidP="009E7AA5">
      <w:pPr>
        <w:pStyle w:val="Heading2"/>
        <w:ind w:left="993" w:hanging="993"/>
        <w:rPr>
          <w:lang w:val="fr-CA"/>
        </w:rPr>
      </w:pPr>
      <w:bookmarkStart w:id="513" w:name="_Toc107986395"/>
      <w:bookmarkStart w:id="514" w:name="_Toc121406344"/>
      <w:bookmarkStart w:id="515" w:name="_Toc127519380"/>
      <w:bookmarkStart w:id="516" w:name="_Toc163469327"/>
      <w:bookmarkStart w:id="517" w:name="_Toc195708075"/>
      <w:r w:rsidRPr="00E01ED7">
        <w:rPr>
          <w:lang w:val="fr-CA"/>
        </w:rPr>
        <w:t>Définition des composantes essentielles d’une perspective d’accessibilité intersectionnelle</w:t>
      </w:r>
      <w:bookmarkEnd w:id="513"/>
      <w:bookmarkEnd w:id="514"/>
      <w:bookmarkEnd w:id="515"/>
      <w:bookmarkEnd w:id="516"/>
      <w:bookmarkEnd w:id="517"/>
    </w:p>
    <w:p w14:paraId="0AD7FE93" w14:textId="001493AA" w:rsidR="00CB2393" w:rsidRPr="00E01ED7" w:rsidRDefault="00CB2393" w:rsidP="009E7AA5">
      <w:pPr>
        <w:keepLines/>
        <w:spacing w:before="100" w:beforeAutospacing="1" w:after="160"/>
        <w:rPr>
          <w:lang w:val="fr-CA"/>
        </w:rPr>
      </w:pPr>
      <w:r w:rsidRPr="00E01ED7">
        <w:rPr>
          <w:lang w:val="fr-CA"/>
        </w:rPr>
        <w:t xml:space="preserve">La perspective d’accessibilité intersectionnelle est le cadre analytique qui part des expériences des personnes ayant un ou des handicaps, et qui s’articule autour de ces expériences. Ce cadre analytique est utilisé pour examiner les manières complexes et cumulatives dont les multiples formes de discrimination et d’oppression se chevauchent, interagissent </w:t>
      </w:r>
      <w:r w:rsidR="00241658" w:rsidRPr="00E01ED7">
        <w:rPr>
          <w:lang w:val="fr-CA"/>
        </w:rPr>
        <w:t>où</w:t>
      </w:r>
      <w:r w:rsidRPr="00E01ED7">
        <w:rPr>
          <w:lang w:val="fr-CA"/>
        </w:rPr>
        <w:t xml:space="preserve"> se recoupent.</w:t>
      </w:r>
    </w:p>
    <w:p w14:paraId="1B4E07B3" w14:textId="77777777" w:rsidR="00CB2393" w:rsidRPr="00E01ED7" w:rsidRDefault="00CB2393" w:rsidP="009E7AA5">
      <w:pPr>
        <w:keepLines/>
        <w:spacing w:before="100" w:beforeAutospacing="1" w:after="160"/>
        <w:rPr>
          <w:lang w:val="fr-CA"/>
        </w:rPr>
      </w:pPr>
      <w:r w:rsidRPr="00E01ED7">
        <w:rPr>
          <w:lang w:val="fr-CA"/>
        </w:rPr>
        <w:t>Les éléments suivants sont les composantes essentielles d’une perspective d’accessibilité intersectionnelle :</w:t>
      </w:r>
    </w:p>
    <w:p w14:paraId="1B8A1DA5" w14:textId="1A018714"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es différents motifs de discrimination susceptibles d’être inclus dans une analyse intersectionnelle peuvent notamment inclure les suivants :</w:t>
      </w:r>
    </w:p>
    <w:p w14:paraId="1C9FFE96"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capacitisme;</w:t>
      </w:r>
    </w:p>
    <w:p w14:paraId="40F68A72"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racisme;</w:t>
      </w:r>
    </w:p>
    <w:p w14:paraId="4D2A1BF8"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lastRenderedPageBreak/>
        <w:t>le sexisme;</w:t>
      </w:r>
    </w:p>
    <w:p w14:paraId="637FC9CA"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l’homophobie;</w:t>
      </w:r>
    </w:p>
    <w:p w14:paraId="386D3C46" w14:textId="77777777"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la transphobie;</w:t>
      </w:r>
    </w:p>
    <w:p w14:paraId="51AE26DD" w14:textId="7F56ABE0"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le classisme;</w:t>
      </w:r>
      <w:r w:rsidR="008656A8">
        <w:rPr>
          <w:lang w:val="fr-CA"/>
        </w:rPr>
        <w:t xml:space="preserve"> et</w:t>
      </w:r>
    </w:p>
    <w:p w14:paraId="2115D988" w14:textId="45FC4DFE" w:rsidR="00CB2393" w:rsidRPr="00E01ED7" w:rsidRDefault="00CB2393" w:rsidP="009E7AA5">
      <w:pPr>
        <w:pStyle w:val="ListParagraph"/>
        <w:keepLines/>
        <w:numPr>
          <w:ilvl w:val="1"/>
          <w:numId w:val="55"/>
        </w:numPr>
        <w:spacing w:before="100" w:beforeAutospacing="1" w:after="160"/>
        <w:contextualSpacing w:val="0"/>
        <w:rPr>
          <w:lang w:val="fr-CA"/>
        </w:rPr>
      </w:pPr>
      <w:r w:rsidRPr="00E01ED7">
        <w:rPr>
          <w:lang w:val="fr-CA"/>
        </w:rPr>
        <w:t>l’âgisme, etc.</w:t>
      </w:r>
      <w:r w:rsidR="008656A8">
        <w:rPr>
          <w:lang w:val="fr-CA"/>
        </w:rPr>
        <w:t>;</w:t>
      </w:r>
    </w:p>
    <w:p w14:paraId="5E4709CD" w14:textId="3E48D5F8"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es effets cumulés de ces différents types de discrimination produisent une forme unique et distincte de discrimination et d’oppression qui, autrement, pourrait être invisible, et qui est différente de chaque motif de discrimination distinct</w:t>
      </w:r>
      <w:r w:rsidR="008656A8">
        <w:rPr>
          <w:lang w:val="fr-CA"/>
        </w:rPr>
        <w:t>;</w:t>
      </w:r>
    </w:p>
    <w:p w14:paraId="664FDDAE" w14:textId="5735FE4B" w:rsidR="00CB2393" w:rsidRPr="00E01ED7" w:rsidRDefault="00FF040E" w:rsidP="009E7AA5">
      <w:pPr>
        <w:pStyle w:val="ListParagraph"/>
        <w:keepLines/>
        <w:numPr>
          <w:ilvl w:val="0"/>
          <w:numId w:val="55"/>
        </w:numPr>
        <w:spacing w:before="100" w:beforeAutospacing="1" w:after="160"/>
        <w:contextualSpacing w:val="0"/>
        <w:rPr>
          <w:lang w:val="fr-CA"/>
        </w:rPr>
      </w:pPr>
      <w:r>
        <w:rPr>
          <w:lang w:val="fr-CA"/>
        </w:rPr>
        <w:t>l</w:t>
      </w:r>
      <w:r w:rsidR="00CB2393" w:rsidRPr="00E01ED7">
        <w:rPr>
          <w:lang w:val="fr-CA"/>
        </w:rPr>
        <w:t>’intersectionnalité n’est pas seulement une question d’identité. Elle tient également compte du contexte historique, social et politique qui sous-tend les inégalités systémiques et les institutions, et des relations de pouvoir qui façonnent et affectent les expériences des personnes et des communautés.</w:t>
      </w:r>
      <w:r w:rsidR="00111CCF" w:rsidRPr="00E01ED7">
        <w:rPr>
          <w:lang w:val="fr-CA"/>
        </w:rPr>
        <w:t xml:space="preserve"> </w:t>
      </w:r>
      <w:r w:rsidR="00CB2393" w:rsidRPr="00E01ED7">
        <w:rPr>
          <w:lang w:val="fr-CA"/>
        </w:rPr>
        <w:t>Ainsi, elle a pour conséquence d’exclure certaines personnes et d’en privilégier d’autres. Par exemple :</w:t>
      </w:r>
    </w:p>
    <w:p w14:paraId="20F83EBE" w14:textId="10645C17" w:rsidR="00CB2393" w:rsidRPr="00E01ED7" w:rsidRDefault="00FF040E" w:rsidP="009E7AA5">
      <w:pPr>
        <w:pStyle w:val="ListParagraph"/>
        <w:keepLines/>
        <w:numPr>
          <w:ilvl w:val="1"/>
          <w:numId w:val="55"/>
        </w:numPr>
        <w:spacing w:before="100" w:beforeAutospacing="1" w:after="160"/>
        <w:contextualSpacing w:val="0"/>
        <w:rPr>
          <w:lang w:val="fr-CA"/>
        </w:rPr>
      </w:pPr>
      <w:r>
        <w:rPr>
          <w:lang w:val="fr-CA"/>
        </w:rPr>
        <w:t>u</w:t>
      </w:r>
      <w:r w:rsidR="00CB2393" w:rsidRPr="00E01ED7">
        <w:rPr>
          <w:lang w:val="fr-CA"/>
        </w:rPr>
        <w:t>ne femme racisée et en situation de handicap vivra l’oppression différemment d’un homme non racisé et en situation de handicap. Outre le capacitisme, une femme en situation de handicap racisée est également victime de racisme et de sexisme, tandis qu’un homme en situation de handicap non racisé peut être victime de capacitisme tout en bénéficiant du privilège accordé aux hommes blancs</w:t>
      </w:r>
      <w:r w:rsidR="008656A8">
        <w:rPr>
          <w:lang w:val="fr-CA"/>
        </w:rPr>
        <w:t>; et</w:t>
      </w:r>
    </w:p>
    <w:p w14:paraId="6E8BD364" w14:textId="3A0C7506" w:rsidR="00CB2393" w:rsidRPr="00E01ED7" w:rsidRDefault="00FF040E" w:rsidP="009E7AA5">
      <w:pPr>
        <w:pStyle w:val="ListParagraph"/>
        <w:keepLines/>
        <w:numPr>
          <w:ilvl w:val="1"/>
          <w:numId w:val="55"/>
        </w:numPr>
        <w:spacing w:before="100" w:beforeAutospacing="1" w:after="160"/>
        <w:contextualSpacing w:val="0"/>
        <w:rPr>
          <w:lang w:val="fr-CA"/>
        </w:rPr>
      </w:pPr>
      <w:r>
        <w:rPr>
          <w:lang w:val="fr-CA"/>
        </w:rPr>
        <w:t>u</w:t>
      </w:r>
      <w:r w:rsidR="00CB2393" w:rsidRPr="00E01ED7">
        <w:rPr>
          <w:lang w:val="fr-CA"/>
        </w:rPr>
        <w:t>ne femme transgenre et aveugle souffrant d’un trouble de l’apprentissage subira l’oppression différemment d’une femme autochtone qui est à mobilité réduite. Une femme transgenre aveugle ayant un trouble d’apprentissage sera confrontée à de multiples formes de capacitisme et de transphobie, tandis qu’une femme autochtone à mobilité réduite sera victime de capacitisme et de racisme</w:t>
      </w:r>
      <w:r>
        <w:rPr>
          <w:lang w:val="fr-CA"/>
        </w:rPr>
        <w:t>; et</w:t>
      </w:r>
    </w:p>
    <w:p w14:paraId="287B3317" w14:textId="2E868C9F" w:rsidR="00B57852" w:rsidRPr="00FF040E" w:rsidRDefault="00FF040E" w:rsidP="009E7AA5">
      <w:pPr>
        <w:pStyle w:val="ListParagraph"/>
        <w:keepLines/>
        <w:numPr>
          <w:ilvl w:val="0"/>
          <w:numId w:val="55"/>
        </w:numPr>
        <w:spacing w:before="100" w:beforeAutospacing="1" w:after="160"/>
        <w:contextualSpacing w:val="0"/>
        <w:rPr>
          <w:lang w:val="fr-CA"/>
        </w:rPr>
      </w:pPr>
      <w:r>
        <w:rPr>
          <w:lang w:val="fr-CA"/>
        </w:rPr>
        <w:lastRenderedPageBreak/>
        <w:t>l</w:t>
      </w:r>
      <w:r w:rsidR="00440DDB" w:rsidRPr="00E01ED7">
        <w:rPr>
          <w:lang w:val="fr-CA"/>
        </w:rPr>
        <w:t>’</w:t>
      </w:r>
      <w:r w:rsidR="00CB2393" w:rsidRPr="00E01ED7">
        <w:rPr>
          <w:lang w:val="fr-CA"/>
        </w:rPr>
        <w:t>identification, l’élimination et la prévention des obstacles tiennent compte à la fois de l</w:t>
      </w:r>
      <w:r w:rsidR="00440DDB" w:rsidRPr="00E01ED7">
        <w:rPr>
          <w:lang w:val="fr-CA"/>
        </w:rPr>
        <w:t>’</w:t>
      </w:r>
      <w:r w:rsidR="00CB2393" w:rsidRPr="00E01ED7">
        <w:rPr>
          <w:lang w:val="fr-CA"/>
        </w:rPr>
        <w:t>environnement et de l</w:t>
      </w:r>
      <w:r w:rsidR="00440DDB" w:rsidRPr="00E01ED7">
        <w:rPr>
          <w:lang w:val="fr-CA"/>
        </w:rPr>
        <w:t>’</w:t>
      </w:r>
      <w:r w:rsidR="00CB2393" w:rsidRPr="00E01ED7">
        <w:rPr>
          <w:lang w:val="fr-CA"/>
        </w:rPr>
        <w:t>identité d</w:t>
      </w:r>
      <w:r w:rsidR="00440DDB" w:rsidRPr="00E01ED7">
        <w:rPr>
          <w:lang w:val="fr-CA"/>
        </w:rPr>
        <w:t>’</w:t>
      </w:r>
      <w:r w:rsidR="00CB2393" w:rsidRPr="00E01ED7">
        <w:rPr>
          <w:lang w:val="fr-CA"/>
        </w:rPr>
        <w:t>une personne.</w:t>
      </w:r>
    </w:p>
    <w:p w14:paraId="01383E69" w14:textId="77777777" w:rsidR="00FE0AA7" w:rsidRPr="00E01ED7" w:rsidRDefault="00CB2393" w:rsidP="009E7AA5">
      <w:pPr>
        <w:pStyle w:val="Heading2"/>
        <w:ind w:left="1134" w:hanging="1134"/>
        <w:rPr>
          <w:lang w:val="fr-CA"/>
        </w:rPr>
      </w:pPr>
      <w:bookmarkStart w:id="518" w:name="_Toc163469328"/>
      <w:bookmarkStart w:id="519" w:name="_Toc107986396"/>
      <w:bookmarkStart w:id="520" w:name="_Toc121406345"/>
      <w:bookmarkStart w:id="521" w:name="_Toc127519381"/>
      <w:bookmarkStart w:id="522" w:name="_Toc195708076"/>
      <w:r w:rsidRPr="00E01ED7">
        <w:rPr>
          <w:lang w:val="fr-CA"/>
        </w:rPr>
        <w:t>Avantages d’une perspective intersectionnelle de l’accessibilité</w:t>
      </w:r>
      <w:bookmarkEnd w:id="518"/>
      <w:bookmarkEnd w:id="519"/>
      <w:bookmarkEnd w:id="520"/>
      <w:bookmarkEnd w:id="521"/>
      <w:bookmarkEnd w:id="522"/>
    </w:p>
    <w:p w14:paraId="69BC20FC" w14:textId="23835A9F" w:rsidR="00CB2393" w:rsidRPr="00E01ED7" w:rsidRDefault="00CB2393" w:rsidP="009E7AA5">
      <w:pPr>
        <w:keepLines/>
        <w:spacing w:before="100" w:beforeAutospacing="1" w:after="160"/>
        <w:rPr>
          <w:lang w:val="fr-CA"/>
        </w:rPr>
      </w:pPr>
      <w:r w:rsidRPr="00E01ED7">
        <w:rPr>
          <w:lang w:val="fr-CA"/>
        </w:rPr>
        <w:t>Sur les plans individuel et organisationnel, l’organisation peut :</w:t>
      </w:r>
    </w:p>
    <w:p w14:paraId="714A4613"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se sensibiliser aux questions d’accessibilité et mieux comprendre les inégalités sur le lieu de travail pour les personnes en situation de handicap aux identités multiples, qu’il s’agisse de l’accès au lieu de travail ou du lieu de travail lui-même;</w:t>
      </w:r>
    </w:p>
    <w:p w14:paraId="496F41A2"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créer un environnement de travail inclusif, positif et respectueux;</w:t>
      </w:r>
    </w:p>
    <w:p w14:paraId="4C35D212"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déterminer comment les initiatives pourraient être adaptées en vue d’inclure les personnes en situation de handicap;</w:t>
      </w:r>
    </w:p>
    <w:p w14:paraId="47C8DDCC"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intégrer les différents points de vue des personnes en situation de handicap pour renforcer la capacité des équipes de travail;</w:t>
      </w:r>
    </w:p>
    <w:p w14:paraId="7FF1AC1A"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recruter et maintenir en poste des personnes représentatives des communautés;</w:t>
      </w:r>
    </w:p>
    <w:p w14:paraId="75646F35" w14:textId="77777777" w:rsidR="00CB2393" w:rsidRPr="00E01ED7" w:rsidRDefault="00CB2393" w:rsidP="009E7AA5">
      <w:pPr>
        <w:pStyle w:val="ListParagraph"/>
        <w:keepLines/>
        <w:numPr>
          <w:ilvl w:val="0"/>
          <w:numId w:val="56"/>
        </w:numPr>
        <w:spacing w:before="100" w:beforeAutospacing="1" w:after="160"/>
        <w:contextualSpacing w:val="0"/>
        <w:rPr>
          <w:lang w:val="fr-CA"/>
        </w:rPr>
      </w:pPr>
      <w:r w:rsidRPr="00E01ED7">
        <w:rPr>
          <w:lang w:val="fr-CA"/>
        </w:rPr>
        <w:t>élaborer des services et des programmes adaptés à tous les clients et à toutes les communautés, et offrir des résultats améliorés à partir de ces services et programmes;</w:t>
      </w:r>
    </w:p>
    <w:p w14:paraId="290B3792" w14:textId="3428C5E6" w:rsidR="00CB2393" w:rsidRPr="00E01ED7" w:rsidRDefault="00E31838" w:rsidP="009E7AA5">
      <w:pPr>
        <w:pStyle w:val="ListParagraph"/>
        <w:keepLines/>
        <w:numPr>
          <w:ilvl w:val="0"/>
          <w:numId w:val="56"/>
        </w:numPr>
        <w:spacing w:before="100" w:beforeAutospacing="1" w:after="160"/>
        <w:contextualSpacing w:val="0"/>
        <w:rPr>
          <w:lang w:val="fr-CA"/>
        </w:rPr>
      </w:pPr>
      <w:r>
        <w:rPr>
          <w:lang w:val="fr-CA"/>
        </w:rPr>
        <w:t>identifier</w:t>
      </w:r>
      <w:r w:rsidRPr="00E01ED7">
        <w:rPr>
          <w:lang w:val="fr-CA"/>
        </w:rPr>
        <w:t xml:space="preserve"> </w:t>
      </w:r>
      <w:r w:rsidR="00CB2393" w:rsidRPr="00E01ED7">
        <w:rPr>
          <w:lang w:val="fr-CA"/>
        </w:rPr>
        <w:t>et traiter les obstacles systémiques et les inégalités qui nuisent à l’accès à l’initiative et qui empêchent d’en bénéficier.</w:t>
      </w:r>
    </w:p>
    <w:p w14:paraId="2E5FA47F" w14:textId="1EC140CE" w:rsidR="00CB2393" w:rsidRPr="00E01ED7" w:rsidRDefault="00CB2393" w:rsidP="009E7AA5">
      <w:pPr>
        <w:keepLines/>
        <w:spacing w:before="100" w:beforeAutospacing="1" w:after="160"/>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r w:rsidRPr="00E01ED7">
        <w:rPr>
          <w:lang w:val="fr-CA"/>
        </w:rPr>
        <w:t>Ville d’Ottawa et Initiative</w:t>
      </w:r>
      <w:r w:rsidR="00111CCF" w:rsidRPr="00E01ED7">
        <w:rPr>
          <w:lang w:val="fr-CA"/>
        </w:rPr>
        <w:t> </w:t>
      </w:r>
      <w:r w:rsidRPr="00E01ED7">
        <w:rPr>
          <w:lang w:val="fr-CA"/>
        </w:rPr>
        <w:t>: une ville pour toutes les femmes, «</w:t>
      </w:r>
      <w:r w:rsidR="00E01ED7" w:rsidRPr="00E01ED7">
        <w:rPr>
          <w:lang w:val="fr-CA"/>
        </w:rPr>
        <w:t> </w:t>
      </w:r>
      <w:hyperlink r:id="rId20" w:tgtFrame="_blank" w:history="1">
        <w:r w:rsidR="009F0841" w:rsidRPr="009F0841">
          <w:rPr>
            <w:rStyle w:val="Hyperlink"/>
            <w:lang w:val="fr-CA"/>
          </w:rPr>
          <w:t>Guide de l’Optique d’équité et d’inclusion</w:t>
        </w:r>
      </w:hyperlink>
      <w:r w:rsidR="00AB533A" w:rsidRPr="00E01ED7">
        <w:rPr>
          <w:lang w:val="fr-CA"/>
        </w:rPr>
        <w:t> </w:t>
      </w:r>
      <w:r w:rsidRPr="00E01ED7">
        <w:rPr>
          <w:lang w:val="fr-CA"/>
        </w:rPr>
        <w:t>».</w:t>
      </w:r>
      <w:r w:rsidR="000306D1" w:rsidRPr="00E01ED7">
        <w:rPr>
          <w:lang w:val="fr-CA"/>
        </w:rPr>
        <w:t xml:space="preserve"> </w:t>
      </w:r>
      <w:r w:rsidRPr="00E01ED7">
        <w:rPr>
          <w:lang w:val="fr-CA"/>
        </w:rPr>
        <w:t>Version</w:t>
      </w:r>
      <w:r w:rsidR="00111CCF" w:rsidRPr="00E01ED7">
        <w:rPr>
          <w:lang w:val="fr-CA"/>
        </w:rPr>
        <w:t> </w:t>
      </w:r>
      <w:r w:rsidRPr="00E01ED7">
        <w:rPr>
          <w:lang w:val="fr-CA"/>
        </w:rPr>
        <w:t>2018. Élaboré à partir de la page 6.</w:t>
      </w:r>
    </w:p>
    <w:p w14:paraId="6472BD73" w14:textId="34AC2FA7" w:rsidR="0016783D" w:rsidRDefault="00CB2393" w:rsidP="009E7AA5">
      <w:pPr>
        <w:keepLines/>
        <w:spacing w:before="100" w:beforeAutospacing="1" w:after="160"/>
        <w:rPr>
          <w:lang w:val="fr-CA"/>
        </w:rPr>
      </w:pPr>
      <w:r w:rsidRPr="00E01ED7">
        <w:rPr>
          <w:lang w:val="fr-CA"/>
        </w:rPr>
        <w:t>Adapté de</w:t>
      </w:r>
      <w:r w:rsidR="00111CCF" w:rsidRPr="00E01ED7">
        <w:rPr>
          <w:lang w:val="fr-CA"/>
        </w:rPr>
        <w:t> </w:t>
      </w:r>
      <w:r w:rsidRPr="00E01ED7">
        <w:rPr>
          <w:lang w:val="fr-CA"/>
        </w:rPr>
        <w:t>:</w:t>
      </w:r>
      <w:r w:rsidR="000306D1" w:rsidRPr="00E01ED7">
        <w:rPr>
          <w:lang w:val="fr-CA"/>
        </w:rPr>
        <w:t xml:space="preserve"> </w:t>
      </w:r>
      <w:hyperlink r:id="rId21" w:history="1">
        <w:r w:rsidRPr="00E01ED7">
          <w:rPr>
            <w:rStyle w:val="Hyperlink"/>
            <w:lang w:val="fr-CA"/>
          </w:rPr>
          <w:t>Introduction à l</w:t>
        </w:r>
        <w:r w:rsidR="00440DDB" w:rsidRPr="00E01ED7">
          <w:rPr>
            <w:rStyle w:val="Hyperlink"/>
            <w:lang w:val="fr-CA"/>
          </w:rPr>
          <w:t>’</w:t>
        </w:r>
        <w:r w:rsidRPr="00E01ED7">
          <w:rPr>
            <w:rStyle w:val="Hyperlink"/>
            <w:lang w:val="fr-CA"/>
          </w:rPr>
          <w:t xml:space="preserve">ACS+ </w:t>
        </w:r>
        <w:r w:rsidR="00111CCF" w:rsidRPr="00E01ED7">
          <w:rPr>
            <w:rStyle w:val="Hyperlink"/>
            <w:lang w:val="fr-CA"/>
          </w:rPr>
          <w:t>–</w:t>
        </w:r>
        <w:r w:rsidRPr="00E01ED7">
          <w:rPr>
            <w:rStyle w:val="Hyperlink"/>
            <w:lang w:val="fr-CA"/>
          </w:rPr>
          <w:t xml:space="preserve"> Femmes et Égalité des genres Canada</w:t>
        </w:r>
      </w:hyperlink>
      <w:r w:rsidRPr="00E01ED7">
        <w:rPr>
          <w:lang w:val="fr-CA"/>
        </w:rPr>
        <w:t>.</w:t>
      </w:r>
    </w:p>
    <w:p w14:paraId="6BB91139" w14:textId="77777777" w:rsidR="00FE0AA7" w:rsidRPr="00E01ED7" w:rsidRDefault="00CB2393" w:rsidP="009E7AA5">
      <w:pPr>
        <w:pStyle w:val="Heading2"/>
        <w:rPr>
          <w:lang w:val="fr-CA"/>
        </w:rPr>
      </w:pPr>
      <w:bookmarkStart w:id="523" w:name="_Toc163469329"/>
      <w:bookmarkStart w:id="524" w:name="_Toc107986397"/>
      <w:bookmarkStart w:id="525" w:name="_Toc121406346"/>
      <w:bookmarkStart w:id="526" w:name="_Toc127519382"/>
      <w:bookmarkStart w:id="527" w:name="_Toc195708077"/>
      <w:r w:rsidRPr="00E01ED7">
        <w:rPr>
          <w:lang w:val="fr-CA"/>
        </w:rPr>
        <w:lastRenderedPageBreak/>
        <w:t>Questions</w:t>
      </w:r>
      <w:bookmarkEnd w:id="523"/>
      <w:bookmarkEnd w:id="524"/>
      <w:bookmarkEnd w:id="525"/>
      <w:bookmarkEnd w:id="526"/>
      <w:bookmarkEnd w:id="527"/>
    </w:p>
    <w:p w14:paraId="7B6DE1F3" w14:textId="65BF01E8" w:rsidR="00CB2393" w:rsidRPr="00E01ED7" w:rsidRDefault="00CB2393" w:rsidP="009E7AA5">
      <w:pPr>
        <w:keepLines/>
        <w:spacing w:before="100" w:beforeAutospacing="1" w:after="160"/>
        <w:rPr>
          <w:lang w:val="fr-CA"/>
        </w:rPr>
      </w:pPr>
      <w:r w:rsidRPr="00E01ED7">
        <w:rPr>
          <w:lang w:val="fr-CA"/>
        </w:rPr>
        <w:t>Questions à poser dès le départ :</w:t>
      </w:r>
    </w:p>
    <w:p w14:paraId="418224C8" w14:textId="4CC13F44"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En général, comment chaque élément ou étape (élaboration, mise en œuvre, surveillance et évaluation) d’une initiative, d’une politique, d’un programme, d’une procédure, d’un processus ou d’un service affecte-t-il les personnes en situation de handicap? Du point de vue d’un gestionnaire? Du point de vue d’un</w:t>
      </w:r>
      <w:r w:rsidR="004410AB">
        <w:rPr>
          <w:lang w:val="fr-CA"/>
        </w:rPr>
        <w:t xml:space="preserve"> </w:t>
      </w:r>
      <w:r w:rsidR="0033373D">
        <w:rPr>
          <w:lang w:val="fr-CA"/>
        </w:rPr>
        <w:t>membre du personnel</w:t>
      </w:r>
      <w:r w:rsidRPr="00E01ED7">
        <w:rPr>
          <w:lang w:val="fr-CA"/>
        </w:rPr>
        <w:t>?</w:t>
      </w:r>
    </w:p>
    <w:p w14:paraId="38C9F016" w14:textId="77777777"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Ensuite, comment cela affecte-t-il les divers handicaps et les diverses identités, notamment pour :</w:t>
      </w:r>
    </w:p>
    <w:p w14:paraId="360C5741"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personnes qui souffrent de handicaps multiples?</w:t>
      </w:r>
    </w:p>
    <w:p w14:paraId="127C3B99"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femmes en situation de handicap?</w:t>
      </w:r>
    </w:p>
    <w:p w14:paraId="43070E09" w14:textId="55AB7EBB"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Autochtones en situation de handicap? (Premières Nations, Inuit, Métis)</w:t>
      </w:r>
    </w:p>
    <w:p w14:paraId="00B2449E"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personnes racisées qui sont en situation de handicap? (Noirs, Sud-Asiatiques, Chinois, etc.)</w:t>
      </w:r>
    </w:p>
    <w:p w14:paraId="51FF109A" w14:textId="6FB22D9C"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 xml:space="preserve">les personnes </w:t>
      </w:r>
      <w:r w:rsidR="003A5D55">
        <w:rPr>
          <w:lang w:val="fr-CA"/>
        </w:rPr>
        <w:t>2</w:t>
      </w:r>
      <w:r w:rsidR="001526E4">
        <w:rPr>
          <w:lang w:val="fr-CA"/>
        </w:rPr>
        <w:t>E</w:t>
      </w:r>
      <w:r w:rsidRPr="00E01ED7">
        <w:rPr>
          <w:lang w:val="fr-CA"/>
        </w:rPr>
        <w:t>LGBTQ+ qui sont en situation de handicap?</w:t>
      </w:r>
    </w:p>
    <w:p w14:paraId="412CCE6B"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les musulmans et membres d’autres minorités religieuses qui sont en situation de handicap?</w:t>
      </w:r>
    </w:p>
    <w:p w14:paraId="6EF7C871" w14:textId="77777777" w:rsidR="00CB2393" w:rsidRPr="00E01ED7" w:rsidRDefault="00CB2393" w:rsidP="009E7AA5">
      <w:pPr>
        <w:pStyle w:val="ListParagraph"/>
        <w:keepLines/>
        <w:numPr>
          <w:ilvl w:val="1"/>
          <w:numId w:val="57"/>
        </w:numPr>
        <w:spacing w:before="100" w:beforeAutospacing="1" w:after="160"/>
        <w:contextualSpacing w:val="0"/>
        <w:rPr>
          <w:lang w:val="fr-CA"/>
        </w:rPr>
      </w:pPr>
      <w:r w:rsidRPr="00E01ED7">
        <w:rPr>
          <w:lang w:val="fr-CA"/>
        </w:rPr>
        <w:t>Etc.</w:t>
      </w:r>
    </w:p>
    <w:p w14:paraId="32D194A2" w14:textId="6257043E" w:rsidR="00CB2393" w:rsidRPr="00E01ED7" w:rsidRDefault="00CB2393" w:rsidP="009E7AA5">
      <w:pPr>
        <w:pStyle w:val="ListParagraph"/>
        <w:keepLines/>
        <w:numPr>
          <w:ilvl w:val="0"/>
          <w:numId w:val="57"/>
        </w:numPr>
        <w:spacing w:before="100" w:beforeAutospacing="1" w:after="160"/>
        <w:contextualSpacing w:val="0"/>
        <w:rPr>
          <w:lang w:val="fr-CA"/>
        </w:rPr>
      </w:pPr>
      <w:r w:rsidRPr="00E01ED7">
        <w:rPr>
          <w:lang w:val="fr-CA"/>
        </w:rPr>
        <w:t>Adopter une approche axée sur la personne qui permette une participation pleine et équitable de tou</w:t>
      </w:r>
      <w:r w:rsidR="005B0878">
        <w:rPr>
          <w:lang w:val="fr-CA"/>
        </w:rPr>
        <w:t>s</w:t>
      </w:r>
      <w:r w:rsidRPr="00E01ED7">
        <w:rPr>
          <w:lang w:val="fr-CA"/>
        </w:rPr>
        <w:t xml:space="preserve"> l</w:t>
      </w:r>
      <w:r w:rsidR="0033373D">
        <w:rPr>
          <w:lang w:val="fr-CA"/>
        </w:rPr>
        <w:t>e</w:t>
      </w:r>
      <w:r w:rsidR="005B0878">
        <w:rPr>
          <w:lang w:val="fr-CA"/>
        </w:rPr>
        <w:t>s membres du</w:t>
      </w:r>
      <w:r w:rsidR="0033373D">
        <w:rPr>
          <w:lang w:val="fr-CA"/>
        </w:rPr>
        <w:t xml:space="preserve"> personnel</w:t>
      </w:r>
      <w:r w:rsidR="00377B57">
        <w:rPr>
          <w:lang w:val="fr-CA"/>
        </w:rPr>
        <w:t xml:space="preserve"> </w:t>
      </w:r>
      <w:r w:rsidRPr="00E01ED7">
        <w:rPr>
          <w:lang w:val="fr-CA"/>
        </w:rPr>
        <w:t>en examinant les réponses aux questions suivantes :</w:t>
      </w:r>
    </w:p>
    <w:p w14:paraId="2D3FCED0" w14:textId="37B3A8DB" w:rsidR="00CB2393" w:rsidRPr="00E01ED7" w:rsidRDefault="00FF040E" w:rsidP="009E7AA5">
      <w:pPr>
        <w:pStyle w:val="ListParagraph"/>
        <w:keepLines/>
        <w:numPr>
          <w:ilvl w:val="1"/>
          <w:numId w:val="57"/>
        </w:numPr>
        <w:spacing w:before="100" w:beforeAutospacing="1" w:after="160"/>
        <w:contextualSpacing w:val="0"/>
        <w:rPr>
          <w:lang w:val="fr-CA"/>
        </w:rPr>
      </w:pPr>
      <w:r>
        <w:rPr>
          <w:lang w:val="fr-CA"/>
        </w:rPr>
        <w:t>l</w:t>
      </w:r>
      <w:r w:rsidR="00CB2393" w:rsidRPr="00E01ED7">
        <w:rPr>
          <w:lang w:val="fr-CA"/>
        </w:rPr>
        <w:t>es différents handicaps et les différentes identités sont-ils représentés, et les personnes qui les représentent participent-elles à tous les processus, de la planification à la mise en œuvre, y compris dans le processus de prise de décision?</w:t>
      </w:r>
    </w:p>
    <w:p w14:paraId="03EDD1BD" w14:textId="4ABCF6B6" w:rsidR="00CB2393" w:rsidRPr="00E01ED7" w:rsidRDefault="00FF040E" w:rsidP="009E7AA5">
      <w:pPr>
        <w:pStyle w:val="ListParagraph"/>
        <w:keepLines/>
        <w:numPr>
          <w:ilvl w:val="1"/>
          <w:numId w:val="57"/>
        </w:numPr>
        <w:spacing w:before="100" w:beforeAutospacing="1" w:after="160"/>
        <w:contextualSpacing w:val="0"/>
        <w:rPr>
          <w:lang w:val="fr-CA"/>
        </w:rPr>
      </w:pPr>
      <w:r>
        <w:rPr>
          <w:lang w:val="fr-CA"/>
        </w:rPr>
        <w:t>q</w:t>
      </w:r>
      <w:r w:rsidR="00CB2393" w:rsidRPr="00E01ED7">
        <w:rPr>
          <w:lang w:val="fr-CA"/>
        </w:rPr>
        <w:t>u’est-ce qui pourrait contribuer à cette exclusion?</w:t>
      </w:r>
    </w:p>
    <w:p w14:paraId="559400C6" w14:textId="760895D7" w:rsidR="00CB2393" w:rsidRPr="00E01ED7" w:rsidRDefault="00A1608C" w:rsidP="009E7AA5">
      <w:pPr>
        <w:pStyle w:val="ListParagraph"/>
        <w:keepLines/>
        <w:numPr>
          <w:ilvl w:val="1"/>
          <w:numId w:val="57"/>
        </w:numPr>
        <w:spacing w:before="100" w:beforeAutospacing="1" w:after="160"/>
        <w:contextualSpacing w:val="0"/>
        <w:rPr>
          <w:lang w:val="fr-CA"/>
        </w:rPr>
      </w:pPr>
      <w:r>
        <w:rPr>
          <w:lang w:val="fr-CA"/>
        </w:rPr>
        <w:lastRenderedPageBreak/>
        <w:t>q</w:t>
      </w:r>
      <w:r w:rsidR="00CB2393" w:rsidRPr="00E01ED7">
        <w:rPr>
          <w:lang w:val="fr-CA"/>
        </w:rPr>
        <w:t>uelles sont les personnes qu’il est important de faire participer au processus de manière significative?</w:t>
      </w:r>
    </w:p>
    <w:p w14:paraId="29EE7FDA" w14:textId="2F93346D" w:rsidR="0016783D" w:rsidRDefault="00CB2393" w:rsidP="009E7AA5">
      <w:pPr>
        <w:pStyle w:val="ListParagraph"/>
        <w:keepLines/>
        <w:numPr>
          <w:ilvl w:val="0"/>
          <w:numId w:val="57"/>
        </w:numPr>
        <w:spacing w:before="100" w:beforeAutospacing="1" w:after="160"/>
        <w:contextualSpacing w:val="0"/>
        <w:rPr>
          <w:lang w:val="fr-CA"/>
        </w:rPr>
      </w:pPr>
      <w:r w:rsidRPr="00E01ED7">
        <w:rPr>
          <w:lang w:val="fr-CA"/>
        </w:rPr>
        <w:t>En posant ces questions, mes expériences, mes hypothèses et mes préjugés limitent-ils ma compréhension de l’incidence sur les personnes en situation de handicap en général, et plus particulièrement sur les personnes qui ont des handicaps multiples et dont les identités sont diverses?</w:t>
      </w:r>
      <w:bookmarkEnd w:id="512"/>
    </w:p>
    <w:p w14:paraId="3A23849D" w14:textId="77777777" w:rsidR="0016783D" w:rsidRDefault="0016783D" w:rsidP="009E7AA5">
      <w:pPr>
        <w:keepLines/>
        <w:spacing w:after="160" w:line="259" w:lineRule="auto"/>
        <w:rPr>
          <w:lang w:val="fr-CA"/>
        </w:rPr>
      </w:pPr>
      <w:r>
        <w:rPr>
          <w:lang w:val="fr-CA"/>
        </w:rPr>
        <w:br w:type="page"/>
      </w:r>
    </w:p>
    <w:p w14:paraId="3DAB9275" w14:textId="02A6ADE8" w:rsidR="00FA355C" w:rsidRPr="00E01ED7" w:rsidRDefault="00FA355C" w:rsidP="009E7AA5">
      <w:pPr>
        <w:pStyle w:val="Heading1"/>
      </w:pPr>
      <w:bookmarkStart w:id="528" w:name="_Annexe_E:_Politiques"/>
      <w:bookmarkStart w:id="529" w:name="_Annexe_ED:_Politiques"/>
      <w:bookmarkStart w:id="530" w:name="_Toc195708078"/>
      <w:bookmarkEnd w:id="528"/>
      <w:bookmarkEnd w:id="529"/>
      <w:r w:rsidRPr="00E01ED7">
        <w:lastRenderedPageBreak/>
        <w:t>Annexe </w:t>
      </w:r>
      <w:r w:rsidR="00505264">
        <w:t>D</w:t>
      </w:r>
      <w:r w:rsidRPr="00E01ED7">
        <w:t>: Politiques anti-capacitistes (à titre informatif)</w:t>
      </w:r>
      <w:bookmarkEnd w:id="530"/>
    </w:p>
    <w:p w14:paraId="792A006D" w14:textId="34A02FAA" w:rsidR="00EC4C6D" w:rsidRPr="00204D44" w:rsidRDefault="00EC4C6D" w:rsidP="009E7AA5">
      <w:pPr>
        <w:keepLines/>
        <w:spacing w:before="100" w:beforeAutospacing="1" w:after="160"/>
        <w:rPr>
          <w:b/>
          <w:lang w:val="fr-CA"/>
        </w:rPr>
      </w:pPr>
      <w:r w:rsidRPr="00E01ED7">
        <w:rPr>
          <w:lang w:val="fr-CA"/>
        </w:rPr>
        <w:t>La mise en œuvre efficace des politiques anti-capacitistes garantit que les pratiques organisationnelles ne désavantagent pas les personnes en situation de handicap en raison d’un comportement discriminatoire. Leur objectif est l’inclusion totale de tou</w:t>
      </w:r>
      <w:r w:rsidR="005B0878">
        <w:rPr>
          <w:lang w:val="fr-CA"/>
        </w:rPr>
        <w:t>s</w:t>
      </w:r>
      <w:r w:rsidR="0033373D">
        <w:rPr>
          <w:lang w:val="fr-CA"/>
        </w:rPr>
        <w:t xml:space="preserve"> le</w:t>
      </w:r>
      <w:r w:rsidR="005B0878">
        <w:rPr>
          <w:lang w:val="fr-CA"/>
        </w:rPr>
        <w:t>s membres du</w:t>
      </w:r>
      <w:r w:rsidR="0033373D">
        <w:rPr>
          <w:lang w:val="fr-CA"/>
        </w:rPr>
        <w:t xml:space="preserve"> personnel</w:t>
      </w:r>
      <w:r w:rsidRPr="00E01ED7">
        <w:rPr>
          <w:lang w:val="fr-CA"/>
        </w:rPr>
        <w:t>.</w:t>
      </w:r>
      <w:r w:rsidR="000306D1" w:rsidRPr="00E01ED7">
        <w:rPr>
          <w:lang w:val="fr-CA"/>
        </w:rPr>
        <w:t xml:space="preserve"> </w:t>
      </w:r>
      <w:r w:rsidRPr="00E01ED7">
        <w:rPr>
          <w:lang w:val="fr-CA"/>
        </w:rPr>
        <w:t>Cette annexe présente une approche globale pour comprendre comment le capacitisme fonctionne à titre individuel, y compris la façon dont la discrimination à l’égard des personnes en situation de handicap est liée à la façon dont la stigmatisation apparaît et fonctionne sur le lieu de travail.</w:t>
      </w:r>
    </w:p>
    <w:p w14:paraId="5B5F5174" w14:textId="77777777" w:rsidR="00EC4C6D" w:rsidRPr="00E01ED7" w:rsidRDefault="00EC4C6D" w:rsidP="009E7AA5">
      <w:pPr>
        <w:pStyle w:val="Heading2"/>
        <w:rPr>
          <w:lang w:val="fr-CA"/>
        </w:rPr>
      </w:pPr>
      <w:bookmarkStart w:id="531" w:name="_Toc121406348"/>
      <w:bookmarkStart w:id="532" w:name="_Toc127519384"/>
      <w:bookmarkStart w:id="533" w:name="_Toc163469331"/>
      <w:bookmarkStart w:id="534" w:name="_Toc195708079"/>
      <w:r w:rsidRPr="00E01ED7">
        <w:rPr>
          <w:lang w:val="fr-CA"/>
        </w:rPr>
        <w:t>Politique anti-capacitiste</w:t>
      </w:r>
      <w:bookmarkEnd w:id="531"/>
      <w:bookmarkEnd w:id="532"/>
      <w:bookmarkEnd w:id="533"/>
      <w:bookmarkEnd w:id="534"/>
    </w:p>
    <w:p w14:paraId="6B5EF9B5" w14:textId="45A83218" w:rsidR="00FE0AA7" w:rsidRPr="00E01ED7" w:rsidRDefault="00EC4C6D" w:rsidP="009E7AA5">
      <w:pPr>
        <w:keepLines/>
        <w:spacing w:before="100" w:beforeAutospacing="1" w:after="160"/>
        <w:rPr>
          <w:lang w:val="fr-CA"/>
        </w:rPr>
      </w:pPr>
      <w:r w:rsidRPr="00E01ED7">
        <w:rPr>
          <w:lang w:val="fr-CA"/>
        </w:rPr>
        <w:t>En tenant compte du fait qu’une politique anti-capacitiste est distincte d’une politique d’accessibilité</w:t>
      </w:r>
      <w:r w:rsidR="00823E64">
        <w:rPr>
          <w:lang w:val="fr-CA"/>
        </w:rPr>
        <w:t xml:space="preserve">, conformément à </w:t>
      </w:r>
      <w:r w:rsidRPr="00E01ED7">
        <w:rPr>
          <w:lang w:val="fr-CA"/>
        </w:rPr>
        <w:t>l’article </w:t>
      </w:r>
      <w:hyperlink w:anchor="p" w:history="1">
        <w:r w:rsidRPr="0098509F">
          <w:rPr>
            <w:rStyle w:val="Hyperlink"/>
            <w:lang w:val="fr-CA"/>
          </w:rPr>
          <w:t>10.5.3</w:t>
        </w:r>
      </w:hyperlink>
      <w:r w:rsidRPr="00E01ED7">
        <w:rPr>
          <w:lang w:val="fr-CA"/>
        </w:rPr>
        <w:t>, les objectifs d’une politique anti-capacitiste sont les suivants :</w:t>
      </w:r>
    </w:p>
    <w:p w14:paraId="7F09260A" w14:textId="4677A1FA" w:rsidR="00EC4C6D" w:rsidRPr="00E01ED7" w:rsidRDefault="00EC4C6D" w:rsidP="009E7AA5">
      <w:pPr>
        <w:keepLines/>
        <w:numPr>
          <w:ilvl w:val="0"/>
          <w:numId w:val="60"/>
        </w:numPr>
        <w:spacing w:before="100" w:beforeAutospacing="1" w:after="160"/>
        <w:rPr>
          <w:rFonts w:cs="Arial"/>
          <w:b/>
          <w:bCs/>
          <w:lang w:val="fr-CA"/>
        </w:rPr>
      </w:pPr>
      <w:r w:rsidRPr="00E01ED7">
        <w:rPr>
          <w:lang w:val="fr-CA"/>
        </w:rPr>
        <w:t>veiller à ce que les pratiques, les systèmes et les communications de l’organisation ne reflètent ni ne perpétuent les pratiques d’exclusion capacitiste qui peuvent, directement ou indirectement, promouvoir, soutenir ou ancrer la discrimination;</w:t>
      </w:r>
    </w:p>
    <w:p w14:paraId="1D054EBD" w14:textId="5E2CE380" w:rsidR="00EC4C6D" w:rsidRPr="00E01ED7" w:rsidRDefault="00EC4C6D" w:rsidP="009E7AA5">
      <w:pPr>
        <w:keepLines/>
        <w:numPr>
          <w:ilvl w:val="0"/>
          <w:numId w:val="60"/>
        </w:numPr>
        <w:spacing w:before="100" w:beforeAutospacing="1" w:after="160"/>
        <w:rPr>
          <w:rFonts w:cs="Arial"/>
          <w:b/>
          <w:bCs/>
          <w:lang w:val="fr-CA"/>
        </w:rPr>
      </w:pPr>
      <w:r w:rsidRPr="00E01ED7">
        <w:rPr>
          <w:lang w:val="fr-CA"/>
        </w:rPr>
        <w:t xml:space="preserve">établir et </w:t>
      </w:r>
      <w:r w:rsidR="00543DB1" w:rsidRPr="00E01ED7">
        <w:rPr>
          <w:lang w:val="fr-CA"/>
        </w:rPr>
        <w:t>mettre</w:t>
      </w:r>
      <w:r w:rsidRPr="00E01ED7">
        <w:rPr>
          <w:lang w:val="fr-CA"/>
        </w:rPr>
        <w:t xml:space="preserve"> à jour des politiques d’embauche, de promotion et de travail qui créeront et qui soutiendront un environnement d’emploi inclusif où ces personnes participeront et contribueront pleinement;</w:t>
      </w:r>
    </w:p>
    <w:p w14:paraId="6FAA5AEF" w14:textId="5D953DD6" w:rsidR="00EC4C6D" w:rsidRPr="00E01ED7" w:rsidRDefault="00EC4C6D" w:rsidP="009E7AA5">
      <w:pPr>
        <w:keepLines/>
        <w:numPr>
          <w:ilvl w:val="0"/>
          <w:numId w:val="60"/>
        </w:numPr>
        <w:spacing w:before="100" w:beforeAutospacing="1" w:after="160"/>
        <w:rPr>
          <w:rFonts w:cs="Arial"/>
          <w:b/>
          <w:bCs/>
          <w:lang w:val="fr-CA"/>
        </w:rPr>
      </w:pPr>
      <w:r w:rsidRPr="00E01ED7">
        <w:rPr>
          <w:lang w:val="fr-CA"/>
        </w:rPr>
        <w:t>veiller à ce que les services soient fournis d’une manière pleinement respectueuse, qui traite et élimine tout obstacle aux services et sur le lieu de travail, y compris les pratiques et les attitudes discriminatoires;</w:t>
      </w:r>
      <w:r w:rsidR="00204D44">
        <w:rPr>
          <w:lang w:val="fr-CA"/>
        </w:rPr>
        <w:t xml:space="preserve"> et</w:t>
      </w:r>
    </w:p>
    <w:p w14:paraId="756F7E74" w14:textId="77777777" w:rsidR="00EC4C6D" w:rsidRPr="00E01ED7" w:rsidRDefault="00EC4C6D" w:rsidP="009E7AA5">
      <w:pPr>
        <w:keepLines/>
        <w:numPr>
          <w:ilvl w:val="0"/>
          <w:numId w:val="60"/>
        </w:numPr>
        <w:spacing w:before="100" w:beforeAutospacing="1" w:after="160"/>
        <w:rPr>
          <w:rFonts w:cs="Arial"/>
          <w:b/>
          <w:bCs/>
          <w:lang w:val="fr-CA"/>
        </w:rPr>
      </w:pPr>
      <w:r w:rsidRPr="00E01ED7">
        <w:rPr>
          <w:lang w:val="fr-CA"/>
        </w:rPr>
        <w:t xml:space="preserve">répondre aux exigences de la </w:t>
      </w:r>
      <w:r w:rsidRPr="00E01ED7">
        <w:rPr>
          <w:i/>
          <w:iCs/>
          <w:lang w:val="fr-CA"/>
        </w:rPr>
        <w:t>Loi canadienne sur les droits de la personne</w:t>
      </w:r>
      <w:r w:rsidRPr="00E01ED7">
        <w:rPr>
          <w:lang w:val="fr-CA"/>
        </w:rPr>
        <w:t xml:space="preserve"> et de la </w:t>
      </w:r>
      <w:r w:rsidRPr="00E01ED7">
        <w:rPr>
          <w:i/>
          <w:iCs/>
          <w:lang w:val="fr-CA"/>
        </w:rPr>
        <w:t>Loi canadienne sur l’accessibilité</w:t>
      </w:r>
      <w:r w:rsidRPr="00E01ED7">
        <w:rPr>
          <w:lang w:val="fr-CA"/>
        </w:rPr>
        <w:t>.</w:t>
      </w:r>
    </w:p>
    <w:p w14:paraId="51531D41" w14:textId="77777777" w:rsidR="00EC4C6D" w:rsidRPr="00E01ED7" w:rsidRDefault="00EC4C6D" w:rsidP="009E7AA5">
      <w:pPr>
        <w:keepLines/>
        <w:spacing w:before="100" w:beforeAutospacing="1" w:after="160"/>
        <w:rPr>
          <w:rFonts w:cs="Arial"/>
          <w:b/>
          <w:bCs/>
          <w:lang w:val="fr-CA"/>
        </w:rPr>
      </w:pPr>
    </w:p>
    <w:p w14:paraId="25DDDA06" w14:textId="2445AC3B" w:rsidR="00EC4C6D" w:rsidRPr="00204D44" w:rsidRDefault="00EC4C6D" w:rsidP="009E7AA5">
      <w:pPr>
        <w:keepLines/>
        <w:spacing w:before="100" w:beforeAutospacing="1" w:after="160"/>
        <w:rPr>
          <w:rFonts w:cs="Arial"/>
          <w:bCs/>
          <w:lang w:val="fr-CA"/>
        </w:rPr>
      </w:pPr>
      <w:r w:rsidRPr="00E01ED7">
        <w:rPr>
          <w:lang w:val="fr-CA"/>
        </w:rPr>
        <w:lastRenderedPageBreak/>
        <w:t xml:space="preserve">En revanche, une politique </w:t>
      </w:r>
      <w:r w:rsidR="00387AF9" w:rsidRPr="00A1608C">
        <w:rPr>
          <w:lang w:val="fr-CA"/>
        </w:rPr>
        <w:t>d’aide à l’accessibilité</w:t>
      </w:r>
      <w:r w:rsidR="00823E64" w:rsidRPr="00A1608C">
        <w:rPr>
          <w:lang w:val="fr-CA"/>
        </w:rPr>
        <w:t xml:space="preserve"> (</w:t>
      </w:r>
      <w:r w:rsidR="00A1608C" w:rsidRPr="00A1608C">
        <w:rPr>
          <w:lang w:val="fr-CA"/>
        </w:rPr>
        <w:t>adaptations) est</w:t>
      </w:r>
      <w:r w:rsidRPr="00A1608C">
        <w:rPr>
          <w:lang w:val="fr-CA"/>
        </w:rPr>
        <w:t xml:space="preserve"> une politique qui décrit le processus d</w:t>
      </w:r>
      <w:r w:rsidR="00440DDB" w:rsidRPr="00A1608C">
        <w:rPr>
          <w:lang w:val="fr-CA"/>
        </w:rPr>
        <w:t>’</w:t>
      </w:r>
      <w:r w:rsidRPr="00A1608C">
        <w:rPr>
          <w:lang w:val="fr-CA"/>
        </w:rPr>
        <w:t>aide à l</w:t>
      </w:r>
      <w:r w:rsidR="00440DDB" w:rsidRPr="00A1608C">
        <w:rPr>
          <w:lang w:val="fr-CA"/>
        </w:rPr>
        <w:t>’</w:t>
      </w:r>
      <w:r w:rsidRPr="00A1608C">
        <w:rPr>
          <w:lang w:val="fr-CA"/>
        </w:rPr>
        <w:t>accessibilité. Elle a pour but de définir l</w:t>
      </w:r>
      <w:r w:rsidR="00440DDB" w:rsidRPr="00A1608C">
        <w:rPr>
          <w:lang w:val="fr-CA"/>
        </w:rPr>
        <w:t>’</w:t>
      </w:r>
      <w:r w:rsidRPr="00A1608C">
        <w:rPr>
          <w:lang w:val="fr-CA"/>
        </w:rPr>
        <w:t>approche de l</w:t>
      </w:r>
      <w:r w:rsidR="00440DDB" w:rsidRPr="00A1608C">
        <w:rPr>
          <w:lang w:val="fr-CA"/>
        </w:rPr>
        <w:t>’</w:t>
      </w:r>
      <w:r w:rsidRPr="00A1608C">
        <w:rPr>
          <w:lang w:val="fr-CA"/>
        </w:rPr>
        <w:t>organisation pour répondre aux besoins individuels.</w:t>
      </w:r>
    </w:p>
    <w:p w14:paraId="4B01D15A" w14:textId="77777777" w:rsidR="00EC4C6D" w:rsidRPr="00E01ED7" w:rsidRDefault="00EC4C6D" w:rsidP="009E7AA5">
      <w:pPr>
        <w:pStyle w:val="Heading2"/>
        <w:ind w:left="1134" w:hanging="1134"/>
        <w:rPr>
          <w:lang w:val="fr-CA"/>
        </w:rPr>
      </w:pPr>
      <w:bookmarkStart w:id="535" w:name="_Toc107986400"/>
      <w:bookmarkStart w:id="536" w:name="_Toc121406349"/>
      <w:bookmarkStart w:id="537" w:name="_Toc127519385"/>
      <w:bookmarkStart w:id="538" w:name="_Toc163469332"/>
      <w:bookmarkStart w:id="539" w:name="_Toc195708080"/>
      <w:r w:rsidRPr="00E01ED7">
        <w:rPr>
          <w:lang w:val="fr-CA"/>
        </w:rPr>
        <w:t>Capacitisme, attitudes négatives, stéréotypes et stigmatisation</w:t>
      </w:r>
      <w:bookmarkEnd w:id="535"/>
      <w:bookmarkEnd w:id="536"/>
      <w:bookmarkEnd w:id="537"/>
      <w:bookmarkEnd w:id="538"/>
      <w:bookmarkEnd w:id="539"/>
    </w:p>
    <w:p w14:paraId="1FC933E0" w14:textId="5783D7EF" w:rsidR="00EC4C6D" w:rsidRPr="00E01ED7" w:rsidRDefault="00EC4C6D" w:rsidP="009E7AA5">
      <w:pPr>
        <w:keepLines/>
        <w:spacing w:before="100" w:beforeAutospacing="1" w:after="160"/>
        <w:rPr>
          <w:rFonts w:cs="Arial"/>
          <w:lang w:val="fr-CA"/>
        </w:rPr>
      </w:pPr>
      <w:r w:rsidRPr="00E01ED7">
        <w:rPr>
          <w:lang w:val="fr-CA"/>
        </w:rPr>
        <w:t xml:space="preserve">Le capacitisme est une discrimination et un préjugé enraciné dans une pensée et </w:t>
      </w:r>
      <w:r w:rsidR="00A1608C" w:rsidRPr="00E01ED7">
        <w:rPr>
          <w:lang w:val="fr-CA"/>
        </w:rPr>
        <w:t>une attitude pathologique</w:t>
      </w:r>
      <w:r w:rsidRPr="00E01ED7">
        <w:rPr>
          <w:lang w:val="fr-CA"/>
        </w:rPr>
        <w:t>, qui se traduit par une stigmatisation négative à l’égard de diverses personnes en situation de handicap, fondée uniquement sur leurs capacités, et par des attitudes dans la société qui dévalorisent et qui limitent le potentiel des personnes en situation de handicap. C’est un ensemble de pratiques et de croyances qui attribuent une valeur inférieure aux personnes en situation de handicap.</w:t>
      </w:r>
    </w:p>
    <w:p w14:paraId="6A71454A" w14:textId="442D9BED" w:rsidR="00EC4C6D" w:rsidRPr="00E01ED7" w:rsidRDefault="00EC4C6D" w:rsidP="009E7AA5">
      <w:pPr>
        <w:keepLines/>
        <w:spacing w:before="100" w:beforeAutospacing="1" w:after="160"/>
        <w:rPr>
          <w:rFonts w:cs="Arial"/>
          <w:lang w:val="fr-CA"/>
        </w:rPr>
      </w:pPr>
      <w:r w:rsidRPr="00E01ED7">
        <w:rPr>
          <w:lang w:val="fr-CA"/>
        </w:rPr>
        <w:t xml:space="preserve">Le capacitisme désigne un système de croyances, </w:t>
      </w:r>
      <w:bookmarkStart w:id="540" w:name="_Int_TP83zl3T"/>
      <w:r w:rsidRPr="00E01ED7">
        <w:rPr>
          <w:lang w:val="fr-CA"/>
        </w:rPr>
        <w:t>semblable</w:t>
      </w:r>
      <w:bookmarkEnd w:id="540"/>
      <w:r w:rsidRPr="00E01ED7">
        <w:rPr>
          <w:lang w:val="fr-CA"/>
        </w:rPr>
        <w:t xml:space="preserve"> au racisme et à d’autres formes de discrimination, et selon lequel les personnes en situation de handicap sont moins dignes de respect et de considération, moins aptes à contribuer et à participer, ou ont une valeur inhérente inférieure aux autres. Les limitations perçues de la capacité d’une personne à exercer une activité peuvent résulter d’un ou de plusieurs handicaps permanents ou temporaires, ou d’un ou de plusieurs handicaps survenus à différents moments de la vie. La stigmatisation des personnes en situation de handicap limite leur potentiel et les possibilités qui s’offrent à elles lorsque les attitudes de la société dévalorisent leurs capacités.</w:t>
      </w:r>
    </w:p>
    <w:p w14:paraId="3220BC6D" w14:textId="37CAAF61" w:rsidR="00EC4C6D" w:rsidRPr="00204D44" w:rsidRDefault="00EC4C6D" w:rsidP="009E7AA5">
      <w:pPr>
        <w:keepLines/>
        <w:spacing w:before="100" w:beforeAutospacing="1" w:after="160"/>
        <w:rPr>
          <w:lang w:val="fr-CA"/>
        </w:rPr>
      </w:pPr>
      <w:r w:rsidRPr="00E01ED7">
        <w:rPr>
          <w:lang w:val="fr-CA"/>
        </w:rPr>
        <w:t xml:space="preserve">Le capacitisme peut être conscient ou inconscient, exister chez des personnes, et être systémique, ancré dans les institutions, ou ancré dans la culture d’une société au sens large. Les stéréotypes, les préjugés, la stigmatisation et la discrimination qui entourent le handicap sont interconnectés. L’un de ces aspects peut </w:t>
      </w:r>
      <w:bookmarkStart w:id="541" w:name="_Int_J0ppUQpN"/>
      <w:r w:rsidRPr="00E01ED7">
        <w:rPr>
          <w:lang w:val="fr-CA"/>
        </w:rPr>
        <w:t>conduire</w:t>
      </w:r>
      <w:bookmarkEnd w:id="541"/>
      <w:r w:rsidRPr="00E01ED7">
        <w:rPr>
          <w:lang w:val="fr-CA"/>
        </w:rPr>
        <w:t xml:space="preserve"> à un autre, par exemple lorsque les stéréotypes et les préjugés entraînent la stigmatisation, qui à son tour peut conduire à la discrimination et réduire l’inclusion complète d’une personne dans les communautés.</w:t>
      </w:r>
    </w:p>
    <w:p w14:paraId="2CE97764" w14:textId="77777777" w:rsidR="00EC4C6D" w:rsidRPr="00E01ED7" w:rsidRDefault="00EC4C6D" w:rsidP="009E7AA5">
      <w:pPr>
        <w:pStyle w:val="Heading2"/>
        <w:ind w:left="993" w:hanging="993"/>
        <w:rPr>
          <w:lang w:val="fr-CA"/>
        </w:rPr>
      </w:pPr>
      <w:bookmarkStart w:id="542" w:name="_Toc163469333"/>
      <w:bookmarkStart w:id="543" w:name="_Toc195708081"/>
      <w:r w:rsidRPr="00E01ED7">
        <w:rPr>
          <w:lang w:val="fr-CA"/>
        </w:rPr>
        <w:lastRenderedPageBreak/>
        <w:t>Pourquoi les politiques anti-capacitistes sont-elles importantes?</w:t>
      </w:r>
      <w:bookmarkEnd w:id="542"/>
      <w:bookmarkEnd w:id="543"/>
    </w:p>
    <w:p w14:paraId="7EFDD1B6" w14:textId="632065EF" w:rsidR="00EC4C6D" w:rsidRPr="00E01ED7" w:rsidRDefault="00EC4C6D" w:rsidP="009E7AA5">
      <w:pPr>
        <w:keepLines/>
        <w:spacing w:before="100" w:beforeAutospacing="1" w:after="160"/>
        <w:rPr>
          <w:rFonts w:cs="Arial"/>
          <w:lang w:val="fr-CA"/>
        </w:rPr>
      </w:pPr>
      <w:r w:rsidRPr="00E01ED7">
        <w:rPr>
          <w:lang w:val="fr-CA"/>
        </w:rPr>
        <w:t>Le capacitisme est la discrimination et les préjugés sociaux à l’encontre des personnes en situation de handicap, fondés sur la croyance que les capacités habituelles sont supérieures. Ainsi, le capacitisme est essentiellement ancré dans l’idée que les personnes en situation de handicap ont besoin d’être « réparées », et définit les personnes en fonction de leur handicap.</w:t>
      </w:r>
    </w:p>
    <w:p w14:paraId="6A6339D6" w14:textId="77777777" w:rsidR="00EC4C6D" w:rsidRPr="00E01ED7" w:rsidRDefault="00EC4C6D" w:rsidP="009E7AA5">
      <w:pPr>
        <w:pStyle w:val="Heading2"/>
        <w:rPr>
          <w:lang w:val="fr-CA"/>
        </w:rPr>
      </w:pPr>
      <w:bookmarkStart w:id="544" w:name="_Toc163469334"/>
      <w:bookmarkStart w:id="545" w:name="_Toc195708082"/>
      <w:r w:rsidRPr="00E01ED7">
        <w:rPr>
          <w:lang w:val="fr-CA"/>
        </w:rPr>
        <w:t>Exemples de capacitisme</w:t>
      </w:r>
      <w:bookmarkEnd w:id="544"/>
      <w:bookmarkEnd w:id="545"/>
    </w:p>
    <w:p w14:paraId="7BAEB75B" w14:textId="0D711E9C" w:rsidR="00EC4C6D" w:rsidRPr="00E01ED7" w:rsidRDefault="00EC4C6D" w:rsidP="009E7AA5">
      <w:pPr>
        <w:keepLines/>
        <w:spacing w:before="100" w:beforeAutospacing="1" w:after="160"/>
        <w:rPr>
          <w:rFonts w:cs="Arial"/>
          <w:lang w:val="fr-CA"/>
        </w:rPr>
      </w:pPr>
      <w:r w:rsidRPr="00E01ED7">
        <w:rPr>
          <w:lang w:val="fr-CA"/>
        </w:rPr>
        <w:t>Les exemples de capacitisme vont de l’hostilité et de l’agression flagrantes à des interactions et des microagressions quotidiennes moins évidentes. En voici des exemples</w:t>
      </w:r>
      <w:r w:rsidR="00111CCF" w:rsidRPr="00E01ED7">
        <w:rPr>
          <w:lang w:val="fr-CA"/>
        </w:rPr>
        <w:t> </w:t>
      </w:r>
      <w:r w:rsidRPr="00E01ED7">
        <w:rPr>
          <w:lang w:val="fr-CA"/>
        </w:rPr>
        <w:t>:</w:t>
      </w:r>
    </w:p>
    <w:p w14:paraId="78BD1E7C"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demander à quelqu’un « ce qui ne va pas » chez lui;</w:t>
      </w:r>
    </w:p>
    <w:p w14:paraId="0A4761C7"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dire « Vous n’avez pas l’air d’être en situation d</w:t>
      </w:r>
      <w:r w:rsidR="00440DDB" w:rsidRPr="00E01ED7">
        <w:rPr>
          <w:lang w:val="fr-CA"/>
        </w:rPr>
        <w:t xml:space="preserve">e </w:t>
      </w:r>
      <w:r w:rsidRPr="00E01ED7">
        <w:rPr>
          <w:lang w:val="fr-CA"/>
        </w:rPr>
        <w:t>handicap », comme s’il s’agissait d’un compliment;</w:t>
      </w:r>
    </w:p>
    <w:p w14:paraId="6F7EC3F7"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considérer une personne en situation de handicap comme une source d’inspiration pour faire des choses normales, comme avoir une carrière;</w:t>
      </w:r>
    </w:p>
    <w:p w14:paraId="6D30CF2B" w14:textId="77777777"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supposer qu’un handicap physique est le résultat de la paresse ou du manque d’exercice;</w:t>
      </w:r>
    </w:p>
    <w:p w14:paraId="048888F4" w14:textId="67ED0ED5" w:rsidR="00EC4C6D" w:rsidRPr="00E01ED7" w:rsidRDefault="00EC4C6D" w:rsidP="009E7AA5">
      <w:pPr>
        <w:keepLines/>
        <w:numPr>
          <w:ilvl w:val="1"/>
          <w:numId w:val="59"/>
        </w:numPr>
        <w:spacing w:before="100" w:beforeAutospacing="1" w:after="160"/>
        <w:ind w:left="851"/>
        <w:rPr>
          <w:rFonts w:cs="Arial"/>
          <w:lang w:val="fr-CA"/>
        </w:rPr>
      </w:pPr>
      <w:r w:rsidRPr="00E01ED7">
        <w:rPr>
          <w:lang w:val="fr-CA"/>
        </w:rPr>
        <w:t>utiliser les installations publiques destinées aux personnes en situation de handicap, comme des places de stationnement ou des toilettes;</w:t>
      </w:r>
    </w:p>
    <w:p w14:paraId="20EBBE17" w14:textId="58FD91B6" w:rsidR="00EC4C6D" w:rsidRPr="005B0878" w:rsidRDefault="00EC4C6D" w:rsidP="005B0878">
      <w:pPr>
        <w:keepLines/>
        <w:numPr>
          <w:ilvl w:val="1"/>
          <w:numId w:val="59"/>
        </w:numPr>
        <w:spacing w:before="100" w:beforeAutospacing="1" w:after="160"/>
        <w:ind w:left="851"/>
        <w:rPr>
          <w:rFonts w:cs="Arial"/>
          <w:lang w:val="fr-CA"/>
        </w:rPr>
      </w:pPr>
      <w:r w:rsidRPr="00E01ED7">
        <w:rPr>
          <w:lang w:val="fr-CA"/>
        </w:rPr>
        <w:t>remettre en question le fait que le handicap d’une personne est réel.</w:t>
      </w:r>
    </w:p>
    <w:p w14:paraId="0EE82A30" w14:textId="77777777" w:rsidR="00EC4C6D" w:rsidRPr="00E01ED7" w:rsidRDefault="00EC4C6D" w:rsidP="009E7AA5">
      <w:pPr>
        <w:pStyle w:val="Heading2"/>
        <w:rPr>
          <w:lang w:val="fr-CA"/>
        </w:rPr>
      </w:pPr>
      <w:bookmarkStart w:id="546" w:name="_Toc163469335"/>
      <w:bookmarkStart w:id="547" w:name="_Toc195708083"/>
      <w:r w:rsidRPr="00E01ED7">
        <w:rPr>
          <w:lang w:val="fr-CA"/>
        </w:rPr>
        <w:lastRenderedPageBreak/>
        <w:t>Discrimination en matière d’emploi</w:t>
      </w:r>
      <w:bookmarkEnd w:id="546"/>
      <w:bookmarkEnd w:id="547"/>
    </w:p>
    <w:p w14:paraId="7BA71EE5" w14:textId="107E85BA" w:rsidR="00EC4C6D" w:rsidRPr="00E01ED7" w:rsidRDefault="00EC4C6D" w:rsidP="009E7AA5">
      <w:pPr>
        <w:keepLines/>
        <w:spacing w:before="100" w:beforeAutospacing="1" w:after="160"/>
        <w:rPr>
          <w:rFonts w:cs="Arial"/>
          <w:lang w:val="fr-CA"/>
        </w:rPr>
      </w:pPr>
      <w:r w:rsidRPr="00E01ED7">
        <w:rPr>
          <w:lang w:val="fr-CA"/>
        </w:rPr>
        <w:t xml:space="preserve">Il se peut que les employeurs aient des préjugés sur les personnes en situation de handicap, et qu’ils estiment qu’elles sont moins </w:t>
      </w:r>
      <w:r w:rsidRPr="00A1608C">
        <w:rPr>
          <w:lang w:val="fr-CA"/>
        </w:rPr>
        <w:t xml:space="preserve">productives. Ils peuvent également refuser de prendre des </w:t>
      </w:r>
      <w:r w:rsidR="009C5642" w:rsidRPr="00A1608C">
        <w:rPr>
          <w:lang w:val="fr-CA"/>
        </w:rPr>
        <w:t>aides à l’accessibilité</w:t>
      </w:r>
      <w:r w:rsidR="009C5642">
        <w:rPr>
          <w:lang w:val="fr-CA"/>
        </w:rPr>
        <w:t xml:space="preserve"> </w:t>
      </w:r>
      <w:r w:rsidR="00823E64" w:rsidRPr="00EC3412">
        <w:rPr>
          <w:lang w:val="fr-CA"/>
        </w:rPr>
        <w:t>(</w:t>
      </w:r>
      <w:r w:rsidR="00823E64" w:rsidRPr="00E01ED7">
        <w:rPr>
          <w:lang w:val="fr-CA"/>
        </w:rPr>
        <w:t>adaptation</w:t>
      </w:r>
      <w:r w:rsidR="00E9735A">
        <w:rPr>
          <w:lang w:val="fr-CA"/>
        </w:rPr>
        <w:t>s</w:t>
      </w:r>
      <w:r w:rsidR="00823E64">
        <w:rPr>
          <w:lang w:val="fr-CA"/>
        </w:rPr>
        <w:t>)</w:t>
      </w:r>
      <w:r w:rsidR="00823E64" w:rsidRPr="00E01ED7">
        <w:rPr>
          <w:lang w:val="fr-CA"/>
        </w:rPr>
        <w:t xml:space="preserve"> </w:t>
      </w:r>
      <w:r w:rsidRPr="00E01ED7">
        <w:rPr>
          <w:lang w:val="fr-CA"/>
        </w:rPr>
        <w:t>pour les personnes en situation de handicap, ou laisser impunie l’intimidation sur le lieu de travail.</w:t>
      </w:r>
    </w:p>
    <w:p w14:paraId="58B72535" w14:textId="77777777" w:rsidR="00FE0AA7" w:rsidRPr="00E01ED7" w:rsidRDefault="00EC4C6D" w:rsidP="009E7AA5">
      <w:pPr>
        <w:pStyle w:val="Heading2"/>
        <w:ind w:left="1134" w:hanging="1134"/>
        <w:rPr>
          <w:lang w:val="fr-CA"/>
        </w:rPr>
      </w:pPr>
      <w:bookmarkStart w:id="548" w:name="_Toc163469336"/>
      <w:bookmarkStart w:id="549" w:name="_Toc195708084"/>
      <w:r w:rsidRPr="00E01ED7">
        <w:rPr>
          <w:lang w:val="fr-CA"/>
        </w:rPr>
        <w:t>Comment éviter le capacitisme occasionnel</w:t>
      </w:r>
      <w:bookmarkEnd w:id="548"/>
      <w:bookmarkEnd w:id="549"/>
    </w:p>
    <w:p w14:paraId="56F49A60" w14:textId="308E2892" w:rsidR="00EC4C6D" w:rsidRPr="00E01ED7" w:rsidRDefault="00EC4C6D" w:rsidP="009E7AA5">
      <w:pPr>
        <w:pStyle w:val="StandardParagraph"/>
        <w:keepLines/>
        <w:spacing w:before="100" w:beforeAutospacing="1" w:after="160" w:line="276" w:lineRule="auto"/>
        <w:rPr>
          <w:bCs/>
          <w:lang w:val="fr-CA"/>
        </w:rPr>
      </w:pPr>
      <w:r w:rsidRPr="00E01ED7">
        <w:rPr>
          <w:lang w:val="fr-CA"/>
        </w:rPr>
        <w:t>Pour éviter le capacitisme occasionnel dans une situation où l’on communique sur le handicap, on peut effectuer ce qui suit :</w:t>
      </w:r>
    </w:p>
    <w:p w14:paraId="00D32859"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apprendre des personnes en situation de handicap en les écoutant lorsqu</w:t>
      </w:r>
      <w:r w:rsidR="00440DDB" w:rsidRPr="00E01ED7">
        <w:rPr>
          <w:lang w:val="fr-CA"/>
        </w:rPr>
        <w:t>’</w:t>
      </w:r>
      <w:r w:rsidRPr="00E01ED7">
        <w:rPr>
          <w:lang w:val="fr-CA"/>
        </w:rPr>
        <w:t>elles font part de leur expérience;</w:t>
      </w:r>
    </w:p>
    <w:p w14:paraId="3FBF9F25"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se concentrer sur les capacités, et non sur les limites;</w:t>
      </w:r>
    </w:p>
    <w:p w14:paraId="35492CDA"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se rappeler que les personnes passent avant tout;</w:t>
      </w:r>
    </w:p>
    <w:p w14:paraId="534A8767"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poser des questions sur les préférences linguistiques d’une personne;</w:t>
      </w:r>
    </w:p>
    <w:p w14:paraId="6D395CF2" w14:textId="77777777" w:rsidR="00EC4C6D" w:rsidRPr="00E01ED7" w:rsidRDefault="00EC4C6D" w:rsidP="009E7AA5">
      <w:pPr>
        <w:keepLines/>
        <w:numPr>
          <w:ilvl w:val="0"/>
          <w:numId w:val="61"/>
        </w:numPr>
        <w:spacing w:before="100" w:beforeAutospacing="1" w:after="160"/>
        <w:rPr>
          <w:rFonts w:cs="Arial"/>
          <w:lang w:val="fr-CA"/>
        </w:rPr>
      </w:pPr>
      <w:r w:rsidRPr="00E01ED7">
        <w:rPr>
          <w:lang w:val="fr-CA"/>
        </w:rPr>
        <w:t>utiliser un langage neutre;</w:t>
      </w:r>
    </w:p>
    <w:p w14:paraId="4CAFAAA5" w14:textId="4B42EC2E" w:rsidR="00EC4C6D" w:rsidRPr="00E01ED7" w:rsidRDefault="00EC4C6D" w:rsidP="009E7AA5">
      <w:pPr>
        <w:keepLines/>
        <w:numPr>
          <w:ilvl w:val="0"/>
          <w:numId w:val="61"/>
        </w:numPr>
        <w:spacing w:before="100" w:beforeAutospacing="1" w:after="160"/>
        <w:rPr>
          <w:rFonts w:cs="Arial"/>
          <w:lang w:val="fr-CA"/>
        </w:rPr>
      </w:pPr>
      <w:r w:rsidRPr="00E01ED7">
        <w:rPr>
          <w:lang w:val="fr-CA"/>
        </w:rPr>
        <w:t>mettre l’accent sur la nécessité de l’accessibilité, et non sur la présence d’un handicap;</w:t>
      </w:r>
      <w:r w:rsidR="0081169E">
        <w:rPr>
          <w:lang w:val="fr-CA"/>
        </w:rPr>
        <w:t xml:space="preserve"> et</w:t>
      </w:r>
    </w:p>
    <w:p w14:paraId="0A326A2A" w14:textId="02E4B60C" w:rsidR="0016783D" w:rsidRDefault="00EC4C6D" w:rsidP="009E7AA5">
      <w:pPr>
        <w:keepLines/>
        <w:numPr>
          <w:ilvl w:val="0"/>
          <w:numId w:val="61"/>
        </w:numPr>
        <w:spacing w:before="100" w:beforeAutospacing="1" w:after="160"/>
        <w:rPr>
          <w:lang w:val="fr-CA"/>
        </w:rPr>
      </w:pPr>
      <w:r w:rsidRPr="00E01ED7">
        <w:rPr>
          <w:lang w:val="fr-CA"/>
        </w:rPr>
        <w:t>éviter les euphémismes condescendants.</w:t>
      </w:r>
    </w:p>
    <w:p w14:paraId="1B288AA8" w14:textId="77777777" w:rsidR="0016783D" w:rsidRDefault="0016783D" w:rsidP="009E7AA5">
      <w:pPr>
        <w:keepLines/>
        <w:spacing w:after="160" w:line="259" w:lineRule="auto"/>
        <w:rPr>
          <w:lang w:val="fr-CA"/>
        </w:rPr>
      </w:pPr>
      <w:r>
        <w:rPr>
          <w:lang w:val="fr-CA"/>
        </w:rPr>
        <w:br w:type="page"/>
      </w:r>
    </w:p>
    <w:p w14:paraId="4B1F8827" w14:textId="5CF78C8A" w:rsidR="00FA355C" w:rsidRPr="00E01ED7" w:rsidRDefault="00FA355C" w:rsidP="009E7AA5">
      <w:pPr>
        <w:pStyle w:val="Heading1"/>
      </w:pPr>
      <w:bookmarkStart w:id="550" w:name="_Annexe_F:_Politiques"/>
      <w:bookmarkStart w:id="551" w:name="_Annexe_FE:_Politiques"/>
      <w:bookmarkStart w:id="552" w:name="_Toc195708085"/>
      <w:bookmarkEnd w:id="550"/>
      <w:bookmarkEnd w:id="551"/>
      <w:r w:rsidRPr="00E01ED7">
        <w:lastRenderedPageBreak/>
        <w:t>Annexe </w:t>
      </w:r>
      <w:r w:rsidR="00505264">
        <w:t>E</w:t>
      </w:r>
      <w:r w:rsidRPr="00E01ED7">
        <w:t xml:space="preserve">: Politiques </w:t>
      </w:r>
      <w:r w:rsidR="003F2605" w:rsidRPr="003F2605">
        <w:t>distinctifs en matière d'accessibilité</w:t>
      </w:r>
      <w:r w:rsidRPr="00E01ED7">
        <w:t xml:space="preserve"> et éléments d’accessibilité intégrés dans les politiques actuelles (à titre informatif)</w:t>
      </w:r>
      <w:bookmarkEnd w:id="552"/>
    </w:p>
    <w:p w14:paraId="00494159" w14:textId="1AB46E3E" w:rsidR="00146E90" w:rsidRPr="00A1608C" w:rsidRDefault="00146E90" w:rsidP="009E7AA5">
      <w:pPr>
        <w:pStyle w:val="Heading2"/>
        <w:rPr>
          <w:lang w:val="fr-CA"/>
        </w:rPr>
      </w:pPr>
      <w:bookmarkStart w:id="553" w:name="_Toc195708086"/>
      <w:r w:rsidRPr="00A1608C">
        <w:rPr>
          <w:lang w:val="fr-CA"/>
        </w:rPr>
        <w:t>Politiques distinctifs en matière d'accessibilité</w:t>
      </w:r>
      <w:bookmarkEnd w:id="553"/>
    </w:p>
    <w:p w14:paraId="155C9727" w14:textId="66565EC2" w:rsidR="00146E90" w:rsidRPr="00A1608C" w:rsidRDefault="00146E90" w:rsidP="009E7AA5">
      <w:pPr>
        <w:pStyle w:val="StandardParagraph"/>
        <w:keepLines/>
        <w:spacing w:before="100" w:beforeAutospacing="1" w:after="160" w:line="276" w:lineRule="auto"/>
        <w:rPr>
          <w:lang w:val="fr-CA"/>
        </w:rPr>
      </w:pPr>
      <w:r w:rsidRPr="00A1608C">
        <w:rPr>
          <w:lang w:val="fr-CA"/>
        </w:rPr>
        <w:t xml:space="preserve">Les </w:t>
      </w:r>
      <w:r>
        <w:rPr>
          <w:lang w:val="fr-CA"/>
        </w:rPr>
        <w:t>p</w:t>
      </w:r>
      <w:r w:rsidRPr="00A1608C">
        <w:rPr>
          <w:lang w:val="fr-CA"/>
        </w:rPr>
        <w:t xml:space="preserve">olitiques distinctifs en matière d'accessibilité peuvent notamment inclure les éléments : </w:t>
      </w:r>
    </w:p>
    <w:p w14:paraId="1C1F5FE7" w14:textId="77777777"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a) une déclaration d’engagement en matière d’accessibilité et d’inclusion;</w:t>
      </w:r>
    </w:p>
    <w:p w14:paraId="7AAEF39E" w14:textId="7B4BEBB9"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b) une déclaration de politique générale sur l’accessibilité et l’inclusion sur le lieu de travail (voir l’article </w:t>
      </w:r>
      <w:hyperlink w:anchor="_Actions_centrées_sur" w:history="1">
        <w:r w:rsidR="0021212A">
          <w:rPr>
            <w:rStyle w:val="Hyperlink"/>
            <w:lang w:val="fr-CA"/>
          </w:rPr>
          <w:t>11.2.2</w:t>
        </w:r>
      </w:hyperlink>
      <w:r w:rsidR="0021212A" w:rsidRPr="00A1608C">
        <w:rPr>
          <w:rStyle w:val="Hyperlink"/>
          <w:lang w:val="fr-CA"/>
        </w:rPr>
        <w:t>)</w:t>
      </w:r>
      <w:r w:rsidRPr="00A1608C">
        <w:rPr>
          <w:lang w:val="fr-CA"/>
        </w:rPr>
        <w:t>;</w:t>
      </w:r>
    </w:p>
    <w:p w14:paraId="24C4EA7D" w14:textId="56CFB4AC"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c)</w:t>
      </w:r>
      <w:r w:rsidRPr="00A1608C">
        <w:rPr>
          <w:lang w:val="fr-CA"/>
        </w:rPr>
        <w:tab/>
        <w:t>des politiques relatives à la création d’un bureau de l’accessibilité, y compris son personnel, son budget, ses rôles et ses responsabilités;</w:t>
      </w:r>
      <w:r w:rsidR="0081169E">
        <w:rPr>
          <w:lang w:val="fr-CA"/>
        </w:rPr>
        <w:t xml:space="preserve"> et</w:t>
      </w:r>
    </w:p>
    <w:p w14:paraId="31647B14" w14:textId="77777777" w:rsidR="00146E90" w:rsidRPr="00A1608C" w:rsidRDefault="00146E90" w:rsidP="009E7AA5">
      <w:pPr>
        <w:pStyle w:val="StandardParagraph"/>
        <w:keepLines/>
        <w:spacing w:before="100" w:beforeAutospacing="1" w:after="160" w:line="276" w:lineRule="auto"/>
        <w:ind w:left="714" w:hanging="357"/>
        <w:rPr>
          <w:lang w:val="fr-CA"/>
        </w:rPr>
      </w:pPr>
      <w:r w:rsidRPr="00A1608C">
        <w:rPr>
          <w:lang w:val="fr-CA"/>
        </w:rPr>
        <w:t>d) des politiques relatives aux compétences en matière d’accessibilité et d’inclusion dans l’environnement de travail.</w:t>
      </w:r>
    </w:p>
    <w:p w14:paraId="76D2748C" w14:textId="6B8CD2EE" w:rsidR="00146E90" w:rsidRPr="00A1608C" w:rsidRDefault="00146E90" w:rsidP="009E7AA5">
      <w:pPr>
        <w:pStyle w:val="Heading2"/>
        <w:ind w:left="1134" w:hanging="1134"/>
        <w:rPr>
          <w:lang w:val="fr-CA"/>
        </w:rPr>
      </w:pPr>
      <w:bookmarkStart w:id="554" w:name="_Toc139976515"/>
      <w:bookmarkStart w:id="555" w:name="_Toc195708087"/>
      <w:r w:rsidRPr="00A1608C">
        <w:rPr>
          <w:lang w:val="fr-CA"/>
        </w:rPr>
        <w:t>Éléments d’accessibilité intégrés dans les politiques actuelles</w:t>
      </w:r>
      <w:bookmarkEnd w:id="554"/>
      <w:bookmarkEnd w:id="555"/>
    </w:p>
    <w:p w14:paraId="02CE073D" w14:textId="77777777" w:rsidR="00146E90" w:rsidRPr="00A1608C" w:rsidRDefault="00146E90" w:rsidP="009E7AA5">
      <w:pPr>
        <w:pStyle w:val="StandardParagraph"/>
        <w:keepLines/>
        <w:spacing w:before="100" w:beforeAutospacing="1" w:after="160" w:line="276" w:lineRule="auto"/>
        <w:rPr>
          <w:lang w:val="fr-CA"/>
        </w:rPr>
      </w:pPr>
      <w:r w:rsidRPr="00A1608C">
        <w:rPr>
          <w:lang w:val="fr-CA"/>
        </w:rPr>
        <w:t>Les politiques dans lesquelles les considérations d’accessibilité peuvent être intégrées comprennent notamment les suivantes :</w:t>
      </w:r>
    </w:p>
    <w:p w14:paraId="34F863B0" w14:textId="1484F1F8"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lutte contre la discrimination et le harcèlement;</w:t>
      </w:r>
    </w:p>
    <w:p w14:paraId="38151714" w14:textId="4B437429"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lastRenderedPageBreak/>
        <w:t>les politiques de communication et d’information;</w:t>
      </w:r>
    </w:p>
    <w:p w14:paraId="6C70F25D" w14:textId="75CC2427" w:rsidR="0081169E"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préparation aux situations d’urgence;</w:t>
      </w:r>
    </w:p>
    <w:p w14:paraId="669F4CD3" w14:textId="3393F583"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ressources humaines;</w:t>
      </w:r>
      <w:r w:rsidR="0081169E" w:rsidRPr="0081169E">
        <w:rPr>
          <w:lang w:val="fr-CA"/>
        </w:rPr>
        <w:t xml:space="preserve"> </w:t>
      </w:r>
    </w:p>
    <w:p w14:paraId="4CCEC380" w14:textId="17BCBBA5" w:rsidR="0081169E" w:rsidRDefault="0081169E" w:rsidP="009E7AA5">
      <w:pPr>
        <w:pStyle w:val="StandardParagraph"/>
        <w:keepLines/>
        <w:numPr>
          <w:ilvl w:val="1"/>
          <w:numId w:val="94"/>
        </w:numPr>
        <w:spacing w:before="100" w:beforeAutospacing="1" w:after="160" w:line="276" w:lineRule="auto"/>
        <w:rPr>
          <w:lang w:val="fr-CA"/>
        </w:rPr>
      </w:pPr>
      <w:r w:rsidRPr="0081169E">
        <w:rPr>
          <w:lang w:val="fr-CA"/>
        </w:rPr>
        <w:t>les politiques de télétravail et de travail hybride;</w:t>
      </w:r>
    </w:p>
    <w:p w14:paraId="3A457FB6" w14:textId="2C2FE16D"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en matière d’information et de technologie;</w:t>
      </w:r>
    </w:p>
    <w:p w14:paraId="36F32824" w14:textId="3E70DEB3"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l’équité salariale;</w:t>
      </w:r>
    </w:p>
    <w:p w14:paraId="23BF1FB4" w14:textId="34EA552B"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la gestion du rendement;</w:t>
      </w:r>
    </w:p>
    <w:p w14:paraId="1FEF101B" w14:textId="5015A31C"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en matière de réunions et d’événements;</w:t>
      </w:r>
    </w:p>
    <w:p w14:paraId="14439CA3" w14:textId="7367A19F" w:rsidR="0081169E"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d’approvisionnement;</w:t>
      </w:r>
    </w:p>
    <w:p w14:paraId="020CB430" w14:textId="73DB06CF" w:rsidR="00146E90" w:rsidRPr="00A1608C" w:rsidRDefault="00146E90" w:rsidP="009E7AA5">
      <w:pPr>
        <w:pStyle w:val="StandardParagraph"/>
        <w:keepLines/>
        <w:numPr>
          <w:ilvl w:val="1"/>
          <w:numId w:val="94"/>
        </w:numPr>
        <w:spacing w:before="100" w:beforeAutospacing="1" w:after="160" w:line="276" w:lineRule="auto"/>
        <w:rPr>
          <w:lang w:val="fr-CA"/>
        </w:rPr>
      </w:pPr>
      <w:r w:rsidRPr="00A1608C">
        <w:rPr>
          <w:lang w:val="fr-CA"/>
        </w:rPr>
        <w:t>les politiques de formation et d’éducation d</w:t>
      </w:r>
      <w:r w:rsidR="0033373D" w:rsidRPr="0081169E">
        <w:rPr>
          <w:lang w:val="fr-CA"/>
        </w:rPr>
        <w:t>u personnel</w:t>
      </w:r>
      <w:r w:rsidRPr="00A1608C">
        <w:rPr>
          <w:lang w:val="fr-CA"/>
        </w:rPr>
        <w:t>.</w:t>
      </w:r>
    </w:p>
    <w:p w14:paraId="3C69549A" w14:textId="77777777" w:rsidR="00146E90" w:rsidRPr="00A1608C" w:rsidRDefault="00146E90" w:rsidP="009E7AA5">
      <w:pPr>
        <w:pStyle w:val="StandardParagraph"/>
        <w:keepLines/>
        <w:spacing w:before="100" w:beforeAutospacing="1" w:after="160" w:line="276" w:lineRule="auto"/>
        <w:rPr>
          <w:lang w:val="fr-CA"/>
        </w:rPr>
      </w:pPr>
      <w:r w:rsidRPr="00A1608C">
        <w:rPr>
          <w:b/>
          <w:bCs/>
          <w:lang w:val="fr-CA"/>
        </w:rPr>
        <w:t>Remarque :</w:t>
      </w:r>
      <w:r w:rsidRPr="00A1608C">
        <w:rPr>
          <w:lang w:val="fr-CA"/>
        </w:rPr>
        <w:t xml:space="preserve"> Les éléments qui précèdent ne sont pas en ordre de priorité.</w:t>
      </w:r>
    </w:p>
    <w:p w14:paraId="2FDF7682" w14:textId="7F80F3AB" w:rsidR="00146E90" w:rsidRPr="00A1608C" w:rsidRDefault="00146E90" w:rsidP="009E7AA5">
      <w:pPr>
        <w:pStyle w:val="StandardParagraph"/>
        <w:keepLines/>
        <w:spacing w:before="100" w:beforeAutospacing="1" w:after="160" w:line="276" w:lineRule="auto"/>
        <w:rPr>
          <w:lang w:val="fr-CA"/>
        </w:rPr>
      </w:pPr>
      <w:r w:rsidRPr="00A1608C">
        <w:rPr>
          <w:lang w:val="fr-CA"/>
        </w:rPr>
        <w:t>Les organisations doivent veiller à ce que toutes les politiques susmentionnées traitent de l’accessibilité au moyen de l’identification des obstacles, de leur prévention, et de leur élimination dans les domaines décrits à</w:t>
      </w:r>
      <w:r w:rsidR="00A1608C">
        <w:rPr>
          <w:lang w:val="fr-CA"/>
        </w:rPr>
        <w:t xml:space="preserve"> </w:t>
      </w:r>
      <w:r w:rsidR="00A1608C" w:rsidRPr="00A1608C">
        <w:rPr>
          <w:lang w:val="fr-CA"/>
        </w:rPr>
        <w:t>l’</w:t>
      </w:r>
      <w:r w:rsidR="00A1608C">
        <w:rPr>
          <w:lang w:val="fr-CA"/>
        </w:rPr>
        <w:t>article</w:t>
      </w:r>
      <w:r w:rsidRPr="00A1608C">
        <w:rPr>
          <w:lang w:val="fr-CA"/>
        </w:rPr>
        <w:t> </w:t>
      </w:r>
      <w:hyperlink w:anchor="Clause542" w:history="1">
        <w:r w:rsidR="00A1608C">
          <w:rPr>
            <w:rStyle w:val="Hyperlink"/>
            <w:lang w:val="fr-CA"/>
          </w:rPr>
          <w:t>10.5.2</w:t>
        </w:r>
      </w:hyperlink>
      <w:r w:rsidRPr="00A1608C">
        <w:rPr>
          <w:lang w:val="fr-CA"/>
        </w:rPr>
        <w:t>.</w:t>
      </w:r>
    </w:p>
    <w:p w14:paraId="2430260E" w14:textId="77777777" w:rsidR="0016783D" w:rsidRDefault="0016783D" w:rsidP="009E7AA5">
      <w:pPr>
        <w:keepLines/>
        <w:spacing w:before="100" w:beforeAutospacing="1" w:after="160"/>
        <w:rPr>
          <w:lang w:val="fr-CA"/>
        </w:rPr>
      </w:pPr>
      <w:r>
        <w:rPr>
          <w:lang w:val="fr-CA"/>
        </w:rPr>
        <w:br w:type="page"/>
      </w:r>
    </w:p>
    <w:p w14:paraId="711A5FA8" w14:textId="56BED2D5" w:rsidR="006151EA" w:rsidRPr="00E01ED7" w:rsidRDefault="006151EA" w:rsidP="009E7AA5">
      <w:pPr>
        <w:pStyle w:val="Heading1"/>
      </w:pPr>
      <w:bookmarkStart w:id="556" w:name="_Annexe_G:_Bibliographie"/>
      <w:bookmarkStart w:id="557" w:name="_Annexe_GF:_Bibliographie"/>
      <w:bookmarkStart w:id="558" w:name="_Toc195708088"/>
      <w:bookmarkStart w:id="559" w:name="_Toc154490820"/>
      <w:bookmarkEnd w:id="556"/>
      <w:bookmarkEnd w:id="557"/>
      <w:r w:rsidRPr="00E01ED7">
        <w:lastRenderedPageBreak/>
        <w:t>Annexe </w:t>
      </w:r>
      <w:r w:rsidR="00505264">
        <w:t>F</w:t>
      </w:r>
      <w:r w:rsidRPr="00E01ED7">
        <w:t>: Bibliographie (à titre informatif)</w:t>
      </w:r>
      <w:bookmarkEnd w:id="558"/>
    </w:p>
    <w:p w14:paraId="1BD4A359" w14:textId="77777777" w:rsidR="00E37DA9" w:rsidRPr="00E01ED7" w:rsidRDefault="00E37DA9" w:rsidP="009E7AA5">
      <w:pPr>
        <w:keepLines/>
        <w:spacing w:before="100" w:beforeAutospacing="1" w:after="160"/>
        <w:rPr>
          <w:rFonts w:cs="Arial"/>
          <w:szCs w:val="28"/>
          <w:lang w:val="fr-CA"/>
        </w:rPr>
      </w:pPr>
      <w:r w:rsidRPr="00E01ED7">
        <w:rPr>
          <w:lang w:val="fr-CA"/>
        </w:rPr>
        <w:t>La présente norme se réfère aux publications suivantes, et lorsqu’il est fait mention de ces ouvrages, on doit se reporter aux éditions mentionnées ci-dessous :</w:t>
      </w:r>
    </w:p>
    <w:p w14:paraId="478B55CA" w14:textId="44252099" w:rsidR="00084F73" w:rsidRPr="00E01ED7" w:rsidRDefault="00084F73" w:rsidP="009E7AA5">
      <w:pPr>
        <w:keepLines/>
        <w:spacing w:before="100" w:beforeAutospacing="1" w:after="160"/>
        <w:contextualSpacing/>
        <w:rPr>
          <w:b/>
          <w:bCs/>
          <w:lang w:val="fr-CA"/>
        </w:rPr>
      </w:pPr>
      <w:r w:rsidRPr="00E01ED7">
        <w:rPr>
          <w:b/>
          <w:lang w:val="fr-CA"/>
        </w:rPr>
        <w:t>Ville d’Ottawa et Initiative</w:t>
      </w:r>
      <w:r w:rsidR="00111CCF" w:rsidRPr="00E01ED7">
        <w:rPr>
          <w:b/>
          <w:lang w:val="fr-CA"/>
        </w:rPr>
        <w:t> </w:t>
      </w:r>
      <w:r w:rsidRPr="00E01ED7">
        <w:rPr>
          <w:b/>
          <w:lang w:val="fr-CA"/>
        </w:rPr>
        <w:t>: une ville pour toutes</w:t>
      </w:r>
      <w:r w:rsidR="00AA5B2F" w:rsidRPr="00E01ED7">
        <w:rPr>
          <w:b/>
          <w:lang w:val="fr-CA"/>
        </w:rPr>
        <w:t xml:space="preserve"> </w:t>
      </w:r>
      <w:r w:rsidRPr="00E01ED7">
        <w:rPr>
          <w:b/>
          <w:lang w:val="fr-CA"/>
        </w:rPr>
        <w:t>les femmes</w:t>
      </w:r>
    </w:p>
    <w:p w14:paraId="4766F2A9" w14:textId="75BEBA21" w:rsidR="00084F73" w:rsidRPr="00E01ED7" w:rsidRDefault="00084F73" w:rsidP="009E7AA5">
      <w:pPr>
        <w:keepLines/>
        <w:spacing w:before="100" w:beforeAutospacing="1" w:after="160"/>
        <w:contextualSpacing/>
        <w:rPr>
          <w:lang w:val="fr-CA"/>
        </w:rPr>
      </w:pPr>
      <w:r w:rsidRPr="00E01ED7">
        <w:rPr>
          <w:lang w:val="fr-CA"/>
        </w:rPr>
        <w:t>Version</w:t>
      </w:r>
      <w:r w:rsidR="00111CCF" w:rsidRPr="00E01ED7">
        <w:rPr>
          <w:lang w:val="fr-CA"/>
        </w:rPr>
        <w:t> </w:t>
      </w:r>
      <w:r w:rsidRPr="00E01ED7">
        <w:rPr>
          <w:lang w:val="fr-CA"/>
        </w:rPr>
        <w:t>2018</w:t>
      </w:r>
    </w:p>
    <w:p w14:paraId="537813C9" w14:textId="77777777" w:rsidR="00084F73" w:rsidRDefault="0064755E" w:rsidP="009E7AA5">
      <w:pPr>
        <w:keepLines/>
        <w:spacing w:before="100" w:beforeAutospacing="1" w:after="160"/>
        <w:contextualSpacing/>
        <w:rPr>
          <w:rStyle w:val="Hyperlink"/>
          <w:lang w:val="fr-CA"/>
        </w:rPr>
      </w:pPr>
      <w:hyperlink r:id="rId22" w:tgtFrame="_blank" w:history="1">
        <w:r w:rsidRPr="00E01ED7">
          <w:rPr>
            <w:rStyle w:val="Hyperlink"/>
            <w:lang w:val="fr-CA"/>
          </w:rPr>
          <w:t>Guide de l’Optique d’équité et d’inclusion</w:t>
        </w:r>
      </w:hyperlink>
    </w:p>
    <w:p w14:paraId="003ECEAB" w14:textId="77777777" w:rsidR="00A1608C" w:rsidRPr="00E01ED7" w:rsidRDefault="00A1608C" w:rsidP="009E7AA5">
      <w:pPr>
        <w:keepLines/>
        <w:spacing w:before="100" w:beforeAutospacing="1" w:after="160"/>
        <w:contextualSpacing/>
        <w:rPr>
          <w:lang w:val="fr-CA"/>
        </w:rPr>
      </w:pPr>
    </w:p>
    <w:p w14:paraId="409BF06B" w14:textId="77777777" w:rsidR="00E37DA9" w:rsidRPr="00E01ED7" w:rsidRDefault="00E37DA9" w:rsidP="009E7AA5">
      <w:pPr>
        <w:keepLines/>
        <w:spacing w:before="100" w:beforeAutospacing="1" w:after="160"/>
        <w:contextualSpacing/>
        <w:rPr>
          <w:rFonts w:cs="Arial"/>
          <w:b/>
          <w:lang w:val="fr-CA"/>
        </w:rPr>
      </w:pPr>
      <w:r w:rsidRPr="00E01ED7">
        <w:rPr>
          <w:b/>
          <w:lang w:val="fr-CA"/>
        </w:rPr>
        <w:t>Gouvernement du Canada</w:t>
      </w:r>
    </w:p>
    <w:p w14:paraId="39631003" w14:textId="290EAD25" w:rsidR="00E37DA9" w:rsidRPr="00E01ED7" w:rsidRDefault="00E37DA9" w:rsidP="009E7AA5">
      <w:pPr>
        <w:keepLines/>
        <w:spacing w:before="100" w:beforeAutospacing="1" w:after="160"/>
        <w:contextualSpacing/>
        <w:rPr>
          <w:rFonts w:cs="Arial"/>
          <w:szCs w:val="28"/>
          <w:lang w:val="fr-CA"/>
        </w:rPr>
      </w:pPr>
      <w:r w:rsidRPr="00E01ED7">
        <w:rPr>
          <w:lang w:val="fr-CA"/>
        </w:rPr>
        <w:t>L.R.C. (1985), ch.</w:t>
      </w:r>
      <w:r w:rsidR="00111CCF" w:rsidRPr="00E01ED7">
        <w:rPr>
          <w:lang w:val="fr-CA"/>
        </w:rPr>
        <w:t> </w:t>
      </w:r>
      <w:r w:rsidRPr="00E01ED7">
        <w:rPr>
          <w:lang w:val="fr-CA"/>
        </w:rPr>
        <w:t>L-2</w:t>
      </w:r>
    </w:p>
    <w:p w14:paraId="286A2672" w14:textId="77777777" w:rsidR="00E37DA9" w:rsidRDefault="00E37DA9" w:rsidP="009E7AA5">
      <w:pPr>
        <w:keepLines/>
        <w:spacing w:before="100" w:beforeAutospacing="1" w:after="160"/>
        <w:contextualSpacing/>
        <w:rPr>
          <w:i/>
          <w:lang w:val="fr-CA"/>
        </w:rPr>
      </w:pPr>
      <w:r w:rsidRPr="00E01ED7">
        <w:rPr>
          <w:i/>
          <w:lang w:val="fr-CA"/>
        </w:rPr>
        <w:t>Code canadien du travail</w:t>
      </w:r>
    </w:p>
    <w:p w14:paraId="03D7B376" w14:textId="77777777" w:rsidR="00A1608C" w:rsidRPr="00E01ED7" w:rsidRDefault="00A1608C" w:rsidP="009E7AA5">
      <w:pPr>
        <w:keepLines/>
        <w:spacing w:before="100" w:beforeAutospacing="1" w:after="160"/>
        <w:contextualSpacing/>
        <w:rPr>
          <w:rFonts w:cs="Arial"/>
          <w:i/>
          <w:lang w:val="fr-CA"/>
        </w:rPr>
      </w:pPr>
    </w:p>
    <w:p w14:paraId="0B51B7B6"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Gouvernement du Canada</w:t>
      </w:r>
    </w:p>
    <w:p w14:paraId="590181DB" w14:textId="58EE17BA" w:rsidR="00E37DA9" w:rsidRPr="00E01ED7" w:rsidRDefault="00E37DA9" w:rsidP="009E7AA5">
      <w:pPr>
        <w:keepLines/>
        <w:spacing w:before="100" w:beforeAutospacing="1" w:after="160"/>
        <w:contextualSpacing/>
        <w:rPr>
          <w:rFonts w:cs="Arial"/>
          <w:szCs w:val="28"/>
          <w:lang w:val="fr-CA"/>
        </w:rPr>
      </w:pPr>
      <w:r w:rsidRPr="00E01ED7">
        <w:rPr>
          <w:lang w:val="fr-CA"/>
        </w:rPr>
        <w:t>1976-77, ch.</w:t>
      </w:r>
      <w:r w:rsidR="00111CCF" w:rsidRPr="00E01ED7">
        <w:rPr>
          <w:lang w:val="fr-CA"/>
        </w:rPr>
        <w:t> </w:t>
      </w:r>
      <w:r w:rsidRPr="00E01ED7">
        <w:rPr>
          <w:lang w:val="fr-CA"/>
        </w:rPr>
        <w:t>33, art.</w:t>
      </w:r>
      <w:r w:rsidR="00111CCF" w:rsidRPr="00E01ED7">
        <w:rPr>
          <w:lang w:val="fr-CA"/>
        </w:rPr>
        <w:t> </w:t>
      </w:r>
      <w:r w:rsidRPr="00E01ED7">
        <w:rPr>
          <w:lang w:val="fr-CA"/>
        </w:rPr>
        <w:t>1.</w:t>
      </w:r>
    </w:p>
    <w:p w14:paraId="29DF8600" w14:textId="77777777" w:rsidR="00E37DA9" w:rsidRDefault="00E37DA9" w:rsidP="009E7AA5">
      <w:pPr>
        <w:keepLines/>
        <w:spacing w:before="100" w:beforeAutospacing="1" w:after="160"/>
        <w:contextualSpacing/>
        <w:rPr>
          <w:i/>
          <w:lang w:val="fr-CA"/>
        </w:rPr>
      </w:pPr>
      <w:r w:rsidRPr="00E01ED7">
        <w:rPr>
          <w:i/>
          <w:lang w:val="fr-CA"/>
        </w:rPr>
        <w:t>Loi canadienne sur les droits de la personne</w:t>
      </w:r>
    </w:p>
    <w:p w14:paraId="11076CE9" w14:textId="77777777" w:rsidR="00A1608C" w:rsidRPr="00E01ED7" w:rsidRDefault="00A1608C" w:rsidP="009E7AA5">
      <w:pPr>
        <w:keepLines/>
        <w:spacing w:before="100" w:beforeAutospacing="1" w:after="160"/>
        <w:contextualSpacing/>
        <w:rPr>
          <w:i/>
          <w:lang w:val="fr-CA"/>
        </w:rPr>
      </w:pPr>
    </w:p>
    <w:p w14:paraId="7F2486DD"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Gouvernement du Canada</w:t>
      </w:r>
    </w:p>
    <w:p w14:paraId="3756B676" w14:textId="48BBA122" w:rsidR="00E37DA9" w:rsidRPr="00E01ED7" w:rsidRDefault="00E37DA9" w:rsidP="009E7AA5">
      <w:pPr>
        <w:keepLines/>
        <w:spacing w:before="100" w:beforeAutospacing="1" w:after="160"/>
        <w:contextualSpacing/>
        <w:rPr>
          <w:rFonts w:cs="Arial"/>
          <w:szCs w:val="28"/>
          <w:lang w:val="fr-CA"/>
        </w:rPr>
      </w:pPr>
      <w:r w:rsidRPr="00E01ED7">
        <w:rPr>
          <w:lang w:val="fr-CA"/>
        </w:rPr>
        <w:t>L.C.</w:t>
      </w:r>
      <w:r w:rsidR="00111CCF" w:rsidRPr="00E01ED7">
        <w:rPr>
          <w:lang w:val="fr-CA"/>
        </w:rPr>
        <w:t> </w:t>
      </w:r>
      <w:r w:rsidRPr="00E01ED7">
        <w:rPr>
          <w:lang w:val="fr-CA"/>
        </w:rPr>
        <w:t>1995, chap. 44.</w:t>
      </w:r>
    </w:p>
    <w:p w14:paraId="14A28F2F" w14:textId="77777777" w:rsidR="00E37DA9" w:rsidRDefault="00E37DA9" w:rsidP="009E7AA5">
      <w:pPr>
        <w:keepLines/>
        <w:spacing w:before="100" w:beforeAutospacing="1" w:after="160"/>
        <w:contextualSpacing/>
        <w:rPr>
          <w:i/>
          <w:lang w:val="fr-CA"/>
        </w:rPr>
      </w:pPr>
      <w:r w:rsidRPr="00E01ED7">
        <w:rPr>
          <w:i/>
          <w:lang w:val="fr-CA"/>
        </w:rPr>
        <w:t>Loi sur l’équité en matière d’emploi</w:t>
      </w:r>
    </w:p>
    <w:p w14:paraId="6848128C" w14:textId="77777777" w:rsidR="00A1608C" w:rsidRPr="00E01ED7" w:rsidRDefault="00A1608C" w:rsidP="009E7AA5">
      <w:pPr>
        <w:keepLines/>
        <w:spacing w:before="100" w:beforeAutospacing="1" w:after="160"/>
        <w:contextualSpacing/>
        <w:rPr>
          <w:rFonts w:cs="Arial"/>
          <w:i/>
          <w:lang w:val="fr-CA"/>
        </w:rPr>
      </w:pPr>
    </w:p>
    <w:p w14:paraId="3B5BA809" w14:textId="512E1F64" w:rsidR="00E37DA9" w:rsidRPr="009C78D8" w:rsidRDefault="00E37DA9" w:rsidP="009E7AA5">
      <w:pPr>
        <w:keepLines/>
        <w:spacing w:before="100" w:beforeAutospacing="1" w:after="160"/>
        <w:contextualSpacing/>
        <w:rPr>
          <w:rFonts w:cs="Arial"/>
          <w:b/>
          <w:bCs/>
          <w:lang w:val="en-CA"/>
        </w:rPr>
      </w:pPr>
      <w:r w:rsidRPr="009C78D8">
        <w:rPr>
          <w:b/>
          <w:lang w:val="en-CA"/>
        </w:rPr>
        <w:t>Kimberlé</w:t>
      </w:r>
      <w:r w:rsidR="00482A06" w:rsidRPr="009C78D8">
        <w:rPr>
          <w:b/>
          <w:lang w:val="en-CA"/>
        </w:rPr>
        <w:t> </w:t>
      </w:r>
      <w:r w:rsidRPr="009C78D8">
        <w:rPr>
          <w:b/>
          <w:lang w:val="en-CA"/>
        </w:rPr>
        <w:t>Williams</w:t>
      </w:r>
      <w:r w:rsidR="00482A06" w:rsidRPr="009C78D8">
        <w:rPr>
          <w:b/>
          <w:lang w:val="en-CA"/>
        </w:rPr>
        <w:t> </w:t>
      </w:r>
      <w:r w:rsidRPr="009C78D8">
        <w:rPr>
          <w:b/>
          <w:lang w:val="en-CA"/>
        </w:rPr>
        <w:t>Crenshaw</w:t>
      </w:r>
    </w:p>
    <w:p w14:paraId="464A3052" w14:textId="77777777" w:rsidR="00E37DA9" w:rsidRDefault="00E37DA9" w:rsidP="009E7AA5">
      <w:pPr>
        <w:keepLines/>
        <w:spacing w:before="100" w:beforeAutospacing="1" w:after="160"/>
        <w:contextualSpacing/>
        <w:rPr>
          <w:lang w:val="en-CA"/>
        </w:rPr>
      </w:pPr>
      <w:r w:rsidRPr="009C78D8">
        <w:rPr>
          <w:lang w:val="en-CA"/>
        </w:rPr>
        <w:t>Mapping the Margins: The Public Nature of Private Violence</w:t>
      </w:r>
    </w:p>
    <w:p w14:paraId="1FF87480" w14:textId="77777777" w:rsidR="00A1608C" w:rsidRPr="009C78D8" w:rsidRDefault="00A1608C" w:rsidP="009E7AA5">
      <w:pPr>
        <w:keepLines/>
        <w:spacing w:before="100" w:beforeAutospacing="1" w:after="160"/>
        <w:contextualSpacing/>
        <w:rPr>
          <w:lang w:val="en-CA"/>
        </w:rPr>
      </w:pPr>
    </w:p>
    <w:p w14:paraId="272C8578"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Bibliothèque du Parlement</w:t>
      </w:r>
    </w:p>
    <w:p w14:paraId="7209119A" w14:textId="77777777" w:rsidR="00E37DA9" w:rsidRPr="00E01ED7" w:rsidRDefault="00E37DA9" w:rsidP="009E7AA5">
      <w:pPr>
        <w:keepLines/>
        <w:spacing w:before="100" w:beforeAutospacing="1" w:after="160"/>
        <w:contextualSpacing/>
        <w:rPr>
          <w:rFonts w:cs="Arial"/>
          <w:szCs w:val="28"/>
          <w:lang w:val="fr-CA"/>
        </w:rPr>
      </w:pPr>
      <w:r w:rsidRPr="00E01ED7">
        <w:rPr>
          <w:lang w:val="fr-CA"/>
        </w:rPr>
        <w:t>Publication n</w:t>
      </w:r>
      <w:r w:rsidRPr="00E01ED7">
        <w:rPr>
          <w:vertAlign w:val="superscript"/>
          <w:lang w:val="fr-CA"/>
        </w:rPr>
        <w:t>o</w:t>
      </w:r>
      <w:r w:rsidRPr="00E01ED7">
        <w:rPr>
          <w:lang w:val="fr-CA"/>
        </w:rPr>
        <w:t> 2013-09-F</w:t>
      </w:r>
    </w:p>
    <w:p w14:paraId="60F525F2" w14:textId="77777777" w:rsidR="00E37DA9" w:rsidRDefault="00E37DA9" w:rsidP="009E7AA5">
      <w:pPr>
        <w:keepLines/>
        <w:spacing w:before="100" w:beforeAutospacing="1" w:after="160"/>
        <w:contextualSpacing/>
        <w:rPr>
          <w:i/>
          <w:lang w:val="fr-CA"/>
        </w:rPr>
      </w:pPr>
      <w:r w:rsidRPr="00E01ED7">
        <w:rPr>
          <w:i/>
          <w:lang w:val="fr-CA"/>
        </w:rPr>
        <w:t>Convention relative aux droits des personnes handicapées des Nations Unies</w:t>
      </w:r>
    </w:p>
    <w:p w14:paraId="7374BFF9" w14:textId="77777777" w:rsidR="00A1608C" w:rsidRPr="00E01ED7" w:rsidRDefault="00A1608C" w:rsidP="009E7AA5">
      <w:pPr>
        <w:keepLines/>
        <w:spacing w:before="100" w:beforeAutospacing="1" w:after="160"/>
        <w:contextualSpacing/>
        <w:rPr>
          <w:i/>
          <w:lang w:val="fr-CA"/>
        </w:rPr>
      </w:pPr>
    </w:p>
    <w:p w14:paraId="37BDAF6C" w14:textId="77777777" w:rsidR="00E37DA9" w:rsidRPr="00E01ED7" w:rsidRDefault="00E37DA9" w:rsidP="009E7AA5">
      <w:pPr>
        <w:keepLines/>
        <w:spacing w:before="100" w:beforeAutospacing="1" w:after="160"/>
        <w:contextualSpacing/>
        <w:rPr>
          <w:rFonts w:cs="Arial"/>
          <w:b/>
          <w:szCs w:val="28"/>
          <w:lang w:val="fr-CA"/>
        </w:rPr>
      </w:pPr>
      <w:r w:rsidRPr="00E01ED7">
        <w:rPr>
          <w:b/>
          <w:lang w:val="fr-CA"/>
        </w:rPr>
        <w:t>Commission ontarienne des droits de la personne</w:t>
      </w:r>
    </w:p>
    <w:p w14:paraId="02FF9B67" w14:textId="77777777" w:rsidR="00E37DA9" w:rsidRPr="00E01ED7" w:rsidRDefault="00E37DA9" w:rsidP="009E7AA5">
      <w:pPr>
        <w:keepLines/>
        <w:spacing w:before="100" w:beforeAutospacing="1" w:after="160"/>
        <w:contextualSpacing/>
        <w:rPr>
          <w:rFonts w:cs="Arial"/>
          <w:szCs w:val="28"/>
          <w:lang w:val="fr-CA"/>
        </w:rPr>
      </w:pPr>
      <w:r w:rsidRPr="00E01ED7">
        <w:rPr>
          <w:lang w:val="fr-CA"/>
        </w:rPr>
        <w:t>978-1-4606-8612-6</w:t>
      </w:r>
    </w:p>
    <w:p w14:paraId="22F977BD" w14:textId="77777777" w:rsidR="00E37DA9" w:rsidRPr="00E01ED7" w:rsidRDefault="0064755E" w:rsidP="009E7AA5">
      <w:pPr>
        <w:keepLines/>
        <w:spacing w:before="100" w:beforeAutospacing="1" w:after="160"/>
        <w:contextualSpacing/>
        <w:rPr>
          <w:rStyle w:val="Hyperlink"/>
          <w:lang w:val="fr-CA"/>
        </w:rPr>
      </w:pPr>
      <w:hyperlink r:id="rId23" w:history="1">
        <w:r w:rsidRPr="00E01ED7">
          <w:rPr>
            <w:rStyle w:val="Hyperlink"/>
            <w:lang w:val="fr-CA"/>
          </w:rPr>
          <w:t xml:space="preserve">Politique sur le </w:t>
        </w:r>
        <w:proofErr w:type="spellStart"/>
        <w:r w:rsidRPr="00E01ED7">
          <w:rPr>
            <w:rStyle w:val="Hyperlink"/>
            <w:lang w:val="fr-CA"/>
          </w:rPr>
          <w:t>capacitisme</w:t>
        </w:r>
        <w:proofErr w:type="spellEnd"/>
        <w:r w:rsidRPr="00E01ED7">
          <w:rPr>
            <w:rStyle w:val="Hyperlink"/>
            <w:lang w:val="fr-CA"/>
          </w:rPr>
          <w:t xml:space="preserve"> et la discrimination fondée sur le handicap</w:t>
        </w:r>
      </w:hyperlink>
    </w:p>
    <w:p w14:paraId="577365C7" w14:textId="05F1296B" w:rsidR="00E37DA9" w:rsidRPr="0098509F" w:rsidRDefault="00E37DA9" w:rsidP="009E7AA5">
      <w:pPr>
        <w:keepLines/>
        <w:spacing w:before="100" w:beforeAutospacing="1" w:after="160"/>
        <w:contextualSpacing/>
        <w:rPr>
          <w:rFonts w:cs="Arial"/>
          <w:b/>
          <w:bCs/>
          <w:lang w:val="fr-CA"/>
        </w:rPr>
      </w:pPr>
      <w:r w:rsidRPr="0098509F">
        <w:rPr>
          <w:b/>
          <w:lang w:val="fr-CA"/>
        </w:rPr>
        <w:lastRenderedPageBreak/>
        <w:t>Plain Language Association International</w:t>
      </w:r>
      <w:r w:rsidR="004A59B0">
        <w:rPr>
          <w:b/>
          <w:lang w:val="fr-CA"/>
        </w:rPr>
        <w:t xml:space="preserve"> </w:t>
      </w:r>
      <w:r w:rsidR="0098509F" w:rsidRPr="0098509F">
        <w:rPr>
          <w:b/>
          <w:lang w:val="fr-CA"/>
        </w:rPr>
        <w:t>(Anglais uniquement)</w:t>
      </w:r>
    </w:p>
    <w:p w14:paraId="01146527" w14:textId="77777777" w:rsidR="00E37DA9" w:rsidRPr="009C78D8" w:rsidRDefault="00AA5B2F" w:rsidP="009E7AA5">
      <w:pPr>
        <w:keepLines/>
        <w:spacing w:before="100" w:beforeAutospacing="1" w:after="160"/>
        <w:contextualSpacing/>
        <w:rPr>
          <w:rFonts w:cs="Arial"/>
          <w:lang w:val="en-CA"/>
        </w:rPr>
      </w:pPr>
      <w:r w:rsidRPr="009C78D8">
        <w:rPr>
          <w:lang w:val="en-CA"/>
        </w:rPr>
        <w:t>« </w:t>
      </w:r>
      <w:r w:rsidR="00E37DA9" w:rsidRPr="009C78D8">
        <w:rPr>
          <w:lang w:val="en-CA"/>
        </w:rPr>
        <w:t>What is plain language?</w:t>
      </w:r>
      <w:r w:rsidRPr="009C78D8">
        <w:rPr>
          <w:lang w:val="en-CA"/>
        </w:rPr>
        <w:t> »</w:t>
      </w:r>
    </w:p>
    <w:p w14:paraId="06794530" w14:textId="4B1702FD" w:rsidR="00E37DA9" w:rsidRPr="00FE5535" w:rsidRDefault="0064755E" w:rsidP="009E7AA5">
      <w:pPr>
        <w:keepLines/>
        <w:spacing w:before="100" w:beforeAutospacing="1" w:after="160"/>
        <w:contextualSpacing/>
        <w:rPr>
          <w:lang w:val="fr-CA"/>
        </w:rPr>
      </w:pPr>
      <w:hyperlink r:id="rId24" w:history="1">
        <w:r w:rsidRPr="00F37CFB">
          <w:rPr>
            <w:color w:val="0000FF"/>
            <w:u w:val="single"/>
            <w:lang w:val="en-CA"/>
          </w:rPr>
          <w:t>What is plain language?</w:t>
        </w:r>
      </w:hyperlink>
      <w:hyperlink r:id="rId25" w:history="1">
        <w:r w:rsidRPr="00F37CFB">
          <w:rPr>
            <w:color w:val="0000FF"/>
            <w:u w:val="single"/>
            <w:lang w:val="en-CA"/>
          </w:rPr>
          <w:t xml:space="preserve"> </w:t>
        </w:r>
        <w:r w:rsidR="00111CCF" w:rsidRPr="00A27F63">
          <w:rPr>
            <w:color w:val="0000FF"/>
            <w:u w:val="single"/>
            <w:lang w:val="fr-CA"/>
          </w:rPr>
          <w:t>–</w:t>
        </w:r>
        <w:r w:rsidRPr="00A27F63">
          <w:rPr>
            <w:color w:val="0000FF"/>
            <w:u w:val="single"/>
            <w:lang w:val="fr-CA"/>
          </w:rPr>
          <w:t xml:space="preserve"> Plain Language Association International (PLAIN) (plainlanguagenetwork.org)</w:t>
        </w:r>
      </w:hyperlink>
    </w:p>
    <w:p w14:paraId="3961A1B6" w14:textId="77777777" w:rsidR="00A1608C" w:rsidRPr="00A27F63" w:rsidRDefault="00A1608C" w:rsidP="009E7AA5">
      <w:pPr>
        <w:keepLines/>
        <w:spacing w:before="100" w:beforeAutospacing="1" w:after="160"/>
        <w:contextualSpacing/>
        <w:rPr>
          <w:rFonts w:cs="Arial"/>
          <w:color w:val="0000FF"/>
          <w:u w:val="single"/>
          <w:lang w:val="fr-CA"/>
        </w:rPr>
      </w:pPr>
    </w:p>
    <w:p w14:paraId="756008DE" w14:textId="77777777" w:rsidR="00E37DA9" w:rsidRPr="00E01ED7" w:rsidRDefault="00E37DA9" w:rsidP="009E7AA5">
      <w:pPr>
        <w:keepLines/>
        <w:spacing w:before="100" w:beforeAutospacing="1" w:after="160"/>
        <w:contextualSpacing/>
        <w:rPr>
          <w:rFonts w:cs="Arial"/>
          <w:b/>
          <w:bCs/>
          <w:lang w:val="fr-CA"/>
        </w:rPr>
      </w:pPr>
      <w:r w:rsidRPr="00E01ED7">
        <w:rPr>
          <w:b/>
          <w:lang w:val="fr-CA"/>
        </w:rPr>
        <w:t>Commission canadienne des droits de la personne</w:t>
      </w:r>
    </w:p>
    <w:p w14:paraId="51AD9884" w14:textId="7FDDFC94" w:rsidR="00490EC2" w:rsidRDefault="00E37DA9" w:rsidP="009E7AA5">
      <w:pPr>
        <w:keepLines/>
        <w:spacing w:before="100" w:beforeAutospacing="1" w:after="160"/>
        <w:contextualSpacing/>
        <w:rPr>
          <w:i/>
          <w:lang w:val="fr-CA"/>
        </w:rPr>
      </w:pPr>
      <w:r w:rsidRPr="00E01ED7">
        <w:rPr>
          <w:i/>
          <w:lang w:val="fr-CA"/>
        </w:rPr>
        <w:t>Loi canadienne sur l’accessibilité</w:t>
      </w:r>
    </w:p>
    <w:p w14:paraId="23E427FA" w14:textId="77777777" w:rsidR="00A1608C" w:rsidRPr="00941F27" w:rsidRDefault="00A1608C" w:rsidP="009E7AA5">
      <w:pPr>
        <w:keepLines/>
        <w:spacing w:before="100" w:beforeAutospacing="1" w:after="160"/>
        <w:contextualSpacing/>
        <w:rPr>
          <w:i/>
          <w:lang w:val="fr-CA"/>
        </w:rPr>
      </w:pPr>
    </w:p>
    <w:p w14:paraId="5FA01831" w14:textId="77777777" w:rsidR="005143D7" w:rsidRPr="00E01ED7" w:rsidRDefault="005143D7" w:rsidP="009E7AA5">
      <w:pPr>
        <w:keepLines/>
        <w:spacing w:before="100" w:beforeAutospacing="1" w:after="160"/>
        <w:contextualSpacing/>
        <w:rPr>
          <w:b/>
          <w:bCs/>
          <w:lang w:val="fr-CA"/>
        </w:rPr>
      </w:pPr>
      <w:r w:rsidRPr="00E01ED7">
        <w:rPr>
          <w:b/>
          <w:lang w:val="fr-CA"/>
        </w:rPr>
        <w:t>Femmes et Égalité des genres Canada</w:t>
      </w:r>
    </w:p>
    <w:p w14:paraId="1BCCF9E7" w14:textId="5B7413CE" w:rsidR="005143D7" w:rsidRPr="00E01ED7" w:rsidRDefault="005143D7" w:rsidP="009E7AA5">
      <w:pPr>
        <w:keepLines/>
        <w:spacing w:before="100" w:beforeAutospacing="1" w:after="160"/>
        <w:contextualSpacing/>
        <w:rPr>
          <w:lang w:val="fr-CA"/>
        </w:rPr>
      </w:pPr>
      <w:r w:rsidRPr="00E01ED7">
        <w:rPr>
          <w:lang w:val="fr-CA"/>
        </w:rPr>
        <w:t>Version</w:t>
      </w:r>
      <w:r w:rsidR="00111CCF" w:rsidRPr="00E01ED7">
        <w:rPr>
          <w:lang w:val="fr-CA"/>
        </w:rPr>
        <w:t> </w:t>
      </w:r>
      <w:r w:rsidRPr="00E01ED7">
        <w:rPr>
          <w:lang w:val="fr-CA"/>
        </w:rPr>
        <w:t>2022</w:t>
      </w:r>
    </w:p>
    <w:p w14:paraId="219BDC93" w14:textId="6C64C8D6" w:rsidR="00C043DA" w:rsidRDefault="0064755E" w:rsidP="009E7AA5">
      <w:pPr>
        <w:keepLines/>
        <w:spacing w:before="100" w:beforeAutospacing="1" w:after="160"/>
        <w:contextualSpacing/>
        <w:rPr>
          <w:lang w:val="fr-CA"/>
        </w:rPr>
      </w:pPr>
      <w:hyperlink r:id="rId26" w:history="1">
        <w:r w:rsidRPr="00E01ED7">
          <w:rPr>
            <w:rStyle w:val="Hyperlink"/>
            <w:lang w:val="fr-CA"/>
          </w:rPr>
          <w:t>Introduction à l’ACS+</w:t>
        </w:r>
      </w:hyperlink>
    </w:p>
    <w:p w14:paraId="2EE73B4A" w14:textId="77777777" w:rsidR="00A27F63" w:rsidRDefault="00A27F63" w:rsidP="009E7AA5">
      <w:pPr>
        <w:keepLines/>
        <w:spacing w:before="100" w:beforeAutospacing="1" w:after="160"/>
        <w:rPr>
          <w:lang w:val="fr-CA"/>
        </w:rPr>
      </w:pPr>
    </w:p>
    <w:p w14:paraId="01F7C28D" w14:textId="77777777" w:rsidR="005E67A1" w:rsidRPr="00E01ED7" w:rsidRDefault="00A27F63"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Pr>
          <w:lang w:val="fr-CA"/>
        </w:rPr>
        <w:br w:type="page"/>
      </w:r>
      <w:r w:rsidR="005E67A1" w:rsidRPr="00E01ED7">
        <w:rPr>
          <w:rFonts w:eastAsia="Times New Roman" w:cs="Arial"/>
          <w:kern w:val="0"/>
          <w:szCs w:val="28"/>
          <w:lang w:val="fr-CA"/>
          <w14:ligatures w14:val="none"/>
        </w:rPr>
        <w:lastRenderedPageBreak/>
        <w:t>Norme Nationale du Canada</w:t>
      </w:r>
    </w:p>
    <w:p w14:paraId="18EF573E" w14:textId="77777777" w:rsidR="005E67A1" w:rsidRPr="00E01ED7" w:rsidRDefault="005E67A1"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CAN</w:t>
      </w:r>
      <w:r>
        <w:rPr>
          <w:rFonts w:eastAsia="Times New Roman" w:cs="Arial"/>
          <w:kern w:val="0"/>
          <w:szCs w:val="28"/>
          <w:lang w:val="fr-CA"/>
          <w14:ligatures w14:val="none"/>
        </w:rPr>
        <w:t>/</w:t>
      </w:r>
      <w:r w:rsidRPr="00E01ED7">
        <w:rPr>
          <w:rFonts w:eastAsia="Times New Roman" w:cs="Arial"/>
          <w:kern w:val="0"/>
          <w:szCs w:val="28"/>
          <w:lang w:val="fr-CA"/>
          <w14:ligatures w14:val="none"/>
        </w:rPr>
        <w:t>ASC</w:t>
      </w:r>
      <w:r w:rsidRPr="00740C4F">
        <w:rPr>
          <w:rFonts w:eastAsia="Times New Roman" w:cs="Arial"/>
          <w:kern w:val="0"/>
          <w:szCs w:val="28"/>
          <w:lang w:val="fr-CA"/>
          <w14:ligatures w14:val="none"/>
        </w:rPr>
        <w:t>–</w:t>
      </w:r>
      <w:r w:rsidRPr="00E01ED7">
        <w:rPr>
          <w:rFonts w:eastAsia="Times New Roman" w:cs="Arial"/>
          <w:kern w:val="0"/>
          <w:szCs w:val="28"/>
          <w:lang w:val="fr-CA"/>
          <w14:ligatures w14:val="none"/>
        </w:rPr>
        <w:t>1.1:202</w:t>
      </w:r>
      <w:r>
        <w:rPr>
          <w:rFonts w:eastAsia="Times New Roman" w:cs="Arial"/>
          <w:kern w:val="0"/>
          <w:szCs w:val="28"/>
          <w:lang w:val="fr-CA"/>
          <w14:ligatures w14:val="none"/>
        </w:rPr>
        <w:t>4 (RÉV-2025)</w:t>
      </w:r>
    </w:p>
    <w:p w14:paraId="30F2ABF6" w14:textId="77777777" w:rsidR="005E67A1" w:rsidRDefault="005E67A1" w:rsidP="005E67A1">
      <w:pPr>
        <w:keepLines/>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E01ED7">
        <w:rPr>
          <w:rFonts w:eastAsia="Times New Roman" w:cs="Arial"/>
          <w:kern w:val="0"/>
          <w:szCs w:val="28"/>
          <w:lang w:val="fr-CA"/>
          <w14:ligatures w14:val="none"/>
        </w:rPr>
        <w:t>L’emploi</w:t>
      </w:r>
    </w:p>
    <w:p w14:paraId="7179BCA4" w14:textId="68BBBCF4" w:rsidR="00C043DA" w:rsidRDefault="00C043DA" w:rsidP="009E7AA5">
      <w:pPr>
        <w:keepLines/>
        <w:spacing w:after="160" w:line="259" w:lineRule="auto"/>
        <w:rPr>
          <w:lang w:val="fr-CA"/>
        </w:rPr>
      </w:pPr>
    </w:p>
    <w:p w14:paraId="6D2CEA68" w14:textId="3493361A" w:rsidR="00C043DA"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r w:rsidRPr="009F20AE">
        <w:rPr>
          <w:noProof/>
        </w:rPr>
        <w:drawing>
          <wp:inline distT="0" distB="0" distL="0" distR="0" wp14:anchorId="0E8F59C4" wp14:editId="2C737145">
            <wp:extent cx="1570355" cy="1122680"/>
            <wp:effectExtent l="0" t="0" r="0" b="1270"/>
            <wp:docPr id="1609742711" name="Picture 1609742711"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5063" name="Picture 551485063" descr="Marque technique de Normes d'accessibilité Canada. Le mot « accessible » est affiché au centre."/>
                    <pic:cNvPicPr/>
                  </pic:nvPicPr>
                  <pic:blipFill rotWithShape="1">
                    <a:blip r:embed="rId13">
                      <a:extLst>
                        <a:ext uri="{28A0092B-C50C-407E-A947-70E740481C1C}">
                          <a14:useLocalDpi xmlns:a14="http://schemas.microsoft.com/office/drawing/2010/main" val="0"/>
                        </a:ext>
                      </a:extLst>
                    </a:blip>
                    <a:srcRect l="10150" t="13668" r="12109" b="14592"/>
                    <a:stretch/>
                  </pic:blipFill>
                  <pic:spPr bwMode="auto">
                    <a:xfrm>
                      <a:off x="0" y="0"/>
                      <a:ext cx="1570355" cy="1122680"/>
                    </a:xfrm>
                    <a:prstGeom prst="rect">
                      <a:avLst/>
                    </a:prstGeom>
                    <a:ln>
                      <a:noFill/>
                    </a:ln>
                    <a:extLst>
                      <a:ext uri="{53640926-AAD7-44D8-BBD7-CCE9431645EC}">
                        <a14:shadowObscured xmlns:a14="http://schemas.microsoft.com/office/drawing/2010/main"/>
                      </a:ext>
                    </a:extLst>
                  </pic:spPr>
                </pic:pic>
              </a:graphicData>
            </a:graphic>
          </wp:inline>
        </w:drawing>
      </w:r>
    </w:p>
    <w:p w14:paraId="20F4C5B9" w14:textId="77777777" w:rsidR="005F32B5" w:rsidRPr="00E01ED7" w:rsidRDefault="005F32B5" w:rsidP="00C043DA">
      <w:pPr>
        <w:overflowPunct w:val="0"/>
        <w:autoSpaceDE w:val="0"/>
        <w:autoSpaceDN w:val="0"/>
        <w:adjustRightInd w:val="0"/>
        <w:spacing w:after="180" w:line="240" w:lineRule="auto"/>
        <w:jc w:val="center"/>
        <w:textAlignment w:val="baseline"/>
        <w:rPr>
          <w:rFonts w:eastAsia="Times New Roman" w:cs="Arial"/>
          <w:kern w:val="0"/>
          <w:szCs w:val="28"/>
          <w:lang w:val="fr-CA"/>
          <w14:ligatures w14:val="none"/>
        </w:rPr>
      </w:pPr>
    </w:p>
    <w:p w14:paraId="557DF54B"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5C38238C" w14:textId="4C90D9DD" w:rsidR="00C043DA" w:rsidRPr="00E01ED7" w:rsidRDefault="005F32B5"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A11D94">
        <w:rPr>
          <w:noProof/>
        </w:rPr>
        <w:drawing>
          <wp:inline distT="0" distB="0" distL="0" distR="0" wp14:anchorId="6CD676F5" wp14:editId="7A9E7B5A">
            <wp:extent cx="1839600" cy="1839600"/>
            <wp:effectExtent l="0" t="0" r="8255" b="8255"/>
            <wp:docPr id="751424886" name="Picture 751424886"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0B8A1E0"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626FD6A" w14:textId="558B3144"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Publiée en </w:t>
      </w:r>
      <w:r w:rsidR="00941F27">
        <w:rPr>
          <w:rFonts w:eastAsia="Times New Roman" w:cs="Times New Roman"/>
          <w:kern w:val="0"/>
          <w:szCs w:val="20"/>
          <w:lang w:val="fr-CA"/>
          <w14:ligatures w14:val="none"/>
        </w:rPr>
        <w:t>mai</w:t>
      </w:r>
      <w:r w:rsidRPr="00E01ED7">
        <w:rPr>
          <w:rFonts w:eastAsia="Times New Roman" w:cs="Times New Roman"/>
          <w:kern w:val="0"/>
          <w:szCs w:val="20"/>
          <w:lang w:val="fr-CA"/>
          <w14:ligatures w14:val="none"/>
        </w:rPr>
        <w:t> 20</w:t>
      </w:r>
      <w:r w:rsidR="00941F27">
        <w:rPr>
          <w:rFonts w:eastAsia="Times New Roman" w:cs="Times New Roman"/>
          <w:kern w:val="0"/>
          <w:szCs w:val="20"/>
          <w:lang w:val="fr-CA"/>
          <w14:ligatures w14:val="none"/>
        </w:rPr>
        <w:t>25</w:t>
      </w:r>
      <w:r w:rsidRPr="00E01ED7">
        <w:rPr>
          <w:rFonts w:eastAsia="Times New Roman" w:cs="Times New Roman"/>
          <w:kern w:val="0"/>
          <w:szCs w:val="20"/>
          <w:lang w:val="fr-CA"/>
          <w14:ligatures w14:val="none"/>
        </w:rPr>
        <w:t xml:space="preserve"> par Normes d’accessibilité Canada</w:t>
      </w:r>
    </w:p>
    <w:p w14:paraId="50D4D334"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Un établissement public du gouvernement fédéral</w:t>
      </w:r>
    </w:p>
    <w:p w14:paraId="0FB749EF"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320, boulevard Saint-Joseph, bureau 246, Gatineau (Québec)  K1A 0H3</w:t>
      </w:r>
    </w:p>
    <w:p w14:paraId="059C19B7" w14:textId="77777777" w:rsidR="00C043DA" w:rsidRPr="00E01ED7" w:rsidRDefault="00C043DA" w:rsidP="00C043DA">
      <w:pPr>
        <w:overflowPunct w:val="0"/>
        <w:autoSpaceDE w:val="0"/>
        <w:autoSpaceDN w:val="0"/>
        <w:adjustRightInd w:val="0"/>
        <w:spacing w:after="0" w:line="240" w:lineRule="auto"/>
        <w:textAlignment w:val="baseline"/>
        <w:rPr>
          <w:rFonts w:eastAsia="Times New Roman" w:cs="Arial"/>
          <w:kern w:val="0"/>
          <w:szCs w:val="28"/>
          <w:lang w:val="fr-CA"/>
          <w14:ligatures w14:val="none"/>
        </w:rPr>
      </w:pPr>
    </w:p>
    <w:p w14:paraId="50932452"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E01ED7">
        <w:rPr>
          <w:rFonts w:eastAsia="Times New Roman" w:cs="Times New Roman"/>
          <w:kern w:val="0"/>
          <w:szCs w:val="20"/>
          <w:lang w:val="fr-CA"/>
          <w14:ligatures w14:val="none"/>
        </w:rPr>
        <w:t xml:space="preserve">Pour accéder aux normes et aux publications connexes, consultez </w:t>
      </w:r>
      <w:hyperlink r:id="rId27" w:history="1">
        <w:r w:rsidRPr="00E01ED7">
          <w:rPr>
            <w:color w:val="002060"/>
            <w:u w:val="single"/>
            <w:lang w:val="fr-CA"/>
          </w:rPr>
          <w:t>accessibilite.canada.ca</w:t>
        </w:r>
      </w:hyperlink>
      <w:r w:rsidRPr="00E01ED7">
        <w:rPr>
          <w:rFonts w:eastAsia="Times New Roman" w:cs="Times New Roman"/>
          <w:kern w:val="0"/>
          <w:szCs w:val="20"/>
          <w:lang w:val="fr-CA"/>
          <w14:ligatures w14:val="none"/>
        </w:rPr>
        <w:t xml:space="preserve"> ou composez le 1</w:t>
      </w:r>
      <w:r w:rsidRPr="00E01ED7">
        <w:rPr>
          <w:rFonts w:eastAsia="Times New Roman" w:cs="Times New Roman"/>
          <w:kern w:val="0"/>
          <w:szCs w:val="20"/>
          <w:lang w:val="fr-CA"/>
          <w14:ligatures w14:val="none"/>
        </w:rPr>
        <w:noBreakHyphen/>
        <w:t>833</w:t>
      </w:r>
      <w:r w:rsidRPr="00E01ED7">
        <w:rPr>
          <w:rFonts w:eastAsia="Times New Roman" w:cs="Times New Roman"/>
          <w:kern w:val="0"/>
          <w:szCs w:val="20"/>
          <w:lang w:val="fr-CA"/>
          <w14:ligatures w14:val="none"/>
        </w:rPr>
        <w:noBreakHyphen/>
        <w:t>854</w:t>
      </w:r>
      <w:r w:rsidRPr="00E01ED7">
        <w:rPr>
          <w:rFonts w:eastAsia="Times New Roman" w:cs="Times New Roman"/>
          <w:kern w:val="0"/>
          <w:szCs w:val="20"/>
          <w:lang w:val="fr-CA"/>
          <w14:ligatures w14:val="none"/>
        </w:rPr>
        <w:noBreakHyphen/>
        <w:t>7628.</w:t>
      </w:r>
    </w:p>
    <w:p w14:paraId="37E54963" w14:textId="77777777" w:rsidR="00C043DA" w:rsidRPr="00E01ED7" w:rsidRDefault="00C043DA" w:rsidP="00C043DA">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723D2E82" w14:textId="7D21919E" w:rsidR="00C043DA" w:rsidRPr="00966D17" w:rsidRDefault="005F32B5" w:rsidP="00C043DA">
      <w:pPr>
        <w:spacing w:after="0" w:line="240" w:lineRule="auto"/>
        <w:jc w:val="center"/>
        <w:rPr>
          <w:rFonts w:eastAsia="Times New Roman" w:cs="Arial"/>
          <w:kern w:val="0"/>
          <w:szCs w:val="28"/>
          <w:lang w:val="en-CA"/>
          <w14:ligatures w14:val="none"/>
        </w:rPr>
      </w:pPr>
      <w:r w:rsidRPr="00966D17">
        <w:rPr>
          <w:rFonts w:eastAsia="Times New Roman" w:cs="Arial"/>
          <w:kern w:val="0"/>
          <w:szCs w:val="28"/>
          <w:lang w:val="en-CA"/>
          <w14:ligatures w14:val="none"/>
        </w:rPr>
        <w:t xml:space="preserve">This </w:t>
      </w:r>
      <w:r w:rsidR="001E6042">
        <w:rPr>
          <w:rFonts w:eastAsia="Times New Roman" w:cs="Arial"/>
          <w:kern w:val="0"/>
          <w:szCs w:val="28"/>
          <w:lang w:val="en-CA"/>
          <w14:ligatures w14:val="none"/>
        </w:rPr>
        <w:t>N</w:t>
      </w:r>
      <w:r w:rsidRPr="00966D17">
        <w:rPr>
          <w:rFonts w:eastAsia="Times New Roman" w:cs="Arial"/>
          <w:kern w:val="0"/>
          <w:szCs w:val="28"/>
          <w:lang w:val="en-CA"/>
          <w14:ligatures w14:val="none"/>
        </w:rPr>
        <w:t xml:space="preserve">ational </w:t>
      </w:r>
      <w:r w:rsidR="001E6042">
        <w:rPr>
          <w:rFonts w:eastAsia="Times New Roman" w:cs="Arial"/>
          <w:kern w:val="0"/>
          <w:szCs w:val="28"/>
          <w:lang w:val="en-CA"/>
          <w14:ligatures w14:val="none"/>
        </w:rPr>
        <w:t>S</w:t>
      </w:r>
      <w:r w:rsidRPr="00966D17">
        <w:rPr>
          <w:rFonts w:eastAsia="Times New Roman" w:cs="Arial"/>
          <w:kern w:val="0"/>
          <w:szCs w:val="28"/>
          <w:lang w:val="en-CA"/>
          <w14:ligatures w14:val="none"/>
        </w:rPr>
        <w:t xml:space="preserve">tandard of </w:t>
      </w:r>
      <w:r>
        <w:rPr>
          <w:rFonts w:eastAsia="Times New Roman" w:cs="Arial"/>
          <w:kern w:val="0"/>
          <w:szCs w:val="28"/>
          <w:lang w:val="en-CA"/>
          <w14:ligatures w14:val="none"/>
        </w:rPr>
        <w:t>C</w:t>
      </w:r>
      <w:r w:rsidRPr="00966D17">
        <w:rPr>
          <w:rFonts w:eastAsia="Times New Roman" w:cs="Arial"/>
          <w:kern w:val="0"/>
          <w:szCs w:val="28"/>
          <w:lang w:val="en-CA"/>
          <w14:ligatures w14:val="none"/>
        </w:rPr>
        <w:t xml:space="preserve">anada is available in both French and </w:t>
      </w:r>
      <w:r>
        <w:rPr>
          <w:rFonts w:eastAsia="Times New Roman" w:cs="Arial"/>
          <w:kern w:val="0"/>
          <w:szCs w:val="28"/>
          <w:lang w:val="en-CA"/>
          <w14:ligatures w14:val="none"/>
        </w:rPr>
        <w:t>E</w:t>
      </w:r>
      <w:r w:rsidRPr="00966D17">
        <w:rPr>
          <w:rFonts w:eastAsia="Times New Roman" w:cs="Arial"/>
          <w:kern w:val="0"/>
          <w:szCs w:val="28"/>
          <w:lang w:val="en-CA"/>
          <w14:ligatures w14:val="none"/>
        </w:rPr>
        <w:t>nglish</w:t>
      </w:r>
      <w:r w:rsidR="00C043DA" w:rsidRPr="00966D17">
        <w:rPr>
          <w:rFonts w:eastAsia="Times New Roman" w:cs="Times New Roman"/>
          <w:kern w:val="0"/>
          <w:szCs w:val="20"/>
          <w:lang w:val="en-CA"/>
          <w14:ligatures w14:val="none"/>
        </w:rPr>
        <w:t>.</w:t>
      </w:r>
    </w:p>
    <w:p w14:paraId="302E1F5F" w14:textId="77777777" w:rsidR="00C043DA" w:rsidRPr="00966D17" w:rsidRDefault="00C043DA" w:rsidP="00C043DA">
      <w:pPr>
        <w:spacing w:after="0" w:line="240" w:lineRule="auto"/>
        <w:rPr>
          <w:rFonts w:eastAsia="Times New Roman" w:cs="Arial"/>
          <w:kern w:val="0"/>
          <w:szCs w:val="28"/>
          <w:lang w:val="en-CA"/>
          <w14:ligatures w14:val="none"/>
        </w:rPr>
      </w:pPr>
    </w:p>
    <w:p w14:paraId="747659F3" w14:textId="77777777" w:rsidR="00C043DA" w:rsidRPr="00966D17" w:rsidRDefault="00C043DA" w:rsidP="00C043DA">
      <w:pPr>
        <w:overflowPunct w:val="0"/>
        <w:autoSpaceDE w:val="0"/>
        <w:autoSpaceDN w:val="0"/>
        <w:adjustRightInd w:val="0"/>
        <w:spacing w:after="0" w:line="240" w:lineRule="auto"/>
        <w:textAlignment w:val="baseline"/>
        <w:rPr>
          <w:rFonts w:ascii="Times New Roman" w:eastAsia="Times New Roman" w:hAnsi="Times New Roman" w:cs="Times New Roman"/>
          <w:kern w:val="0"/>
          <w:szCs w:val="28"/>
          <w:lang w:val="en-CA"/>
          <w14:ligatures w14:val="none"/>
        </w:rPr>
      </w:pPr>
      <w:r w:rsidRPr="00966D17">
        <w:rPr>
          <w:rFonts w:eastAsia="Times New Roman" w:cs="Times New Roman"/>
          <w:kern w:val="0"/>
          <w:szCs w:val="20"/>
          <w:lang w:val="en-CA"/>
          <w14:ligatures w14:val="none"/>
        </w:rPr>
        <w:t xml:space="preserve">Code(s) ICS : </w:t>
      </w:r>
      <w:r w:rsidRPr="00966D17">
        <w:rPr>
          <w:rStyle w:val="ui-provider"/>
          <w:lang w:val="en-CA"/>
        </w:rPr>
        <w:t>03.040; 03.060, 03.080, 03.100, and 03.220</w:t>
      </w:r>
    </w:p>
    <w:p w14:paraId="7B65A254" w14:textId="77777777" w:rsidR="00C043DA" w:rsidRPr="00966D17" w:rsidRDefault="00C043DA" w:rsidP="00C043DA">
      <w:pPr>
        <w:overflowPunct w:val="0"/>
        <w:autoSpaceDE w:val="0"/>
        <w:autoSpaceDN w:val="0"/>
        <w:adjustRightInd w:val="0"/>
        <w:spacing w:after="0" w:line="240" w:lineRule="auto"/>
        <w:textAlignment w:val="baseline"/>
        <w:rPr>
          <w:rFonts w:eastAsia="Times New Roman" w:cs="Arial"/>
          <w:kern w:val="0"/>
          <w:szCs w:val="28"/>
          <w:lang w:val="en-CA"/>
          <w14:ligatures w14:val="none"/>
        </w:rPr>
      </w:pPr>
      <w:r w:rsidRPr="00966D17">
        <w:rPr>
          <w:rFonts w:cs="Arial"/>
          <w:szCs w:val="28"/>
          <w:lang w:val="en-CA"/>
        </w:rPr>
        <w:t xml:space="preserve">ISBN </w:t>
      </w:r>
      <w:r w:rsidRPr="00C043DA">
        <w:rPr>
          <w:rFonts w:cs="Arial"/>
          <w:szCs w:val="28"/>
          <w:lang w:val="en-CA"/>
        </w:rPr>
        <w:t>978-0-660-74379-0</w:t>
      </w:r>
    </w:p>
    <w:p w14:paraId="7369BC14" w14:textId="23F322D2" w:rsidR="00BD1717" w:rsidRPr="00E01ED7" w:rsidRDefault="00C043DA" w:rsidP="005F32B5">
      <w:pPr>
        <w:spacing w:after="0"/>
        <w:rPr>
          <w:lang w:val="fr-CA"/>
        </w:rPr>
      </w:pPr>
      <w:r w:rsidRPr="00E01ED7">
        <w:rPr>
          <w:rFonts w:cs="Arial"/>
          <w:szCs w:val="28"/>
          <w:lang w:val="fr-CA"/>
        </w:rPr>
        <w:t xml:space="preserve">Numéro de catalogue </w:t>
      </w:r>
      <w:r w:rsidRPr="00C043DA">
        <w:rPr>
          <w:rFonts w:eastAsia="Times New Roman" w:cs="Arial"/>
          <w:kern w:val="0"/>
          <w:szCs w:val="28"/>
          <w:lang w:val="fr-CA"/>
          <w14:ligatures w14:val="none"/>
        </w:rPr>
        <w:t>AS4-40/1-2024F-PDF</w:t>
      </w:r>
      <w:bookmarkEnd w:id="559"/>
    </w:p>
    <w:sectPr w:rsidR="00BD1717" w:rsidRPr="00E01ED7" w:rsidSect="001526E4">
      <w:headerReference w:type="even" r:id="rId28"/>
      <w:headerReference w:type="default" r:id="rId29"/>
      <w:footerReference w:type="even" r:id="rId30"/>
      <w:footerReference w:type="default" r:id="rId31"/>
      <w:headerReference w:type="first" r:id="rId3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4ECE" w14:textId="77777777" w:rsidR="00F65EA2" w:rsidRPr="005E64FD" w:rsidRDefault="00F65EA2" w:rsidP="00AC1A0F">
      <w:pPr>
        <w:spacing w:after="0" w:line="240" w:lineRule="auto"/>
      </w:pPr>
      <w:r w:rsidRPr="005E64FD">
        <w:separator/>
      </w:r>
    </w:p>
  </w:endnote>
  <w:endnote w:type="continuationSeparator" w:id="0">
    <w:p w14:paraId="6DBF5D6D" w14:textId="77777777" w:rsidR="00F65EA2" w:rsidRPr="005E64FD" w:rsidRDefault="00F65EA2" w:rsidP="00AC1A0F">
      <w:pPr>
        <w:spacing w:after="0" w:line="240" w:lineRule="auto"/>
      </w:pPr>
      <w:r w:rsidRPr="005E64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DC53" w14:textId="77777777" w:rsidR="006545B0" w:rsidRPr="005E64FD" w:rsidRDefault="006545B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428364"/>
      <w:docPartObj>
        <w:docPartGallery w:val="Page Numbers (Bottom of Page)"/>
        <w:docPartUnique/>
      </w:docPartObj>
    </w:sdtPr>
    <w:sdtEndPr>
      <w:rPr>
        <w:noProof/>
        <w:sz w:val="36"/>
        <w:szCs w:val="36"/>
      </w:rPr>
    </w:sdtEndPr>
    <w:sdtContent>
      <w:p w14:paraId="1D61EAE9" w14:textId="2D1A8E4D" w:rsidR="006545B0" w:rsidRPr="00740C4F" w:rsidRDefault="006545B0" w:rsidP="00740C4F">
        <w:pPr>
          <w:pStyle w:val="Footer"/>
          <w:jc w:val="right"/>
          <w:rPr>
            <w:sz w:val="36"/>
            <w:szCs w:val="36"/>
          </w:rPr>
        </w:pPr>
        <w:r w:rsidRPr="00740C4F">
          <w:rPr>
            <w:sz w:val="36"/>
            <w:szCs w:val="36"/>
          </w:rPr>
          <w:fldChar w:fldCharType="begin"/>
        </w:r>
        <w:r w:rsidRPr="00740C4F">
          <w:rPr>
            <w:sz w:val="36"/>
            <w:szCs w:val="36"/>
          </w:rPr>
          <w:instrText xml:space="preserve"> PAGE   \* MERGEFORMAT </w:instrText>
        </w:r>
        <w:r w:rsidRPr="00740C4F">
          <w:rPr>
            <w:sz w:val="36"/>
            <w:szCs w:val="36"/>
          </w:rPr>
          <w:fldChar w:fldCharType="separate"/>
        </w:r>
        <w:r w:rsidRPr="00740C4F">
          <w:rPr>
            <w:noProof/>
            <w:sz w:val="36"/>
            <w:szCs w:val="36"/>
          </w:rPr>
          <w:t>2</w:t>
        </w:r>
        <w:r w:rsidRPr="00740C4F">
          <w:rPr>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058F" w14:textId="77777777" w:rsidR="00F65EA2" w:rsidRPr="005E64FD" w:rsidRDefault="00F65EA2" w:rsidP="00AC1A0F">
      <w:pPr>
        <w:spacing w:after="0" w:line="240" w:lineRule="auto"/>
      </w:pPr>
      <w:r w:rsidRPr="005E64FD">
        <w:separator/>
      </w:r>
    </w:p>
  </w:footnote>
  <w:footnote w:type="continuationSeparator" w:id="0">
    <w:p w14:paraId="2A6D1ED6" w14:textId="77777777" w:rsidR="00F65EA2" w:rsidRPr="005E64FD" w:rsidRDefault="00F65EA2" w:rsidP="00AC1A0F">
      <w:pPr>
        <w:spacing w:after="0" w:line="240" w:lineRule="auto"/>
      </w:pPr>
      <w:r w:rsidRPr="005E64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B227" w14:textId="77777777" w:rsidR="006545B0" w:rsidRPr="005E64FD" w:rsidRDefault="006545B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874B" w14:textId="1D6BEB1A" w:rsidR="006545B0" w:rsidRPr="005E64FD" w:rsidRDefault="006545B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CAC6" w14:textId="04F99179" w:rsidR="006545B0" w:rsidRPr="005E64FD" w:rsidRDefault="006545B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96397E"/>
    <w:multiLevelType w:val="multilevel"/>
    <w:tmpl w:val="C46CE8E6"/>
    <w:numStyleLink w:val="NumberedList"/>
  </w:abstractNum>
  <w:abstractNum w:abstractNumId="2" w15:restartNumberingAfterBreak="0">
    <w:nsid w:val="01303248"/>
    <w:multiLevelType w:val="multilevel"/>
    <w:tmpl w:val="C46CE8E6"/>
    <w:numStyleLink w:val="NumberedList"/>
  </w:abstractNum>
  <w:abstractNum w:abstractNumId="3" w15:restartNumberingAfterBreak="0">
    <w:nsid w:val="01346269"/>
    <w:multiLevelType w:val="multilevel"/>
    <w:tmpl w:val="C46CE8E6"/>
    <w:numStyleLink w:val="NumberedList"/>
  </w:abstractNum>
  <w:abstractNum w:abstractNumId="4" w15:restartNumberingAfterBreak="0">
    <w:nsid w:val="037C57C7"/>
    <w:multiLevelType w:val="multilevel"/>
    <w:tmpl w:val="299A52F6"/>
    <w:lvl w:ilvl="0">
      <w:start w:val="1"/>
      <w:numFmt w:val="decimal"/>
      <w:pStyle w:val="ClauseHeadingLVL1"/>
      <w:suff w:val="space"/>
      <w:lvlText w:val="%1"/>
      <w:lvlJc w:val="left"/>
      <w:pPr>
        <w:ind w:left="432" w:hanging="432"/>
      </w:pPr>
    </w:lvl>
    <w:lvl w:ilvl="1">
      <w:start w:val="1"/>
      <w:numFmt w:val="decimal"/>
      <w:pStyle w:val="ClauseHeadingLVL2"/>
      <w:suff w:val="space"/>
      <w:lvlText w:val="%1.%2"/>
      <w:lvlJc w:val="left"/>
      <w:pPr>
        <w:ind w:left="1708" w:hanging="432"/>
      </w:p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 w15:restartNumberingAfterBreak="0">
    <w:nsid w:val="042D5B3B"/>
    <w:multiLevelType w:val="multilevel"/>
    <w:tmpl w:val="C46CE8E6"/>
    <w:numStyleLink w:val="NumberedList"/>
  </w:abstractNum>
  <w:abstractNum w:abstractNumId="6" w15:restartNumberingAfterBreak="0">
    <w:nsid w:val="048A42B9"/>
    <w:multiLevelType w:val="multilevel"/>
    <w:tmpl w:val="C46CE8E6"/>
    <w:numStyleLink w:val="NumberedList"/>
  </w:abstractNum>
  <w:abstractNum w:abstractNumId="7" w15:restartNumberingAfterBreak="0">
    <w:nsid w:val="04CD623B"/>
    <w:multiLevelType w:val="multilevel"/>
    <w:tmpl w:val="C46CE8E6"/>
    <w:numStyleLink w:val="NumberedList"/>
  </w:abstractNum>
  <w:abstractNum w:abstractNumId="8" w15:restartNumberingAfterBreak="0">
    <w:nsid w:val="04F97D40"/>
    <w:multiLevelType w:val="hybridMultilevel"/>
    <w:tmpl w:val="24E6FED4"/>
    <w:lvl w:ilvl="0" w:tplc="A71C6460">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6C56055"/>
    <w:multiLevelType w:val="hybridMultilevel"/>
    <w:tmpl w:val="A20AFD42"/>
    <w:lvl w:ilvl="0" w:tplc="2104FC2A">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94E293E"/>
    <w:multiLevelType w:val="multilevel"/>
    <w:tmpl w:val="C46CE8E6"/>
    <w:numStyleLink w:val="NumberedList"/>
  </w:abstractNum>
  <w:abstractNum w:abstractNumId="11" w15:restartNumberingAfterBreak="0">
    <w:nsid w:val="0A4247C2"/>
    <w:multiLevelType w:val="hybridMultilevel"/>
    <w:tmpl w:val="31D41BDA"/>
    <w:lvl w:ilvl="0" w:tplc="0A0CC48E">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BCE0ED1"/>
    <w:multiLevelType w:val="multilevel"/>
    <w:tmpl w:val="C46CE8E6"/>
    <w:numStyleLink w:val="NumberedList"/>
  </w:abstractNum>
  <w:abstractNum w:abstractNumId="13" w15:restartNumberingAfterBreak="0">
    <w:nsid w:val="0CF84929"/>
    <w:multiLevelType w:val="multilevel"/>
    <w:tmpl w:val="C46CE8E6"/>
    <w:numStyleLink w:val="NumberedList"/>
  </w:abstractNum>
  <w:abstractNum w:abstractNumId="14" w15:restartNumberingAfterBreak="0">
    <w:nsid w:val="0D4D6E5F"/>
    <w:multiLevelType w:val="multilevel"/>
    <w:tmpl w:val="C46CE8E6"/>
    <w:numStyleLink w:val="NumberedList"/>
  </w:abstractNum>
  <w:abstractNum w:abstractNumId="15" w15:restartNumberingAfterBreak="0">
    <w:nsid w:val="0FB011B1"/>
    <w:multiLevelType w:val="multilevel"/>
    <w:tmpl w:val="C46CE8E6"/>
    <w:numStyleLink w:val="NumberedList"/>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E66835"/>
    <w:multiLevelType w:val="multilevel"/>
    <w:tmpl w:val="C46CE8E6"/>
    <w:numStyleLink w:val="NumberedList"/>
  </w:abstractNum>
  <w:abstractNum w:abstractNumId="18" w15:restartNumberingAfterBreak="0">
    <w:nsid w:val="12E208F0"/>
    <w:multiLevelType w:val="multilevel"/>
    <w:tmpl w:val="C46CE8E6"/>
    <w:numStyleLink w:val="NumberedList"/>
  </w:abstractNum>
  <w:abstractNum w:abstractNumId="19" w15:restartNumberingAfterBreak="0">
    <w:nsid w:val="130967D8"/>
    <w:multiLevelType w:val="multilevel"/>
    <w:tmpl w:val="C46CE8E6"/>
    <w:numStyleLink w:val="NumberedList"/>
  </w:abstractNum>
  <w:abstractNum w:abstractNumId="20"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21"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850794D"/>
    <w:multiLevelType w:val="multilevel"/>
    <w:tmpl w:val="C46CE8E6"/>
    <w:numStyleLink w:val="NumberedList"/>
  </w:abstractNum>
  <w:abstractNum w:abstractNumId="23" w15:restartNumberingAfterBreak="0">
    <w:nsid w:val="19114A75"/>
    <w:multiLevelType w:val="multilevel"/>
    <w:tmpl w:val="C46CE8E6"/>
    <w:numStyleLink w:val="NumberedList"/>
  </w:abstractNum>
  <w:abstractNum w:abstractNumId="24" w15:restartNumberingAfterBreak="0">
    <w:nsid w:val="1BD8714B"/>
    <w:multiLevelType w:val="multilevel"/>
    <w:tmpl w:val="C46CE8E6"/>
    <w:numStyleLink w:val="NumberedList"/>
  </w:abstractNum>
  <w:abstractNum w:abstractNumId="25" w15:restartNumberingAfterBreak="0">
    <w:nsid w:val="1D7377D7"/>
    <w:multiLevelType w:val="multilevel"/>
    <w:tmpl w:val="C46CE8E6"/>
    <w:numStyleLink w:val="NumberedList"/>
  </w:abstractNum>
  <w:abstractNum w:abstractNumId="26" w15:restartNumberingAfterBreak="0">
    <w:nsid w:val="1E920CC7"/>
    <w:multiLevelType w:val="multilevel"/>
    <w:tmpl w:val="C46CE8E6"/>
    <w:numStyleLink w:val="NumberedList"/>
  </w:abstractNum>
  <w:abstractNum w:abstractNumId="27" w15:restartNumberingAfterBreak="0">
    <w:nsid w:val="1ED75813"/>
    <w:multiLevelType w:val="multilevel"/>
    <w:tmpl w:val="C46CE8E6"/>
    <w:numStyleLink w:val="NumberedList"/>
  </w:abstractNum>
  <w:abstractNum w:abstractNumId="28" w15:restartNumberingAfterBreak="0">
    <w:nsid w:val="20657368"/>
    <w:multiLevelType w:val="multilevel"/>
    <w:tmpl w:val="C46CE8E6"/>
    <w:numStyleLink w:val="NumberedList"/>
  </w:abstractNum>
  <w:abstractNum w:abstractNumId="29" w15:restartNumberingAfterBreak="0">
    <w:nsid w:val="235640E2"/>
    <w:multiLevelType w:val="multilevel"/>
    <w:tmpl w:val="A96E5C84"/>
    <w:numStyleLink w:val="BulletedList"/>
  </w:abstractNum>
  <w:abstractNum w:abstractNumId="30" w15:restartNumberingAfterBreak="0">
    <w:nsid w:val="239D05CC"/>
    <w:multiLevelType w:val="multilevel"/>
    <w:tmpl w:val="C46CE8E6"/>
    <w:numStyleLink w:val="NumberedList"/>
  </w:abstractNum>
  <w:abstractNum w:abstractNumId="31" w15:restartNumberingAfterBreak="0">
    <w:nsid w:val="23ED00F8"/>
    <w:multiLevelType w:val="multilevel"/>
    <w:tmpl w:val="C46CE8E6"/>
    <w:numStyleLink w:val="NumberedList"/>
  </w:abstractNum>
  <w:abstractNum w:abstractNumId="32" w15:restartNumberingAfterBreak="0">
    <w:nsid w:val="25613FC5"/>
    <w:multiLevelType w:val="hybridMultilevel"/>
    <w:tmpl w:val="135AA0A6"/>
    <w:lvl w:ilvl="0" w:tplc="D528F19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67A606A"/>
    <w:multiLevelType w:val="multilevel"/>
    <w:tmpl w:val="C46CE8E6"/>
    <w:numStyleLink w:val="NumberedList"/>
  </w:abstractNum>
  <w:abstractNum w:abstractNumId="34" w15:restartNumberingAfterBreak="0">
    <w:nsid w:val="26E26A0A"/>
    <w:multiLevelType w:val="multilevel"/>
    <w:tmpl w:val="C46CE8E6"/>
    <w:numStyleLink w:val="NumberedList"/>
  </w:abstractNum>
  <w:abstractNum w:abstractNumId="35" w15:restartNumberingAfterBreak="0">
    <w:nsid w:val="2A536A8E"/>
    <w:multiLevelType w:val="multilevel"/>
    <w:tmpl w:val="C46CE8E6"/>
    <w:numStyleLink w:val="NumberedList"/>
  </w:abstractNum>
  <w:abstractNum w:abstractNumId="36" w15:restartNumberingAfterBreak="0">
    <w:nsid w:val="2D1715A8"/>
    <w:multiLevelType w:val="multilevel"/>
    <w:tmpl w:val="C46CE8E6"/>
    <w:numStyleLink w:val="NumberedList"/>
  </w:abstractNum>
  <w:abstractNum w:abstractNumId="37" w15:restartNumberingAfterBreak="0">
    <w:nsid w:val="30BA1078"/>
    <w:multiLevelType w:val="multilevel"/>
    <w:tmpl w:val="C46CE8E6"/>
    <w:numStyleLink w:val="NumberedList"/>
  </w:abstractNum>
  <w:abstractNum w:abstractNumId="38" w15:restartNumberingAfterBreak="0">
    <w:nsid w:val="329F2A7A"/>
    <w:multiLevelType w:val="multilevel"/>
    <w:tmpl w:val="C46CE8E6"/>
    <w:numStyleLink w:val="NumberedList"/>
  </w:abstractNum>
  <w:abstractNum w:abstractNumId="39" w15:restartNumberingAfterBreak="0">
    <w:nsid w:val="3396334F"/>
    <w:multiLevelType w:val="multilevel"/>
    <w:tmpl w:val="C46CE8E6"/>
    <w:numStyleLink w:val="NumberedList"/>
  </w:abstractNum>
  <w:abstractNum w:abstractNumId="40" w15:restartNumberingAfterBreak="0">
    <w:nsid w:val="34D16645"/>
    <w:multiLevelType w:val="multilevel"/>
    <w:tmpl w:val="C46CE8E6"/>
    <w:numStyleLink w:val="NumberedList"/>
  </w:abstractNum>
  <w:abstractNum w:abstractNumId="41" w15:restartNumberingAfterBreak="0">
    <w:nsid w:val="36201729"/>
    <w:multiLevelType w:val="hybridMultilevel"/>
    <w:tmpl w:val="88243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71151F2"/>
    <w:multiLevelType w:val="multilevel"/>
    <w:tmpl w:val="C46CE8E6"/>
    <w:numStyleLink w:val="NumberedList"/>
  </w:abstractNum>
  <w:abstractNum w:abstractNumId="43" w15:restartNumberingAfterBreak="0">
    <w:nsid w:val="3B47420E"/>
    <w:multiLevelType w:val="multilevel"/>
    <w:tmpl w:val="A96E5C84"/>
    <w:numStyleLink w:val="BulletedList"/>
  </w:abstractNum>
  <w:abstractNum w:abstractNumId="44"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45" w15:restartNumberingAfterBreak="0">
    <w:nsid w:val="3E4516A8"/>
    <w:multiLevelType w:val="multilevel"/>
    <w:tmpl w:val="A96E5C84"/>
    <w:numStyleLink w:val="BulletedList"/>
  </w:abstractNum>
  <w:abstractNum w:abstractNumId="46" w15:restartNumberingAfterBreak="0">
    <w:nsid w:val="3F427C41"/>
    <w:multiLevelType w:val="multilevel"/>
    <w:tmpl w:val="2FD8EF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47" w15:restartNumberingAfterBreak="0">
    <w:nsid w:val="3F9A3123"/>
    <w:multiLevelType w:val="multilevel"/>
    <w:tmpl w:val="C46CE8E6"/>
    <w:numStyleLink w:val="NumberedList"/>
  </w:abstractNum>
  <w:abstractNum w:abstractNumId="48" w15:restartNumberingAfterBreak="0">
    <w:nsid w:val="40886DB8"/>
    <w:multiLevelType w:val="multilevel"/>
    <w:tmpl w:val="C46CE8E6"/>
    <w:numStyleLink w:val="NumberedList"/>
  </w:abstractNum>
  <w:abstractNum w:abstractNumId="49"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2811753"/>
    <w:multiLevelType w:val="multilevel"/>
    <w:tmpl w:val="C46CE8E6"/>
    <w:numStyleLink w:val="NumberedList"/>
  </w:abstractNum>
  <w:abstractNum w:abstractNumId="51" w15:restartNumberingAfterBreak="0">
    <w:nsid w:val="42D350CB"/>
    <w:multiLevelType w:val="multilevel"/>
    <w:tmpl w:val="C46CE8E6"/>
    <w:numStyleLink w:val="NumberedList"/>
  </w:abstractNum>
  <w:abstractNum w:abstractNumId="52" w15:restartNumberingAfterBreak="0">
    <w:nsid w:val="441C1CD3"/>
    <w:multiLevelType w:val="multilevel"/>
    <w:tmpl w:val="C46CE8E6"/>
    <w:numStyleLink w:val="NumberedList"/>
  </w:abstractNum>
  <w:abstractNum w:abstractNumId="53" w15:restartNumberingAfterBreak="0">
    <w:nsid w:val="4ADE588F"/>
    <w:multiLevelType w:val="multilevel"/>
    <w:tmpl w:val="C46CE8E6"/>
    <w:numStyleLink w:val="NumberedList"/>
  </w:abstractNum>
  <w:abstractNum w:abstractNumId="54" w15:restartNumberingAfterBreak="0">
    <w:nsid w:val="4C300F54"/>
    <w:multiLevelType w:val="multilevel"/>
    <w:tmpl w:val="C46CE8E6"/>
    <w:numStyleLink w:val="NumberedList"/>
  </w:abstractNum>
  <w:abstractNum w:abstractNumId="55" w15:restartNumberingAfterBreak="0">
    <w:nsid w:val="4CC203BF"/>
    <w:multiLevelType w:val="multilevel"/>
    <w:tmpl w:val="C46CE8E6"/>
    <w:numStyleLink w:val="NumberedList"/>
  </w:abstractNum>
  <w:abstractNum w:abstractNumId="56" w15:restartNumberingAfterBreak="0">
    <w:nsid w:val="4D015212"/>
    <w:multiLevelType w:val="hybridMultilevel"/>
    <w:tmpl w:val="3C0AD272"/>
    <w:lvl w:ilvl="0" w:tplc="EBAE31C6">
      <w:start w:val="1"/>
      <w:numFmt w:val="lowerLetter"/>
      <w:lvlText w:val="%1)"/>
      <w:lvlJc w:val="left"/>
      <w:pPr>
        <w:ind w:left="720" w:hanging="360"/>
      </w:pPr>
      <w:rPr>
        <w:rFonts w:ascii="Arial" w:eastAsia="Calibri"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E310251"/>
    <w:multiLevelType w:val="multilevel"/>
    <w:tmpl w:val="C46CE8E6"/>
    <w:numStyleLink w:val="NumberedList"/>
  </w:abstractNum>
  <w:abstractNum w:abstractNumId="58" w15:restartNumberingAfterBreak="0">
    <w:nsid w:val="4F245B17"/>
    <w:multiLevelType w:val="multilevel"/>
    <w:tmpl w:val="C46CE8E6"/>
    <w:numStyleLink w:val="NumberedList"/>
  </w:abstractNum>
  <w:abstractNum w:abstractNumId="59" w15:restartNumberingAfterBreak="0">
    <w:nsid w:val="50C83C94"/>
    <w:multiLevelType w:val="multilevel"/>
    <w:tmpl w:val="A96E5C84"/>
    <w:numStyleLink w:val="BulletedList"/>
  </w:abstractNum>
  <w:abstractNum w:abstractNumId="60" w15:restartNumberingAfterBreak="0">
    <w:nsid w:val="5455183E"/>
    <w:multiLevelType w:val="multilevel"/>
    <w:tmpl w:val="C46CE8E6"/>
    <w:numStyleLink w:val="NumberedList"/>
  </w:abstractNum>
  <w:abstractNum w:abstractNumId="61" w15:restartNumberingAfterBreak="0">
    <w:nsid w:val="55057288"/>
    <w:multiLevelType w:val="multilevel"/>
    <w:tmpl w:val="A96E5C84"/>
    <w:numStyleLink w:val="BulletedList"/>
  </w:abstractNum>
  <w:abstractNum w:abstractNumId="62" w15:restartNumberingAfterBreak="0">
    <w:nsid w:val="55FC7762"/>
    <w:multiLevelType w:val="multilevel"/>
    <w:tmpl w:val="C46CE8E6"/>
    <w:numStyleLink w:val="NumberedList"/>
  </w:abstractNum>
  <w:abstractNum w:abstractNumId="63" w15:restartNumberingAfterBreak="0">
    <w:nsid w:val="588649D3"/>
    <w:multiLevelType w:val="hybridMultilevel"/>
    <w:tmpl w:val="C2E08946"/>
    <w:lvl w:ilvl="0" w:tplc="D2463C98">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9FF4E7E"/>
    <w:multiLevelType w:val="multilevel"/>
    <w:tmpl w:val="C46CE8E6"/>
    <w:numStyleLink w:val="NumberedList"/>
  </w:abstractNum>
  <w:abstractNum w:abstractNumId="65" w15:restartNumberingAfterBreak="0">
    <w:nsid w:val="5A941DC9"/>
    <w:multiLevelType w:val="hybridMultilevel"/>
    <w:tmpl w:val="C4266000"/>
    <w:lvl w:ilvl="0" w:tplc="FFFFFFFF">
      <w:start w:val="1"/>
      <w:numFmt w:val="lowerLetter"/>
      <w:lvlText w:val="%1)"/>
      <w:lvlJc w:val="left"/>
      <w:pPr>
        <w:ind w:left="720" w:hanging="360"/>
      </w:pPr>
      <w:rPr>
        <w:rFonts w:eastAsia="Calibri" w:hint="default"/>
      </w:rPr>
    </w:lvl>
    <w:lvl w:ilvl="1" w:tplc="B0BCA5A4">
      <w:start w:val="1"/>
      <w:numFmt w:val="lowerRoman"/>
      <w:lvlText w:val="%2)"/>
      <w:lvlJc w:val="left"/>
      <w:pPr>
        <w:ind w:left="1352" w:hanging="360"/>
      </w:pPr>
      <w:rPr>
        <w:rFonts w:asciiTheme="minorHAnsi" w:eastAsia="Arial" w:hAnsiTheme="minorHAnsi" w:cstheme="minorHAnsi"/>
      </w:rPr>
    </w:lvl>
    <w:lvl w:ilvl="2" w:tplc="FFFFFFFF">
      <w:start w:val="1"/>
      <w:numFmt w:val="lowerRoman"/>
      <w:lvlText w:val="%3."/>
      <w:lvlJc w:val="right"/>
      <w:pPr>
        <w:ind w:left="2160" w:hanging="180"/>
      </w:pPr>
    </w:lvl>
    <w:lvl w:ilvl="3" w:tplc="F8D237CA">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3245DD"/>
    <w:multiLevelType w:val="multilevel"/>
    <w:tmpl w:val="C46CE8E6"/>
    <w:numStyleLink w:val="NumberedList"/>
  </w:abstractNum>
  <w:abstractNum w:abstractNumId="67"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8" w15:restartNumberingAfterBreak="0">
    <w:nsid w:val="5EB80B57"/>
    <w:multiLevelType w:val="hybridMultilevel"/>
    <w:tmpl w:val="83DC1274"/>
    <w:lvl w:ilvl="0" w:tplc="5936C8E4">
      <w:start w:val="1"/>
      <w:numFmt w:val="lowerLetter"/>
      <w:lvlText w:val="%1)"/>
      <w:lvlJc w:val="left"/>
      <w:pPr>
        <w:ind w:left="795" w:hanging="360"/>
      </w:pPr>
      <w:rPr>
        <w:rFonts w:eastAsia="Calibri" w:hint="default"/>
      </w:r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69" w15:restartNumberingAfterBreak="0">
    <w:nsid w:val="631C778D"/>
    <w:multiLevelType w:val="multilevel"/>
    <w:tmpl w:val="C46CE8E6"/>
    <w:numStyleLink w:val="NumberedList"/>
  </w:abstractNum>
  <w:abstractNum w:abstractNumId="70"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71" w15:restartNumberingAfterBreak="0">
    <w:nsid w:val="650A6D8A"/>
    <w:multiLevelType w:val="multilevel"/>
    <w:tmpl w:val="C46CE8E6"/>
    <w:numStyleLink w:val="NumberedList"/>
  </w:abstractNum>
  <w:abstractNum w:abstractNumId="72" w15:restartNumberingAfterBreak="0">
    <w:nsid w:val="65110280"/>
    <w:multiLevelType w:val="hybridMultilevel"/>
    <w:tmpl w:val="9CD4E87A"/>
    <w:lvl w:ilvl="0" w:tplc="FFFFFFFF">
      <w:start w:val="1"/>
      <w:numFmt w:val="lowerLetter"/>
      <w:lvlText w:val="%1)"/>
      <w:lvlJc w:val="left"/>
      <w:pPr>
        <w:ind w:left="720" w:hanging="360"/>
      </w:pPr>
    </w:lvl>
    <w:lvl w:ilvl="1" w:tplc="1009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528036A"/>
    <w:multiLevelType w:val="multilevel"/>
    <w:tmpl w:val="A96E5C84"/>
    <w:numStyleLink w:val="BulletedList"/>
  </w:abstractNum>
  <w:abstractNum w:abstractNumId="74" w15:restartNumberingAfterBreak="0">
    <w:nsid w:val="652D4C6F"/>
    <w:multiLevelType w:val="multilevel"/>
    <w:tmpl w:val="C46CE8E6"/>
    <w:numStyleLink w:val="NumberedList"/>
  </w:abstractNum>
  <w:abstractNum w:abstractNumId="75"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6" w15:restartNumberingAfterBreak="0">
    <w:nsid w:val="675872A1"/>
    <w:multiLevelType w:val="multilevel"/>
    <w:tmpl w:val="C46CE8E6"/>
    <w:numStyleLink w:val="NumberedList"/>
  </w:abstractNum>
  <w:abstractNum w:abstractNumId="77" w15:restartNumberingAfterBreak="0">
    <w:nsid w:val="67922926"/>
    <w:multiLevelType w:val="multilevel"/>
    <w:tmpl w:val="C46CE8E6"/>
    <w:numStyleLink w:val="NumberedList"/>
  </w:abstractNum>
  <w:abstractNum w:abstractNumId="78" w15:restartNumberingAfterBreak="0">
    <w:nsid w:val="67C82742"/>
    <w:multiLevelType w:val="hybridMultilevel"/>
    <w:tmpl w:val="F8FA3C04"/>
    <w:lvl w:ilvl="0" w:tplc="EBB64F9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8402C02"/>
    <w:multiLevelType w:val="multilevel"/>
    <w:tmpl w:val="C46CE8E6"/>
    <w:numStyleLink w:val="NumberedList"/>
  </w:abstractNum>
  <w:abstractNum w:abstractNumId="80" w15:restartNumberingAfterBreak="0">
    <w:nsid w:val="69F47477"/>
    <w:multiLevelType w:val="multilevel"/>
    <w:tmpl w:val="C46CE8E6"/>
    <w:numStyleLink w:val="NumberedList"/>
  </w:abstractNum>
  <w:abstractNum w:abstractNumId="81" w15:restartNumberingAfterBreak="0">
    <w:nsid w:val="6C140FE5"/>
    <w:multiLevelType w:val="hybridMultilevel"/>
    <w:tmpl w:val="A0DA501A"/>
    <w:lvl w:ilvl="0" w:tplc="B0BCA5A4">
      <w:start w:val="1"/>
      <w:numFmt w:val="lowerRoman"/>
      <w:lvlText w:val="%1)"/>
      <w:lvlJc w:val="left"/>
      <w:pPr>
        <w:ind w:left="1440" w:hanging="360"/>
      </w:pPr>
      <w:rPr>
        <w:rFonts w:asciiTheme="minorHAnsi" w:eastAsia="Arial" w:hAnsiTheme="minorHAnsi" w:cstheme="minorHAnsi"/>
      </w:rPr>
    </w:lvl>
    <w:lvl w:ilvl="1" w:tplc="10090019">
      <w:start w:val="1"/>
      <w:numFmt w:val="lowerLetter"/>
      <w:lvlText w:val="%2."/>
      <w:lvlJc w:val="left"/>
      <w:pPr>
        <w:ind w:left="2160" w:hanging="360"/>
      </w:pPr>
    </w:lvl>
    <w:lvl w:ilvl="2" w:tplc="730ADDC2">
      <w:start w:val="1"/>
      <w:numFmt w:val="lowerLetter"/>
      <w:lvlText w:val="%3)"/>
      <w:lvlJc w:val="left"/>
      <w:pPr>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D61670C"/>
    <w:multiLevelType w:val="multilevel"/>
    <w:tmpl w:val="A96E5C84"/>
    <w:numStyleLink w:val="BulletedList"/>
  </w:abstractNum>
  <w:abstractNum w:abstractNumId="84" w15:restartNumberingAfterBreak="0">
    <w:nsid w:val="6F0C77F6"/>
    <w:multiLevelType w:val="hybridMultilevel"/>
    <w:tmpl w:val="01F434E0"/>
    <w:lvl w:ilvl="0" w:tplc="BFA2618E">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012271C"/>
    <w:multiLevelType w:val="multilevel"/>
    <w:tmpl w:val="C46CE8E6"/>
    <w:numStyleLink w:val="NumberedList"/>
  </w:abstractNum>
  <w:abstractNum w:abstractNumId="86" w15:restartNumberingAfterBreak="0">
    <w:nsid w:val="711D278D"/>
    <w:multiLevelType w:val="hybridMultilevel"/>
    <w:tmpl w:val="A406166E"/>
    <w:lvl w:ilvl="0" w:tplc="F8C06762">
      <w:start w:val="1"/>
      <w:numFmt w:val="lowerLetter"/>
      <w:lvlText w:val="%1)"/>
      <w:lvlJc w:val="left"/>
      <w:pPr>
        <w:ind w:left="720" w:hanging="360"/>
      </w:pPr>
      <w:rPr>
        <w:rFonts w:ascii="Arial" w:eastAsia="Calibri" w:hAnsi="Arial" w:cs="Arial" w:hint="default"/>
        <w:sz w:val="28"/>
        <w:szCs w:val="28"/>
        <w:lang w:val="en-U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3B232E6"/>
    <w:multiLevelType w:val="multilevel"/>
    <w:tmpl w:val="C46CE8E6"/>
    <w:numStyleLink w:val="NumberedList"/>
  </w:abstractNum>
  <w:abstractNum w:abstractNumId="88" w15:restartNumberingAfterBreak="0">
    <w:nsid w:val="740702D7"/>
    <w:multiLevelType w:val="multilevel"/>
    <w:tmpl w:val="C46CE8E6"/>
    <w:numStyleLink w:val="NumberedList"/>
  </w:abstractNum>
  <w:abstractNum w:abstractNumId="89"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90" w15:restartNumberingAfterBreak="0">
    <w:nsid w:val="766A1128"/>
    <w:multiLevelType w:val="multilevel"/>
    <w:tmpl w:val="C46CE8E6"/>
    <w:numStyleLink w:val="NumberedList"/>
  </w:abstractNum>
  <w:abstractNum w:abstractNumId="91" w15:restartNumberingAfterBreak="0">
    <w:nsid w:val="76E1630F"/>
    <w:multiLevelType w:val="multilevel"/>
    <w:tmpl w:val="C46CE8E6"/>
    <w:numStyleLink w:val="NumberedList"/>
  </w:abstractNum>
  <w:abstractNum w:abstractNumId="92" w15:restartNumberingAfterBreak="0">
    <w:nsid w:val="76F016C9"/>
    <w:multiLevelType w:val="multilevel"/>
    <w:tmpl w:val="C46CE8E6"/>
    <w:numStyleLink w:val="NumberedList"/>
  </w:abstractNum>
  <w:abstractNum w:abstractNumId="93" w15:restartNumberingAfterBreak="0">
    <w:nsid w:val="79A04F42"/>
    <w:multiLevelType w:val="multilevel"/>
    <w:tmpl w:val="C46CE8E6"/>
    <w:numStyleLink w:val="NumberedList"/>
  </w:abstractNum>
  <w:abstractNum w:abstractNumId="94" w15:restartNumberingAfterBreak="0">
    <w:nsid w:val="7A295A92"/>
    <w:multiLevelType w:val="hybridMultilevel"/>
    <w:tmpl w:val="0720C102"/>
    <w:lvl w:ilvl="0" w:tplc="7D466F58">
      <w:start w:val="1"/>
      <w:numFmt w:val="lowerLetter"/>
      <w:lvlText w:val="%1)"/>
      <w:lvlJc w:val="left"/>
      <w:pPr>
        <w:ind w:left="720" w:hanging="360"/>
      </w:pPr>
      <w:rPr>
        <w:rFonts w:eastAsia="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CEE0671"/>
    <w:multiLevelType w:val="hybridMultilevel"/>
    <w:tmpl w:val="95EC0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7E2B0061"/>
    <w:multiLevelType w:val="multilevel"/>
    <w:tmpl w:val="C46CE8E6"/>
    <w:numStyleLink w:val="NumberedList"/>
  </w:abstractNum>
  <w:num w:numId="1" w16cid:durableId="427772971">
    <w:abstractNumId w:val="20"/>
  </w:num>
  <w:num w:numId="2" w16cid:durableId="1343893689">
    <w:abstractNumId w:val="70"/>
  </w:num>
  <w:num w:numId="3" w16cid:durableId="937523495">
    <w:abstractNumId w:val="46"/>
  </w:num>
  <w:num w:numId="4" w16cid:durableId="1122113864">
    <w:abstractNumId w:val="44"/>
  </w:num>
  <w:num w:numId="5" w16cid:durableId="1717075185">
    <w:abstractNumId w:val="75"/>
  </w:num>
  <w:num w:numId="6" w16cid:durableId="1666014769">
    <w:abstractNumId w:val="67"/>
  </w:num>
  <w:num w:numId="7" w16cid:durableId="1057556614">
    <w:abstractNumId w:val="17"/>
  </w:num>
  <w:num w:numId="8" w16cid:durableId="2021807392">
    <w:abstractNumId w:val="45"/>
  </w:num>
  <w:num w:numId="9" w16cid:durableId="580485041">
    <w:abstractNumId w:val="2"/>
  </w:num>
  <w:num w:numId="10" w16cid:durableId="1676301310">
    <w:abstractNumId w:val="80"/>
  </w:num>
  <w:num w:numId="11" w16cid:durableId="1167093960">
    <w:abstractNumId w:val="77"/>
  </w:num>
  <w:num w:numId="12" w16cid:durableId="190917125">
    <w:abstractNumId w:val="76"/>
  </w:num>
  <w:num w:numId="13" w16cid:durableId="928198197">
    <w:abstractNumId w:val="33"/>
  </w:num>
  <w:num w:numId="14" w16cid:durableId="1423801426">
    <w:abstractNumId w:val="61"/>
  </w:num>
  <w:num w:numId="15" w16cid:durableId="13456636">
    <w:abstractNumId w:val="79"/>
  </w:num>
  <w:num w:numId="16" w16cid:durableId="57559902">
    <w:abstractNumId w:val="40"/>
  </w:num>
  <w:num w:numId="17" w16cid:durableId="1358651536">
    <w:abstractNumId w:val="13"/>
  </w:num>
  <w:num w:numId="18" w16cid:durableId="1492139542">
    <w:abstractNumId w:val="19"/>
  </w:num>
  <w:num w:numId="19" w16cid:durableId="2134211252">
    <w:abstractNumId w:val="58"/>
  </w:num>
  <w:num w:numId="20" w16cid:durableId="2065326404">
    <w:abstractNumId w:val="48"/>
  </w:num>
  <w:num w:numId="21" w16cid:durableId="1351443938">
    <w:abstractNumId w:val="18"/>
  </w:num>
  <w:num w:numId="22" w16cid:durableId="1277247953">
    <w:abstractNumId w:val="15"/>
  </w:num>
  <w:num w:numId="23" w16cid:durableId="1648703838">
    <w:abstractNumId w:val="47"/>
  </w:num>
  <w:num w:numId="24" w16cid:durableId="540436292">
    <w:abstractNumId w:val="34"/>
  </w:num>
  <w:num w:numId="25" w16cid:durableId="327682281">
    <w:abstractNumId w:val="87"/>
  </w:num>
  <w:num w:numId="26" w16cid:durableId="1012151042">
    <w:abstractNumId w:val="62"/>
  </w:num>
  <w:num w:numId="27" w16cid:durableId="2116099393">
    <w:abstractNumId w:val="51"/>
  </w:num>
  <w:num w:numId="28" w16cid:durableId="421878645">
    <w:abstractNumId w:val="85"/>
  </w:num>
  <w:num w:numId="29" w16cid:durableId="1572305097">
    <w:abstractNumId w:val="88"/>
  </w:num>
  <w:num w:numId="30" w16cid:durableId="789592817">
    <w:abstractNumId w:val="24"/>
  </w:num>
  <w:num w:numId="31" w16cid:durableId="1391269340">
    <w:abstractNumId w:val="22"/>
  </w:num>
  <w:num w:numId="32" w16cid:durableId="1014307023">
    <w:abstractNumId w:val="69"/>
  </w:num>
  <w:num w:numId="33" w16cid:durableId="907227421">
    <w:abstractNumId w:val="50"/>
  </w:num>
  <w:num w:numId="34" w16cid:durableId="708143365">
    <w:abstractNumId w:val="60"/>
  </w:num>
  <w:num w:numId="35" w16cid:durableId="1667316126">
    <w:abstractNumId w:val="90"/>
  </w:num>
  <w:num w:numId="36" w16cid:durableId="1249389030">
    <w:abstractNumId w:val="5"/>
  </w:num>
  <w:num w:numId="37" w16cid:durableId="1275986929">
    <w:abstractNumId w:val="28"/>
  </w:num>
  <w:num w:numId="38" w16cid:durableId="158740607">
    <w:abstractNumId w:val="74"/>
  </w:num>
  <w:num w:numId="39" w16cid:durableId="718020942">
    <w:abstractNumId w:val="52"/>
  </w:num>
  <w:num w:numId="40" w16cid:durableId="2005625145">
    <w:abstractNumId w:val="93"/>
  </w:num>
  <w:num w:numId="41" w16cid:durableId="1037705623">
    <w:abstractNumId w:val="71"/>
  </w:num>
  <w:num w:numId="42" w16cid:durableId="323051616">
    <w:abstractNumId w:val="91"/>
  </w:num>
  <w:num w:numId="43" w16cid:durableId="124348203">
    <w:abstractNumId w:val="57"/>
  </w:num>
  <w:num w:numId="44" w16cid:durableId="544219845">
    <w:abstractNumId w:val="26"/>
  </w:num>
  <w:num w:numId="45" w16cid:durableId="335965936">
    <w:abstractNumId w:val="14"/>
  </w:num>
  <w:num w:numId="46" w16cid:durableId="1448618076">
    <w:abstractNumId w:val="53"/>
  </w:num>
  <w:num w:numId="47" w16cid:durableId="90009574">
    <w:abstractNumId w:val="10"/>
  </w:num>
  <w:num w:numId="48" w16cid:durableId="252133345">
    <w:abstractNumId w:val="25"/>
  </w:num>
  <w:num w:numId="49" w16cid:durableId="1131748544">
    <w:abstractNumId w:val="39"/>
  </w:num>
  <w:num w:numId="50" w16cid:durableId="322394156">
    <w:abstractNumId w:val="66"/>
  </w:num>
  <w:num w:numId="51" w16cid:durableId="1296571062">
    <w:abstractNumId w:val="3"/>
  </w:num>
  <w:num w:numId="52" w16cid:durableId="1913193407">
    <w:abstractNumId w:val="23"/>
  </w:num>
  <w:num w:numId="53" w16cid:durableId="1932471553">
    <w:abstractNumId w:val="38"/>
  </w:num>
  <w:num w:numId="54" w16cid:durableId="301467884">
    <w:abstractNumId w:val="35"/>
  </w:num>
  <w:num w:numId="55" w16cid:durableId="682441170">
    <w:abstractNumId w:val="6"/>
  </w:num>
  <w:num w:numId="56" w16cid:durableId="211502749">
    <w:abstractNumId w:val="42"/>
  </w:num>
  <w:num w:numId="57" w16cid:durableId="1437872574">
    <w:abstractNumId w:val="55"/>
  </w:num>
  <w:num w:numId="58" w16cid:durableId="348409332">
    <w:abstractNumId w:val="0"/>
  </w:num>
  <w:num w:numId="59" w16cid:durableId="1513951794">
    <w:abstractNumId w:val="89"/>
  </w:num>
  <w:num w:numId="60" w16cid:durableId="115148527">
    <w:abstractNumId w:val="49"/>
  </w:num>
  <w:num w:numId="61" w16cid:durableId="2137139829">
    <w:abstractNumId w:val="82"/>
  </w:num>
  <w:num w:numId="62" w16cid:durableId="1585144755">
    <w:abstractNumId w:val="16"/>
  </w:num>
  <w:num w:numId="63" w16cid:durableId="1102847355">
    <w:abstractNumId w:val="43"/>
  </w:num>
  <w:num w:numId="64" w16cid:durableId="1027869080">
    <w:abstractNumId w:val="73"/>
  </w:num>
  <w:num w:numId="65" w16cid:durableId="1849982712">
    <w:abstractNumId w:val="83"/>
  </w:num>
  <w:num w:numId="66" w16cid:durableId="457068262">
    <w:abstractNumId w:val="63"/>
  </w:num>
  <w:num w:numId="67" w16cid:durableId="1068067614">
    <w:abstractNumId w:val="1"/>
  </w:num>
  <w:num w:numId="68" w16cid:durableId="1081097294">
    <w:abstractNumId w:val="9"/>
  </w:num>
  <w:num w:numId="69" w16cid:durableId="1950042796">
    <w:abstractNumId w:val="94"/>
  </w:num>
  <w:num w:numId="70" w16cid:durableId="1488282789">
    <w:abstractNumId w:val="8"/>
  </w:num>
  <w:num w:numId="71" w16cid:durableId="906457411">
    <w:abstractNumId w:val="11"/>
  </w:num>
  <w:num w:numId="72" w16cid:durableId="746418689">
    <w:abstractNumId w:val="68"/>
  </w:num>
  <w:num w:numId="73" w16cid:durableId="973097170">
    <w:abstractNumId w:val="32"/>
  </w:num>
  <w:num w:numId="74" w16cid:durableId="946733338">
    <w:abstractNumId w:val="84"/>
  </w:num>
  <w:num w:numId="75" w16cid:durableId="168062688">
    <w:abstractNumId w:val="78"/>
  </w:num>
  <w:num w:numId="76" w16cid:durableId="246235469">
    <w:abstractNumId w:val="56"/>
  </w:num>
  <w:num w:numId="77" w16cid:durableId="1613975131">
    <w:abstractNumId w:val="86"/>
  </w:num>
  <w:num w:numId="78" w16cid:durableId="1906723274">
    <w:abstractNumId w:val="65"/>
  </w:num>
  <w:num w:numId="79" w16cid:durableId="795833083">
    <w:abstractNumId w:val="81"/>
  </w:num>
  <w:num w:numId="80" w16cid:durableId="689917121">
    <w:abstractNumId w:val="4"/>
    <w:lvlOverride w:ilvl="0">
      <w:lvl w:ilvl="0">
        <w:start w:val="1"/>
        <w:numFmt w:val="decimal"/>
        <w:pStyle w:val="ClauseHeadingLVL1"/>
        <w:suff w:val="space"/>
        <w:lvlText w:val="%1"/>
        <w:lvlJc w:val="left"/>
        <w:pPr>
          <w:ind w:left="432" w:hanging="432"/>
        </w:pPr>
        <w:rPr>
          <w:rFonts w:hint="default"/>
        </w:rPr>
      </w:lvl>
    </w:lvlOverride>
    <w:lvlOverride w:ilvl="1">
      <w:lvl w:ilvl="1">
        <w:start w:val="11"/>
        <w:numFmt w:val="decimal"/>
        <w:pStyle w:val="ClauseHeadingLVL2"/>
        <w:suff w:val="space"/>
        <w:lvlText w:val="%1.%2"/>
        <w:lvlJc w:val="left"/>
        <w:pPr>
          <w:ind w:left="341" w:hanging="341"/>
        </w:pPr>
        <w:rPr>
          <w:rFonts w:hint="default"/>
          <w:b/>
          <w:color w:val="auto"/>
        </w:rPr>
      </w:lvl>
    </w:lvlOverride>
    <w:lvlOverride w:ilvl="2">
      <w:lvl w:ilvl="2">
        <w:start w:val="1"/>
        <w:numFmt w:val="decimal"/>
        <w:pStyle w:val="ClauseHeadingLVL3"/>
        <w:suff w:val="space"/>
        <w:lvlText w:val="%1.%2.%3"/>
        <w:lvlJc w:val="left"/>
        <w:pPr>
          <w:ind w:left="879" w:hanging="454"/>
        </w:pPr>
        <w:rPr>
          <w:rFonts w:hint="default"/>
        </w:rPr>
      </w:lvl>
    </w:lvlOverride>
    <w:lvlOverride w:ilvl="3">
      <w:lvl w:ilvl="3">
        <w:start w:val="1"/>
        <w:numFmt w:val="decimal"/>
        <w:pStyle w:val="ClauseHeadingLVL4"/>
        <w:suff w:val="space"/>
        <w:lvlText w:val="%1.%2.%3.%4"/>
        <w:lvlJc w:val="left"/>
        <w:pPr>
          <w:ind w:left="1475" w:hanging="624"/>
        </w:pPr>
        <w:rPr>
          <w:rFonts w:ascii="Arial" w:hAnsi="Arial" w:cs="Arial" w:hint="default"/>
          <w:sz w:val="28"/>
          <w:szCs w:val="28"/>
        </w:rPr>
      </w:lvl>
    </w:lvlOverride>
    <w:lvlOverride w:ilvl="4">
      <w:lvl w:ilvl="4">
        <w:start w:val="1"/>
        <w:numFmt w:val="decimal"/>
        <w:pStyle w:val="ClauseHeadingLVL5"/>
        <w:suff w:val="space"/>
        <w:lvlText w:val="%1.%2.%3.%4.%5"/>
        <w:lvlJc w:val="left"/>
        <w:pPr>
          <w:ind w:left="432" w:firstLine="532"/>
        </w:pPr>
        <w:rPr>
          <w:rFonts w:hint="default"/>
        </w:rPr>
      </w:lvl>
    </w:lvlOverride>
    <w:lvlOverride w:ilvl="5">
      <w:lvl w:ilvl="5">
        <w:start w:val="1"/>
        <w:numFmt w:val="decimal"/>
        <w:suff w:val="space"/>
        <w:lvlText w:val="%1.%2.%3.%4.%5.%6"/>
        <w:lvlJc w:val="left"/>
        <w:pPr>
          <w:ind w:left="432" w:hanging="432"/>
        </w:pPr>
        <w:rPr>
          <w:rFonts w:hint="default"/>
        </w:rPr>
      </w:lvl>
    </w:lvlOverride>
    <w:lvlOverride w:ilvl="6">
      <w:lvl w:ilvl="6">
        <w:start w:val="1"/>
        <w:numFmt w:val="decimal"/>
        <w:lvlText w:val="%1.%2.%3.%4.%5.%6.%7"/>
        <w:lvlJc w:val="left"/>
        <w:pPr>
          <w:ind w:left="432" w:hanging="432"/>
        </w:pPr>
        <w:rPr>
          <w:rFonts w:hint="default"/>
        </w:rPr>
      </w:lvl>
    </w:lvlOverride>
    <w:lvlOverride w:ilvl="7">
      <w:lvl w:ilvl="7">
        <w:start w:val="1"/>
        <w:numFmt w:val="decimal"/>
        <w:lvlText w:val="%1.%2.%3.%4.%5.%6.%7.%8"/>
        <w:lvlJc w:val="left"/>
        <w:pPr>
          <w:ind w:left="432" w:hanging="432"/>
        </w:pPr>
        <w:rPr>
          <w:rFonts w:hint="default"/>
        </w:rPr>
      </w:lvl>
    </w:lvlOverride>
    <w:lvlOverride w:ilvl="8">
      <w:lvl w:ilvl="8">
        <w:start w:val="1"/>
        <w:numFmt w:val="decimal"/>
        <w:lvlText w:val="%1.%2.%3.%4.%5.%6.%7.%8.%9"/>
        <w:lvlJc w:val="left"/>
        <w:pPr>
          <w:ind w:left="432" w:hanging="432"/>
        </w:pPr>
        <w:rPr>
          <w:rFonts w:hint="default"/>
        </w:rPr>
      </w:lvl>
    </w:lvlOverride>
  </w:num>
  <w:num w:numId="81" w16cid:durableId="2005358597">
    <w:abstractNumId w:val="36"/>
  </w:num>
  <w:num w:numId="82" w16cid:durableId="7878861">
    <w:abstractNumId w:val="92"/>
  </w:num>
  <w:num w:numId="83" w16cid:durableId="1535193742">
    <w:abstractNumId w:val="31"/>
  </w:num>
  <w:num w:numId="84" w16cid:durableId="280651662">
    <w:abstractNumId w:val="7"/>
  </w:num>
  <w:num w:numId="85" w16cid:durableId="432554599">
    <w:abstractNumId w:val="27"/>
  </w:num>
  <w:num w:numId="86" w16cid:durableId="1600796229">
    <w:abstractNumId w:val="54"/>
  </w:num>
  <w:num w:numId="87" w16cid:durableId="1035692300">
    <w:abstractNumId w:val="96"/>
  </w:num>
  <w:num w:numId="88" w16cid:durableId="1766924292">
    <w:abstractNumId w:val="12"/>
  </w:num>
  <w:num w:numId="89" w16cid:durableId="672225475">
    <w:abstractNumId w:val="37"/>
  </w:num>
  <w:num w:numId="90" w16cid:durableId="835848450">
    <w:abstractNumId w:val="64"/>
  </w:num>
  <w:num w:numId="91" w16cid:durableId="30809747">
    <w:abstractNumId w:val="30"/>
  </w:num>
  <w:num w:numId="92" w16cid:durableId="1963415032">
    <w:abstractNumId w:val="41"/>
  </w:num>
  <w:num w:numId="93" w16cid:durableId="1748068068">
    <w:abstractNumId w:val="21"/>
  </w:num>
  <w:num w:numId="94" w16cid:durableId="325672190">
    <w:abstractNumId w:val="72"/>
  </w:num>
  <w:num w:numId="95" w16cid:durableId="1245803393">
    <w:abstractNumId w:val="95"/>
  </w:num>
  <w:num w:numId="96" w16cid:durableId="949123291">
    <w:abstractNumId w:val="46"/>
    <w:lvlOverride w:ilvl="0">
      <w:startOverride w:val="10"/>
    </w:lvlOverride>
    <w:lvlOverride w:ilvl="1">
      <w:startOverride w:val="4"/>
    </w:lvlOverride>
    <w:lvlOverride w:ilvl="2">
      <w:startOverride w:val="4"/>
    </w:lvlOverride>
  </w:num>
  <w:num w:numId="97" w16cid:durableId="573514622">
    <w:abstractNumId w:val="59"/>
  </w:num>
  <w:num w:numId="98" w16cid:durableId="799222346">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ZcrLNnv07xrdns4EQiSMwhKAKYOHhuqjX+5Kkpamv++P3WEytLWWtncJs4tTYl+lUbLxnly3DHbaXQzaKlAFJA==" w:salt="Omp+Ydfq4gNBSQVKPrf3xQ=="/>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18F0"/>
    <w:rsid w:val="00005CE9"/>
    <w:rsid w:val="00005E53"/>
    <w:rsid w:val="00006038"/>
    <w:rsid w:val="0001085B"/>
    <w:rsid w:val="0001104D"/>
    <w:rsid w:val="00011BD6"/>
    <w:rsid w:val="00012410"/>
    <w:rsid w:val="00016233"/>
    <w:rsid w:val="000165BE"/>
    <w:rsid w:val="000172FA"/>
    <w:rsid w:val="00020341"/>
    <w:rsid w:val="00020704"/>
    <w:rsid w:val="00021565"/>
    <w:rsid w:val="000249F2"/>
    <w:rsid w:val="00026167"/>
    <w:rsid w:val="000265D0"/>
    <w:rsid w:val="0002792B"/>
    <w:rsid w:val="000306D1"/>
    <w:rsid w:val="00031F3F"/>
    <w:rsid w:val="00033A60"/>
    <w:rsid w:val="00035C54"/>
    <w:rsid w:val="000364CA"/>
    <w:rsid w:val="0004038F"/>
    <w:rsid w:val="00042CB7"/>
    <w:rsid w:val="00043B01"/>
    <w:rsid w:val="00044892"/>
    <w:rsid w:val="00044C6A"/>
    <w:rsid w:val="0004500C"/>
    <w:rsid w:val="00050403"/>
    <w:rsid w:val="0005072C"/>
    <w:rsid w:val="00054C39"/>
    <w:rsid w:val="00056F87"/>
    <w:rsid w:val="000573CA"/>
    <w:rsid w:val="00061B37"/>
    <w:rsid w:val="00061BEB"/>
    <w:rsid w:val="0006511B"/>
    <w:rsid w:val="00065BB7"/>
    <w:rsid w:val="00067E46"/>
    <w:rsid w:val="000707A4"/>
    <w:rsid w:val="000733CF"/>
    <w:rsid w:val="00074F5A"/>
    <w:rsid w:val="000755CB"/>
    <w:rsid w:val="0007691C"/>
    <w:rsid w:val="00081248"/>
    <w:rsid w:val="00081BB8"/>
    <w:rsid w:val="0008218C"/>
    <w:rsid w:val="00084D34"/>
    <w:rsid w:val="00084DB8"/>
    <w:rsid w:val="00084F73"/>
    <w:rsid w:val="00085ECC"/>
    <w:rsid w:val="000877E0"/>
    <w:rsid w:val="00092A74"/>
    <w:rsid w:val="00093D3D"/>
    <w:rsid w:val="00094528"/>
    <w:rsid w:val="000959D5"/>
    <w:rsid w:val="00097AB2"/>
    <w:rsid w:val="000A054A"/>
    <w:rsid w:val="000A1BA9"/>
    <w:rsid w:val="000A1C64"/>
    <w:rsid w:val="000A2B60"/>
    <w:rsid w:val="000A2BD4"/>
    <w:rsid w:val="000A302D"/>
    <w:rsid w:val="000A444E"/>
    <w:rsid w:val="000A5137"/>
    <w:rsid w:val="000A5E1E"/>
    <w:rsid w:val="000A61B3"/>
    <w:rsid w:val="000B093A"/>
    <w:rsid w:val="000B0EC1"/>
    <w:rsid w:val="000B10B4"/>
    <w:rsid w:val="000B1179"/>
    <w:rsid w:val="000B1B09"/>
    <w:rsid w:val="000B214D"/>
    <w:rsid w:val="000B2330"/>
    <w:rsid w:val="000B2B59"/>
    <w:rsid w:val="000B392D"/>
    <w:rsid w:val="000B40AC"/>
    <w:rsid w:val="000B62DC"/>
    <w:rsid w:val="000B7A49"/>
    <w:rsid w:val="000C124F"/>
    <w:rsid w:val="000C1583"/>
    <w:rsid w:val="000C1F01"/>
    <w:rsid w:val="000C311D"/>
    <w:rsid w:val="000C6975"/>
    <w:rsid w:val="000D13D4"/>
    <w:rsid w:val="000D1A39"/>
    <w:rsid w:val="000D1C82"/>
    <w:rsid w:val="000D1E43"/>
    <w:rsid w:val="000D20D2"/>
    <w:rsid w:val="000D29DB"/>
    <w:rsid w:val="000D2DDF"/>
    <w:rsid w:val="000D3A79"/>
    <w:rsid w:val="000E074B"/>
    <w:rsid w:val="000E1516"/>
    <w:rsid w:val="000E409D"/>
    <w:rsid w:val="000E4DF5"/>
    <w:rsid w:val="000E7763"/>
    <w:rsid w:val="000F31BD"/>
    <w:rsid w:val="000F6529"/>
    <w:rsid w:val="000F6819"/>
    <w:rsid w:val="000F791B"/>
    <w:rsid w:val="00101796"/>
    <w:rsid w:val="00102207"/>
    <w:rsid w:val="001027F0"/>
    <w:rsid w:val="001103B9"/>
    <w:rsid w:val="00110874"/>
    <w:rsid w:val="00111CCF"/>
    <w:rsid w:val="0011239C"/>
    <w:rsid w:val="00113DCE"/>
    <w:rsid w:val="001158C4"/>
    <w:rsid w:val="001164B2"/>
    <w:rsid w:val="00117146"/>
    <w:rsid w:val="001176BA"/>
    <w:rsid w:val="00120391"/>
    <w:rsid w:val="00120621"/>
    <w:rsid w:val="001229F4"/>
    <w:rsid w:val="00124F9B"/>
    <w:rsid w:val="00124FC6"/>
    <w:rsid w:val="00125E38"/>
    <w:rsid w:val="00126D8A"/>
    <w:rsid w:val="001308E7"/>
    <w:rsid w:val="00130F60"/>
    <w:rsid w:val="0013193C"/>
    <w:rsid w:val="00131DAE"/>
    <w:rsid w:val="001325C2"/>
    <w:rsid w:val="001352A1"/>
    <w:rsid w:val="0013538C"/>
    <w:rsid w:val="001354E7"/>
    <w:rsid w:val="00135FDD"/>
    <w:rsid w:val="0014098B"/>
    <w:rsid w:val="00142041"/>
    <w:rsid w:val="001437B1"/>
    <w:rsid w:val="00143829"/>
    <w:rsid w:val="001441CF"/>
    <w:rsid w:val="00144E7F"/>
    <w:rsid w:val="001452EF"/>
    <w:rsid w:val="00146E90"/>
    <w:rsid w:val="001476CA"/>
    <w:rsid w:val="001500BB"/>
    <w:rsid w:val="0015035C"/>
    <w:rsid w:val="001526E4"/>
    <w:rsid w:val="00153062"/>
    <w:rsid w:val="0015321C"/>
    <w:rsid w:val="00156D42"/>
    <w:rsid w:val="0015735D"/>
    <w:rsid w:val="00157F4D"/>
    <w:rsid w:val="0016049D"/>
    <w:rsid w:val="00160CB4"/>
    <w:rsid w:val="001612BB"/>
    <w:rsid w:val="0016462E"/>
    <w:rsid w:val="001666E2"/>
    <w:rsid w:val="001668DD"/>
    <w:rsid w:val="001670A2"/>
    <w:rsid w:val="001673CF"/>
    <w:rsid w:val="0016783D"/>
    <w:rsid w:val="00167F7D"/>
    <w:rsid w:val="0017004A"/>
    <w:rsid w:val="0017025D"/>
    <w:rsid w:val="00173799"/>
    <w:rsid w:val="00174619"/>
    <w:rsid w:val="0017614D"/>
    <w:rsid w:val="0017717A"/>
    <w:rsid w:val="001815C2"/>
    <w:rsid w:val="00181972"/>
    <w:rsid w:val="00183548"/>
    <w:rsid w:val="0018421E"/>
    <w:rsid w:val="00184BEE"/>
    <w:rsid w:val="00185497"/>
    <w:rsid w:val="0018607E"/>
    <w:rsid w:val="00186EB5"/>
    <w:rsid w:val="00190D07"/>
    <w:rsid w:val="00192C6A"/>
    <w:rsid w:val="0019347A"/>
    <w:rsid w:val="00193A26"/>
    <w:rsid w:val="00194FD8"/>
    <w:rsid w:val="00195216"/>
    <w:rsid w:val="001952D2"/>
    <w:rsid w:val="00196477"/>
    <w:rsid w:val="001964CE"/>
    <w:rsid w:val="001973A4"/>
    <w:rsid w:val="00197FBA"/>
    <w:rsid w:val="001A1190"/>
    <w:rsid w:val="001A410D"/>
    <w:rsid w:val="001A51F4"/>
    <w:rsid w:val="001A5E43"/>
    <w:rsid w:val="001A5FC8"/>
    <w:rsid w:val="001A62F1"/>
    <w:rsid w:val="001A7E12"/>
    <w:rsid w:val="001B0E06"/>
    <w:rsid w:val="001B28AC"/>
    <w:rsid w:val="001B2F54"/>
    <w:rsid w:val="001B39B6"/>
    <w:rsid w:val="001B5E10"/>
    <w:rsid w:val="001B7B58"/>
    <w:rsid w:val="001C347B"/>
    <w:rsid w:val="001C363E"/>
    <w:rsid w:val="001C603F"/>
    <w:rsid w:val="001C63A2"/>
    <w:rsid w:val="001C6940"/>
    <w:rsid w:val="001D0349"/>
    <w:rsid w:val="001D155A"/>
    <w:rsid w:val="001D478A"/>
    <w:rsid w:val="001D5280"/>
    <w:rsid w:val="001D6057"/>
    <w:rsid w:val="001D6BA8"/>
    <w:rsid w:val="001D6F17"/>
    <w:rsid w:val="001D7E69"/>
    <w:rsid w:val="001E030D"/>
    <w:rsid w:val="001E05A1"/>
    <w:rsid w:val="001E1397"/>
    <w:rsid w:val="001E33AC"/>
    <w:rsid w:val="001E4258"/>
    <w:rsid w:val="001E4297"/>
    <w:rsid w:val="001E4FD4"/>
    <w:rsid w:val="001E6042"/>
    <w:rsid w:val="001F0A8F"/>
    <w:rsid w:val="001F1CAB"/>
    <w:rsid w:val="001F6987"/>
    <w:rsid w:val="00201A3F"/>
    <w:rsid w:val="00202267"/>
    <w:rsid w:val="002024A5"/>
    <w:rsid w:val="00204D44"/>
    <w:rsid w:val="00205FA7"/>
    <w:rsid w:val="0020679C"/>
    <w:rsid w:val="00207DBE"/>
    <w:rsid w:val="002115D3"/>
    <w:rsid w:val="0021212A"/>
    <w:rsid w:val="00212B32"/>
    <w:rsid w:val="002140F4"/>
    <w:rsid w:val="0021627B"/>
    <w:rsid w:val="002177FF"/>
    <w:rsid w:val="002208D6"/>
    <w:rsid w:val="0022233E"/>
    <w:rsid w:val="00222C8E"/>
    <w:rsid w:val="00223FDB"/>
    <w:rsid w:val="00224190"/>
    <w:rsid w:val="002266C7"/>
    <w:rsid w:val="00227D8C"/>
    <w:rsid w:val="00230903"/>
    <w:rsid w:val="00230957"/>
    <w:rsid w:val="00232357"/>
    <w:rsid w:val="00232420"/>
    <w:rsid w:val="00232E12"/>
    <w:rsid w:val="00236333"/>
    <w:rsid w:val="00236466"/>
    <w:rsid w:val="00236ACA"/>
    <w:rsid w:val="00241658"/>
    <w:rsid w:val="00241668"/>
    <w:rsid w:val="002426B3"/>
    <w:rsid w:val="00242CAF"/>
    <w:rsid w:val="0024367E"/>
    <w:rsid w:val="002454D9"/>
    <w:rsid w:val="00246DDC"/>
    <w:rsid w:val="002471FE"/>
    <w:rsid w:val="00247741"/>
    <w:rsid w:val="002514F7"/>
    <w:rsid w:val="00252C11"/>
    <w:rsid w:val="00253473"/>
    <w:rsid w:val="00254C99"/>
    <w:rsid w:val="00256010"/>
    <w:rsid w:val="00256A80"/>
    <w:rsid w:val="00256DE5"/>
    <w:rsid w:val="00257067"/>
    <w:rsid w:val="00257284"/>
    <w:rsid w:val="00260318"/>
    <w:rsid w:val="00262044"/>
    <w:rsid w:val="00262349"/>
    <w:rsid w:val="00262AEF"/>
    <w:rsid w:val="00264655"/>
    <w:rsid w:val="00264CF0"/>
    <w:rsid w:val="00265554"/>
    <w:rsid w:val="00265C43"/>
    <w:rsid w:val="00267A7D"/>
    <w:rsid w:val="00270CAE"/>
    <w:rsid w:val="002738E4"/>
    <w:rsid w:val="00273C26"/>
    <w:rsid w:val="00273C7E"/>
    <w:rsid w:val="00274999"/>
    <w:rsid w:val="00274CAC"/>
    <w:rsid w:val="0027578D"/>
    <w:rsid w:val="00277706"/>
    <w:rsid w:val="00280A42"/>
    <w:rsid w:val="00280D80"/>
    <w:rsid w:val="0028166B"/>
    <w:rsid w:val="00283261"/>
    <w:rsid w:val="0028407F"/>
    <w:rsid w:val="00285858"/>
    <w:rsid w:val="00285A1A"/>
    <w:rsid w:val="00285A3A"/>
    <w:rsid w:val="00286AF9"/>
    <w:rsid w:val="00287DD1"/>
    <w:rsid w:val="002923A3"/>
    <w:rsid w:val="002958E5"/>
    <w:rsid w:val="00297694"/>
    <w:rsid w:val="002A1E67"/>
    <w:rsid w:val="002A254E"/>
    <w:rsid w:val="002A40D7"/>
    <w:rsid w:val="002A6D13"/>
    <w:rsid w:val="002A707A"/>
    <w:rsid w:val="002B0BA3"/>
    <w:rsid w:val="002B3C08"/>
    <w:rsid w:val="002B404F"/>
    <w:rsid w:val="002B4062"/>
    <w:rsid w:val="002B6A22"/>
    <w:rsid w:val="002B6C3E"/>
    <w:rsid w:val="002B7986"/>
    <w:rsid w:val="002B79D2"/>
    <w:rsid w:val="002C03BB"/>
    <w:rsid w:val="002C26DD"/>
    <w:rsid w:val="002C34E3"/>
    <w:rsid w:val="002C3B34"/>
    <w:rsid w:val="002C4535"/>
    <w:rsid w:val="002C6868"/>
    <w:rsid w:val="002C7D6F"/>
    <w:rsid w:val="002D16BB"/>
    <w:rsid w:val="002D1DC5"/>
    <w:rsid w:val="002D25EE"/>
    <w:rsid w:val="002D549F"/>
    <w:rsid w:val="002D5D7F"/>
    <w:rsid w:val="002D61D0"/>
    <w:rsid w:val="002D6D47"/>
    <w:rsid w:val="002D7E17"/>
    <w:rsid w:val="002D7F2D"/>
    <w:rsid w:val="002E7BF3"/>
    <w:rsid w:val="002F033F"/>
    <w:rsid w:val="002F2462"/>
    <w:rsid w:val="002F45F6"/>
    <w:rsid w:val="002F4938"/>
    <w:rsid w:val="002F4F10"/>
    <w:rsid w:val="002F5A57"/>
    <w:rsid w:val="002F73E9"/>
    <w:rsid w:val="002F7639"/>
    <w:rsid w:val="002F77C5"/>
    <w:rsid w:val="002F7C0E"/>
    <w:rsid w:val="003000BA"/>
    <w:rsid w:val="00300938"/>
    <w:rsid w:val="0030110F"/>
    <w:rsid w:val="0030216C"/>
    <w:rsid w:val="003058D7"/>
    <w:rsid w:val="00305BB6"/>
    <w:rsid w:val="003061E0"/>
    <w:rsid w:val="0031063D"/>
    <w:rsid w:val="00310D36"/>
    <w:rsid w:val="00310DEC"/>
    <w:rsid w:val="00312DA6"/>
    <w:rsid w:val="003139A4"/>
    <w:rsid w:val="003142B8"/>
    <w:rsid w:val="0031548D"/>
    <w:rsid w:val="00316305"/>
    <w:rsid w:val="00316EFD"/>
    <w:rsid w:val="00317782"/>
    <w:rsid w:val="00317B02"/>
    <w:rsid w:val="00320E24"/>
    <w:rsid w:val="00321809"/>
    <w:rsid w:val="00321BF6"/>
    <w:rsid w:val="00322784"/>
    <w:rsid w:val="00326888"/>
    <w:rsid w:val="00331915"/>
    <w:rsid w:val="003329DA"/>
    <w:rsid w:val="00332FB5"/>
    <w:rsid w:val="0033373D"/>
    <w:rsid w:val="003337AE"/>
    <w:rsid w:val="00333916"/>
    <w:rsid w:val="0033503F"/>
    <w:rsid w:val="00335071"/>
    <w:rsid w:val="003355A2"/>
    <w:rsid w:val="00335F70"/>
    <w:rsid w:val="00336F07"/>
    <w:rsid w:val="00337F8D"/>
    <w:rsid w:val="00342AD9"/>
    <w:rsid w:val="0034368C"/>
    <w:rsid w:val="00343CA5"/>
    <w:rsid w:val="00344245"/>
    <w:rsid w:val="00344579"/>
    <w:rsid w:val="00345482"/>
    <w:rsid w:val="00346D15"/>
    <w:rsid w:val="00346E1D"/>
    <w:rsid w:val="00351A76"/>
    <w:rsid w:val="00354F41"/>
    <w:rsid w:val="0035500E"/>
    <w:rsid w:val="00355D7E"/>
    <w:rsid w:val="003563EC"/>
    <w:rsid w:val="003606BA"/>
    <w:rsid w:val="0036276E"/>
    <w:rsid w:val="00363689"/>
    <w:rsid w:val="00363BE5"/>
    <w:rsid w:val="00363D26"/>
    <w:rsid w:val="0036571D"/>
    <w:rsid w:val="00373008"/>
    <w:rsid w:val="00377B57"/>
    <w:rsid w:val="00381753"/>
    <w:rsid w:val="003846CC"/>
    <w:rsid w:val="00385880"/>
    <w:rsid w:val="00385B14"/>
    <w:rsid w:val="00387719"/>
    <w:rsid w:val="00387AF9"/>
    <w:rsid w:val="00390F7E"/>
    <w:rsid w:val="003913B9"/>
    <w:rsid w:val="00391FAF"/>
    <w:rsid w:val="0039228F"/>
    <w:rsid w:val="00393C26"/>
    <w:rsid w:val="00396C1B"/>
    <w:rsid w:val="003A285A"/>
    <w:rsid w:val="003A3A0B"/>
    <w:rsid w:val="003A442A"/>
    <w:rsid w:val="003A46EB"/>
    <w:rsid w:val="003A4749"/>
    <w:rsid w:val="003A4EEB"/>
    <w:rsid w:val="003A5671"/>
    <w:rsid w:val="003A5CCC"/>
    <w:rsid w:val="003A5D55"/>
    <w:rsid w:val="003A6F8E"/>
    <w:rsid w:val="003A7F5B"/>
    <w:rsid w:val="003B27C8"/>
    <w:rsid w:val="003B7970"/>
    <w:rsid w:val="003C09E9"/>
    <w:rsid w:val="003C0FE5"/>
    <w:rsid w:val="003C1AFA"/>
    <w:rsid w:val="003C3066"/>
    <w:rsid w:val="003C3C9C"/>
    <w:rsid w:val="003C4D9C"/>
    <w:rsid w:val="003C79FC"/>
    <w:rsid w:val="003D0EFA"/>
    <w:rsid w:val="003D1DA4"/>
    <w:rsid w:val="003D287E"/>
    <w:rsid w:val="003D3300"/>
    <w:rsid w:val="003D4926"/>
    <w:rsid w:val="003D62B3"/>
    <w:rsid w:val="003E2681"/>
    <w:rsid w:val="003E2AF6"/>
    <w:rsid w:val="003E3F69"/>
    <w:rsid w:val="003E6C19"/>
    <w:rsid w:val="003E6C33"/>
    <w:rsid w:val="003E74A0"/>
    <w:rsid w:val="003E74FD"/>
    <w:rsid w:val="003F0E93"/>
    <w:rsid w:val="003F1124"/>
    <w:rsid w:val="003F25FE"/>
    <w:rsid w:val="003F2605"/>
    <w:rsid w:val="003F404D"/>
    <w:rsid w:val="003F48B8"/>
    <w:rsid w:val="003F5DD1"/>
    <w:rsid w:val="003F6149"/>
    <w:rsid w:val="003F69E4"/>
    <w:rsid w:val="003F723F"/>
    <w:rsid w:val="003F73C1"/>
    <w:rsid w:val="004001C2"/>
    <w:rsid w:val="0040146F"/>
    <w:rsid w:val="00401E2A"/>
    <w:rsid w:val="0040318A"/>
    <w:rsid w:val="00403CD4"/>
    <w:rsid w:val="0040598C"/>
    <w:rsid w:val="00406DA5"/>
    <w:rsid w:val="00407287"/>
    <w:rsid w:val="0041045F"/>
    <w:rsid w:val="0041174F"/>
    <w:rsid w:val="00412D5B"/>
    <w:rsid w:val="00412ED8"/>
    <w:rsid w:val="0041371C"/>
    <w:rsid w:val="00413E6B"/>
    <w:rsid w:val="0041513D"/>
    <w:rsid w:val="004153CD"/>
    <w:rsid w:val="00415C5B"/>
    <w:rsid w:val="00416EF8"/>
    <w:rsid w:val="0041701D"/>
    <w:rsid w:val="00417CAA"/>
    <w:rsid w:val="004228F4"/>
    <w:rsid w:val="004236D8"/>
    <w:rsid w:val="00424C74"/>
    <w:rsid w:val="00427922"/>
    <w:rsid w:val="0043117B"/>
    <w:rsid w:val="00431C56"/>
    <w:rsid w:val="00432479"/>
    <w:rsid w:val="004335E0"/>
    <w:rsid w:val="00434624"/>
    <w:rsid w:val="004346D1"/>
    <w:rsid w:val="004351B1"/>
    <w:rsid w:val="0043614E"/>
    <w:rsid w:val="00437AFF"/>
    <w:rsid w:val="00440DDB"/>
    <w:rsid w:val="004410AB"/>
    <w:rsid w:val="0044162F"/>
    <w:rsid w:val="004418ED"/>
    <w:rsid w:val="00446733"/>
    <w:rsid w:val="00446D24"/>
    <w:rsid w:val="00450901"/>
    <w:rsid w:val="004547FD"/>
    <w:rsid w:val="00456714"/>
    <w:rsid w:val="00457630"/>
    <w:rsid w:val="00457FB0"/>
    <w:rsid w:val="00460555"/>
    <w:rsid w:val="004620BE"/>
    <w:rsid w:val="0046290B"/>
    <w:rsid w:val="00464819"/>
    <w:rsid w:val="00465B09"/>
    <w:rsid w:val="004673A6"/>
    <w:rsid w:val="00467BC6"/>
    <w:rsid w:val="004744CE"/>
    <w:rsid w:val="00474502"/>
    <w:rsid w:val="00480990"/>
    <w:rsid w:val="004813C4"/>
    <w:rsid w:val="00482A06"/>
    <w:rsid w:val="00483070"/>
    <w:rsid w:val="00485104"/>
    <w:rsid w:val="00485275"/>
    <w:rsid w:val="00490EC2"/>
    <w:rsid w:val="00494A55"/>
    <w:rsid w:val="00494ED7"/>
    <w:rsid w:val="004A23F3"/>
    <w:rsid w:val="004A2A2C"/>
    <w:rsid w:val="004A5541"/>
    <w:rsid w:val="004A56E3"/>
    <w:rsid w:val="004A59B0"/>
    <w:rsid w:val="004A7377"/>
    <w:rsid w:val="004B0E84"/>
    <w:rsid w:val="004B7CE0"/>
    <w:rsid w:val="004B7F4D"/>
    <w:rsid w:val="004C11A1"/>
    <w:rsid w:val="004C233B"/>
    <w:rsid w:val="004C3B56"/>
    <w:rsid w:val="004C3DE2"/>
    <w:rsid w:val="004C5519"/>
    <w:rsid w:val="004C59DC"/>
    <w:rsid w:val="004C794F"/>
    <w:rsid w:val="004D0CB1"/>
    <w:rsid w:val="004D2679"/>
    <w:rsid w:val="004D322D"/>
    <w:rsid w:val="004D401C"/>
    <w:rsid w:val="004D4748"/>
    <w:rsid w:val="004D511B"/>
    <w:rsid w:val="004D7A35"/>
    <w:rsid w:val="004E11E4"/>
    <w:rsid w:val="004E17B3"/>
    <w:rsid w:val="004E3B69"/>
    <w:rsid w:val="004E71CA"/>
    <w:rsid w:val="004E742A"/>
    <w:rsid w:val="004E7A93"/>
    <w:rsid w:val="004F0364"/>
    <w:rsid w:val="004F0E29"/>
    <w:rsid w:val="004F2BA3"/>
    <w:rsid w:val="004F2FAD"/>
    <w:rsid w:val="004F370D"/>
    <w:rsid w:val="004F3A5A"/>
    <w:rsid w:val="004F5BEF"/>
    <w:rsid w:val="004F7EE6"/>
    <w:rsid w:val="00500EA0"/>
    <w:rsid w:val="005014D2"/>
    <w:rsid w:val="00501776"/>
    <w:rsid w:val="00502B14"/>
    <w:rsid w:val="00502D16"/>
    <w:rsid w:val="00505264"/>
    <w:rsid w:val="005065B9"/>
    <w:rsid w:val="00506DBD"/>
    <w:rsid w:val="00506F2A"/>
    <w:rsid w:val="0051022C"/>
    <w:rsid w:val="00510674"/>
    <w:rsid w:val="00511D80"/>
    <w:rsid w:val="0051286F"/>
    <w:rsid w:val="00512F15"/>
    <w:rsid w:val="00513D10"/>
    <w:rsid w:val="005143D7"/>
    <w:rsid w:val="005153FA"/>
    <w:rsid w:val="00515D67"/>
    <w:rsid w:val="00520C4B"/>
    <w:rsid w:val="00521121"/>
    <w:rsid w:val="00523170"/>
    <w:rsid w:val="005236AC"/>
    <w:rsid w:val="00524821"/>
    <w:rsid w:val="0052527D"/>
    <w:rsid w:val="0052545F"/>
    <w:rsid w:val="0052731B"/>
    <w:rsid w:val="0053147F"/>
    <w:rsid w:val="005343F2"/>
    <w:rsid w:val="00534B59"/>
    <w:rsid w:val="00534CB5"/>
    <w:rsid w:val="005358FF"/>
    <w:rsid w:val="005360D3"/>
    <w:rsid w:val="00540DC1"/>
    <w:rsid w:val="005417AE"/>
    <w:rsid w:val="00542E42"/>
    <w:rsid w:val="00543DB1"/>
    <w:rsid w:val="005453F7"/>
    <w:rsid w:val="00546CD5"/>
    <w:rsid w:val="00547E4C"/>
    <w:rsid w:val="0055090D"/>
    <w:rsid w:val="00550B6E"/>
    <w:rsid w:val="00550FF3"/>
    <w:rsid w:val="00551DE8"/>
    <w:rsid w:val="005548E9"/>
    <w:rsid w:val="005563F5"/>
    <w:rsid w:val="00557FCA"/>
    <w:rsid w:val="00565710"/>
    <w:rsid w:val="00567215"/>
    <w:rsid w:val="0057051F"/>
    <w:rsid w:val="00570F5F"/>
    <w:rsid w:val="0057192A"/>
    <w:rsid w:val="00571AC9"/>
    <w:rsid w:val="0057311C"/>
    <w:rsid w:val="00573615"/>
    <w:rsid w:val="00573E77"/>
    <w:rsid w:val="00576AF4"/>
    <w:rsid w:val="00576E02"/>
    <w:rsid w:val="00576E4C"/>
    <w:rsid w:val="00577CD0"/>
    <w:rsid w:val="00580343"/>
    <w:rsid w:val="00584699"/>
    <w:rsid w:val="00585DB6"/>
    <w:rsid w:val="00585DBC"/>
    <w:rsid w:val="00587F93"/>
    <w:rsid w:val="00590ACE"/>
    <w:rsid w:val="00590F9C"/>
    <w:rsid w:val="00592520"/>
    <w:rsid w:val="0059283C"/>
    <w:rsid w:val="00596EA0"/>
    <w:rsid w:val="005A0945"/>
    <w:rsid w:val="005A222E"/>
    <w:rsid w:val="005A2B61"/>
    <w:rsid w:val="005A4879"/>
    <w:rsid w:val="005A5723"/>
    <w:rsid w:val="005A69F7"/>
    <w:rsid w:val="005A74C5"/>
    <w:rsid w:val="005B0878"/>
    <w:rsid w:val="005B1B27"/>
    <w:rsid w:val="005B1B5E"/>
    <w:rsid w:val="005B4762"/>
    <w:rsid w:val="005B64E3"/>
    <w:rsid w:val="005B7633"/>
    <w:rsid w:val="005C63FD"/>
    <w:rsid w:val="005C6F6A"/>
    <w:rsid w:val="005D04C7"/>
    <w:rsid w:val="005D1939"/>
    <w:rsid w:val="005D1FED"/>
    <w:rsid w:val="005D2380"/>
    <w:rsid w:val="005D2C78"/>
    <w:rsid w:val="005D31E5"/>
    <w:rsid w:val="005D6672"/>
    <w:rsid w:val="005D676A"/>
    <w:rsid w:val="005D6BBF"/>
    <w:rsid w:val="005D7DE0"/>
    <w:rsid w:val="005E21C8"/>
    <w:rsid w:val="005E4946"/>
    <w:rsid w:val="005E611C"/>
    <w:rsid w:val="005E64FD"/>
    <w:rsid w:val="005E67A1"/>
    <w:rsid w:val="005F0A18"/>
    <w:rsid w:val="005F1946"/>
    <w:rsid w:val="005F2107"/>
    <w:rsid w:val="005F313D"/>
    <w:rsid w:val="005F32B5"/>
    <w:rsid w:val="005F5549"/>
    <w:rsid w:val="005F5E16"/>
    <w:rsid w:val="005F6454"/>
    <w:rsid w:val="005F7E6B"/>
    <w:rsid w:val="00600DD4"/>
    <w:rsid w:val="00600E66"/>
    <w:rsid w:val="00601192"/>
    <w:rsid w:val="00601852"/>
    <w:rsid w:val="006029F6"/>
    <w:rsid w:val="00602A58"/>
    <w:rsid w:val="006038F7"/>
    <w:rsid w:val="00603FC2"/>
    <w:rsid w:val="00605C19"/>
    <w:rsid w:val="006070BA"/>
    <w:rsid w:val="00611AD5"/>
    <w:rsid w:val="00613857"/>
    <w:rsid w:val="006151EA"/>
    <w:rsid w:val="00615E5A"/>
    <w:rsid w:val="00615F1D"/>
    <w:rsid w:val="006166DB"/>
    <w:rsid w:val="00620684"/>
    <w:rsid w:val="0062157E"/>
    <w:rsid w:val="00621BC5"/>
    <w:rsid w:val="00622A25"/>
    <w:rsid w:val="00623430"/>
    <w:rsid w:val="00623BB6"/>
    <w:rsid w:val="0062474F"/>
    <w:rsid w:val="0062506C"/>
    <w:rsid w:val="00627200"/>
    <w:rsid w:val="006305B8"/>
    <w:rsid w:val="0063370A"/>
    <w:rsid w:val="0063728D"/>
    <w:rsid w:val="00637566"/>
    <w:rsid w:val="006377CB"/>
    <w:rsid w:val="006405C5"/>
    <w:rsid w:val="00640722"/>
    <w:rsid w:val="00640FA7"/>
    <w:rsid w:val="006431C3"/>
    <w:rsid w:val="006467B1"/>
    <w:rsid w:val="0064755E"/>
    <w:rsid w:val="006528C7"/>
    <w:rsid w:val="006538A0"/>
    <w:rsid w:val="00653D54"/>
    <w:rsid w:val="006545B0"/>
    <w:rsid w:val="006566C7"/>
    <w:rsid w:val="00657F38"/>
    <w:rsid w:val="006638CD"/>
    <w:rsid w:val="0066397A"/>
    <w:rsid w:val="00665463"/>
    <w:rsid w:val="00666395"/>
    <w:rsid w:val="0067001A"/>
    <w:rsid w:val="006708B0"/>
    <w:rsid w:val="00674049"/>
    <w:rsid w:val="00676A99"/>
    <w:rsid w:val="006835BA"/>
    <w:rsid w:val="00683A10"/>
    <w:rsid w:val="00686240"/>
    <w:rsid w:val="0069019C"/>
    <w:rsid w:val="006924DB"/>
    <w:rsid w:val="006926CD"/>
    <w:rsid w:val="006929A8"/>
    <w:rsid w:val="00693D9A"/>
    <w:rsid w:val="006A237B"/>
    <w:rsid w:val="006A5487"/>
    <w:rsid w:val="006A77D2"/>
    <w:rsid w:val="006A7E92"/>
    <w:rsid w:val="006B027D"/>
    <w:rsid w:val="006B289B"/>
    <w:rsid w:val="006B7EC3"/>
    <w:rsid w:val="006C09A6"/>
    <w:rsid w:val="006C4293"/>
    <w:rsid w:val="006C44A7"/>
    <w:rsid w:val="006D18F1"/>
    <w:rsid w:val="006D2383"/>
    <w:rsid w:val="006D5347"/>
    <w:rsid w:val="006D77ED"/>
    <w:rsid w:val="006E30D4"/>
    <w:rsid w:val="006F09AC"/>
    <w:rsid w:val="006F0FF6"/>
    <w:rsid w:val="006F2EEF"/>
    <w:rsid w:val="006F313A"/>
    <w:rsid w:val="006F36EC"/>
    <w:rsid w:val="006F3894"/>
    <w:rsid w:val="006F3BF8"/>
    <w:rsid w:val="006F55F5"/>
    <w:rsid w:val="006F7D67"/>
    <w:rsid w:val="00700B87"/>
    <w:rsid w:val="007026CF"/>
    <w:rsid w:val="00702B34"/>
    <w:rsid w:val="00704D56"/>
    <w:rsid w:val="0070714A"/>
    <w:rsid w:val="0071165D"/>
    <w:rsid w:val="00711A2E"/>
    <w:rsid w:val="00712326"/>
    <w:rsid w:val="007158AF"/>
    <w:rsid w:val="007167E2"/>
    <w:rsid w:val="0071688D"/>
    <w:rsid w:val="00717214"/>
    <w:rsid w:val="007175AF"/>
    <w:rsid w:val="00720306"/>
    <w:rsid w:val="00721B1C"/>
    <w:rsid w:val="00724350"/>
    <w:rsid w:val="00730E68"/>
    <w:rsid w:val="007338CA"/>
    <w:rsid w:val="00734713"/>
    <w:rsid w:val="007368E3"/>
    <w:rsid w:val="00737A47"/>
    <w:rsid w:val="00740980"/>
    <w:rsid w:val="00740C4F"/>
    <w:rsid w:val="0074157B"/>
    <w:rsid w:val="00742763"/>
    <w:rsid w:val="00742D90"/>
    <w:rsid w:val="0074529E"/>
    <w:rsid w:val="00751ED0"/>
    <w:rsid w:val="00752177"/>
    <w:rsid w:val="00752242"/>
    <w:rsid w:val="0075352D"/>
    <w:rsid w:val="00753E67"/>
    <w:rsid w:val="00754B50"/>
    <w:rsid w:val="00755C47"/>
    <w:rsid w:val="00757B02"/>
    <w:rsid w:val="0076048D"/>
    <w:rsid w:val="00760822"/>
    <w:rsid w:val="00760B2A"/>
    <w:rsid w:val="007619A7"/>
    <w:rsid w:val="0076389B"/>
    <w:rsid w:val="00764D5D"/>
    <w:rsid w:val="00764EF4"/>
    <w:rsid w:val="00766225"/>
    <w:rsid w:val="00771F84"/>
    <w:rsid w:val="007721C5"/>
    <w:rsid w:val="00772EF6"/>
    <w:rsid w:val="007743F0"/>
    <w:rsid w:val="00775A60"/>
    <w:rsid w:val="00777324"/>
    <w:rsid w:val="00780303"/>
    <w:rsid w:val="0078151E"/>
    <w:rsid w:val="00783AB3"/>
    <w:rsid w:val="00784404"/>
    <w:rsid w:val="00785DA0"/>
    <w:rsid w:val="007860E2"/>
    <w:rsid w:val="007861B6"/>
    <w:rsid w:val="007921E7"/>
    <w:rsid w:val="00792922"/>
    <w:rsid w:val="0079613B"/>
    <w:rsid w:val="00796F01"/>
    <w:rsid w:val="007A0282"/>
    <w:rsid w:val="007A1000"/>
    <w:rsid w:val="007A1791"/>
    <w:rsid w:val="007A3693"/>
    <w:rsid w:val="007A5FA4"/>
    <w:rsid w:val="007A7EE3"/>
    <w:rsid w:val="007B18EF"/>
    <w:rsid w:val="007B1D64"/>
    <w:rsid w:val="007B2949"/>
    <w:rsid w:val="007B2AEC"/>
    <w:rsid w:val="007B37F3"/>
    <w:rsid w:val="007B424A"/>
    <w:rsid w:val="007B4887"/>
    <w:rsid w:val="007B4970"/>
    <w:rsid w:val="007B4A26"/>
    <w:rsid w:val="007B4E2C"/>
    <w:rsid w:val="007B55C0"/>
    <w:rsid w:val="007B6424"/>
    <w:rsid w:val="007B6A88"/>
    <w:rsid w:val="007B7359"/>
    <w:rsid w:val="007B741F"/>
    <w:rsid w:val="007C11F1"/>
    <w:rsid w:val="007C1466"/>
    <w:rsid w:val="007C22BD"/>
    <w:rsid w:val="007C2D39"/>
    <w:rsid w:val="007C3600"/>
    <w:rsid w:val="007D0C0B"/>
    <w:rsid w:val="007D3114"/>
    <w:rsid w:val="007D3161"/>
    <w:rsid w:val="007D39F7"/>
    <w:rsid w:val="007D445D"/>
    <w:rsid w:val="007D571C"/>
    <w:rsid w:val="007D5E64"/>
    <w:rsid w:val="007D6606"/>
    <w:rsid w:val="007D7D6A"/>
    <w:rsid w:val="007E009F"/>
    <w:rsid w:val="007E0C57"/>
    <w:rsid w:val="007E22D6"/>
    <w:rsid w:val="007E35BD"/>
    <w:rsid w:val="007E7364"/>
    <w:rsid w:val="007F12D0"/>
    <w:rsid w:val="007F271E"/>
    <w:rsid w:val="007F29B5"/>
    <w:rsid w:val="007F4F6D"/>
    <w:rsid w:val="007F57D6"/>
    <w:rsid w:val="007F595E"/>
    <w:rsid w:val="007F630C"/>
    <w:rsid w:val="00800F16"/>
    <w:rsid w:val="0080399E"/>
    <w:rsid w:val="00804252"/>
    <w:rsid w:val="00804790"/>
    <w:rsid w:val="008047B6"/>
    <w:rsid w:val="00806B70"/>
    <w:rsid w:val="008076F2"/>
    <w:rsid w:val="008100B8"/>
    <w:rsid w:val="008115BC"/>
    <w:rsid w:val="0081169E"/>
    <w:rsid w:val="008129A1"/>
    <w:rsid w:val="00812C1D"/>
    <w:rsid w:val="00815D9C"/>
    <w:rsid w:val="0081664F"/>
    <w:rsid w:val="00816837"/>
    <w:rsid w:val="00817312"/>
    <w:rsid w:val="00822A44"/>
    <w:rsid w:val="00822A5D"/>
    <w:rsid w:val="00823088"/>
    <w:rsid w:val="00823E64"/>
    <w:rsid w:val="008240BC"/>
    <w:rsid w:val="00825248"/>
    <w:rsid w:val="008252BC"/>
    <w:rsid w:val="00826ABC"/>
    <w:rsid w:val="00826AC5"/>
    <w:rsid w:val="00826C63"/>
    <w:rsid w:val="00826F82"/>
    <w:rsid w:val="0082753F"/>
    <w:rsid w:val="00830C03"/>
    <w:rsid w:val="0083112C"/>
    <w:rsid w:val="0083300C"/>
    <w:rsid w:val="0083584A"/>
    <w:rsid w:val="0084280A"/>
    <w:rsid w:val="00842B7A"/>
    <w:rsid w:val="00843DEE"/>
    <w:rsid w:val="00844180"/>
    <w:rsid w:val="00846031"/>
    <w:rsid w:val="008477D8"/>
    <w:rsid w:val="00850C86"/>
    <w:rsid w:val="008535C4"/>
    <w:rsid w:val="0085549D"/>
    <w:rsid w:val="00857281"/>
    <w:rsid w:val="00862830"/>
    <w:rsid w:val="008641F8"/>
    <w:rsid w:val="00864880"/>
    <w:rsid w:val="008656A8"/>
    <w:rsid w:val="00866F12"/>
    <w:rsid w:val="00871209"/>
    <w:rsid w:val="00871CAE"/>
    <w:rsid w:val="008731E9"/>
    <w:rsid w:val="008753F8"/>
    <w:rsid w:val="00876F0E"/>
    <w:rsid w:val="00880389"/>
    <w:rsid w:val="00884906"/>
    <w:rsid w:val="00885E92"/>
    <w:rsid w:val="00886AE6"/>
    <w:rsid w:val="00886C1E"/>
    <w:rsid w:val="00886C58"/>
    <w:rsid w:val="0088734F"/>
    <w:rsid w:val="0088745F"/>
    <w:rsid w:val="00892413"/>
    <w:rsid w:val="00893030"/>
    <w:rsid w:val="00894973"/>
    <w:rsid w:val="00897B8B"/>
    <w:rsid w:val="008A094A"/>
    <w:rsid w:val="008A312B"/>
    <w:rsid w:val="008A3B61"/>
    <w:rsid w:val="008A5670"/>
    <w:rsid w:val="008A5711"/>
    <w:rsid w:val="008B1D15"/>
    <w:rsid w:val="008B529E"/>
    <w:rsid w:val="008B6F22"/>
    <w:rsid w:val="008C1680"/>
    <w:rsid w:val="008C2220"/>
    <w:rsid w:val="008C65A2"/>
    <w:rsid w:val="008D2120"/>
    <w:rsid w:val="008D24C0"/>
    <w:rsid w:val="008D2B59"/>
    <w:rsid w:val="008D3810"/>
    <w:rsid w:val="008D3BAA"/>
    <w:rsid w:val="008D4574"/>
    <w:rsid w:val="008D53B9"/>
    <w:rsid w:val="008D54CF"/>
    <w:rsid w:val="008D6330"/>
    <w:rsid w:val="008E307C"/>
    <w:rsid w:val="008E362E"/>
    <w:rsid w:val="008E502E"/>
    <w:rsid w:val="008E5B08"/>
    <w:rsid w:val="008E7FC6"/>
    <w:rsid w:val="008F23A6"/>
    <w:rsid w:val="008F27AA"/>
    <w:rsid w:val="008F7F67"/>
    <w:rsid w:val="009065C7"/>
    <w:rsid w:val="00906E8D"/>
    <w:rsid w:val="00906E93"/>
    <w:rsid w:val="009077E8"/>
    <w:rsid w:val="00907AF1"/>
    <w:rsid w:val="00910F00"/>
    <w:rsid w:val="00912732"/>
    <w:rsid w:val="00912D58"/>
    <w:rsid w:val="0091434F"/>
    <w:rsid w:val="009143C3"/>
    <w:rsid w:val="009147B7"/>
    <w:rsid w:val="00917EBC"/>
    <w:rsid w:val="0092044D"/>
    <w:rsid w:val="009213ED"/>
    <w:rsid w:val="0092160E"/>
    <w:rsid w:val="00922B5A"/>
    <w:rsid w:val="00924CFC"/>
    <w:rsid w:val="009256DB"/>
    <w:rsid w:val="009262A3"/>
    <w:rsid w:val="00926658"/>
    <w:rsid w:val="009266F6"/>
    <w:rsid w:val="00926DAB"/>
    <w:rsid w:val="00926EA7"/>
    <w:rsid w:val="00927705"/>
    <w:rsid w:val="00927DDD"/>
    <w:rsid w:val="00931F27"/>
    <w:rsid w:val="00933A45"/>
    <w:rsid w:val="00935615"/>
    <w:rsid w:val="009370B0"/>
    <w:rsid w:val="009400B8"/>
    <w:rsid w:val="00941F27"/>
    <w:rsid w:val="0094258E"/>
    <w:rsid w:val="00944C07"/>
    <w:rsid w:val="00945260"/>
    <w:rsid w:val="00945992"/>
    <w:rsid w:val="00945A56"/>
    <w:rsid w:val="00946093"/>
    <w:rsid w:val="009468AB"/>
    <w:rsid w:val="0094714A"/>
    <w:rsid w:val="009471AE"/>
    <w:rsid w:val="00950B45"/>
    <w:rsid w:val="00951738"/>
    <w:rsid w:val="00955F9B"/>
    <w:rsid w:val="00956C54"/>
    <w:rsid w:val="0095750D"/>
    <w:rsid w:val="00957AAE"/>
    <w:rsid w:val="00957B96"/>
    <w:rsid w:val="00961EDA"/>
    <w:rsid w:val="009628A2"/>
    <w:rsid w:val="0096333D"/>
    <w:rsid w:val="00965FEE"/>
    <w:rsid w:val="00966D17"/>
    <w:rsid w:val="00966E52"/>
    <w:rsid w:val="009704E2"/>
    <w:rsid w:val="00970701"/>
    <w:rsid w:val="0097178D"/>
    <w:rsid w:val="00971941"/>
    <w:rsid w:val="00975C00"/>
    <w:rsid w:val="00976475"/>
    <w:rsid w:val="00977688"/>
    <w:rsid w:val="0098084A"/>
    <w:rsid w:val="009817E9"/>
    <w:rsid w:val="00982C6B"/>
    <w:rsid w:val="00983543"/>
    <w:rsid w:val="0098509F"/>
    <w:rsid w:val="00985ADD"/>
    <w:rsid w:val="00985C35"/>
    <w:rsid w:val="009871E5"/>
    <w:rsid w:val="009877A0"/>
    <w:rsid w:val="00991983"/>
    <w:rsid w:val="00992416"/>
    <w:rsid w:val="00993369"/>
    <w:rsid w:val="00993DEC"/>
    <w:rsid w:val="009942AC"/>
    <w:rsid w:val="0099445F"/>
    <w:rsid w:val="00995278"/>
    <w:rsid w:val="009A122F"/>
    <w:rsid w:val="009A2EF1"/>
    <w:rsid w:val="009A40EA"/>
    <w:rsid w:val="009A454F"/>
    <w:rsid w:val="009A4B3C"/>
    <w:rsid w:val="009A58CA"/>
    <w:rsid w:val="009A5F5F"/>
    <w:rsid w:val="009A6088"/>
    <w:rsid w:val="009A6DD0"/>
    <w:rsid w:val="009A70BB"/>
    <w:rsid w:val="009B18E6"/>
    <w:rsid w:val="009B2685"/>
    <w:rsid w:val="009B3C7A"/>
    <w:rsid w:val="009B51D2"/>
    <w:rsid w:val="009B5865"/>
    <w:rsid w:val="009B7A22"/>
    <w:rsid w:val="009C1413"/>
    <w:rsid w:val="009C1EA7"/>
    <w:rsid w:val="009C3EAC"/>
    <w:rsid w:val="009C5642"/>
    <w:rsid w:val="009C78D8"/>
    <w:rsid w:val="009C7A48"/>
    <w:rsid w:val="009C7F8A"/>
    <w:rsid w:val="009D0341"/>
    <w:rsid w:val="009D077E"/>
    <w:rsid w:val="009D090F"/>
    <w:rsid w:val="009D0C35"/>
    <w:rsid w:val="009D188A"/>
    <w:rsid w:val="009D211A"/>
    <w:rsid w:val="009D21F5"/>
    <w:rsid w:val="009D22BF"/>
    <w:rsid w:val="009D22C5"/>
    <w:rsid w:val="009D2B1E"/>
    <w:rsid w:val="009D3CB5"/>
    <w:rsid w:val="009D4260"/>
    <w:rsid w:val="009D489F"/>
    <w:rsid w:val="009D5695"/>
    <w:rsid w:val="009D5D13"/>
    <w:rsid w:val="009D6BA6"/>
    <w:rsid w:val="009D7991"/>
    <w:rsid w:val="009E172F"/>
    <w:rsid w:val="009E19A1"/>
    <w:rsid w:val="009E42E9"/>
    <w:rsid w:val="009E4B4F"/>
    <w:rsid w:val="009E5756"/>
    <w:rsid w:val="009E5963"/>
    <w:rsid w:val="009E61AB"/>
    <w:rsid w:val="009E7AA5"/>
    <w:rsid w:val="009F023A"/>
    <w:rsid w:val="009F0509"/>
    <w:rsid w:val="009F0841"/>
    <w:rsid w:val="009F0A00"/>
    <w:rsid w:val="009F3F8B"/>
    <w:rsid w:val="009F436E"/>
    <w:rsid w:val="009F55C4"/>
    <w:rsid w:val="009F6983"/>
    <w:rsid w:val="00A0706B"/>
    <w:rsid w:val="00A105C4"/>
    <w:rsid w:val="00A11813"/>
    <w:rsid w:val="00A13CFB"/>
    <w:rsid w:val="00A1608C"/>
    <w:rsid w:val="00A16981"/>
    <w:rsid w:val="00A17064"/>
    <w:rsid w:val="00A20E7D"/>
    <w:rsid w:val="00A21597"/>
    <w:rsid w:val="00A21E56"/>
    <w:rsid w:val="00A22E6D"/>
    <w:rsid w:val="00A23BBB"/>
    <w:rsid w:val="00A245B2"/>
    <w:rsid w:val="00A264B5"/>
    <w:rsid w:val="00A27B24"/>
    <w:rsid w:val="00A27F63"/>
    <w:rsid w:val="00A33D10"/>
    <w:rsid w:val="00A33DD4"/>
    <w:rsid w:val="00A3532B"/>
    <w:rsid w:val="00A365FE"/>
    <w:rsid w:val="00A3681B"/>
    <w:rsid w:val="00A41F33"/>
    <w:rsid w:val="00A4215B"/>
    <w:rsid w:val="00A4263A"/>
    <w:rsid w:val="00A42EAF"/>
    <w:rsid w:val="00A44030"/>
    <w:rsid w:val="00A45580"/>
    <w:rsid w:val="00A46535"/>
    <w:rsid w:val="00A4742A"/>
    <w:rsid w:val="00A5056F"/>
    <w:rsid w:val="00A5100D"/>
    <w:rsid w:val="00A53691"/>
    <w:rsid w:val="00A56CB5"/>
    <w:rsid w:val="00A60331"/>
    <w:rsid w:val="00A6142A"/>
    <w:rsid w:val="00A6172D"/>
    <w:rsid w:val="00A624B6"/>
    <w:rsid w:val="00A63B34"/>
    <w:rsid w:val="00A63E55"/>
    <w:rsid w:val="00A63F2E"/>
    <w:rsid w:val="00A6442C"/>
    <w:rsid w:val="00A67945"/>
    <w:rsid w:val="00A71370"/>
    <w:rsid w:val="00A71F35"/>
    <w:rsid w:val="00A73BCD"/>
    <w:rsid w:val="00A73F51"/>
    <w:rsid w:val="00A7751F"/>
    <w:rsid w:val="00A80836"/>
    <w:rsid w:val="00A82C5A"/>
    <w:rsid w:val="00A8453D"/>
    <w:rsid w:val="00A85149"/>
    <w:rsid w:val="00A870DC"/>
    <w:rsid w:val="00A91F18"/>
    <w:rsid w:val="00A94030"/>
    <w:rsid w:val="00A940FF"/>
    <w:rsid w:val="00A94F70"/>
    <w:rsid w:val="00A96380"/>
    <w:rsid w:val="00A964CB"/>
    <w:rsid w:val="00A97DA9"/>
    <w:rsid w:val="00AA1EFB"/>
    <w:rsid w:val="00AA25DD"/>
    <w:rsid w:val="00AA5B2F"/>
    <w:rsid w:val="00AA68AE"/>
    <w:rsid w:val="00AA6F34"/>
    <w:rsid w:val="00AA7C70"/>
    <w:rsid w:val="00AB1486"/>
    <w:rsid w:val="00AB29F2"/>
    <w:rsid w:val="00AB2AC0"/>
    <w:rsid w:val="00AB3270"/>
    <w:rsid w:val="00AB3515"/>
    <w:rsid w:val="00AB45BF"/>
    <w:rsid w:val="00AB533A"/>
    <w:rsid w:val="00AB574B"/>
    <w:rsid w:val="00AB5ABB"/>
    <w:rsid w:val="00AB5D98"/>
    <w:rsid w:val="00AB5ED0"/>
    <w:rsid w:val="00AC1A0F"/>
    <w:rsid w:val="00AC2ADC"/>
    <w:rsid w:val="00AC5977"/>
    <w:rsid w:val="00AC749E"/>
    <w:rsid w:val="00AD22B2"/>
    <w:rsid w:val="00AD27E0"/>
    <w:rsid w:val="00AD59BB"/>
    <w:rsid w:val="00AD77F8"/>
    <w:rsid w:val="00AE029E"/>
    <w:rsid w:val="00AE108E"/>
    <w:rsid w:val="00AE13A3"/>
    <w:rsid w:val="00AE154A"/>
    <w:rsid w:val="00AE38A8"/>
    <w:rsid w:val="00AE3BAB"/>
    <w:rsid w:val="00AE5593"/>
    <w:rsid w:val="00AE5C13"/>
    <w:rsid w:val="00AE6641"/>
    <w:rsid w:val="00AE7174"/>
    <w:rsid w:val="00AE7A0E"/>
    <w:rsid w:val="00AE7A89"/>
    <w:rsid w:val="00AF1FD1"/>
    <w:rsid w:val="00AF3ADC"/>
    <w:rsid w:val="00AF507C"/>
    <w:rsid w:val="00AF56C5"/>
    <w:rsid w:val="00AF6978"/>
    <w:rsid w:val="00B006B5"/>
    <w:rsid w:val="00B00B91"/>
    <w:rsid w:val="00B00FCC"/>
    <w:rsid w:val="00B019C5"/>
    <w:rsid w:val="00B01D2C"/>
    <w:rsid w:val="00B01E1C"/>
    <w:rsid w:val="00B02F87"/>
    <w:rsid w:val="00B03A9C"/>
    <w:rsid w:val="00B0556C"/>
    <w:rsid w:val="00B0625D"/>
    <w:rsid w:val="00B072EA"/>
    <w:rsid w:val="00B07B94"/>
    <w:rsid w:val="00B07D65"/>
    <w:rsid w:val="00B100F5"/>
    <w:rsid w:val="00B10594"/>
    <w:rsid w:val="00B10924"/>
    <w:rsid w:val="00B11A05"/>
    <w:rsid w:val="00B120AF"/>
    <w:rsid w:val="00B12240"/>
    <w:rsid w:val="00B14C92"/>
    <w:rsid w:val="00B201B6"/>
    <w:rsid w:val="00B20DF0"/>
    <w:rsid w:val="00B214B1"/>
    <w:rsid w:val="00B23671"/>
    <w:rsid w:val="00B23AB8"/>
    <w:rsid w:val="00B2629D"/>
    <w:rsid w:val="00B2699C"/>
    <w:rsid w:val="00B2768B"/>
    <w:rsid w:val="00B30A43"/>
    <w:rsid w:val="00B30C69"/>
    <w:rsid w:val="00B328DC"/>
    <w:rsid w:val="00B3397B"/>
    <w:rsid w:val="00B35AFC"/>
    <w:rsid w:val="00B3694B"/>
    <w:rsid w:val="00B377A2"/>
    <w:rsid w:val="00B42FB8"/>
    <w:rsid w:val="00B46CF9"/>
    <w:rsid w:val="00B518E8"/>
    <w:rsid w:val="00B519E7"/>
    <w:rsid w:val="00B52F9F"/>
    <w:rsid w:val="00B53D8A"/>
    <w:rsid w:val="00B540F2"/>
    <w:rsid w:val="00B56663"/>
    <w:rsid w:val="00B577C7"/>
    <w:rsid w:val="00B57852"/>
    <w:rsid w:val="00B61B16"/>
    <w:rsid w:val="00B6252C"/>
    <w:rsid w:val="00B63E24"/>
    <w:rsid w:val="00B648F4"/>
    <w:rsid w:val="00B649B4"/>
    <w:rsid w:val="00B67351"/>
    <w:rsid w:val="00B717E3"/>
    <w:rsid w:val="00B73FFC"/>
    <w:rsid w:val="00B7547D"/>
    <w:rsid w:val="00B75484"/>
    <w:rsid w:val="00B77EB0"/>
    <w:rsid w:val="00B8026E"/>
    <w:rsid w:val="00B8044D"/>
    <w:rsid w:val="00B83FAE"/>
    <w:rsid w:val="00B84560"/>
    <w:rsid w:val="00B85CAD"/>
    <w:rsid w:val="00B866B9"/>
    <w:rsid w:val="00B871C4"/>
    <w:rsid w:val="00B873F3"/>
    <w:rsid w:val="00B87D6F"/>
    <w:rsid w:val="00B906B2"/>
    <w:rsid w:val="00B910DA"/>
    <w:rsid w:val="00B9117C"/>
    <w:rsid w:val="00B9270B"/>
    <w:rsid w:val="00B92B7F"/>
    <w:rsid w:val="00B92CE6"/>
    <w:rsid w:val="00B966AA"/>
    <w:rsid w:val="00B97CB4"/>
    <w:rsid w:val="00BA37BB"/>
    <w:rsid w:val="00BA41D8"/>
    <w:rsid w:val="00BA5AA7"/>
    <w:rsid w:val="00BA62DA"/>
    <w:rsid w:val="00BA647A"/>
    <w:rsid w:val="00BA77F7"/>
    <w:rsid w:val="00BB0365"/>
    <w:rsid w:val="00BB08A5"/>
    <w:rsid w:val="00BB16D9"/>
    <w:rsid w:val="00BB2380"/>
    <w:rsid w:val="00BB2514"/>
    <w:rsid w:val="00BB2EAB"/>
    <w:rsid w:val="00BB3882"/>
    <w:rsid w:val="00BB3B0D"/>
    <w:rsid w:val="00BB3F09"/>
    <w:rsid w:val="00BB4F7D"/>
    <w:rsid w:val="00BB5330"/>
    <w:rsid w:val="00BB5FA5"/>
    <w:rsid w:val="00BB614D"/>
    <w:rsid w:val="00BB6FA4"/>
    <w:rsid w:val="00BC00A3"/>
    <w:rsid w:val="00BC2F79"/>
    <w:rsid w:val="00BC4FFA"/>
    <w:rsid w:val="00BC5091"/>
    <w:rsid w:val="00BC6235"/>
    <w:rsid w:val="00BC6EAF"/>
    <w:rsid w:val="00BC6FC4"/>
    <w:rsid w:val="00BC7AAC"/>
    <w:rsid w:val="00BD0E28"/>
    <w:rsid w:val="00BD100A"/>
    <w:rsid w:val="00BD1717"/>
    <w:rsid w:val="00BD4D1B"/>
    <w:rsid w:val="00BE0EFC"/>
    <w:rsid w:val="00BE1E19"/>
    <w:rsid w:val="00BE2083"/>
    <w:rsid w:val="00BE41B3"/>
    <w:rsid w:val="00BF001D"/>
    <w:rsid w:val="00BF152C"/>
    <w:rsid w:val="00BF36B5"/>
    <w:rsid w:val="00BF38A7"/>
    <w:rsid w:val="00BF5FBF"/>
    <w:rsid w:val="00BF6476"/>
    <w:rsid w:val="00BF797B"/>
    <w:rsid w:val="00C01C7B"/>
    <w:rsid w:val="00C02512"/>
    <w:rsid w:val="00C0265C"/>
    <w:rsid w:val="00C03408"/>
    <w:rsid w:val="00C03C94"/>
    <w:rsid w:val="00C04373"/>
    <w:rsid w:val="00C043DA"/>
    <w:rsid w:val="00C0448E"/>
    <w:rsid w:val="00C0554F"/>
    <w:rsid w:val="00C0592C"/>
    <w:rsid w:val="00C070BB"/>
    <w:rsid w:val="00C07C07"/>
    <w:rsid w:val="00C11EC5"/>
    <w:rsid w:val="00C1369B"/>
    <w:rsid w:val="00C141E1"/>
    <w:rsid w:val="00C14327"/>
    <w:rsid w:val="00C14B3A"/>
    <w:rsid w:val="00C150B0"/>
    <w:rsid w:val="00C15BA8"/>
    <w:rsid w:val="00C15D3E"/>
    <w:rsid w:val="00C17612"/>
    <w:rsid w:val="00C20F94"/>
    <w:rsid w:val="00C23237"/>
    <w:rsid w:val="00C24261"/>
    <w:rsid w:val="00C2486F"/>
    <w:rsid w:val="00C248CC"/>
    <w:rsid w:val="00C30793"/>
    <w:rsid w:val="00C30964"/>
    <w:rsid w:val="00C32EF3"/>
    <w:rsid w:val="00C35242"/>
    <w:rsid w:val="00C3573C"/>
    <w:rsid w:val="00C3663D"/>
    <w:rsid w:val="00C36C00"/>
    <w:rsid w:val="00C36D37"/>
    <w:rsid w:val="00C374A7"/>
    <w:rsid w:val="00C40A4B"/>
    <w:rsid w:val="00C40EAF"/>
    <w:rsid w:val="00C41FC3"/>
    <w:rsid w:val="00C42ACF"/>
    <w:rsid w:val="00C43836"/>
    <w:rsid w:val="00C454A3"/>
    <w:rsid w:val="00C459DE"/>
    <w:rsid w:val="00C45B97"/>
    <w:rsid w:val="00C45FFA"/>
    <w:rsid w:val="00C47B2C"/>
    <w:rsid w:val="00C52962"/>
    <w:rsid w:val="00C539DA"/>
    <w:rsid w:val="00C5500C"/>
    <w:rsid w:val="00C5727F"/>
    <w:rsid w:val="00C6047C"/>
    <w:rsid w:val="00C604E2"/>
    <w:rsid w:val="00C62AB1"/>
    <w:rsid w:val="00C62F41"/>
    <w:rsid w:val="00C70BBE"/>
    <w:rsid w:val="00C70E76"/>
    <w:rsid w:val="00C713D2"/>
    <w:rsid w:val="00C714D5"/>
    <w:rsid w:val="00C71A6B"/>
    <w:rsid w:val="00C74C6C"/>
    <w:rsid w:val="00C75402"/>
    <w:rsid w:val="00C76798"/>
    <w:rsid w:val="00C76BBC"/>
    <w:rsid w:val="00C77628"/>
    <w:rsid w:val="00C80055"/>
    <w:rsid w:val="00C80281"/>
    <w:rsid w:val="00C80D80"/>
    <w:rsid w:val="00C81CDF"/>
    <w:rsid w:val="00C82051"/>
    <w:rsid w:val="00C833C9"/>
    <w:rsid w:val="00C83DDE"/>
    <w:rsid w:val="00C83FE5"/>
    <w:rsid w:val="00C840B5"/>
    <w:rsid w:val="00C847FB"/>
    <w:rsid w:val="00C908DF"/>
    <w:rsid w:val="00C91E96"/>
    <w:rsid w:val="00C93FDE"/>
    <w:rsid w:val="00C960F5"/>
    <w:rsid w:val="00C96796"/>
    <w:rsid w:val="00CA09ED"/>
    <w:rsid w:val="00CA1031"/>
    <w:rsid w:val="00CA2765"/>
    <w:rsid w:val="00CA4484"/>
    <w:rsid w:val="00CA48F9"/>
    <w:rsid w:val="00CA4A01"/>
    <w:rsid w:val="00CA5319"/>
    <w:rsid w:val="00CA5CCF"/>
    <w:rsid w:val="00CB0C58"/>
    <w:rsid w:val="00CB0F75"/>
    <w:rsid w:val="00CB2393"/>
    <w:rsid w:val="00CB2748"/>
    <w:rsid w:val="00CB4448"/>
    <w:rsid w:val="00CB4CA8"/>
    <w:rsid w:val="00CB5C36"/>
    <w:rsid w:val="00CB5C74"/>
    <w:rsid w:val="00CB5EC9"/>
    <w:rsid w:val="00CB7EF9"/>
    <w:rsid w:val="00CC154A"/>
    <w:rsid w:val="00CC670A"/>
    <w:rsid w:val="00CC7817"/>
    <w:rsid w:val="00CD0144"/>
    <w:rsid w:val="00CD241A"/>
    <w:rsid w:val="00CD2A7B"/>
    <w:rsid w:val="00CD31D9"/>
    <w:rsid w:val="00CD3AF9"/>
    <w:rsid w:val="00CD3E62"/>
    <w:rsid w:val="00CD4026"/>
    <w:rsid w:val="00CD79EB"/>
    <w:rsid w:val="00CE0AA0"/>
    <w:rsid w:val="00CE0EC2"/>
    <w:rsid w:val="00CE0F42"/>
    <w:rsid w:val="00CE1CA9"/>
    <w:rsid w:val="00CE4697"/>
    <w:rsid w:val="00CE4994"/>
    <w:rsid w:val="00CE791B"/>
    <w:rsid w:val="00CF0082"/>
    <w:rsid w:val="00CF101C"/>
    <w:rsid w:val="00CF19C7"/>
    <w:rsid w:val="00CF1A62"/>
    <w:rsid w:val="00CF207D"/>
    <w:rsid w:val="00CF22C9"/>
    <w:rsid w:val="00CF299F"/>
    <w:rsid w:val="00CF447A"/>
    <w:rsid w:val="00CF59F9"/>
    <w:rsid w:val="00CF5E98"/>
    <w:rsid w:val="00D000F1"/>
    <w:rsid w:val="00D00CC1"/>
    <w:rsid w:val="00D06338"/>
    <w:rsid w:val="00D076D0"/>
    <w:rsid w:val="00D12BF8"/>
    <w:rsid w:val="00D14CA2"/>
    <w:rsid w:val="00D14D18"/>
    <w:rsid w:val="00D15B53"/>
    <w:rsid w:val="00D200FC"/>
    <w:rsid w:val="00D201BA"/>
    <w:rsid w:val="00D203A9"/>
    <w:rsid w:val="00D20C5B"/>
    <w:rsid w:val="00D22282"/>
    <w:rsid w:val="00D226D9"/>
    <w:rsid w:val="00D23032"/>
    <w:rsid w:val="00D23F1A"/>
    <w:rsid w:val="00D2551E"/>
    <w:rsid w:val="00D26092"/>
    <w:rsid w:val="00D26655"/>
    <w:rsid w:val="00D27BE5"/>
    <w:rsid w:val="00D3015F"/>
    <w:rsid w:val="00D306CE"/>
    <w:rsid w:val="00D30D21"/>
    <w:rsid w:val="00D30DA2"/>
    <w:rsid w:val="00D31D35"/>
    <w:rsid w:val="00D31F5D"/>
    <w:rsid w:val="00D32B9A"/>
    <w:rsid w:val="00D343BC"/>
    <w:rsid w:val="00D3513B"/>
    <w:rsid w:val="00D36349"/>
    <w:rsid w:val="00D3738A"/>
    <w:rsid w:val="00D3782B"/>
    <w:rsid w:val="00D37853"/>
    <w:rsid w:val="00D40E6F"/>
    <w:rsid w:val="00D41AB6"/>
    <w:rsid w:val="00D42A7E"/>
    <w:rsid w:val="00D43BEE"/>
    <w:rsid w:val="00D440EB"/>
    <w:rsid w:val="00D46B01"/>
    <w:rsid w:val="00D47ABD"/>
    <w:rsid w:val="00D5357E"/>
    <w:rsid w:val="00D549CD"/>
    <w:rsid w:val="00D55A7E"/>
    <w:rsid w:val="00D56BAB"/>
    <w:rsid w:val="00D60FD1"/>
    <w:rsid w:val="00D619C6"/>
    <w:rsid w:val="00D63EA2"/>
    <w:rsid w:val="00D6495C"/>
    <w:rsid w:val="00D64A85"/>
    <w:rsid w:val="00D64E25"/>
    <w:rsid w:val="00D652CC"/>
    <w:rsid w:val="00D70398"/>
    <w:rsid w:val="00D73787"/>
    <w:rsid w:val="00D74BB5"/>
    <w:rsid w:val="00D75E0D"/>
    <w:rsid w:val="00D80A1F"/>
    <w:rsid w:val="00D84528"/>
    <w:rsid w:val="00D86753"/>
    <w:rsid w:val="00D8782F"/>
    <w:rsid w:val="00D90930"/>
    <w:rsid w:val="00D90E9A"/>
    <w:rsid w:val="00D93EF7"/>
    <w:rsid w:val="00D96518"/>
    <w:rsid w:val="00D9669E"/>
    <w:rsid w:val="00D96A12"/>
    <w:rsid w:val="00D96CDA"/>
    <w:rsid w:val="00D978D1"/>
    <w:rsid w:val="00D97F56"/>
    <w:rsid w:val="00DA070D"/>
    <w:rsid w:val="00DA09B6"/>
    <w:rsid w:val="00DA0EF3"/>
    <w:rsid w:val="00DA1ECB"/>
    <w:rsid w:val="00DA3AF5"/>
    <w:rsid w:val="00DA3C90"/>
    <w:rsid w:val="00DA5488"/>
    <w:rsid w:val="00DB0CB6"/>
    <w:rsid w:val="00DB3AB2"/>
    <w:rsid w:val="00DB4431"/>
    <w:rsid w:val="00DB48F4"/>
    <w:rsid w:val="00DB5B38"/>
    <w:rsid w:val="00DC06F7"/>
    <w:rsid w:val="00DC26B8"/>
    <w:rsid w:val="00DC29F3"/>
    <w:rsid w:val="00DC4E58"/>
    <w:rsid w:val="00DC59C8"/>
    <w:rsid w:val="00DC6B1D"/>
    <w:rsid w:val="00DD0B09"/>
    <w:rsid w:val="00DD0DBA"/>
    <w:rsid w:val="00DD125B"/>
    <w:rsid w:val="00DD21F4"/>
    <w:rsid w:val="00DE1B4F"/>
    <w:rsid w:val="00DE1DA7"/>
    <w:rsid w:val="00DE4A8C"/>
    <w:rsid w:val="00DE70E3"/>
    <w:rsid w:val="00DF06DF"/>
    <w:rsid w:val="00DF198A"/>
    <w:rsid w:val="00DF2FC0"/>
    <w:rsid w:val="00DF3689"/>
    <w:rsid w:val="00DF620C"/>
    <w:rsid w:val="00DF67D7"/>
    <w:rsid w:val="00E0050C"/>
    <w:rsid w:val="00E006A1"/>
    <w:rsid w:val="00E01ED7"/>
    <w:rsid w:val="00E040E3"/>
    <w:rsid w:val="00E04744"/>
    <w:rsid w:val="00E05CE5"/>
    <w:rsid w:val="00E06634"/>
    <w:rsid w:val="00E11275"/>
    <w:rsid w:val="00E14207"/>
    <w:rsid w:val="00E178AB"/>
    <w:rsid w:val="00E20F7F"/>
    <w:rsid w:val="00E243D0"/>
    <w:rsid w:val="00E262E6"/>
    <w:rsid w:val="00E31838"/>
    <w:rsid w:val="00E341C2"/>
    <w:rsid w:val="00E3602E"/>
    <w:rsid w:val="00E37DA9"/>
    <w:rsid w:val="00E403F8"/>
    <w:rsid w:val="00E449C3"/>
    <w:rsid w:val="00E4574C"/>
    <w:rsid w:val="00E464A1"/>
    <w:rsid w:val="00E5098B"/>
    <w:rsid w:val="00E51E31"/>
    <w:rsid w:val="00E51EF0"/>
    <w:rsid w:val="00E545FB"/>
    <w:rsid w:val="00E5640D"/>
    <w:rsid w:val="00E571BA"/>
    <w:rsid w:val="00E6120B"/>
    <w:rsid w:val="00E61B2C"/>
    <w:rsid w:val="00E61F30"/>
    <w:rsid w:val="00E6290A"/>
    <w:rsid w:val="00E656EF"/>
    <w:rsid w:val="00E671A1"/>
    <w:rsid w:val="00E67D49"/>
    <w:rsid w:val="00E67D55"/>
    <w:rsid w:val="00E71642"/>
    <w:rsid w:val="00E716A5"/>
    <w:rsid w:val="00E7351E"/>
    <w:rsid w:val="00E76391"/>
    <w:rsid w:val="00E76F23"/>
    <w:rsid w:val="00E8026D"/>
    <w:rsid w:val="00E80B14"/>
    <w:rsid w:val="00E82198"/>
    <w:rsid w:val="00E83271"/>
    <w:rsid w:val="00E836B3"/>
    <w:rsid w:val="00E83712"/>
    <w:rsid w:val="00E83BA6"/>
    <w:rsid w:val="00E8650F"/>
    <w:rsid w:val="00E90E76"/>
    <w:rsid w:val="00E928F4"/>
    <w:rsid w:val="00E9301B"/>
    <w:rsid w:val="00E94596"/>
    <w:rsid w:val="00E94D1B"/>
    <w:rsid w:val="00E95587"/>
    <w:rsid w:val="00E9653E"/>
    <w:rsid w:val="00E9735A"/>
    <w:rsid w:val="00EA1E76"/>
    <w:rsid w:val="00EA7323"/>
    <w:rsid w:val="00EB0308"/>
    <w:rsid w:val="00EB0914"/>
    <w:rsid w:val="00EB2B52"/>
    <w:rsid w:val="00EB2F12"/>
    <w:rsid w:val="00EB382B"/>
    <w:rsid w:val="00EB520C"/>
    <w:rsid w:val="00EB5738"/>
    <w:rsid w:val="00EB5F63"/>
    <w:rsid w:val="00EC06DC"/>
    <w:rsid w:val="00EC0DF9"/>
    <w:rsid w:val="00EC1134"/>
    <w:rsid w:val="00EC17CD"/>
    <w:rsid w:val="00EC2358"/>
    <w:rsid w:val="00EC4C6D"/>
    <w:rsid w:val="00EC50DA"/>
    <w:rsid w:val="00EC5127"/>
    <w:rsid w:val="00EC7578"/>
    <w:rsid w:val="00ED227B"/>
    <w:rsid w:val="00ED30A9"/>
    <w:rsid w:val="00EE1A3B"/>
    <w:rsid w:val="00EE276A"/>
    <w:rsid w:val="00EE552E"/>
    <w:rsid w:val="00EE5BAC"/>
    <w:rsid w:val="00EE76A8"/>
    <w:rsid w:val="00EF02E6"/>
    <w:rsid w:val="00EF2EA7"/>
    <w:rsid w:val="00EF437D"/>
    <w:rsid w:val="00EF50C2"/>
    <w:rsid w:val="00F00039"/>
    <w:rsid w:val="00F019F8"/>
    <w:rsid w:val="00F020EC"/>
    <w:rsid w:val="00F03B87"/>
    <w:rsid w:val="00F03B8C"/>
    <w:rsid w:val="00F04036"/>
    <w:rsid w:val="00F0413D"/>
    <w:rsid w:val="00F049C6"/>
    <w:rsid w:val="00F04C42"/>
    <w:rsid w:val="00F0503E"/>
    <w:rsid w:val="00F06430"/>
    <w:rsid w:val="00F1341B"/>
    <w:rsid w:val="00F14C78"/>
    <w:rsid w:val="00F1626E"/>
    <w:rsid w:val="00F164E1"/>
    <w:rsid w:val="00F21A98"/>
    <w:rsid w:val="00F2205C"/>
    <w:rsid w:val="00F26E0C"/>
    <w:rsid w:val="00F27A5C"/>
    <w:rsid w:val="00F27D70"/>
    <w:rsid w:val="00F27E31"/>
    <w:rsid w:val="00F3046A"/>
    <w:rsid w:val="00F310EA"/>
    <w:rsid w:val="00F33623"/>
    <w:rsid w:val="00F34512"/>
    <w:rsid w:val="00F3554F"/>
    <w:rsid w:val="00F35FB8"/>
    <w:rsid w:val="00F366B6"/>
    <w:rsid w:val="00F36CCE"/>
    <w:rsid w:val="00F370AC"/>
    <w:rsid w:val="00F37624"/>
    <w:rsid w:val="00F3768D"/>
    <w:rsid w:val="00F37CFB"/>
    <w:rsid w:val="00F40398"/>
    <w:rsid w:val="00F41ADC"/>
    <w:rsid w:val="00F42E44"/>
    <w:rsid w:val="00F444E0"/>
    <w:rsid w:val="00F4463D"/>
    <w:rsid w:val="00F4586D"/>
    <w:rsid w:val="00F45BCF"/>
    <w:rsid w:val="00F45C90"/>
    <w:rsid w:val="00F5008D"/>
    <w:rsid w:val="00F526AA"/>
    <w:rsid w:val="00F52828"/>
    <w:rsid w:val="00F5351D"/>
    <w:rsid w:val="00F54297"/>
    <w:rsid w:val="00F55007"/>
    <w:rsid w:val="00F60BC9"/>
    <w:rsid w:val="00F62581"/>
    <w:rsid w:val="00F62F22"/>
    <w:rsid w:val="00F63708"/>
    <w:rsid w:val="00F65EA2"/>
    <w:rsid w:val="00F67B7C"/>
    <w:rsid w:val="00F71694"/>
    <w:rsid w:val="00F72412"/>
    <w:rsid w:val="00F72DF5"/>
    <w:rsid w:val="00F72EB7"/>
    <w:rsid w:val="00F743F7"/>
    <w:rsid w:val="00F77A6A"/>
    <w:rsid w:val="00F77D50"/>
    <w:rsid w:val="00F8022D"/>
    <w:rsid w:val="00F80707"/>
    <w:rsid w:val="00F80890"/>
    <w:rsid w:val="00F80B6D"/>
    <w:rsid w:val="00F819F7"/>
    <w:rsid w:val="00F833CE"/>
    <w:rsid w:val="00F85A77"/>
    <w:rsid w:val="00F87A75"/>
    <w:rsid w:val="00F90ADF"/>
    <w:rsid w:val="00F91007"/>
    <w:rsid w:val="00F91905"/>
    <w:rsid w:val="00F926A6"/>
    <w:rsid w:val="00F92CD7"/>
    <w:rsid w:val="00F97286"/>
    <w:rsid w:val="00FA3228"/>
    <w:rsid w:val="00FA355C"/>
    <w:rsid w:val="00FA3B58"/>
    <w:rsid w:val="00FA3F5B"/>
    <w:rsid w:val="00FB1410"/>
    <w:rsid w:val="00FB3F05"/>
    <w:rsid w:val="00FB676C"/>
    <w:rsid w:val="00FC15C2"/>
    <w:rsid w:val="00FC20A4"/>
    <w:rsid w:val="00FC30C5"/>
    <w:rsid w:val="00FC3DB5"/>
    <w:rsid w:val="00FC4E74"/>
    <w:rsid w:val="00FC571F"/>
    <w:rsid w:val="00FC6048"/>
    <w:rsid w:val="00FD076F"/>
    <w:rsid w:val="00FD40EC"/>
    <w:rsid w:val="00FE0387"/>
    <w:rsid w:val="00FE0AA7"/>
    <w:rsid w:val="00FE19CD"/>
    <w:rsid w:val="00FE2AE6"/>
    <w:rsid w:val="00FE5535"/>
    <w:rsid w:val="00FE7A58"/>
    <w:rsid w:val="00FE7AE2"/>
    <w:rsid w:val="00FF0215"/>
    <w:rsid w:val="00FF040E"/>
    <w:rsid w:val="00FF18D3"/>
    <w:rsid w:val="00FF2E6E"/>
    <w:rsid w:val="00FF41A1"/>
    <w:rsid w:val="00FF5CA8"/>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3717"/>
  <w15:docId w15:val="{9847DC84-282E-427F-BCBB-2E5E28FA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B57852"/>
    <w:pPr>
      <w:keepNext/>
      <w:keepLines/>
      <w:numPr>
        <w:numId w:val="3"/>
      </w:numPr>
      <w:spacing w:before="280" w:after="80" w:line="240" w:lineRule="auto"/>
      <w:ind w:left="794" w:hanging="794"/>
      <w:outlineLvl w:val="0"/>
    </w:pPr>
    <w:rPr>
      <w:rFonts w:eastAsiaTheme="majorEastAsia" w:cstheme="majorBidi"/>
      <w:b/>
      <w:sz w:val="56"/>
      <w:szCs w:val="32"/>
      <w:lang w:val="fr-CA"/>
    </w:rPr>
  </w:style>
  <w:style w:type="paragraph" w:styleId="Heading2">
    <w:name w:val="heading 2"/>
    <w:basedOn w:val="Normal"/>
    <w:next w:val="Normal"/>
    <w:link w:val="Heading2Char"/>
    <w:uiPriority w:val="2"/>
    <w:qFormat/>
    <w:rsid w:val="00B57852"/>
    <w:pPr>
      <w:keepNext/>
      <w:keepLines/>
      <w:numPr>
        <w:ilvl w:val="1"/>
        <w:numId w:val="3"/>
      </w:numPr>
      <w:spacing w:before="80"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B57852"/>
    <w:pPr>
      <w:keepNext/>
      <w:keepLines/>
      <w:numPr>
        <w:ilvl w:val="2"/>
        <w:numId w:val="3"/>
      </w:numPr>
      <w:spacing w:before="80" w:after="80" w:line="240" w:lineRule="auto"/>
      <w:ind w:left="1066" w:hanging="1066"/>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B57852"/>
    <w:rPr>
      <w:rFonts w:ascii="Arial" w:eastAsiaTheme="majorEastAsia" w:hAnsi="Arial" w:cstheme="majorBidi"/>
      <w:b/>
      <w:sz w:val="56"/>
      <w:szCs w:val="32"/>
      <w:lang w:val="fr-CA"/>
    </w:rPr>
  </w:style>
  <w:style w:type="character" w:customStyle="1" w:styleId="Heading2Char">
    <w:name w:val="Heading 2 Char"/>
    <w:basedOn w:val="DefaultParagraphFont"/>
    <w:link w:val="Heading2"/>
    <w:uiPriority w:val="2"/>
    <w:rsid w:val="00B57852"/>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B57852"/>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B56663"/>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B56663"/>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Mentionnonrsolue1">
    <w:name w:val="Mention non résolue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Mot-dise1">
    <w:name w:val="Mot-dièse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58"/>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58"/>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58"/>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58"/>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58"/>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58"/>
      </w:numPr>
      <w:spacing w:before="260" w:after="0" w:line="280" w:lineRule="exact"/>
      <w:outlineLvl w:val="0"/>
    </w:pPr>
    <w:rPr>
      <w:rFonts w:eastAsia="Calibri" w:cs="Times New Roman"/>
      <w:b/>
      <w:kern w:val="0"/>
      <w14:ligatures w14:val="none"/>
    </w:rPr>
  </w:style>
  <w:style w:type="paragraph" w:customStyle="1" w:styleId="B3">
    <w:name w:val="B3+"/>
    <w:basedOn w:val="Normal"/>
    <w:rsid w:val="00D63EA2"/>
    <w:pPr>
      <w:numPr>
        <w:numId w:val="62"/>
      </w:numPr>
      <w:tabs>
        <w:tab w:val="left" w:pos="1134"/>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fr-FR"/>
      <w14:ligatures w14:val="none"/>
    </w:rPr>
  </w:style>
  <w:style w:type="character" w:customStyle="1" w:styleId="ui-provider">
    <w:name w:val="ui-provider"/>
    <w:basedOn w:val="DefaultParagraphFont"/>
    <w:rsid w:val="00976475"/>
  </w:style>
  <w:style w:type="character" w:styleId="UnresolvedMention">
    <w:name w:val="Unresolved Mention"/>
    <w:basedOn w:val="DefaultParagraphFont"/>
    <w:uiPriority w:val="99"/>
    <w:semiHidden/>
    <w:unhideWhenUsed/>
    <w:rsid w:val="00C454A3"/>
    <w:rPr>
      <w:color w:val="605E5C"/>
      <w:shd w:val="clear" w:color="auto" w:fill="E1DFDD"/>
    </w:rPr>
  </w:style>
  <w:style w:type="paragraph" w:customStyle="1" w:styleId="ClauseHeadingLVL1">
    <w:name w:val="Clause_Heading_LVL1"/>
    <w:basedOn w:val="Normal"/>
    <w:next w:val="StandardParagraph"/>
    <w:qFormat/>
    <w:rsid w:val="00CD0144"/>
    <w:pPr>
      <w:keepNext/>
      <w:widowControl w:val="0"/>
      <w:numPr>
        <w:numId w:val="80"/>
      </w:numPr>
      <w:spacing w:before="560" w:after="0" w:line="320" w:lineRule="exact"/>
      <w:outlineLvl w:val="0"/>
    </w:pPr>
    <w:rPr>
      <w:rFonts w:eastAsia="Calibri" w:cs="Arial"/>
      <w:b/>
      <w:kern w:val="0"/>
      <w:szCs w:val="28"/>
      <w:lang w:val="fr-CA"/>
      <w14:ligatures w14:val="none"/>
    </w:rPr>
  </w:style>
  <w:style w:type="paragraph" w:customStyle="1" w:styleId="ClauseHeadingLVL2">
    <w:name w:val="Clause_Heading_LVL2"/>
    <w:basedOn w:val="Normal"/>
    <w:next w:val="StandardParagraph"/>
    <w:link w:val="ClauseHeadingLVL2Char"/>
    <w:qFormat/>
    <w:rsid w:val="00CD0144"/>
    <w:pPr>
      <w:keepNext/>
      <w:widowControl w:val="0"/>
      <w:numPr>
        <w:ilvl w:val="1"/>
        <w:numId w:val="80"/>
      </w:numPr>
      <w:spacing w:before="560" w:after="0" w:line="320" w:lineRule="exact"/>
      <w:outlineLvl w:val="1"/>
    </w:pPr>
    <w:rPr>
      <w:rFonts w:eastAsia="Calibri" w:cs="Times New Roman"/>
      <w:b/>
      <w:kern w:val="0"/>
      <w:lang w:val="fr-CA"/>
      <w14:ligatures w14:val="none"/>
    </w:rPr>
  </w:style>
  <w:style w:type="paragraph" w:customStyle="1" w:styleId="ClauseHeadingLVL3">
    <w:name w:val="Clause_Heading_LVL3"/>
    <w:basedOn w:val="Normal"/>
    <w:next w:val="StandardParagraph"/>
    <w:qFormat/>
    <w:rsid w:val="00CD0144"/>
    <w:pPr>
      <w:keepNext/>
      <w:widowControl w:val="0"/>
      <w:numPr>
        <w:ilvl w:val="2"/>
        <w:numId w:val="80"/>
      </w:numPr>
      <w:spacing w:before="260" w:after="0" w:line="280" w:lineRule="exact"/>
      <w:ind w:left="454"/>
      <w:outlineLvl w:val="2"/>
    </w:pPr>
    <w:rPr>
      <w:rFonts w:eastAsia="Calibri" w:cs="Times New Roman"/>
      <w:b/>
      <w:kern w:val="0"/>
      <w:lang w:val="fr-CA"/>
      <w14:ligatures w14:val="none"/>
    </w:rPr>
  </w:style>
  <w:style w:type="paragraph" w:customStyle="1" w:styleId="ClauseHeadingLVL5">
    <w:name w:val="Clause_Heading_LVL5"/>
    <w:basedOn w:val="Normal"/>
    <w:next w:val="StandardParagraph"/>
    <w:qFormat/>
    <w:rsid w:val="00CD0144"/>
    <w:pPr>
      <w:keepNext/>
      <w:widowControl w:val="0"/>
      <w:numPr>
        <w:ilvl w:val="4"/>
        <w:numId w:val="80"/>
      </w:numPr>
      <w:spacing w:before="260" w:after="0" w:line="280" w:lineRule="exact"/>
      <w:outlineLvl w:val="0"/>
    </w:pPr>
    <w:rPr>
      <w:rFonts w:eastAsia="Calibri" w:cs="Times New Roman"/>
      <w:b/>
      <w:kern w:val="0"/>
      <w:lang w:val="fr-CA"/>
      <w14:ligatures w14:val="none"/>
    </w:rPr>
  </w:style>
  <w:style w:type="paragraph" w:customStyle="1" w:styleId="ClauseHeadingLVL4">
    <w:name w:val="Clause_Heading_LVL4"/>
    <w:basedOn w:val="Normal"/>
    <w:next w:val="StandardParagraph"/>
    <w:qFormat/>
    <w:rsid w:val="00CD0144"/>
    <w:pPr>
      <w:keepNext/>
      <w:widowControl w:val="0"/>
      <w:numPr>
        <w:ilvl w:val="3"/>
        <w:numId w:val="80"/>
      </w:numPr>
      <w:spacing w:before="260" w:after="0" w:line="280" w:lineRule="exact"/>
      <w:ind w:left="1361"/>
      <w:outlineLvl w:val="3"/>
    </w:pPr>
    <w:rPr>
      <w:rFonts w:eastAsia="Calibri" w:cs="Times New Roman"/>
      <w:b/>
      <w:kern w:val="0"/>
      <w:lang w:val="fr-CA"/>
      <w14:ligatures w14:val="none"/>
    </w:rPr>
  </w:style>
  <w:style w:type="character" w:customStyle="1" w:styleId="normaltextrun">
    <w:name w:val="normaltextrun"/>
    <w:basedOn w:val="DefaultParagraphFont"/>
    <w:rsid w:val="00CD0144"/>
  </w:style>
  <w:style w:type="character" w:customStyle="1" w:styleId="ClauseHeadingLVL2Char">
    <w:name w:val="Clause_Heading_LVL2 Char"/>
    <w:basedOn w:val="DefaultParagraphFont"/>
    <w:link w:val="ClauseHeadingLVL2"/>
    <w:rsid w:val="00CD0144"/>
    <w:rPr>
      <w:rFonts w:ascii="Arial" w:eastAsia="Calibri" w:hAnsi="Arial" w:cs="Times New Roman"/>
      <w:b/>
      <w:kern w:val="0"/>
      <w:sz w:val="28"/>
      <w:lang w:val="fr-CA"/>
      <w14:ligatures w14:val="none"/>
    </w:rPr>
  </w:style>
  <w:style w:type="paragraph" w:styleId="HTMLPreformatted">
    <w:name w:val="HTML Preformatted"/>
    <w:basedOn w:val="Normal"/>
    <w:link w:val="HTMLPreformattedChar"/>
    <w:uiPriority w:val="99"/>
    <w:semiHidden/>
    <w:locked/>
    <w:rsid w:val="004A23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23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12">
      <w:bodyDiv w:val="1"/>
      <w:marLeft w:val="0"/>
      <w:marRight w:val="0"/>
      <w:marTop w:val="0"/>
      <w:marBottom w:val="0"/>
      <w:divBdr>
        <w:top w:val="none" w:sz="0" w:space="0" w:color="auto"/>
        <w:left w:val="none" w:sz="0" w:space="0" w:color="auto"/>
        <w:bottom w:val="none" w:sz="0" w:space="0" w:color="auto"/>
        <w:right w:val="none" w:sz="0" w:space="0" w:color="auto"/>
      </w:divBdr>
    </w:div>
    <w:div w:id="30695868">
      <w:bodyDiv w:val="1"/>
      <w:marLeft w:val="0"/>
      <w:marRight w:val="0"/>
      <w:marTop w:val="0"/>
      <w:marBottom w:val="0"/>
      <w:divBdr>
        <w:top w:val="none" w:sz="0" w:space="0" w:color="auto"/>
        <w:left w:val="none" w:sz="0" w:space="0" w:color="auto"/>
        <w:bottom w:val="none" w:sz="0" w:space="0" w:color="auto"/>
        <w:right w:val="none" w:sz="0" w:space="0" w:color="auto"/>
      </w:divBdr>
    </w:div>
    <w:div w:id="158429832">
      <w:bodyDiv w:val="1"/>
      <w:marLeft w:val="0"/>
      <w:marRight w:val="0"/>
      <w:marTop w:val="0"/>
      <w:marBottom w:val="0"/>
      <w:divBdr>
        <w:top w:val="none" w:sz="0" w:space="0" w:color="auto"/>
        <w:left w:val="none" w:sz="0" w:space="0" w:color="auto"/>
        <w:bottom w:val="none" w:sz="0" w:space="0" w:color="auto"/>
        <w:right w:val="none" w:sz="0" w:space="0" w:color="auto"/>
      </w:divBdr>
    </w:div>
    <w:div w:id="330136270">
      <w:bodyDiv w:val="1"/>
      <w:marLeft w:val="0"/>
      <w:marRight w:val="0"/>
      <w:marTop w:val="0"/>
      <w:marBottom w:val="0"/>
      <w:divBdr>
        <w:top w:val="none" w:sz="0" w:space="0" w:color="auto"/>
        <w:left w:val="none" w:sz="0" w:space="0" w:color="auto"/>
        <w:bottom w:val="none" w:sz="0" w:space="0" w:color="auto"/>
        <w:right w:val="none" w:sz="0" w:space="0" w:color="auto"/>
      </w:divBdr>
    </w:div>
    <w:div w:id="354308289">
      <w:bodyDiv w:val="1"/>
      <w:marLeft w:val="0"/>
      <w:marRight w:val="0"/>
      <w:marTop w:val="0"/>
      <w:marBottom w:val="0"/>
      <w:divBdr>
        <w:top w:val="none" w:sz="0" w:space="0" w:color="auto"/>
        <w:left w:val="none" w:sz="0" w:space="0" w:color="auto"/>
        <w:bottom w:val="none" w:sz="0" w:space="0" w:color="auto"/>
        <w:right w:val="none" w:sz="0" w:space="0" w:color="auto"/>
      </w:divBdr>
    </w:div>
    <w:div w:id="687752458">
      <w:bodyDiv w:val="1"/>
      <w:marLeft w:val="0"/>
      <w:marRight w:val="0"/>
      <w:marTop w:val="0"/>
      <w:marBottom w:val="0"/>
      <w:divBdr>
        <w:top w:val="none" w:sz="0" w:space="0" w:color="auto"/>
        <w:left w:val="none" w:sz="0" w:space="0" w:color="auto"/>
        <w:bottom w:val="none" w:sz="0" w:space="0" w:color="auto"/>
        <w:right w:val="none" w:sz="0" w:space="0" w:color="auto"/>
      </w:divBdr>
    </w:div>
    <w:div w:id="767895869">
      <w:bodyDiv w:val="1"/>
      <w:marLeft w:val="0"/>
      <w:marRight w:val="0"/>
      <w:marTop w:val="0"/>
      <w:marBottom w:val="0"/>
      <w:divBdr>
        <w:top w:val="none" w:sz="0" w:space="0" w:color="auto"/>
        <w:left w:val="none" w:sz="0" w:space="0" w:color="auto"/>
        <w:bottom w:val="none" w:sz="0" w:space="0" w:color="auto"/>
        <w:right w:val="none" w:sz="0" w:space="0" w:color="auto"/>
      </w:divBdr>
    </w:div>
    <w:div w:id="896355541">
      <w:bodyDiv w:val="1"/>
      <w:marLeft w:val="0"/>
      <w:marRight w:val="0"/>
      <w:marTop w:val="0"/>
      <w:marBottom w:val="0"/>
      <w:divBdr>
        <w:top w:val="none" w:sz="0" w:space="0" w:color="auto"/>
        <w:left w:val="none" w:sz="0" w:space="0" w:color="auto"/>
        <w:bottom w:val="none" w:sz="0" w:space="0" w:color="auto"/>
        <w:right w:val="none" w:sz="0" w:space="0" w:color="auto"/>
      </w:divBdr>
    </w:div>
    <w:div w:id="927272447">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978877887">
      <w:bodyDiv w:val="1"/>
      <w:marLeft w:val="0"/>
      <w:marRight w:val="0"/>
      <w:marTop w:val="0"/>
      <w:marBottom w:val="0"/>
      <w:divBdr>
        <w:top w:val="none" w:sz="0" w:space="0" w:color="auto"/>
        <w:left w:val="none" w:sz="0" w:space="0" w:color="auto"/>
        <w:bottom w:val="none" w:sz="0" w:space="0" w:color="auto"/>
        <w:right w:val="none" w:sz="0" w:space="0" w:color="auto"/>
      </w:divBdr>
    </w:div>
    <w:div w:id="1145198411">
      <w:bodyDiv w:val="1"/>
      <w:marLeft w:val="0"/>
      <w:marRight w:val="0"/>
      <w:marTop w:val="0"/>
      <w:marBottom w:val="0"/>
      <w:divBdr>
        <w:top w:val="none" w:sz="0" w:space="0" w:color="auto"/>
        <w:left w:val="none" w:sz="0" w:space="0" w:color="auto"/>
        <w:bottom w:val="none" w:sz="0" w:space="0" w:color="auto"/>
        <w:right w:val="none" w:sz="0" w:space="0" w:color="auto"/>
      </w:divBdr>
    </w:div>
    <w:div w:id="1477213500">
      <w:bodyDiv w:val="1"/>
      <w:marLeft w:val="0"/>
      <w:marRight w:val="0"/>
      <w:marTop w:val="0"/>
      <w:marBottom w:val="0"/>
      <w:divBdr>
        <w:top w:val="none" w:sz="0" w:space="0" w:color="auto"/>
        <w:left w:val="none" w:sz="0" w:space="0" w:color="auto"/>
        <w:bottom w:val="none" w:sz="0" w:space="0" w:color="auto"/>
        <w:right w:val="none" w:sz="0" w:space="0" w:color="auto"/>
      </w:divBdr>
    </w:div>
    <w:div w:id="1540973723">
      <w:bodyDiv w:val="1"/>
      <w:marLeft w:val="0"/>
      <w:marRight w:val="0"/>
      <w:marTop w:val="0"/>
      <w:marBottom w:val="0"/>
      <w:divBdr>
        <w:top w:val="none" w:sz="0" w:space="0" w:color="auto"/>
        <w:left w:val="none" w:sz="0" w:space="0" w:color="auto"/>
        <w:bottom w:val="none" w:sz="0" w:space="0" w:color="auto"/>
        <w:right w:val="none" w:sz="0" w:space="0" w:color="auto"/>
      </w:divBdr>
    </w:div>
    <w:div w:id="1575121865">
      <w:bodyDiv w:val="1"/>
      <w:marLeft w:val="0"/>
      <w:marRight w:val="0"/>
      <w:marTop w:val="0"/>
      <w:marBottom w:val="0"/>
      <w:divBdr>
        <w:top w:val="none" w:sz="0" w:space="0" w:color="auto"/>
        <w:left w:val="none" w:sz="0" w:space="0" w:color="auto"/>
        <w:bottom w:val="none" w:sz="0" w:space="0" w:color="auto"/>
        <w:right w:val="none" w:sz="0" w:space="0" w:color="auto"/>
      </w:divBdr>
    </w:div>
    <w:div w:id="1622148747">
      <w:bodyDiv w:val="1"/>
      <w:marLeft w:val="0"/>
      <w:marRight w:val="0"/>
      <w:marTop w:val="0"/>
      <w:marBottom w:val="0"/>
      <w:divBdr>
        <w:top w:val="none" w:sz="0" w:space="0" w:color="auto"/>
        <w:left w:val="none" w:sz="0" w:space="0" w:color="auto"/>
        <w:bottom w:val="none" w:sz="0" w:space="0" w:color="auto"/>
        <w:right w:val="none" w:sz="0" w:space="0" w:color="auto"/>
      </w:divBdr>
    </w:div>
    <w:div w:id="1639990968">
      <w:bodyDiv w:val="1"/>
      <w:marLeft w:val="0"/>
      <w:marRight w:val="0"/>
      <w:marTop w:val="0"/>
      <w:marBottom w:val="0"/>
      <w:divBdr>
        <w:top w:val="none" w:sz="0" w:space="0" w:color="auto"/>
        <w:left w:val="none" w:sz="0" w:space="0" w:color="auto"/>
        <w:bottom w:val="none" w:sz="0" w:space="0" w:color="auto"/>
        <w:right w:val="none" w:sz="0" w:space="0" w:color="auto"/>
      </w:divBdr>
    </w:div>
    <w:div w:id="1647003350">
      <w:bodyDiv w:val="1"/>
      <w:marLeft w:val="0"/>
      <w:marRight w:val="0"/>
      <w:marTop w:val="0"/>
      <w:marBottom w:val="0"/>
      <w:divBdr>
        <w:top w:val="none" w:sz="0" w:space="0" w:color="auto"/>
        <w:left w:val="none" w:sz="0" w:space="0" w:color="auto"/>
        <w:bottom w:val="none" w:sz="0" w:space="0" w:color="auto"/>
        <w:right w:val="none" w:sz="0" w:space="0" w:color="auto"/>
      </w:divBdr>
    </w:div>
    <w:div w:id="1842236700">
      <w:bodyDiv w:val="1"/>
      <w:marLeft w:val="0"/>
      <w:marRight w:val="0"/>
      <w:marTop w:val="0"/>
      <w:marBottom w:val="0"/>
      <w:divBdr>
        <w:top w:val="none" w:sz="0" w:space="0" w:color="auto"/>
        <w:left w:val="none" w:sz="0" w:space="0" w:color="auto"/>
        <w:bottom w:val="none" w:sz="0" w:space="0" w:color="auto"/>
        <w:right w:val="none" w:sz="0" w:space="0" w:color="auto"/>
      </w:divBdr>
    </w:div>
    <w:div w:id="1862207598">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1934900602">
      <w:bodyDiv w:val="1"/>
      <w:marLeft w:val="0"/>
      <w:marRight w:val="0"/>
      <w:marTop w:val="0"/>
      <w:marBottom w:val="0"/>
      <w:divBdr>
        <w:top w:val="none" w:sz="0" w:space="0" w:color="auto"/>
        <w:left w:val="none" w:sz="0" w:space="0" w:color="auto"/>
        <w:bottom w:val="none" w:sz="0" w:space="0" w:color="auto"/>
        <w:right w:val="none" w:sz="0" w:space="0" w:color="auto"/>
      </w:divBdr>
    </w:div>
    <w:div w:id="1999266021">
      <w:bodyDiv w:val="1"/>
      <w:marLeft w:val="0"/>
      <w:marRight w:val="0"/>
      <w:marTop w:val="0"/>
      <w:marBottom w:val="0"/>
      <w:divBdr>
        <w:top w:val="none" w:sz="0" w:space="0" w:color="auto"/>
        <w:left w:val="none" w:sz="0" w:space="0" w:color="auto"/>
        <w:bottom w:val="none" w:sz="0" w:space="0" w:color="auto"/>
        <w:right w:val="none" w:sz="0" w:space="0" w:color="auto"/>
      </w:divBdr>
    </w:div>
    <w:div w:id="204833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accessibilite.canada.ca/en-301-549-exigences-daccessibilite-pour-les-produits-et-services-tic-resume" TargetMode="External"/><Relationship Id="rId26" Type="http://schemas.openxmlformats.org/officeDocument/2006/relationships/hyperlink" Target="https://femmes-egalite-genres.canada.ca/gbaplus-course-cours-acsplus/fra/mod03/mod03_02_01.html" TargetMode="External"/><Relationship Id="rId3" Type="http://schemas.openxmlformats.org/officeDocument/2006/relationships/styles" Target="styles.xml"/><Relationship Id="rId21" Type="http://schemas.openxmlformats.org/officeDocument/2006/relationships/hyperlink" Target="https://femmes-egalite-genres.canada.ca/gbaplus-course-cours-acsplus/fra/mod03/mod03_02_0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accessibilite.canada.ca/centre-expertise/technologies-information-communications/guide-technique-systemes-intelligence-artificielle-accessibles" TargetMode="External"/><Relationship Id="rId25" Type="http://schemas.openxmlformats.org/officeDocument/2006/relationships/hyperlink" Target="https://plainlanguagenetwork.org/plain-language/what-is-plain-langu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n-scc.ca/?_gl=1*1mroqr6*_ga*OTU0MjkzNjM5LjE3MzAxMTgyODI.*_ga_F1YVKC1N77*MTczMDExODI4MS4xLjEuMTczMDExODI5My4wLjAuMA.." TargetMode="External"/><Relationship Id="rId20" Type="http://schemas.openxmlformats.org/officeDocument/2006/relationships/hyperlink" Target="https://www.cawi-ivtf.org/wp-content/uploads/ei-lens-handbook-fr-web-2018.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inlanguagenetwork.org/plain-language/what-is-plain-languag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SC.Standards-Normes.ASC@asc-nac.gc.ca" TargetMode="External"/><Relationship Id="rId23" Type="http://schemas.openxmlformats.org/officeDocument/2006/relationships/hyperlink" Target="https://www.ohrc.on.ca/sites/default/files/Policy%20on%20ableism%20and%20discrimination%20based%20on%20disability_accessible_2016FR.pd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cessibilite.canada.ca/" TargetMode="External"/><Relationship Id="rId22" Type="http://schemas.openxmlformats.org/officeDocument/2006/relationships/hyperlink" Target="https://www.cawi-ivtf.org/wp-content/uploads/ei-lens-handbook-fr-web-2018.pdf" TargetMode="External"/><Relationship Id="rId27" Type="http://schemas.openxmlformats.org/officeDocument/2006/relationships/hyperlink" Target="https://accessibilite.canada.ca/?msclkid=b5b0b857cfa911ecac71ed8dd820251d"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896B-6453-4BC1-8ACB-6B80D8C4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27334</Words>
  <Characters>155810</Characters>
  <Application>Microsoft Office Word</Application>
  <DocSecurity>8</DocSecurity>
  <Lines>1298</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2025-05-22T17:57:00Z</dcterms:created>
  <dcterms:modified xsi:type="dcterms:W3CDTF">2025-05-22T17:57:00Z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2024-09-27T19:14:10Z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fad2a6de-2f17-4d85-a170-f5421f30a686</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GrammarlyDocumentId">
    <vt:lpwstr>41e42611c0c0e2aef8b3f638c70b6e51b4bbdcd529e31d3ab9bbff33d18e9721</vt:lpwstr>
  </property>
</Properties>
</file>