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36074" w14:textId="1FBE2D37" w:rsidR="00A969FD" w:rsidRPr="00946D72" w:rsidRDefault="001B5646" w:rsidP="00946D72">
      <w:pPr>
        <w:pStyle w:val="StyleCentered"/>
        <w:spacing w:before="1000" w:after="0"/>
        <w:rPr>
          <w:b/>
          <w:bCs/>
          <w:sz w:val="60"/>
          <w:szCs w:val="60"/>
        </w:rPr>
      </w:pPr>
      <w:r w:rsidRPr="00946D72">
        <w:rPr>
          <w:b/>
          <w:bCs/>
          <w:noProof/>
          <w:sz w:val="60"/>
          <w:szCs w:val="60"/>
        </w:rPr>
        <w:drawing>
          <wp:anchor distT="0" distB="0" distL="114300" distR="114300" simplePos="0" relativeHeight="251656704" behindDoc="1" locked="0" layoutInCell="1" allowOverlap="1" wp14:anchorId="1043150D" wp14:editId="7FCB6DBA">
            <wp:simplePos x="0" y="0"/>
            <wp:positionH relativeFrom="margin">
              <wp:posOffset>-1143635</wp:posOffset>
            </wp:positionH>
            <wp:positionV relativeFrom="page">
              <wp:posOffset>-1099820</wp:posOffset>
            </wp:positionV>
            <wp:extent cx="8230235" cy="2307590"/>
            <wp:effectExtent l="0" t="0" r="0" b="0"/>
            <wp:wrapNone/>
            <wp:docPr id="57138037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b="50148"/>
                    <a:stretch>
                      <a:fillRect/>
                    </a:stretch>
                  </pic:blipFill>
                  <pic:spPr bwMode="auto">
                    <a:xfrm>
                      <a:off x="0" y="0"/>
                      <a:ext cx="8230235" cy="2307590"/>
                    </a:xfrm>
                    <a:prstGeom prst="rect">
                      <a:avLst/>
                    </a:prstGeom>
                    <a:noFill/>
                    <a:ln>
                      <a:noFill/>
                    </a:ln>
                  </pic:spPr>
                </pic:pic>
              </a:graphicData>
            </a:graphic>
            <wp14:sizeRelH relativeFrom="margin">
              <wp14:pctWidth>0</wp14:pctWidth>
            </wp14:sizeRelH>
            <wp14:sizeRelV relativeFrom="page">
              <wp14:pctHeight>0</wp14:pctHeight>
            </wp14:sizeRelV>
          </wp:anchor>
        </w:drawing>
      </w:r>
      <w:r w:rsidR="00F831AA" w:rsidRPr="00946D72">
        <w:rPr>
          <w:b/>
          <w:bCs/>
          <w:sz w:val="60"/>
          <w:szCs w:val="60"/>
        </w:rPr>
        <w:t>CAN-ASC-5.2.1</w:t>
      </w:r>
      <w:r w:rsidR="00D20ACB" w:rsidRPr="00946D72">
        <w:rPr>
          <w:b/>
          <w:bCs/>
          <w:sz w:val="60"/>
          <w:szCs w:val="60"/>
        </w:rPr>
        <w:t> </w:t>
      </w:r>
      <w:r w:rsidR="00F831AA" w:rsidRPr="00946D72">
        <w:rPr>
          <w:b/>
          <w:bCs/>
          <w:sz w:val="60"/>
          <w:szCs w:val="60"/>
        </w:rPr>
        <w:t>: P</w:t>
      </w:r>
      <w:r w:rsidR="001703DD" w:rsidRPr="00946D72">
        <w:rPr>
          <w:b/>
          <w:bCs/>
          <w:sz w:val="60"/>
          <w:szCs w:val="60"/>
        </w:rPr>
        <w:t>artie 1</w:t>
      </w:r>
      <w:r w:rsidR="00D20ACB" w:rsidRPr="00946D72">
        <w:rPr>
          <w:b/>
          <w:bCs/>
          <w:sz w:val="60"/>
          <w:szCs w:val="60"/>
        </w:rPr>
        <w:t> </w:t>
      </w:r>
      <w:r w:rsidR="00F831AA" w:rsidRPr="00946D72">
        <w:rPr>
          <w:b/>
          <w:bCs/>
          <w:sz w:val="60"/>
          <w:szCs w:val="60"/>
        </w:rPr>
        <w:t xml:space="preserve">: Conception et </w:t>
      </w:r>
      <w:r w:rsidR="0093002F" w:rsidRPr="00946D72">
        <w:rPr>
          <w:b/>
          <w:bCs/>
          <w:sz w:val="60"/>
          <w:szCs w:val="60"/>
        </w:rPr>
        <w:t>prestation</w:t>
      </w:r>
      <w:r w:rsidR="00F831AA" w:rsidRPr="00946D72">
        <w:rPr>
          <w:b/>
          <w:bCs/>
          <w:sz w:val="60"/>
          <w:szCs w:val="60"/>
        </w:rPr>
        <w:t xml:space="preserve"> de programmes et de services accessibles</w:t>
      </w:r>
      <w:r w:rsidR="00D20ACB" w:rsidRPr="00946D72">
        <w:rPr>
          <w:b/>
          <w:bCs/>
          <w:sz w:val="60"/>
          <w:szCs w:val="60"/>
        </w:rPr>
        <w:t> </w:t>
      </w:r>
      <w:r w:rsidR="00F831AA" w:rsidRPr="00946D72">
        <w:rPr>
          <w:b/>
          <w:bCs/>
          <w:sz w:val="60"/>
          <w:szCs w:val="60"/>
        </w:rPr>
        <w:t xml:space="preserve">: </w:t>
      </w:r>
      <w:r w:rsidR="0093002F" w:rsidRPr="00946D72">
        <w:rPr>
          <w:b/>
          <w:bCs/>
          <w:sz w:val="60"/>
          <w:szCs w:val="60"/>
        </w:rPr>
        <w:t>Prestation de services</w:t>
      </w:r>
      <w:r w:rsidR="00F831AA" w:rsidRPr="00946D72">
        <w:rPr>
          <w:b/>
          <w:bCs/>
          <w:sz w:val="60"/>
          <w:szCs w:val="60"/>
        </w:rPr>
        <w:t xml:space="preserve"> accessibles </w:t>
      </w:r>
      <w:r w:rsidR="00D72465" w:rsidRPr="00946D72">
        <w:rPr>
          <w:b/>
          <w:bCs/>
          <w:sz w:val="60"/>
          <w:szCs w:val="60"/>
        </w:rPr>
        <w:t>–</w:t>
      </w:r>
      <w:r w:rsidR="00F831AA" w:rsidRPr="00946D72">
        <w:rPr>
          <w:b/>
          <w:bCs/>
          <w:sz w:val="60"/>
          <w:szCs w:val="60"/>
        </w:rPr>
        <w:t xml:space="preserve"> Accessibilité pour les entités sous réglementation fédérale, telle que définie par la </w:t>
      </w:r>
      <w:r w:rsidR="00E3001D">
        <w:rPr>
          <w:b/>
          <w:bCs/>
          <w:i/>
          <w:sz w:val="60"/>
          <w:szCs w:val="60"/>
        </w:rPr>
        <w:t>L</w:t>
      </w:r>
      <w:r w:rsidR="006D293F" w:rsidRPr="00946D72">
        <w:rPr>
          <w:b/>
          <w:bCs/>
          <w:i/>
          <w:sz w:val="60"/>
          <w:szCs w:val="60"/>
        </w:rPr>
        <w:t>oi canadienne sur l’accessibilité</w:t>
      </w:r>
    </w:p>
    <w:p w14:paraId="0A012E9A" w14:textId="2C85030B" w:rsidR="00951738" w:rsidRPr="00951738" w:rsidRDefault="00671F4B" w:rsidP="00946D72">
      <w:pPr>
        <w:pStyle w:val="Subtitle"/>
        <w:spacing w:before="1000" w:after="0"/>
      </w:pPr>
      <w:r>
        <w:rPr>
          <w:noProof/>
        </w:rPr>
        <w:drawing>
          <wp:anchor distT="0" distB="0" distL="114300" distR="114300" simplePos="0" relativeHeight="251659776" behindDoc="1" locked="0" layoutInCell="1" allowOverlap="1" wp14:anchorId="788B5A60" wp14:editId="03596366">
            <wp:simplePos x="0" y="0"/>
            <wp:positionH relativeFrom="margin">
              <wp:align>center</wp:align>
            </wp:positionH>
            <wp:positionV relativeFrom="paragraph">
              <wp:posOffset>1525270</wp:posOffset>
            </wp:positionV>
            <wp:extent cx="1567815" cy="1122045"/>
            <wp:effectExtent l="0" t="0" r="0" b="1905"/>
            <wp:wrapNone/>
            <wp:docPr id="1" name="Picture 1977212849" descr="Marque technique de Normes d'accessibilité Canada. Le mot « accessible » est affiché au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977212849" descr="Marque technique de Normes d'accessibilité Canada. Le mot « accessible » est affiché au centre."/>
                    <pic:cNvPicPr>
                      <a:picLocks noChangeAspect="1" noChangeArrowheads="1"/>
                    </pic:cNvPicPr>
                  </pic:nvPicPr>
                  <pic:blipFill>
                    <a:blip r:embed="rId10">
                      <a:extLst>
                        <a:ext uri="{28A0092B-C50C-407E-A947-70E740481C1C}">
                          <a14:useLocalDpi xmlns:a14="http://schemas.microsoft.com/office/drawing/2010/main" val="0"/>
                        </a:ext>
                      </a:extLst>
                    </a:blip>
                    <a:srcRect l="10149" t="13667" r="12109" b="14592"/>
                    <a:stretch>
                      <a:fillRect/>
                    </a:stretch>
                  </pic:blipFill>
                  <pic:spPr bwMode="auto">
                    <a:xfrm>
                      <a:off x="0" y="0"/>
                      <a:ext cx="1567815" cy="1122045"/>
                    </a:xfrm>
                    <a:prstGeom prst="rect">
                      <a:avLst/>
                    </a:prstGeom>
                    <a:noFill/>
                    <a:ln>
                      <a:noFill/>
                    </a:ln>
                  </pic:spPr>
                </pic:pic>
              </a:graphicData>
            </a:graphic>
          </wp:anchor>
        </w:drawing>
      </w:r>
      <w:r>
        <w:rPr>
          <w:noProof/>
        </w:rPr>
        <w:drawing>
          <wp:anchor distT="0" distB="0" distL="114300" distR="114300" simplePos="0" relativeHeight="251657728" behindDoc="0" locked="0" layoutInCell="1" allowOverlap="1" wp14:anchorId="3336FF14" wp14:editId="180ABD3C">
            <wp:simplePos x="0" y="0"/>
            <wp:positionH relativeFrom="margin">
              <wp:align>left</wp:align>
            </wp:positionH>
            <wp:positionV relativeFrom="bottomMargin">
              <wp:posOffset>60960</wp:posOffset>
            </wp:positionV>
            <wp:extent cx="3665220" cy="302260"/>
            <wp:effectExtent l="0" t="0" r="0" b="2540"/>
            <wp:wrapNone/>
            <wp:docPr id="4" name="Picture 4" descr="Signature de Normes d'accessibilité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ignature de Normes d'accessibilité Canada."/>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665220" cy="302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15172018" wp14:editId="1BEF2FEF">
            <wp:simplePos x="0" y="0"/>
            <wp:positionH relativeFrom="margin">
              <wp:align>right</wp:align>
            </wp:positionH>
            <wp:positionV relativeFrom="bottomMargin">
              <wp:align>top</wp:align>
            </wp:positionV>
            <wp:extent cx="1478280" cy="495300"/>
            <wp:effectExtent l="0" t="0" r="0" b="0"/>
            <wp:wrapNone/>
            <wp:docPr id="3" name="Picture 5" descr="Mot-symbole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Mot-symbole du Canad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828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5711">
        <w:rPr>
          <w:sz w:val="60"/>
        </w:rPr>
        <w:t xml:space="preserve">Projet </w:t>
      </w:r>
      <w:r w:rsidR="00316336">
        <w:rPr>
          <w:sz w:val="60"/>
        </w:rPr>
        <w:t>de norme</w:t>
      </w:r>
      <w:r w:rsidR="00F831AA">
        <w:br w:type="page"/>
      </w:r>
    </w:p>
    <w:p w14:paraId="6A656E49" w14:textId="081F5532" w:rsidR="00931F27" w:rsidRDefault="00DB7984">
      <w:pPr>
        <w:pStyle w:val="TOCHeading"/>
      </w:pPr>
      <w:bookmarkStart w:id="0" w:name="_Toc188021299"/>
      <w:r>
        <w:lastRenderedPageBreak/>
        <w:t>Table des matières</w:t>
      </w:r>
      <w:bookmarkEnd w:id="0"/>
    </w:p>
    <w:p w14:paraId="03039D1A" w14:textId="036D41AF" w:rsidR="003A4A94" w:rsidRDefault="00F831AA">
      <w:pPr>
        <w:pStyle w:val="TOC1"/>
        <w:tabs>
          <w:tab w:val="right" w:leader="dot" w:pos="9350"/>
        </w:tabs>
        <w:rPr>
          <w:rFonts w:asciiTheme="minorHAnsi" w:eastAsiaTheme="minorEastAsia" w:hAnsiTheme="minorHAnsi" w:cstheme="minorBidi"/>
          <w:noProof/>
          <w:sz w:val="22"/>
          <w:lang w:val="en-CA" w:eastAsia="en-CA"/>
          <w14:ligatures w14:val="standardContextual"/>
        </w:rPr>
      </w:pPr>
      <w:r>
        <w:fldChar w:fldCharType="begin"/>
      </w:r>
      <w:r w:rsidR="00931F27">
        <w:instrText xml:space="preserve"> TOC \o "1-3" \h \z \u </w:instrText>
      </w:r>
      <w:r>
        <w:fldChar w:fldCharType="separate"/>
      </w:r>
      <w:hyperlink w:anchor="_Toc188021300" w:history="1">
        <w:r w:rsidR="003A4A94" w:rsidRPr="004E2FF4">
          <w:rPr>
            <w:rStyle w:val="Hyperlink"/>
            <w:noProof/>
          </w:rPr>
          <w:t>1 À propos de Normes d’accessibilité Canada</w:t>
        </w:r>
        <w:r w:rsidR="003A4A94">
          <w:rPr>
            <w:noProof/>
            <w:webHidden/>
          </w:rPr>
          <w:tab/>
        </w:r>
        <w:r w:rsidR="003A4A94">
          <w:rPr>
            <w:noProof/>
            <w:webHidden/>
          </w:rPr>
          <w:fldChar w:fldCharType="begin"/>
        </w:r>
        <w:r w:rsidR="003A4A94">
          <w:rPr>
            <w:noProof/>
            <w:webHidden/>
          </w:rPr>
          <w:instrText xml:space="preserve"> PAGEREF _Toc188021300 \h </w:instrText>
        </w:r>
        <w:r w:rsidR="003A4A94">
          <w:rPr>
            <w:noProof/>
            <w:webHidden/>
          </w:rPr>
        </w:r>
        <w:r w:rsidR="003A4A94">
          <w:rPr>
            <w:noProof/>
            <w:webHidden/>
          </w:rPr>
          <w:fldChar w:fldCharType="separate"/>
        </w:r>
        <w:r w:rsidR="007C2328">
          <w:rPr>
            <w:noProof/>
            <w:webHidden/>
          </w:rPr>
          <w:t>5</w:t>
        </w:r>
        <w:r w:rsidR="003A4A94">
          <w:rPr>
            <w:noProof/>
            <w:webHidden/>
          </w:rPr>
          <w:fldChar w:fldCharType="end"/>
        </w:r>
      </w:hyperlink>
    </w:p>
    <w:p w14:paraId="3CAEA49E" w14:textId="7805B303" w:rsidR="003A4A94" w:rsidRDefault="00E3001D">
      <w:pPr>
        <w:pStyle w:val="TOC1"/>
        <w:tabs>
          <w:tab w:val="right" w:leader="dot" w:pos="9350"/>
        </w:tabs>
        <w:rPr>
          <w:rFonts w:asciiTheme="minorHAnsi" w:eastAsiaTheme="minorEastAsia" w:hAnsiTheme="minorHAnsi" w:cstheme="minorBidi"/>
          <w:noProof/>
          <w:sz w:val="22"/>
          <w:lang w:val="en-CA" w:eastAsia="en-CA"/>
          <w14:ligatures w14:val="standardContextual"/>
        </w:rPr>
      </w:pPr>
      <w:hyperlink w:anchor="_Toc188021327" w:history="1">
        <w:r w:rsidR="003A4A94" w:rsidRPr="004E2FF4">
          <w:rPr>
            <w:rStyle w:val="Hyperlink"/>
            <w:noProof/>
          </w:rPr>
          <w:t>2 Avis juridique de NAC</w:t>
        </w:r>
        <w:r w:rsidR="003A4A94">
          <w:rPr>
            <w:noProof/>
            <w:webHidden/>
          </w:rPr>
          <w:tab/>
        </w:r>
        <w:r w:rsidR="003A4A94">
          <w:rPr>
            <w:noProof/>
            <w:webHidden/>
          </w:rPr>
          <w:fldChar w:fldCharType="begin"/>
        </w:r>
        <w:r w:rsidR="003A4A94">
          <w:rPr>
            <w:noProof/>
            <w:webHidden/>
          </w:rPr>
          <w:instrText xml:space="preserve"> PAGEREF _Toc188021327 \h </w:instrText>
        </w:r>
        <w:r w:rsidR="003A4A94">
          <w:rPr>
            <w:noProof/>
            <w:webHidden/>
          </w:rPr>
        </w:r>
        <w:r w:rsidR="003A4A94">
          <w:rPr>
            <w:noProof/>
            <w:webHidden/>
          </w:rPr>
          <w:fldChar w:fldCharType="separate"/>
        </w:r>
        <w:r w:rsidR="007C2328">
          <w:rPr>
            <w:noProof/>
            <w:webHidden/>
          </w:rPr>
          <w:t>11</w:t>
        </w:r>
        <w:r w:rsidR="003A4A94">
          <w:rPr>
            <w:noProof/>
            <w:webHidden/>
          </w:rPr>
          <w:fldChar w:fldCharType="end"/>
        </w:r>
      </w:hyperlink>
    </w:p>
    <w:p w14:paraId="12EE27C2" w14:textId="7C5A18FE"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28" w:history="1">
        <w:r w:rsidR="003A4A94" w:rsidRPr="004E2FF4">
          <w:rPr>
            <w:rStyle w:val="Hyperlink"/>
            <w:noProof/>
          </w:rPr>
          <w:t>2.1 Avis juridique concernant les normes</w:t>
        </w:r>
        <w:r w:rsidR="003A4A94">
          <w:rPr>
            <w:noProof/>
            <w:webHidden/>
          </w:rPr>
          <w:tab/>
        </w:r>
        <w:r w:rsidR="003A4A94">
          <w:rPr>
            <w:noProof/>
            <w:webHidden/>
          </w:rPr>
          <w:fldChar w:fldCharType="begin"/>
        </w:r>
        <w:r w:rsidR="003A4A94">
          <w:rPr>
            <w:noProof/>
            <w:webHidden/>
          </w:rPr>
          <w:instrText xml:space="preserve"> PAGEREF _Toc188021328 \h </w:instrText>
        </w:r>
        <w:r w:rsidR="003A4A94">
          <w:rPr>
            <w:noProof/>
            <w:webHidden/>
          </w:rPr>
        </w:r>
        <w:r w:rsidR="003A4A94">
          <w:rPr>
            <w:noProof/>
            <w:webHidden/>
          </w:rPr>
          <w:fldChar w:fldCharType="separate"/>
        </w:r>
        <w:r w:rsidR="007C2328">
          <w:rPr>
            <w:noProof/>
            <w:webHidden/>
          </w:rPr>
          <w:t>11</w:t>
        </w:r>
        <w:r w:rsidR="003A4A94">
          <w:rPr>
            <w:noProof/>
            <w:webHidden/>
          </w:rPr>
          <w:fldChar w:fldCharType="end"/>
        </w:r>
      </w:hyperlink>
    </w:p>
    <w:p w14:paraId="5577E63D" w14:textId="112C9850"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29" w:history="1">
        <w:r w:rsidR="003A4A94" w:rsidRPr="004E2FF4">
          <w:rPr>
            <w:rStyle w:val="Hyperlink"/>
            <w:noProof/>
          </w:rPr>
          <w:t>2.2 Exclusion de responsabilité</w:t>
        </w:r>
        <w:r w:rsidR="003A4A94">
          <w:rPr>
            <w:noProof/>
            <w:webHidden/>
          </w:rPr>
          <w:tab/>
        </w:r>
        <w:r w:rsidR="003A4A94">
          <w:rPr>
            <w:noProof/>
            <w:webHidden/>
          </w:rPr>
          <w:fldChar w:fldCharType="begin"/>
        </w:r>
        <w:r w:rsidR="003A4A94">
          <w:rPr>
            <w:noProof/>
            <w:webHidden/>
          </w:rPr>
          <w:instrText xml:space="preserve"> PAGEREF _Toc188021329 \h </w:instrText>
        </w:r>
        <w:r w:rsidR="003A4A94">
          <w:rPr>
            <w:noProof/>
            <w:webHidden/>
          </w:rPr>
        </w:r>
        <w:r w:rsidR="003A4A94">
          <w:rPr>
            <w:noProof/>
            <w:webHidden/>
          </w:rPr>
          <w:fldChar w:fldCharType="separate"/>
        </w:r>
        <w:r w:rsidR="007C2328">
          <w:rPr>
            <w:noProof/>
            <w:webHidden/>
          </w:rPr>
          <w:t>11</w:t>
        </w:r>
        <w:r w:rsidR="003A4A94">
          <w:rPr>
            <w:noProof/>
            <w:webHidden/>
          </w:rPr>
          <w:fldChar w:fldCharType="end"/>
        </w:r>
      </w:hyperlink>
    </w:p>
    <w:p w14:paraId="73C884CE" w14:textId="4431315B"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30" w:history="1">
        <w:r w:rsidR="003A4A94" w:rsidRPr="004E2FF4">
          <w:rPr>
            <w:rStyle w:val="Hyperlink"/>
            <w:noProof/>
          </w:rPr>
          <w:t>2.3 Propriété et droits de propriété intellectuelle</w:t>
        </w:r>
        <w:r w:rsidR="003A4A94">
          <w:rPr>
            <w:noProof/>
            <w:webHidden/>
          </w:rPr>
          <w:tab/>
        </w:r>
        <w:r w:rsidR="003A4A94">
          <w:rPr>
            <w:noProof/>
            <w:webHidden/>
          </w:rPr>
          <w:fldChar w:fldCharType="begin"/>
        </w:r>
        <w:r w:rsidR="003A4A94">
          <w:rPr>
            <w:noProof/>
            <w:webHidden/>
          </w:rPr>
          <w:instrText xml:space="preserve"> PAGEREF _Toc188021330 \h </w:instrText>
        </w:r>
        <w:r w:rsidR="003A4A94">
          <w:rPr>
            <w:noProof/>
            <w:webHidden/>
          </w:rPr>
        </w:r>
        <w:r w:rsidR="003A4A94">
          <w:rPr>
            <w:noProof/>
            <w:webHidden/>
          </w:rPr>
          <w:fldChar w:fldCharType="separate"/>
        </w:r>
        <w:r w:rsidR="007C2328">
          <w:rPr>
            <w:noProof/>
            <w:webHidden/>
          </w:rPr>
          <w:t>13</w:t>
        </w:r>
        <w:r w:rsidR="003A4A94">
          <w:rPr>
            <w:noProof/>
            <w:webHidden/>
          </w:rPr>
          <w:fldChar w:fldCharType="end"/>
        </w:r>
      </w:hyperlink>
    </w:p>
    <w:p w14:paraId="6E9BBA16" w14:textId="71755DEB"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31" w:history="1">
        <w:r w:rsidR="003A4A94" w:rsidRPr="004E2FF4">
          <w:rPr>
            <w:rStyle w:val="Hyperlink"/>
            <w:noProof/>
          </w:rPr>
          <w:t>2.4 Droits de brevet</w:t>
        </w:r>
        <w:r w:rsidR="003A4A94">
          <w:rPr>
            <w:noProof/>
            <w:webHidden/>
          </w:rPr>
          <w:tab/>
        </w:r>
        <w:r w:rsidR="003A4A94">
          <w:rPr>
            <w:noProof/>
            <w:webHidden/>
          </w:rPr>
          <w:fldChar w:fldCharType="begin"/>
        </w:r>
        <w:r w:rsidR="003A4A94">
          <w:rPr>
            <w:noProof/>
            <w:webHidden/>
          </w:rPr>
          <w:instrText xml:space="preserve"> PAGEREF _Toc188021331 \h </w:instrText>
        </w:r>
        <w:r w:rsidR="003A4A94">
          <w:rPr>
            <w:noProof/>
            <w:webHidden/>
          </w:rPr>
        </w:r>
        <w:r w:rsidR="003A4A94">
          <w:rPr>
            <w:noProof/>
            <w:webHidden/>
          </w:rPr>
          <w:fldChar w:fldCharType="separate"/>
        </w:r>
        <w:r w:rsidR="007C2328">
          <w:rPr>
            <w:noProof/>
            <w:webHidden/>
          </w:rPr>
          <w:t>13</w:t>
        </w:r>
        <w:r w:rsidR="003A4A94">
          <w:rPr>
            <w:noProof/>
            <w:webHidden/>
          </w:rPr>
          <w:fldChar w:fldCharType="end"/>
        </w:r>
      </w:hyperlink>
    </w:p>
    <w:p w14:paraId="673EC385" w14:textId="28911BAC"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32" w:history="1">
        <w:r w:rsidR="003A4A94" w:rsidRPr="004E2FF4">
          <w:rPr>
            <w:rStyle w:val="Hyperlink"/>
            <w:noProof/>
          </w:rPr>
          <w:t>2.5 Cession des droits d’auteur</w:t>
        </w:r>
        <w:r w:rsidR="003A4A94">
          <w:rPr>
            <w:noProof/>
            <w:webHidden/>
          </w:rPr>
          <w:tab/>
        </w:r>
        <w:r w:rsidR="003A4A94">
          <w:rPr>
            <w:noProof/>
            <w:webHidden/>
          </w:rPr>
          <w:fldChar w:fldCharType="begin"/>
        </w:r>
        <w:r w:rsidR="003A4A94">
          <w:rPr>
            <w:noProof/>
            <w:webHidden/>
          </w:rPr>
          <w:instrText xml:space="preserve"> PAGEREF _Toc188021332 \h </w:instrText>
        </w:r>
        <w:r w:rsidR="003A4A94">
          <w:rPr>
            <w:noProof/>
            <w:webHidden/>
          </w:rPr>
        </w:r>
        <w:r w:rsidR="003A4A94">
          <w:rPr>
            <w:noProof/>
            <w:webHidden/>
          </w:rPr>
          <w:fldChar w:fldCharType="separate"/>
        </w:r>
        <w:r w:rsidR="007C2328">
          <w:rPr>
            <w:noProof/>
            <w:webHidden/>
          </w:rPr>
          <w:t>13</w:t>
        </w:r>
        <w:r w:rsidR="003A4A94">
          <w:rPr>
            <w:noProof/>
            <w:webHidden/>
          </w:rPr>
          <w:fldChar w:fldCharType="end"/>
        </w:r>
      </w:hyperlink>
    </w:p>
    <w:p w14:paraId="6DDFA3F3" w14:textId="0469D13D"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33" w:history="1">
        <w:r w:rsidR="003A4A94" w:rsidRPr="004E2FF4">
          <w:rPr>
            <w:rStyle w:val="Hyperlink"/>
            <w:noProof/>
          </w:rPr>
          <w:t>2.6 Utilisations autorisées du présent document</w:t>
        </w:r>
        <w:r w:rsidR="003A4A94">
          <w:rPr>
            <w:noProof/>
            <w:webHidden/>
          </w:rPr>
          <w:tab/>
        </w:r>
        <w:r w:rsidR="003A4A94">
          <w:rPr>
            <w:noProof/>
            <w:webHidden/>
          </w:rPr>
          <w:fldChar w:fldCharType="begin"/>
        </w:r>
        <w:r w:rsidR="003A4A94">
          <w:rPr>
            <w:noProof/>
            <w:webHidden/>
          </w:rPr>
          <w:instrText xml:space="preserve"> PAGEREF _Toc188021333 \h </w:instrText>
        </w:r>
        <w:r w:rsidR="003A4A94">
          <w:rPr>
            <w:noProof/>
            <w:webHidden/>
          </w:rPr>
        </w:r>
        <w:r w:rsidR="003A4A94">
          <w:rPr>
            <w:noProof/>
            <w:webHidden/>
          </w:rPr>
          <w:fldChar w:fldCharType="separate"/>
        </w:r>
        <w:r w:rsidR="007C2328">
          <w:rPr>
            <w:noProof/>
            <w:webHidden/>
          </w:rPr>
          <w:t>14</w:t>
        </w:r>
        <w:r w:rsidR="003A4A94">
          <w:rPr>
            <w:noProof/>
            <w:webHidden/>
          </w:rPr>
          <w:fldChar w:fldCharType="end"/>
        </w:r>
      </w:hyperlink>
    </w:p>
    <w:p w14:paraId="37A18AED" w14:textId="43B99D08" w:rsidR="003A4A94" w:rsidRDefault="00E3001D">
      <w:pPr>
        <w:pStyle w:val="TOC1"/>
        <w:tabs>
          <w:tab w:val="right" w:leader="dot" w:pos="9350"/>
        </w:tabs>
        <w:rPr>
          <w:rFonts w:asciiTheme="minorHAnsi" w:eastAsiaTheme="minorEastAsia" w:hAnsiTheme="minorHAnsi" w:cstheme="minorBidi"/>
          <w:noProof/>
          <w:sz w:val="22"/>
          <w:lang w:val="en-CA" w:eastAsia="en-CA"/>
          <w14:ligatures w14:val="standardContextual"/>
        </w:rPr>
      </w:pPr>
      <w:hyperlink w:anchor="_Toc188021334" w:history="1">
        <w:r w:rsidR="003A4A94" w:rsidRPr="004E2FF4">
          <w:rPr>
            <w:rStyle w:val="Hyperlink"/>
            <w:noProof/>
          </w:rPr>
          <w:t>3 Introduction</w:t>
        </w:r>
        <w:r w:rsidR="003A4A94">
          <w:rPr>
            <w:noProof/>
            <w:webHidden/>
          </w:rPr>
          <w:tab/>
        </w:r>
        <w:r w:rsidR="003A4A94">
          <w:rPr>
            <w:noProof/>
            <w:webHidden/>
          </w:rPr>
          <w:fldChar w:fldCharType="begin"/>
        </w:r>
        <w:r w:rsidR="003A4A94">
          <w:rPr>
            <w:noProof/>
            <w:webHidden/>
          </w:rPr>
          <w:instrText xml:space="preserve"> PAGEREF _Toc188021334 \h </w:instrText>
        </w:r>
        <w:r w:rsidR="003A4A94">
          <w:rPr>
            <w:noProof/>
            <w:webHidden/>
          </w:rPr>
        </w:r>
        <w:r w:rsidR="003A4A94">
          <w:rPr>
            <w:noProof/>
            <w:webHidden/>
          </w:rPr>
          <w:fldChar w:fldCharType="separate"/>
        </w:r>
        <w:r w:rsidR="007C2328">
          <w:rPr>
            <w:noProof/>
            <w:webHidden/>
          </w:rPr>
          <w:t>16</w:t>
        </w:r>
        <w:r w:rsidR="003A4A94">
          <w:rPr>
            <w:noProof/>
            <w:webHidden/>
          </w:rPr>
          <w:fldChar w:fldCharType="end"/>
        </w:r>
      </w:hyperlink>
    </w:p>
    <w:p w14:paraId="4B5B846F" w14:textId="582D66DB"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35" w:history="1">
        <w:r w:rsidR="003A4A94" w:rsidRPr="004E2FF4">
          <w:rPr>
            <w:rStyle w:val="Hyperlink"/>
            <w:noProof/>
          </w:rPr>
          <w:t>3.1 Généralités</w:t>
        </w:r>
        <w:r w:rsidR="003A4A94">
          <w:rPr>
            <w:noProof/>
            <w:webHidden/>
          </w:rPr>
          <w:tab/>
        </w:r>
        <w:r w:rsidR="003A4A94">
          <w:rPr>
            <w:noProof/>
            <w:webHidden/>
          </w:rPr>
          <w:fldChar w:fldCharType="begin"/>
        </w:r>
        <w:r w:rsidR="003A4A94">
          <w:rPr>
            <w:noProof/>
            <w:webHidden/>
          </w:rPr>
          <w:instrText xml:space="preserve"> PAGEREF _Toc188021335 \h </w:instrText>
        </w:r>
        <w:r w:rsidR="003A4A94">
          <w:rPr>
            <w:noProof/>
            <w:webHidden/>
          </w:rPr>
        </w:r>
        <w:r w:rsidR="003A4A94">
          <w:rPr>
            <w:noProof/>
            <w:webHidden/>
          </w:rPr>
          <w:fldChar w:fldCharType="separate"/>
        </w:r>
        <w:r w:rsidR="007C2328">
          <w:rPr>
            <w:noProof/>
            <w:webHidden/>
          </w:rPr>
          <w:t>16</w:t>
        </w:r>
        <w:r w:rsidR="003A4A94">
          <w:rPr>
            <w:noProof/>
            <w:webHidden/>
          </w:rPr>
          <w:fldChar w:fldCharType="end"/>
        </w:r>
      </w:hyperlink>
    </w:p>
    <w:p w14:paraId="10F4641A" w14:textId="5D5C3E76"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36" w:history="1">
        <w:r w:rsidR="003A4A94" w:rsidRPr="004E2FF4">
          <w:rPr>
            <w:rStyle w:val="Hyperlink"/>
            <w:noProof/>
          </w:rPr>
          <w:t>3.2 Principes de prestation de services</w:t>
        </w:r>
        <w:r w:rsidR="003A4A94">
          <w:rPr>
            <w:noProof/>
            <w:webHidden/>
          </w:rPr>
          <w:tab/>
        </w:r>
        <w:r w:rsidR="003A4A94">
          <w:rPr>
            <w:noProof/>
            <w:webHidden/>
          </w:rPr>
          <w:fldChar w:fldCharType="begin"/>
        </w:r>
        <w:r w:rsidR="003A4A94">
          <w:rPr>
            <w:noProof/>
            <w:webHidden/>
          </w:rPr>
          <w:instrText xml:space="preserve"> PAGEREF _Toc188021336 \h </w:instrText>
        </w:r>
        <w:r w:rsidR="003A4A94">
          <w:rPr>
            <w:noProof/>
            <w:webHidden/>
          </w:rPr>
        </w:r>
        <w:r w:rsidR="003A4A94">
          <w:rPr>
            <w:noProof/>
            <w:webHidden/>
          </w:rPr>
          <w:fldChar w:fldCharType="separate"/>
        </w:r>
        <w:r w:rsidR="007C2328">
          <w:rPr>
            <w:noProof/>
            <w:webHidden/>
          </w:rPr>
          <w:t>17</w:t>
        </w:r>
        <w:r w:rsidR="003A4A94">
          <w:rPr>
            <w:noProof/>
            <w:webHidden/>
          </w:rPr>
          <w:fldChar w:fldCharType="end"/>
        </w:r>
      </w:hyperlink>
    </w:p>
    <w:p w14:paraId="0AB101C1" w14:textId="2A310F3D" w:rsidR="003A4A94" w:rsidRDefault="00E3001D">
      <w:pPr>
        <w:pStyle w:val="TOC1"/>
        <w:tabs>
          <w:tab w:val="right" w:leader="dot" w:pos="9350"/>
        </w:tabs>
        <w:rPr>
          <w:rFonts w:asciiTheme="minorHAnsi" w:eastAsiaTheme="minorEastAsia" w:hAnsiTheme="minorHAnsi" w:cstheme="minorBidi"/>
          <w:noProof/>
          <w:sz w:val="22"/>
          <w:lang w:val="en-CA" w:eastAsia="en-CA"/>
          <w14:ligatures w14:val="standardContextual"/>
        </w:rPr>
      </w:pPr>
      <w:hyperlink w:anchor="_Toc188021337" w:history="1">
        <w:r w:rsidR="003A4A94" w:rsidRPr="004E2FF4">
          <w:rPr>
            <w:rStyle w:val="Hyperlink"/>
            <w:noProof/>
          </w:rPr>
          <w:t>4 Portée</w:t>
        </w:r>
        <w:r w:rsidR="003A4A94">
          <w:rPr>
            <w:noProof/>
            <w:webHidden/>
          </w:rPr>
          <w:tab/>
        </w:r>
        <w:r w:rsidR="003A4A94">
          <w:rPr>
            <w:noProof/>
            <w:webHidden/>
          </w:rPr>
          <w:fldChar w:fldCharType="begin"/>
        </w:r>
        <w:r w:rsidR="003A4A94">
          <w:rPr>
            <w:noProof/>
            <w:webHidden/>
          </w:rPr>
          <w:instrText xml:space="preserve"> PAGEREF _Toc188021337 \h </w:instrText>
        </w:r>
        <w:r w:rsidR="003A4A94">
          <w:rPr>
            <w:noProof/>
            <w:webHidden/>
          </w:rPr>
        </w:r>
        <w:r w:rsidR="003A4A94">
          <w:rPr>
            <w:noProof/>
            <w:webHidden/>
          </w:rPr>
          <w:fldChar w:fldCharType="separate"/>
        </w:r>
        <w:r w:rsidR="007C2328">
          <w:rPr>
            <w:noProof/>
            <w:webHidden/>
          </w:rPr>
          <w:t>18</w:t>
        </w:r>
        <w:r w:rsidR="003A4A94">
          <w:rPr>
            <w:noProof/>
            <w:webHidden/>
          </w:rPr>
          <w:fldChar w:fldCharType="end"/>
        </w:r>
      </w:hyperlink>
    </w:p>
    <w:p w14:paraId="439D0774" w14:textId="066A7230"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38" w:history="1">
        <w:r w:rsidR="003A4A94" w:rsidRPr="004E2FF4">
          <w:rPr>
            <w:rStyle w:val="Hyperlink"/>
            <w:noProof/>
          </w:rPr>
          <w:t>4.1 But</w:t>
        </w:r>
        <w:r w:rsidR="003A4A94">
          <w:rPr>
            <w:noProof/>
            <w:webHidden/>
          </w:rPr>
          <w:tab/>
        </w:r>
        <w:r w:rsidR="003A4A94">
          <w:rPr>
            <w:noProof/>
            <w:webHidden/>
          </w:rPr>
          <w:fldChar w:fldCharType="begin"/>
        </w:r>
        <w:r w:rsidR="003A4A94">
          <w:rPr>
            <w:noProof/>
            <w:webHidden/>
          </w:rPr>
          <w:instrText xml:space="preserve"> PAGEREF _Toc188021338 \h </w:instrText>
        </w:r>
        <w:r w:rsidR="003A4A94">
          <w:rPr>
            <w:noProof/>
            <w:webHidden/>
          </w:rPr>
        </w:r>
        <w:r w:rsidR="003A4A94">
          <w:rPr>
            <w:noProof/>
            <w:webHidden/>
          </w:rPr>
          <w:fldChar w:fldCharType="separate"/>
        </w:r>
        <w:r w:rsidR="007C2328">
          <w:rPr>
            <w:noProof/>
            <w:webHidden/>
          </w:rPr>
          <w:t>18</w:t>
        </w:r>
        <w:r w:rsidR="003A4A94">
          <w:rPr>
            <w:noProof/>
            <w:webHidden/>
          </w:rPr>
          <w:fldChar w:fldCharType="end"/>
        </w:r>
      </w:hyperlink>
    </w:p>
    <w:p w14:paraId="7A33CBC6" w14:textId="05731FF2"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39" w:history="1">
        <w:r w:rsidR="003A4A94" w:rsidRPr="004E2FF4">
          <w:rPr>
            <w:rStyle w:val="Hyperlink"/>
            <w:noProof/>
          </w:rPr>
          <w:t>4.2 Public visé</w:t>
        </w:r>
        <w:r w:rsidR="003A4A94">
          <w:rPr>
            <w:noProof/>
            <w:webHidden/>
          </w:rPr>
          <w:tab/>
        </w:r>
        <w:r w:rsidR="003A4A94">
          <w:rPr>
            <w:noProof/>
            <w:webHidden/>
          </w:rPr>
          <w:fldChar w:fldCharType="begin"/>
        </w:r>
        <w:r w:rsidR="003A4A94">
          <w:rPr>
            <w:noProof/>
            <w:webHidden/>
          </w:rPr>
          <w:instrText xml:space="preserve"> PAGEREF _Toc188021339 \h </w:instrText>
        </w:r>
        <w:r w:rsidR="003A4A94">
          <w:rPr>
            <w:noProof/>
            <w:webHidden/>
          </w:rPr>
        </w:r>
        <w:r w:rsidR="003A4A94">
          <w:rPr>
            <w:noProof/>
            <w:webHidden/>
          </w:rPr>
          <w:fldChar w:fldCharType="separate"/>
        </w:r>
        <w:r w:rsidR="007C2328">
          <w:rPr>
            <w:noProof/>
            <w:webHidden/>
          </w:rPr>
          <w:t>18</w:t>
        </w:r>
        <w:r w:rsidR="003A4A94">
          <w:rPr>
            <w:noProof/>
            <w:webHidden/>
          </w:rPr>
          <w:fldChar w:fldCharType="end"/>
        </w:r>
      </w:hyperlink>
    </w:p>
    <w:p w14:paraId="301D5494" w14:textId="06F502C4"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40" w:history="1">
        <w:r w:rsidR="003A4A94" w:rsidRPr="004E2FF4">
          <w:rPr>
            <w:rStyle w:val="Hyperlink"/>
            <w:noProof/>
          </w:rPr>
          <w:t>4.3 Terminologie</w:t>
        </w:r>
        <w:r w:rsidR="003A4A94">
          <w:rPr>
            <w:noProof/>
            <w:webHidden/>
          </w:rPr>
          <w:tab/>
        </w:r>
        <w:r w:rsidR="003A4A94">
          <w:rPr>
            <w:noProof/>
            <w:webHidden/>
          </w:rPr>
          <w:fldChar w:fldCharType="begin"/>
        </w:r>
        <w:r w:rsidR="003A4A94">
          <w:rPr>
            <w:noProof/>
            <w:webHidden/>
          </w:rPr>
          <w:instrText xml:space="preserve"> PAGEREF _Toc188021340 \h </w:instrText>
        </w:r>
        <w:r w:rsidR="003A4A94">
          <w:rPr>
            <w:noProof/>
            <w:webHidden/>
          </w:rPr>
        </w:r>
        <w:r w:rsidR="003A4A94">
          <w:rPr>
            <w:noProof/>
            <w:webHidden/>
          </w:rPr>
          <w:fldChar w:fldCharType="separate"/>
        </w:r>
        <w:r w:rsidR="007C2328">
          <w:rPr>
            <w:noProof/>
            <w:webHidden/>
          </w:rPr>
          <w:t>18</w:t>
        </w:r>
        <w:r w:rsidR="003A4A94">
          <w:rPr>
            <w:noProof/>
            <w:webHidden/>
          </w:rPr>
          <w:fldChar w:fldCharType="end"/>
        </w:r>
      </w:hyperlink>
    </w:p>
    <w:p w14:paraId="70429019" w14:textId="1B28F408" w:rsidR="003A4A94" w:rsidRDefault="00E3001D">
      <w:pPr>
        <w:pStyle w:val="TOC1"/>
        <w:tabs>
          <w:tab w:val="right" w:leader="dot" w:pos="9350"/>
        </w:tabs>
        <w:rPr>
          <w:rFonts w:asciiTheme="minorHAnsi" w:eastAsiaTheme="minorEastAsia" w:hAnsiTheme="minorHAnsi" w:cstheme="minorBidi"/>
          <w:noProof/>
          <w:sz w:val="22"/>
          <w:lang w:val="en-CA" w:eastAsia="en-CA"/>
          <w14:ligatures w14:val="standardContextual"/>
        </w:rPr>
      </w:pPr>
      <w:hyperlink w:anchor="_Toc188021341" w:history="1">
        <w:r w:rsidR="003A4A94" w:rsidRPr="004E2FF4">
          <w:rPr>
            <w:rStyle w:val="Hyperlink"/>
            <w:noProof/>
          </w:rPr>
          <w:t>5 Définitions, symboles et abréviations</w:t>
        </w:r>
        <w:r w:rsidR="003A4A94">
          <w:rPr>
            <w:noProof/>
            <w:webHidden/>
          </w:rPr>
          <w:tab/>
        </w:r>
        <w:r w:rsidR="003A4A94">
          <w:rPr>
            <w:noProof/>
            <w:webHidden/>
          </w:rPr>
          <w:fldChar w:fldCharType="begin"/>
        </w:r>
        <w:r w:rsidR="003A4A94">
          <w:rPr>
            <w:noProof/>
            <w:webHidden/>
          </w:rPr>
          <w:instrText xml:space="preserve"> PAGEREF _Toc188021341 \h </w:instrText>
        </w:r>
        <w:r w:rsidR="003A4A94">
          <w:rPr>
            <w:noProof/>
            <w:webHidden/>
          </w:rPr>
        </w:r>
        <w:r w:rsidR="003A4A94">
          <w:rPr>
            <w:noProof/>
            <w:webHidden/>
          </w:rPr>
          <w:fldChar w:fldCharType="separate"/>
        </w:r>
        <w:r w:rsidR="007C2328">
          <w:rPr>
            <w:noProof/>
            <w:webHidden/>
          </w:rPr>
          <w:t>19</w:t>
        </w:r>
        <w:r w:rsidR="003A4A94">
          <w:rPr>
            <w:noProof/>
            <w:webHidden/>
          </w:rPr>
          <w:fldChar w:fldCharType="end"/>
        </w:r>
      </w:hyperlink>
    </w:p>
    <w:p w14:paraId="449F0339" w14:textId="31F5F7E5" w:rsidR="003A4A94" w:rsidRDefault="00E3001D">
      <w:pPr>
        <w:pStyle w:val="TOC1"/>
        <w:tabs>
          <w:tab w:val="right" w:leader="dot" w:pos="9350"/>
        </w:tabs>
        <w:rPr>
          <w:rFonts w:asciiTheme="minorHAnsi" w:eastAsiaTheme="minorEastAsia" w:hAnsiTheme="minorHAnsi" w:cstheme="minorBidi"/>
          <w:noProof/>
          <w:sz w:val="22"/>
          <w:lang w:val="en-CA" w:eastAsia="en-CA"/>
          <w14:ligatures w14:val="standardContextual"/>
        </w:rPr>
      </w:pPr>
      <w:hyperlink w:anchor="_Toc188021349" w:history="1">
        <w:r w:rsidR="003A4A94" w:rsidRPr="004E2FF4">
          <w:rPr>
            <w:rStyle w:val="Hyperlink"/>
            <w:noProof/>
          </w:rPr>
          <w:t>6 Exigences générales</w:t>
        </w:r>
        <w:r w:rsidR="003A4A94">
          <w:rPr>
            <w:noProof/>
            <w:webHidden/>
          </w:rPr>
          <w:tab/>
        </w:r>
        <w:r w:rsidR="003A4A94">
          <w:rPr>
            <w:noProof/>
            <w:webHidden/>
          </w:rPr>
          <w:fldChar w:fldCharType="begin"/>
        </w:r>
        <w:r w:rsidR="003A4A94">
          <w:rPr>
            <w:noProof/>
            <w:webHidden/>
          </w:rPr>
          <w:instrText xml:space="preserve"> PAGEREF _Toc188021349 \h </w:instrText>
        </w:r>
        <w:r w:rsidR="003A4A94">
          <w:rPr>
            <w:noProof/>
            <w:webHidden/>
          </w:rPr>
        </w:r>
        <w:r w:rsidR="003A4A94">
          <w:rPr>
            <w:noProof/>
            <w:webHidden/>
          </w:rPr>
          <w:fldChar w:fldCharType="separate"/>
        </w:r>
        <w:r w:rsidR="007C2328">
          <w:rPr>
            <w:noProof/>
            <w:webHidden/>
          </w:rPr>
          <w:t>22</w:t>
        </w:r>
        <w:r w:rsidR="003A4A94">
          <w:rPr>
            <w:noProof/>
            <w:webHidden/>
          </w:rPr>
          <w:fldChar w:fldCharType="end"/>
        </w:r>
      </w:hyperlink>
    </w:p>
    <w:p w14:paraId="234B6A2A" w14:textId="0DBD4C99"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50" w:history="1">
        <w:r w:rsidR="003A4A94" w:rsidRPr="004E2FF4">
          <w:rPr>
            <w:rStyle w:val="Hyperlink"/>
            <w:noProof/>
          </w:rPr>
          <w:t>6.1 Politiques, pratiques et mesures</w:t>
        </w:r>
        <w:r w:rsidR="003A4A94">
          <w:rPr>
            <w:noProof/>
            <w:webHidden/>
          </w:rPr>
          <w:tab/>
        </w:r>
        <w:r w:rsidR="003A4A94">
          <w:rPr>
            <w:noProof/>
            <w:webHidden/>
          </w:rPr>
          <w:fldChar w:fldCharType="begin"/>
        </w:r>
        <w:r w:rsidR="003A4A94">
          <w:rPr>
            <w:noProof/>
            <w:webHidden/>
          </w:rPr>
          <w:instrText xml:space="preserve"> PAGEREF _Toc188021350 \h </w:instrText>
        </w:r>
        <w:r w:rsidR="003A4A94">
          <w:rPr>
            <w:noProof/>
            <w:webHidden/>
          </w:rPr>
        </w:r>
        <w:r w:rsidR="003A4A94">
          <w:rPr>
            <w:noProof/>
            <w:webHidden/>
          </w:rPr>
          <w:fldChar w:fldCharType="separate"/>
        </w:r>
        <w:r w:rsidR="007C2328">
          <w:rPr>
            <w:noProof/>
            <w:webHidden/>
          </w:rPr>
          <w:t>22</w:t>
        </w:r>
        <w:r w:rsidR="003A4A94">
          <w:rPr>
            <w:noProof/>
            <w:webHidden/>
          </w:rPr>
          <w:fldChar w:fldCharType="end"/>
        </w:r>
      </w:hyperlink>
    </w:p>
    <w:p w14:paraId="1F34998A" w14:textId="6668924B" w:rsidR="003A4A94" w:rsidRDefault="00E3001D">
      <w:pPr>
        <w:pStyle w:val="TOC3"/>
        <w:tabs>
          <w:tab w:val="right" w:leader="dot" w:pos="9350"/>
        </w:tabs>
        <w:rPr>
          <w:rFonts w:asciiTheme="minorHAnsi" w:eastAsiaTheme="minorEastAsia" w:hAnsiTheme="minorHAnsi" w:cstheme="minorBidi"/>
          <w:noProof/>
          <w:sz w:val="22"/>
          <w:lang w:val="en-CA" w:eastAsia="en-CA"/>
          <w14:ligatures w14:val="standardContextual"/>
        </w:rPr>
      </w:pPr>
      <w:hyperlink w:anchor="_Toc188021351" w:history="1">
        <w:r w:rsidR="003A4A94" w:rsidRPr="004E2FF4">
          <w:rPr>
            <w:rStyle w:val="Hyperlink"/>
            <w:noProof/>
          </w:rPr>
          <w:t>6.1.1 Accès aux politiques, pratiques et mesures</w:t>
        </w:r>
        <w:r w:rsidR="003A4A94">
          <w:rPr>
            <w:noProof/>
            <w:webHidden/>
          </w:rPr>
          <w:tab/>
        </w:r>
        <w:r w:rsidR="003A4A94">
          <w:rPr>
            <w:noProof/>
            <w:webHidden/>
          </w:rPr>
          <w:fldChar w:fldCharType="begin"/>
        </w:r>
        <w:r w:rsidR="003A4A94">
          <w:rPr>
            <w:noProof/>
            <w:webHidden/>
          </w:rPr>
          <w:instrText xml:space="preserve"> PAGEREF _Toc188021351 \h </w:instrText>
        </w:r>
        <w:r w:rsidR="003A4A94">
          <w:rPr>
            <w:noProof/>
            <w:webHidden/>
          </w:rPr>
        </w:r>
        <w:r w:rsidR="003A4A94">
          <w:rPr>
            <w:noProof/>
            <w:webHidden/>
          </w:rPr>
          <w:fldChar w:fldCharType="separate"/>
        </w:r>
        <w:r w:rsidR="007C2328">
          <w:rPr>
            <w:noProof/>
            <w:webHidden/>
          </w:rPr>
          <w:t>22</w:t>
        </w:r>
        <w:r w:rsidR="003A4A94">
          <w:rPr>
            <w:noProof/>
            <w:webHidden/>
          </w:rPr>
          <w:fldChar w:fldCharType="end"/>
        </w:r>
      </w:hyperlink>
    </w:p>
    <w:p w14:paraId="3FF2F32A" w14:textId="503CA4AA"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52" w:history="1">
        <w:r w:rsidR="003A4A94" w:rsidRPr="004E2FF4">
          <w:rPr>
            <w:rStyle w:val="Hyperlink"/>
            <w:noProof/>
          </w:rPr>
          <w:t>6.2 Prestation de services équitable</w:t>
        </w:r>
        <w:r w:rsidR="003A4A94">
          <w:rPr>
            <w:noProof/>
            <w:webHidden/>
          </w:rPr>
          <w:tab/>
        </w:r>
        <w:r w:rsidR="003A4A94">
          <w:rPr>
            <w:noProof/>
            <w:webHidden/>
          </w:rPr>
          <w:fldChar w:fldCharType="begin"/>
        </w:r>
        <w:r w:rsidR="003A4A94">
          <w:rPr>
            <w:noProof/>
            <w:webHidden/>
          </w:rPr>
          <w:instrText xml:space="preserve"> PAGEREF _Toc188021352 \h </w:instrText>
        </w:r>
        <w:r w:rsidR="003A4A94">
          <w:rPr>
            <w:noProof/>
            <w:webHidden/>
          </w:rPr>
        </w:r>
        <w:r w:rsidR="003A4A94">
          <w:rPr>
            <w:noProof/>
            <w:webHidden/>
          </w:rPr>
          <w:fldChar w:fldCharType="separate"/>
        </w:r>
        <w:r w:rsidR="007C2328">
          <w:rPr>
            <w:noProof/>
            <w:webHidden/>
          </w:rPr>
          <w:t>22</w:t>
        </w:r>
        <w:r w:rsidR="003A4A94">
          <w:rPr>
            <w:noProof/>
            <w:webHidden/>
          </w:rPr>
          <w:fldChar w:fldCharType="end"/>
        </w:r>
      </w:hyperlink>
    </w:p>
    <w:p w14:paraId="6667564A" w14:textId="5D73F224"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53" w:history="1">
        <w:r w:rsidR="003A4A94" w:rsidRPr="004E2FF4">
          <w:rPr>
            <w:rStyle w:val="Hyperlink"/>
            <w:noProof/>
          </w:rPr>
          <w:t>6.3 Communication accessible</w:t>
        </w:r>
        <w:r w:rsidR="003A4A94">
          <w:rPr>
            <w:noProof/>
            <w:webHidden/>
          </w:rPr>
          <w:tab/>
        </w:r>
        <w:r w:rsidR="003A4A94">
          <w:rPr>
            <w:noProof/>
            <w:webHidden/>
          </w:rPr>
          <w:fldChar w:fldCharType="begin"/>
        </w:r>
        <w:r w:rsidR="003A4A94">
          <w:rPr>
            <w:noProof/>
            <w:webHidden/>
          </w:rPr>
          <w:instrText xml:space="preserve"> PAGEREF _Toc188021353 \h </w:instrText>
        </w:r>
        <w:r w:rsidR="003A4A94">
          <w:rPr>
            <w:noProof/>
            <w:webHidden/>
          </w:rPr>
        </w:r>
        <w:r w:rsidR="003A4A94">
          <w:rPr>
            <w:noProof/>
            <w:webHidden/>
          </w:rPr>
          <w:fldChar w:fldCharType="separate"/>
        </w:r>
        <w:r w:rsidR="007C2328">
          <w:rPr>
            <w:noProof/>
            <w:webHidden/>
          </w:rPr>
          <w:t>23</w:t>
        </w:r>
        <w:r w:rsidR="003A4A94">
          <w:rPr>
            <w:noProof/>
            <w:webHidden/>
          </w:rPr>
          <w:fldChar w:fldCharType="end"/>
        </w:r>
      </w:hyperlink>
    </w:p>
    <w:p w14:paraId="25665264" w14:textId="7E237C93"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54" w:history="1">
        <w:r w:rsidR="003A4A94" w:rsidRPr="004E2FF4">
          <w:rPr>
            <w:rStyle w:val="Hyperlink"/>
            <w:noProof/>
          </w:rPr>
          <w:t>6.4 Autres méthodes de prestation</w:t>
        </w:r>
        <w:r w:rsidR="003A4A94">
          <w:rPr>
            <w:noProof/>
            <w:webHidden/>
          </w:rPr>
          <w:tab/>
        </w:r>
        <w:r w:rsidR="003A4A94">
          <w:rPr>
            <w:noProof/>
            <w:webHidden/>
          </w:rPr>
          <w:fldChar w:fldCharType="begin"/>
        </w:r>
        <w:r w:rsidR="003A4A94">
          <w:rPr>
            <w:noProof/>
            <w:webHidden/>
          </w:rPr>
          <w:instrText xml:space="preserve"> PAGEREF _Toc188021354 \h </w:instrText>
        </w:r>
        <w:r w:rsidR="003A4A94">
          <w:rPr>
            <w:noProof/>
            <w:webHidden/>
          </w:rPr>
        </w:r>
        <w:r w:rsidR="003A4A94">
          <w:rPr>
            <w:noProof/>
            <w:webHidden/>
          </w:rPr>
          <w:fldChar w:fldCharType="separate"/>
        </w:r>
        <w:r w:rsidR="007C2328">
          <w:rPr>
            <w:noProof/>
            <w:webHidden/>
          </w:rPr>
          <w:t>24</w:t>
        </w:r>
        <w:r w:rsidR="003A4A94">
          <w:rPr>
            <w:noProof/>
            <w:webHidden/>
          </w:rPr>
          <w:fldChar w:fldCharType="end"/>
        </w:r>
      </w:hyperlink>
    </w:p>
    <w:p w14:paraId="61738351" w14:textId="034E08D0" w:rsidR="003A4A94" w:rsidRDefault="00E3001D">
      <w:pPr>
        <w:pStyle w:val="TOC1"/>
        <w:tabs>
          <w:tab w:val="right" w:leader="dot" w:pos="9350"/>
        </w:tabs>
        <w:rPr>
          <w:rFonts w:asciiTheme="minorHAnsi" w:eastAsiaTheme="minorEastAsia" w:hAnsiTheme="minorHAnsi" w:cstheme="minorBidi"/>
          <w:noProof/>
          <w:sz w:val="22"/>
          <w:lang w:val="en-CA" w:eastAsia="en-CA"/>
          <w14:ligatures w14:val="standardContextual"/>
        </w:rPr>
      </w:pPr>
      <w:hyperlink w:anchor="_Toc188021355" w:history="1">
        <w:r w:rsidR="003A4A94" w:rsidRPr="004E2FF4">
          <w:rPr>
            <w:rStyle w:val="Hyperlink"/>
            <w:noProof/>
          </w:rPr>
          <w:t>7 Communication</w:t>
        </w:r>
        <w:r w:rsidR="003A4A94">
          <w:rPr>
            <w:noProof/>
            <w:webHidden/>
          </w:rPr>
          <w:tab/>
        </w:r>
        <w:r w:rsidR="003A4A94">
          <w:rPr>
            <w:noProof/>
            <w:webHidden/>
          </w:rPr>
          <w:fldChar w:fldCharType="begin"/>
        </w:r>
        <w:r w:rsidR="003A4A94">
          <w:rPr>
            <w:noProof/>
            <w:webHidden/>
          </w:rPr>
          <w:instrText xml:space="preserve"> PAGEREF _Toc188021355 \h </w:instrText>
        </w:r>
        <w:r w:rsidR="003A4A94">
          <w:rPr>
            <w:noProof/>
            <w:webHidden/>
          </w:rPr>
        </w:r>
        <w:r w:rsidR="003A4A94">
          <w:rPr>
            <w:noProof/>
            <w:webHidden/>
          </w:rPr>
          <w:fldChar w:fldCharType="separate"/>
        </w:r>
        <w:r w:rsidR="007C2328">
          <w:rPr>
            <w:noProof/>
            <w:webHidden/>
          </w:rPr>
          <w:t>25</w:t>
        </w:r>
        <w:r w:rsidR="003A4A94">
          <w:rPr>
            <w:noProof/>
            <w:webHidden/>
          </w:rPr>
          <w:fldChar w:fldCharType="end"/>
        </w:r>
      </w:hyperlink>
    </w:p>
    <w:p w14:paraId="2781B516" w14:textId="0C452F30"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56" w:history="1">
        <w:r w:rsidR="003A4A94" w:rsidRPr="004E2FF4">
          <w:rPr>
            <w:rStyle w:val="Hyperlink"/>
            <w:noProof/>
          </w:rPr>
          <w:t>7.1 Généralités</w:t>
        </w:r>
        <w:r w:rsidR="003A4A94">
          <w:rPr>
            <w:noProof/>
            <w:webHidden/>
          </w:rPr>
          <w:tab/>
        </w:r>
        <w:r w:rsidR="003A4A94">
          <w:rPr>
            <w:noProof/>
            <w:webHidden/>
          </w:rPr>
          <w:fldChar w:fldCharType="begin"/>
        </w:r>
        <w:r w:rsidR="003A4A94">
          <w:rPr>
            <w:noProof/>
            <w:webHidden/>
          </w:rPr>
          <w:instrText xml:space="preserve"> PAGEREF _Toc188021356 \h </w:instrText>
        </w:r>
        <w:r w:rsidR="003A4A94">
          <w:rPr>
            <w:noProof/>
            <w:webHidden/>
          </w:rPr>
        </w:r>
        <w:r w:rsidR="003A4A94">
          <w:rPr>
            <w:noProof/>
            <w:webHidden/>
          </w:rPr>
          <w:fldChar w:fldCharType="separate"/>
        </w:r>
        <w:r w:rsidR="007C2328">
          <w:rPr>
            <w:noProof/>
            <w:webHidden/>
          </w:rPr>
          <w:t>25</w:t>
        </w:r>
        <w:r w:rsidR="003A4A94">
          <w:rPr>
            <w:noProof/>
            <w:webHidden/>
          </w:rPr>
          <w:fldChar w:fldCharType="end"/>
        </w:r>
      </w:hyperlink>
    </w:p>
    <w:p w14:paraId="360CCDBB" w14:textId="536F7B80"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57" w:history="1">
        <w:r w:rsidR="003A4A94" w:rsidRPr="004E2FF4">
          <w:rPr>
            <w:rStyle w:val="Hyperlink"/>
            <w:noProof/>
          </w:rPr>
          <w:t>7.2 Renseignements essentiels</w:t>
        </w:r>
        <w:r w:rsidR="003A4A94">
          <w:rPr>
            <w:noProof/>
            <w:webHidden/>
          </w:rPr>
          <w:tab/>
        </w:r>
        <w:r w:rsidR="003A4A94">
          <w:rPr>
            <w:noProof/>
            <w:webHidden/>
          </w:rPr>
          <w:fldChar w:fldCharType="begin"/>
        </w:r>
        <w:r w:rsidR="003A4A94">
          <w:rPr>
            <w:noProof/>
            <w:webHidden/>
          </w:rPr>
          <w:instrText xml:space="preserve"> PAGEREF _Toc188021357 \h </w:instrText>
        </w:r>
        <w:r w:rsidR="003A4A94">
          <w:rPr>
            <w:noProof/>
            <w:webHidden/>
          </w:rPr>
        </w:r>
        <w:r w:rsidR="003A4A94">
          <w:rPr>
            <w:noProof/>
            <w:webHidden/>
          </w:rPr>
          <w:fldChar w:fldCharType="separate"/>
        </w:r>
        <w:r w:rsidR="007C2328">
          <w:rPr>
            <w:noProof/>
            <w:webHidden/>
          </w:rPr>
          <w:t>25</w:t>
        </w:r>
        <w:r w:rsidR="003A4A94">
          <w:rPr>
            <w:noProof/>
            <w:webHidden/>
          </w:rPr>
          <w:fldChar w:fldCharType="end"/>
        </w:r>
      </w:hyperlink>
    </w:p>
    <w:p w14:paraId="243D5660" w14:textId="42BF881D" w:rsidR="003A4A94" w:rsidRDefault="00E3001D">
      <w:pPr>
        <w:pStyle w:val="TOC3"/>
        <w:tabs>
          <w:tab w:val="right" w:leader="dot" w:pos="9350"/>
        </w:tabs>
        <w:rPr>
          <w:rFonts w:asciiTheme="minorHAnsi" w:eastAsiaTheme="minorEastAsia" w:hAnsiTheme="minorHAnsi" w:cstheme="minorBidi"/>
          <w:noProof/>
          <w:sz w:val="22"/>
          <w:lang w:val="en-CA" w:eastAsia="en-CA"/>
          <w14:ligatures w14:val="standardContextual"/>
        </w:rPr>
      </w:pPr>
      <w:hyperlink w:anchor="_Toc188021358" w:history="1">
        <w:r w:rsidR="003A4A94" w:rsidRPr="004E2FF4">
          <w:rPr>
            <w:rStyle w:val="Hyperlink"/>
            <w:noProof/>
          </w:rPr>
          <w:t>7.2.1 Généralités</w:t>
        </w:r>
        <w:r w:rsidR="003A4A94">
          <w:rPr>
            <w:noProof/>
            <w:webHidden/>
          </w:rPr>
          <w:tab/>
        </w:r>
        <w:r w:rsidR="003A4A94">
          <w:rPr>
            <w:noProof/>
            <w:webHidden/>
          </w:rPr>
          <w:fldChar w:fldCharType="begin"/>
        </w:r>
        <w:r w:rsidR="003A4A94">
          <w:rPr>
            <w:noProof/>
            <w:webHidden/>
          </w:rPr>
          <w:instrText xml:space="preserve"> PAGEREF _Toc188021358 \h </w:instrText>
        </w:r>
        <w:r w:rsidR="003A4A94">
          <w:rPr>
            <w:noProof/>
            <w:webHidden/>
          </w:rPr>
        </w:r>
        <w:r w:rsidR="003A4A94">
          <w:rPr>
            <w:noProof/>
            <w:webHidden/>
          </w:rPr>
          <w:fldChar w:fldCharType="separate"/>
        </w:r>
        <w:r w:rsidR="007C2328">
          <w:rPr>
            <w:noProof/>
            <w:webHidden/>
          </w:rPr>
          <w:t>25</w:t>
        </w:r>
        <w:r w:rsidR="003A4A94">
          <w:rPr>
            <w:noProof/>
            <w:webHidden/>
          </w:rPr>
          <w:fldChar w:fldCharType="end"/>
        </w:r>
      </w:hyperlink>
    </w:p>
    <w:p w14:paraId="602779BD" w14:textId="1B46AA77" w:rsidR="003A4A94" w:rsidRDefault="00E3001D">
      <w:pPr>
        <w:pStyle w:val="TOC3"/>
        <w:tabs>
          <w:tab w:val="right" w:leader="dot" w:pos="9350"/>
        </w:tabs>
        <w:rPr>
          <w:rFonts w:asciiTheme="minorHAnsi" w:eastAsiaTheme="minorEastAsia" w:hAnsiTheme="minorHAnsi" w:cstheme="minorBidi"/>
          <w:noProof/>
          <w:sz w:val="22"/>
          <w:lang w:val="en-CA" w:eastAsia="en-CA"/>
          <w14:ligatures w14:val="standardContextual"/>
        </w:rPr>
      </w:pPr>
      <w:hyperlink w:anchor="_Toc188021359" w:history="1">
        <w:r w:rsidR="003A4A94" w:rsidRPr="004E2FF4">
          <w:rPr>
            <w:rStyle w:val="Hyperlink"/>
            <w:noProof/>
          </w:rPr>
          <w:t>7.2.2 Identifier les renseignements essentiels</w:t>
        </w:r>
        <w:r w:rsidR="003A4A94">
          <w:rPr>
            <w:noProof/>
            <w:webHidden/>
          </w:rPr>
          <w:tab/>
        </w:r>
        <w:r w:rsidR="003A4A94">
          <w:rPr>
            <w:noProof/>
            <w:webHidden/>
          </w:rPr>
          <w:fldChar w:fldCharType="begin"/>
        </w:r>
        <w:r w:rsidR="003A4A94">
          <w:rPr>
            <w:noProof/>
            <w:webHidden/>
          </w:rPr>
          <w:instrText xml:space="preserve"> PAGEREF _Toc188021359 \h </w:instrText>
        </w:r>
        <w:r w:rsidR="003A4A94">
          <w:rPr>
            <w:noProof/>
            <w:webHidden/>
          </w:rPr>
        </w:r>
        <w:r w:rsidR="003A4A94">
          <w:rPr>
            <w:noProof/>
            <w:webHidden/>
          </w:rPr>
          <w:fldChar w:fldCharType="separate"/>
        </w:r>
        <w:r w:rsidR="007C2328">
          <w:rPr>
            <w:noProof/>
            <w:webHidden/>
          </w:rPr>
          <w:t>25</w:t>
        </w:r>
        <w:r w:rsidR="003A4A94">
          <w:rPr>
            <w:noProof/>
            <w:webHidden/>
          </w:rPr>
          <w:fldChar w:fldCharType="end"/>
        </w:r>
      </w:hyperlink>
    </w:p>
    <w:p w14:paraId="657631D5" w14:textId="7714B671" w:rsidR="003A4A94" w:rsidRDefault="00E3001D">
      <w:pPr>
        <w:pStyle w:val="TOC3"/>
        <w:tabs>
          <w:tab w:val="right" w:leader="dot" w:pos="9350"/>
        </w:tabs>
        <w:rPr>
          <w:rFonts w:asciiTheme="minorHAnsi" w:eastAsiaTheme="minorEastAsia" w:hAnsiTheme="minorHAnsi" w:cstheme="minorBidi"/>
          <w:noProof/>
          <w:sz w:val="22"/>
          <w:lang w:val="en-CA" w:eastAsia="en-CA"/>
          <w14:ligatures w14:val="standardContextual"/>
        </w:rPr>
      </w:pPr>
      <w:hyperlink w:anchor="_Toc188021360" w:history="1">
        <w:r w:rsidR="003A4A94" w:rsidRPr="004E2FF4">
          <w:rPr>
            <w:rStyle w:val="Hyperlink"/>
            <w:noProof/>
          </w:rPr>
          <w:t>7.2.3 Communiquer les renseignements essentiels</w:t>
        </w:r>
        <w:r w:rsidR="003A4A94">
          <w:rPr>
            <w:noProof/>
            <w:webHidden/>
          </w:rPr>
          <w:tab/>
        </w:r>
        <w:r w:rsidR="003A4A94">
          <w:rPr>
            <w:noProof/>
            <w:webHidden/>
          </w:rPr>
          <w:fldChar w:fldCharType="begin"/>
        </w:r>
        <w:r w:rsidR="003A4A94">
          <w:rPr>
            <w:noProof/>
            <w:webHidden/>
          </w:rPr>
          <w:instrText xml:space="preserve"> PAGEREF _Toc188021360 \h </w:instrText>
        </w:r>
        <w:r w:rsidR="003A4A94">
          <w:rPr>
            <w:noProof/>
            <w:webHidden/>
          </w:rPr>
        </w:r>
        <w:r w:rsidR="003A4A94">
          <w:rPr>
            <w:noProof/>
            <w:webHidden/>
          </w:rPr>
          <w:fldChar w:fldCharType="separate"/>
        </w:r>
        <w:r w:rsidR="007C2328">
          <w:rPr>
            <w:noProof/>
            <w:webHidden/>
          </w:rPr>
          <w:t>25</w:t>
        </w:r>
        <w:r w:rsidR="003A4A94">
          <w:rPr>
            <w:noProof/>
            <w:webHidden/>
          </w:rPr>
          <w:fldChar w:fldCharType="end"/>
        </w:r>
      </w:hyperlink>
    </w:p>
    <w:p w14:paraId="0262A0FC" w14:textId="6D1BEBFB"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61" w:history="1">
        <w:r w:rsidR="003A4A94" w:rsidRPr="004E2FF4">
          <w:rPr>
            <w:rStyle w:val="Hyperlink"/>
            <w:noProof/>
          </w:rPr>
          <w:t>7.3 Langage clair</w:t>
        </w:r>
        <w:r w:rsidR="003A4A94">
          <w:rPr>
            <w:noProof/>
            <w:webHidden/>
          </w:rPr>
          <w:tab/>
        </w:r>
        <w:r w:rsidR="003A4A94">
          <w:rPr>
            <w:noProof/>
            <w:webHidden/>
          </w:rPr>
          <w:fldChar w:fldCharType="begin"/>
        </w:r>
        <w:r w:rsidR="003A4A94">
          <w:rPr>
            <w:noProof/>
            <w:webHidden/>
          </w:rPr>
          <w:instrText xml:space="preserve"> PAGEREF _Toc188021361 \h </w:instrText>
        </w:r>
        <w:r w:rsidR="003A4A94">
          <w:rPr>
            <w:noProof/>
            <w:webHidden/>
          </w:rPr>
        </w:r>
        <w:r w:rsidR="003A4A94">
          <w:rPr>
            <w:noProof/>
            <w:webHidden/>
          </w:rPr>
          <w:fldChar w:fldCharType="separate"/>
        </w:r>
        <w:r w:rsidR="007C2328">
          <w:rPr>
            <w:noProof/>
            <w:webHidden/>
          </w:rPr>
          <w:t>26</w:t>
        </w:r>
        <w:r w:rsidR="003A4A94">
          <w:rPr>
            <w:noProof/>
            <w:webHidden/>
          </w:rPr>
          <w:fldChar w:fldCharType="end"/>
        </w:r>
      </w:hyperlink>
    </w:p>
    <w:p w14:paraId="1CC6868A" w14:textId="58F890DA"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62" w:history="1">
        <w:r w:rsidR="003A4A94" w:rsidRPr="004E2FF4">
          <w:rPr>
            <w:rStyle w:val="Hyperlink"/>
            <w:noProof/>
          </w:rPr>
          <w:t>7.4 Services d’interprétation</w:t>
        </w:r>
        <w:r w:rsidR="003A4A94">
          <w:rPr>
            <w:noProof/>
            <w:webHidden/>
          </w:rPr>
          <w:tab/>
        </w:r>
        <w:r w:rsidR="003A4A94">
          <w:rPr>
            <w:noProof/>
            <w:webHidden/>
          </w:rPr>
          <w:fldChar w:fldCharType="begin"/>
        </w:r>
        <w:r w:rsidR="003A4A94">
          <w:rPr>
            <w:noProof/>
            <w:webHidden/>
          </w:rPr>
          <w:instrText xml:space="preserve"> PAGEREF _Toc188021362 \h </w:instrText>
        </w:r>
        <w:r w:rsidR="003A4A94">
          <w:rPr>
            <w:noProof/>
            <w:webHidden/>
          </w:rPr>
        </w:r>
        <w:r w:rsidR="003A4A94">
          <w:rPr>
            <w:noProof/>
            <w:webHidden/>
          </w:rPr>
          <w:fldChar w:fldCharType="separate"/>
        </w:r>
        <w:r w:rsidR="007C2328">
          <w:rPr>
            <w:noProof/>
            <w:webHidden/>
          </w:rPr>
          <w:t>26</w:t>
        </w:r>
        <w:r w:rsidR="003A4A94">
          <w:rPr>
            <w:noProof/>
            <w:webHidden/>
          </w:rPr>
          <w:fldChar w:fldCharType="end"/>
        </w:r>
      </w:hyperlink>
    </w:p>
    <w:p w14:paraId="07242F4F" w14:textId="1776F40F"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63" w:history="1">
        <w:r w:rsidR="003A4A94" w:rsidRPr="004E2FF4">
          <w:rPr>
            <w:rStyle w:val="Hyperlink"/>
            <w:noProof/>
          </w:rPr>
          <w:t>7.5 Interruption des services</w:t>
        </w:r>
        <w:r w:rsidR="003A4A94">
          <w:rPr>
            <w:noProof/>
            <w:webHidden/>
          </w:rPr>
          <w:tab/>
        </w:r>
        <w:r w:rsidR="003A4A94">
          <w:rPr>
            <w:noProof/>
            <w:webHidden/>
          </w:rPr>
          <w:fldChar w:fldCharType="begin"/>
        </w:r>
        <w:r w:rsidR="003A4A94">
          <w:rPr>
            <w:noProof/>
            <w:webHidden/>
          </w:rPr>
          <w:instrText xml:space="preserve"> PAGEREF _Toc188021363 \h </w:instrText>
        </w:r>
        <w:r w:rsidR="003A4A94">
          <w:rPr>
            <w:noProof/>
            <w:webHidden/>
          </w:rPr>
        </w:r>
        <w:r w:rsidR="003A4A94">
          <w:rPr>
            <w:noProof/>
            <w:webHidden/>
          </w:rPr>
          <w:fldChar w:fldCharType="separate"/>
        </w:r>
        <w:r w:rsidR="007C2328">
          <w:rPr>
            <w:noProof/>
            <w:webHidden/>
          </w:rPr>
          <w:t>26</w:t>
        </w:r>
        <w:r w:rsidR="003A4A94">
          <w:rPr>
            <w:noProof/>
            <w:webHidden/>
          </w:rPr>
          <w:fldChar w:fldCharType="end"/>
        </w:r>
      </w:hyperlink>
    </w:p>
    <w:p w14:paraId="1237A5A5" w14:textId="386A629A" w:rsidR="003A4A94" w:rsidRDefault="00E3001D">
      <w:pPr>
        <w:pStyle w:val="TOC3"/>
        <w:tabs>
          <w:tab w:val="right" w:leader="dot" w:pos="9350"/>
        </w:tabs>
        <w:rPr>
          <w:rFonts w:asciiTheme="minorHAnsi" w:eastAsiaTheme="minorEastAsia" w:hAnsiTheme="minorHAnsi" w:cstheme="minorBidi"/>
          <w:noProof/>
          <w:sz w:val="22"/>
          <w:lang w:val="en-CA" w:eastAsia="en-CA"/>
          <w14:ligatures w14:val="standardContextual"/>
        </w:rPr>
      </w:pPr>
      <w:hyperlink w:anchor="_Toc188021364" w:history="1">
        <w:r w:rsidR="003A4A94" w:rsidRPr="004E2FF4">
          <w:rPr>
            <w:rStyle w:val="Hyperlink"/>
            <w:noProof/>
          </w:rPr>
          <w:t>7.5.1 Notification des interruptions</w:t>
        </w:r>
        <w:r w:rsidR="003A4A94">
          <w:rPr>
            <w:noProof/>
            <w:webHidden/>
          </w:rPr>
          <w:tab/>
        </w:r>
        <w:r w:rsidR="003A4A94">
          <w:rPr>
            <w:noProof/>
            <w:webHidden/>
          </w:rPr>
          <w:fldChar w:fldCharType="begin"/>
        </w:r>
        <w:r w:rsidR="003A4A94">
          <w:rPr>
            <w:noProof/>
            <w:webHidden/>
          </w:rPr>
          <w:instrText xml:space="preserve"> PAGEREF _Toc188021364 \h </w:instrText>
        </w:r>
        <w:r w:rsidR="003A4A94">
          <w:rPr>
            <w:noProof/>
            <w:webHidden/>
          </w:rPr>
        </w:r>
        <w:r w:rsidR="003A4A94">
          <w:rPr>
            <w:noProof/>
            <w:webHidden/>
          </w:rPr>
          <w:fldChar w:fldCharType="separate"/>
        </w:r>
        <w:r w:rsidR="007C2328">
          <w:rPr>
            <w:noProof/>
            <w:webHidden/>
          </w:rPr>
          <w:t>26</w:t>
        </w:r>
        <w:r w:rsidR="003A4A94">
          <w:rPr>
            <w:noProof/>
            <w:webHidden/>
          </w:rPr>
          <w:fldChar w:fldCharType="end"/>
        </w:r>
      </w:hyperlink>
    </w:p>
    <w:p w14:paraId="7BDA6A67" w14:textId="340E4EF3" w:rsidR="003A4A94" w:rsidRDefault="00E3001D">
      <w:pPr>
        <w:pStyle w:val="TOC1"/>
        <w:tabs>
          <w:tab w:val="right" w:leader="dot" w:pos="9350"/>
        </w:tabs>
        <w:rPr>
          <w:rFonts w:asciiTheme="minorHAnsi" w:eastAsiaTheme="minorEastAsia" w:hAnsiTheme="minorHAnsi" w:cstheme="minorBidi"/>
          <w:noProof/>
          <w:sz w:val="22"/>
          <w:lang w:val="en-CA" w:eastAsia="en-CA"/>
          <w14:ligatures w14:val="standardContextual"/>
        </w:rPr>
      </w:pPr>
      <w:hyperlink w:anchor="_Toc188021365" w:history="1">
        <w:r w:rsidR="003A4A94" w:rsidRPr="004E2FF4">
          <w:rPr>
            <w:rStyle w:val="Hyperlink"/>
            <w:noProof/>
          </w:rPr>
          <w:t>8 Prestation de services numériques</w:t>
        </w:r>
        <w:r w:rsidR="003A4A94">
          <w:rPr>
            <w:noProof/>
            <w:webHidden/>
          </w:rPr>
          <w:tab/>
        </w:r>
        <w:r w:rsidR="003A4A94">
          <w:rPr>
            <w:noProof/>
            <w:webHidden/>
          </w:rPr>
          <w:fldChar w:fldCharType="begin"/>
        </w:r>
        <w:r w:rsidR="003A4A94">
          <w:rPr>
            <w:noProof/>
            <w:webHidden/>
          </w:rPr>
          <w:instrText xml:space="preserve"> PAGEREF _Toc188021365 \h </w:instrText>
        </w:r>
        <w:r w:rsidR="003A4A94">
          <w:rPr>
            <w:noProof/>
            <w:webHidden/>
          </w:rPr>
        </w:r>
        <w:r w:rsidR="003A4A94">
          <w:rPr>
            <w:noProof/>
            <w:webHidden/>
          </w:rPr>
          <w:fldChar w:fldCharType="separate"/>
        </w:r>
        <w:r w:rsidR="007C2328">
          <w:rPr>
            <w:noProof/>
            <w:webHidden/>
          </w:rPr>
          <w:t>28</w:t>
        </w:r>
        <w:r w:rsidR="003A4A94">
          <w:rPr>
            <w:noProof/>
            <w:webHidden/>
          </w:rPr>
          <w:fldChar w:fldCharType="end"/>
        </w:r>
      </w:hyperlink>
    </w:p>
    <w:p w14:paraId="0530EBDB" w14:textId="2F077A6E"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66" w:history="1">
        <w:r w:rsidR="003A4A94" w:rsidRPr="004E2FF4">
          <w:rPr>
            <w:rStyle w:val="Hyperlink"/>
            <w:noProof/>
          </w:rPr>
          <w:t>8.1 Plateformes</w:t>
        </w:r>
        <w:r w:rsidR="003A4A94">
          <w:rPr>
            <w:noProof/>
            <w:webHidden/>
          </w:rPr>
          <w:tab/>
        </w:r>
        <w:r w:rsidR="003A4A94">
          <w:rPr>
            <w:noProof/>
            <w:webHidden/>
          </w:rPr>
          <w:fldChar w:fldCharType="begin"/>
        </w:r>
        <w:r w:rsidR="003A4A94">
          <w:rPr>
            <w:noProof/>
            <w:webHidden/>
          </w:rPr>
          <w:instrText xml:space="preserve"> PAGEREF _Toc188021366 \h </w:instrText>
        </w:r>
        <w:r w:rsidR="003A4A94">
          <w:rPr>
            <w:noProof/>
            <w:webHidden/>
          </w:rPr>
        </w:r>
        <w:r w:rsidR="003A4A94">
          <w:rPr>
            <w:noProof/>
            <w:webHidden/>
          </w:rPr>
          <w:fldChar w:fldCharType="separate"/>
        </w:r>
        <w:r w:rsidR="007C2328">
          <w:rPr>
            <w:noProof/>
            <w:webHidden/>
          </w:rPr>
          <w:t>28</w:t>
        </w:r>
        <w:r w:rsidR="003A4A94">
          <w:rPr>
            <w:noProof/>
            <w:webHidden/>
          </w:rPr>
          <w:fldChar w:fldCharType="end"/>
        </w:r>
      </w:hyperlink>
    </w:p>
    <w:p w14:paraId="40D4DC8B" w14:textId="311C72A0"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67" w:history="1">
        <w:r w:rsidR="003A4A94" w:rsidRPr="004E2FF4">
          <w:rPr>
            <w:rStyle w:val="Hyperlink"/>
            <w:noProof/>
          </w:rPr>
          <w:t>8.2 Conception et prestation de services</w:t>
        </w:r>
        <w:r w:rsidR="003A4A94">
          <w:rPr>
            <w:noProof/>
            <w:webHidden/>
          </w:rPr>
          <w:tab/>
        </w:r>
        <w:r w:rsidR="003A4A94">
          <w:rPr>
            <w:noProof/>
            <w:webHidden/>
          </w:rPr>
          <w:fldChar w:fldCharType="begin"/>
        </w:r>
        <w:r w:rsidR="003A4A94">
          <w:rPr>
            <w:noProof/>
            <w:webHidden/>
          </w:rPr>
          <w:instrText xml:space="preserve"> PAGEREF _Toc188021367 \h </w:instrText>
        </w:r>
        <w:r w:rsidR="003A4A94">
          <w:rPr>
            <w:noProof/>
            <w:webHidden/>
          </w:rPr>
        </w:r>
        <w:r w:rsidR="003A4A94">
          <w:rPr>
            <w:noProof/>
            <w:webHidden/>
          </w:rPr>
          <w:fldChar w:fldCharType="separate"/>
        </w:r>
        <w:r w:rsidR="007C2328">
          <w:rPr>
            <w:noProof/>
            <w:webHidden/>
          </w:rPr>
          <w:t>28</w:t>
        </w:r>
        <w:r w:rsidR="003A4A94">
          <w:rPr>
            <w:noProof/>
            <w:webHidden/>
          </w:rPr>
          <w:fldChar w:fldCharType="end"/>
        </w:r>
      </w:hyperlink>
    </w:p>
    <w:p w14:paraId="411D8BE0" w14:textId="12396886"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68" w:history="1">
        <w:r w:rsidR="003A4A94" w:rsidRPr="004E2FF4">
          <w:rPr>
            <w:rStyle w:val="Hyperlink"/>
            <w:noProof/>
          </w:rPr>
          <w:t>8.3 Plateformes de services, conception et prestation</w:t>
        </w:r>
        <w:r w:rsidR="003A4A94">
          <w:rPr>
            <w:noProof/>
            <w:webHidden/>
          </w:rPr>
          <w:tab/>
        </w:r>
        <w:r w:rsidR="003A4A94">
          <w:rPr>
            <w:noProof/>
            <w:webHidden/>
          </w:rPr>
          <w:fldChar w:fldCharType="begin"/>
        </w:r>
        <w:r w:rsidR="003A4A94">
          <w:rPr>
            <w:noProof/>
            <w:webHidden/>
          </w:rPr>
          <w:instrText xml:space="preserve"> PAGEREF _Toc188021368 \h </w:instrText>
        </w:r>
        <w:r w:rsidR="003A4A94">
          <w:rPr>
            <w:noProof/>
            <w:webHidden/>
          </w:rPr>
        </w:r>
        <w:r w:rsidR="003A4A94">
          <w:rPr>
            <w:noProof/>
            <w:webHidden/>
          </w:rPr>
          <w:fldChar w:fldCharType="separate"/>
        </w:r>
        <w:r w:rsidR="007C2328">
          <w:rPr>
            <w:noProof/>
            <w:webHidden/>
          </w:rPr>
          <w:t>28</w:t>
        </w:r>
        <w:r w:rsidR="003A4A94">
          <w:rPr>
            <w:noProof/>
            <w:webHidden/>
          </w:rPr>
          <w:fldChar w:fldCharType="end"/>
        </w:r>
      </w:hyperlink>
    </w:p>
    <w:p w14:paraId="258BDFE0" w14:textId="0383F75A" w:rsidR="003A4A94" w:rsidRDefault="00E3001D">
      <w:pPr>
        <w:pStyle w:val="TOC1"/>
        <w:tabs>
          <w:tab w:val="right" w:leader="dot" w:pos="9350"/>
        </w:tabs>
        <w:rPr>
          <w:rFonts w:asciiTheme="minorHAnsi" w:eastAsiaTheme="minorEastAsia" w:hAnsiTheme="minorHAnsi" w:cstheme="minorBidi"/>
          <w:noProof/>
          <w:sz w:val="22"/>
          <w:lang w:val="en-CA" w:eastAsia="en-CA"/>
          <w14:ligatures w14:val="standardContextual"/>
        </w:rPr>
      </w:pPr>
      <w:hyperlink w:anchor="_Toc188021369" w:history="1">
        <w:r w:rsidR="003A4A94" w:rsidRPr="004E2FF4">
          <w:rPr>
            <w:rStyle w:val="Hyperlink"/>
            <w:noProof/>
          </w:rPr>
          <w:t>9 Prestation de services dans l’environnement bâti</w:t>
        </w:r>
        <w:r w:rsidR="003A4A94">
          <w:rPr>
            <w:noProof/>
            <w:webHidden/>
          </w:rPr>
          <w:tab/>
        </w:r>
        <w:r w:rsidR="003A4A94">
          <w:rPr>
            <w:noProof/>
            <w:webHidden/>
          </w:rPr>
          <w:fldChar w:fldCharType="begin"/>
        </w:r>
        <w:r w:rsidR="003A4A94">
          <w:rPr>
            <w:noProof/>
            <w:webHidden/>
          </w:rPr>
          <w:instrText xml:space="preserve"> PAGEREF _Toc188021369 \h </w:instrText>
        </w:r>
        <w:r w:rsidR="003A4A94">
          <w:rPr>
            <w:noProof/>
            <w:webHidden/>
          </w:rPr>
        </w:r>
        <w:r w:rsidR="003A4A94">
          <w:rPr>
            <w:noProof/>
            <w:webHidden/>
          </w:rPr>
          <w:fldChar w:fldCharType="separate"/>
        </w:r>
        <w:r w:rsidR="007C2328">
          <w:rPr>
            <w:noProof/>
            <w:webHidden/>
          </w:rPr>
          <w:t>29</w:t>
        </w:r>
        <w:r w:rsidR="003A4A94">
          <w:rPr>
            <w:noProof/>
            <w:webHidden/>
          </w:rPr>
          <w:fldChar w:fldCharType="end"/>
        </w:r>
      </w:hyperlink>
    </w:p>
    <w:p w14:paraId="02186381" w14:textId="3A670F55"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70" w:history="1">
        <w:r w:rsidR="003A4A94" w:rsidRPr="004E2FF4">
          <w:rPr>
            <w:rStyle w:val="Hyperlink"/>
            <w:noProof/>
          </w:rPr>
          <w:t>9.1 Applicabilité</w:t>
        </w:r>
        <w:r w:rsidR="003A4A94">
          <w:rPr>
            <w:noProof/>
            <w:webHidden/>
          </w:rPr>
          <w:tab/>
        </w:r>
        <w:r w:rsidR="003A4A94">
          <w:rPr>
            <w:noProof/>
            <w:webHidden/>
          </w:rPr>
          <w:fldChar w:fldCharType="begin"/>
        </w:r>
        <w:r w:rsidR="003A4A94">
          <w:rPr>
            <w:noProof/>
            <w:webHidden/>
          </w:rPr>
          <w:instrText xml:space="preserve"> PAGEREF _Toc188021370 \h </w:instrText>
        </w:r>
        <w:r w:rsidR="003A4A94">
          <w:rPr>
            <w:noProof/>
            <w:webHidden/>
          </w:rPr>
        </w:r>
        <w:r w:rsidR="003A4A94">
          <w:rPr>
            <w:noProof/>
            <w:webHidden/>
          </w:rPr>
          <w:fldChar w:fldCharType="separate"/>
        </w:r>
        <w:r w:rsidR="007C2328">
          <w:rPr>
            <w:noProof/>
            <w:webHidden/>
          </w:rPr>
          <w:t>29</w:t>
        </w:r>
        <w:r w:rsidR="003A4A94">
          <w:rPr>
            <w:noProof/>
            <w:webHidden/>
          </w:rPr>
          <w:fldChar w:fldCharType="end"/>
        </w:r>
      </w:hyperlink>
    </w:p>
    <w:p w14:paraId="7CADF824" w14:textId="26A283A4"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71" w:history="1">
        <w:r w:rsidR="003A4A94" w:rsidRPr="004E2FF4">
          <w:rPr>
            <w:rStyle w:val="Hyperlink"/>
            <w:noProof/>
          </w:rPr>
          <w:t>9.2 Renseignements</w:t>
        </w:r>
        <w:r w:rsidR="003A4A94">
          <w:rPr>
            <w:noProof/>
            <w:webHidden/>
          </w:rPr>
          <w:tab/>
        </w:r>
        <w:r w:rsidR="003A4A94">
          <w:rPr>
            <w:noProof/>
            <w:webHidden/>
          </w:rPr>
          <w:fldChar w:fldCharType="begin"/>
        </w:r>
        <w:r w:rsidR="003A4A94">
          <w:rPr>
            <w:noProof/>
            <w:webHidden/>
          </w:rPr>
          <w:instrText xml:space="preserve"> PAGEREF _Toc188021371 \h </w:instrText>
        </w:r>
        <w:r w:rsidR="003A4A94">
          <w:rPr>
            <w:noProof/>
            <w:webHidden/>
          </w:rPr>
        </w:r>
        <w:r w:rsidR="003A4A94">
          <w:rPr>
            <w:noProof/>
            <w:webHidden/>
          </w:rPr>
          <w:fldChar w:fldCharType="separate"/>
        </w:r>
        <w:r w:rsidR="007C2328">
          <w:rPr>
            <w:noProof/>
            <w:webHidden/>
          </w:rPr>
          <w:t>29</w:t>
        </w:r>
        <w:r w:rsidR="003A4A94">
          <w:rPr>
            <w:noProof/>
            <w:webHidden/>
          </w:rPr>
          <w:fldChar w:fldCharType="end"/>
        </w:r>
      </w:hyperlink>
    </w:p>
    <w:p w14:paraId="39158AB2" w14:textId="0EC5A8E2"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72" w:history="1">
        <w:r w:rsidR="003A4A94" w:rsidRPr="004E2FF4">
          <w:rPr>
            <w:rStyle w:val="Hyperlink"/>
            <w:noProof/>
          </w:rPr>
          <w:t>9.3 Conception de l’environnement bâti</w:t>
        </w:r>
        <w:r w:rsidR="003A4A94">
          <w:rPr>
            <w:noProof/>
            <w:webHidden/>
          </w:rPr>
          <w:tab/>
        </w:r>
        <w:r w:rsidR="003A4A94">
          <w:rPr>
            <w:noProof/>
            <w:webHidden/>
          </w:rPr>
          <w:fldChar w:fldCharType="begin"/>
        </w:r>
        <w:r w:rsidR="003A4A94">
          <w:rPr>
            <w:noProof/>
            <w:webHidden/>
          </w:rPr>
          <w:instrText xml:space="preserve"> PAGEREF _Toc188021372 \h </w:instrText>
        </w:r>
        <w:r w:rsidR="003A4A94">
          <w:rPr>
            <w:noProof/>
            <w:webHidden/>
          </w:rPr>
        </w:r>
        <w:r w:rsidR="003A4A94">
          <w:rPr>
            <w:noProof/>
            <w:webHidden/>
          </w:rPr>
          <w:fldChar w:fldCharType="separate"/>
        </w:r>
        <w:r w:rsidR="007C2328">
          <w:rPr>
            <w:noProof/>
            <w:webHidden/>
          </w:rPr>
          <w:t>30</w:t>
        </w:r>
        <w:r w:rsidR="003A4A94">
          <w:rPr>
            <w:noProof/>
            <w:webHidden/>
          </w:rPr>
          <w:fldChar w:fldCharType="end"/>
        </w:r>
      </w:hyperlink>
    </w:p>
    <w:p w14:paraId="0A76A4C3" w14:textId="42C3DB7E"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73" w:history="1">
        <w:r w:rsidR="003A4A94" w:rsidRPr="004E2FF4">
          <w:rPr>
            <w:rStyle w:val="Hyperlink"/>
            <w:noProof/>
          </w:rPr>
          <w:t>9.4 Lieux d’aisance pour chien-guide ou chien d’assistance</w:t>
        </w:r>
        <w:r w:rsidR="003A4A94">
          <w:rPr>
            <w:noProof/>
            <w:webHidden/>
          </w:rPr>
          <w:tab/>
        </w:r>
        <w:r w:rsidR="003A4A94">
          <w:rPr>
            <w:noProof/>
            <w:webHidden/>
          </w:rPr>
          <w:fldChar w:fldCharType="begin"/>
        </w:r>
        <w:r w:rsidR="003A4A94">
          <w:rPr>
            <w:noProof/>
            <w:webHidden/>
          </w:rPr>
          <w:instrText xml:space="preserve"> PAGEREF _Toc188021373 \h </w:instrText>
        </w:r>
        <w:r w:rsidR="003A4A94">
          <w:rPr>
            <w:noProof/>
            <w:webHidden/>
          </w:rPr>
        </w:r>
        <w:r w:rsidR="003A4A94">
          <w:rPr>
            <w:noProof/>
            <w:webHidden/>
          </w:rPr>
          <w:fldChar w:fldCharType="separate"/>
        </w:r>
        <w:r w:rsidR="007C2328">
          <w:rPr>
            <w:noProof/>
            <w:webHidden/>
          </w:rPr>
          <w:t>31</w:t>
        </w:r>
        <w:r w:rsidR="003A4A94">
          <w:rPr>
            <w:noProof/>
            <w:webHidden/>
          </w:rPr>
          <w:fldChar w:fldCharType="end"/>
        </w:r>
      </w:hyperlink>
    </w:p>
    <w:p w14:paraId="049B7501" w14:textId="69C33249" w:rsidR="003A4A94" w:rsidRDefault="00E3001D">
      <w:pPr>
        <w:pStyle w:val="TOC1"/>
        <w:tabs>
          <w:tab w:val="right" w:leader="dot" w:pos="9350"/>
        </w:tabs>
        <w:rPr>
          <w:rFonts w:asciiTheme="minorHAnsi" w:eastAsiaTheme="minorEastAsia" w:hAnsiTheme="minorHAnsi" w:cstheme="minorBidi"/>
          <w:noProof/>
          <w:sz w:val="22"/>
          <w:lang w:val="en-CA" w:eastAsia="en-CA"/>
          <w14:ligatures w14:val="standardContextual"/>
        </w:rPr>
      </w:pPr>
      <w:hyperlink w:anchor="_Toc188021374" w:history="1">
        <w:r w:rsidR="003A4A94" w:rsidRPr="004E2FF4">
          <w:rPr>
            <w:rStyle w:val="Hyperlink"/>
            <w:noProof/>
          </w:rPr>
          <w:t>10 Personne de soutien</w:t>
        </w:r>
        <w:r w:rsidR="003A4A94">
          <w:rPr>
            <w:noProof/>
            <w:webHidden/>
          </w:rPr>
          <w:tab/>
        </w:r>
        <w:r w:rsidR="003A4A94">
          <w:rPr>
            <w:noProof/>
            <w:webHidden/>
          </w:rPr>
          <w:fldChar w:fldCharType="begin"/>
        </w:r>
        <w:r w:rsidR="003A4A94">
          <w:rPr>
            <w:noProof/>
            <w:webHidden/>
          </w:rPr>
          <w:instrText xml:space="preserve"> PAGEREF _Toc188021374 \h </w:instrText>
        </w:r>
        <w:r w:rsidR="003A4A94">
          <w:rPr>
            <w:noProof/>
            <w:webHidden/>
          </w:rPr>
        </w:r>
        <w:r w:rsidR="003A4A94">
          <w:rPr>
            <w:noProof/>
            <w:webHidden/>
          </w:rPr>
          <w:fldChar w:fldCharType="separate"/>
        </w:r>
        <w:r w:rsidR="007C2328">
          <w:rPr>
            <w:noProof/>
            <w:webHidden/>
          </w:rPr>
          <w:t>32</w:t>
        </w:r>
        <w:r w:rsidR="003A4A94">
          <w:rPr>
            <w:noProof/>
            <w:webHidden/>
          </w:rPr>
          <w:fldChar w:fldCharType="end"/>
        </w:r>
      </w:hyperlink>
    </w:p>
    <w:p w14:paraId="5AE468A0" w14:textId="2AC6F393"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75" w:history="1">
        <w:r w:rsidR="003A4A94" w:rsidRPr="004E2FF4">
          <w:rPr>
            <w:rStyle w:val="Hyperlink"/>
            <w:noProof/>
          </w:rPr>
          <w:t>10.1 Généralités</w:t>
        </w:r>
        <w:r w:rsidR="003A4A94">
          <w:rPr>
            <w:noProof/>
            <w:webHidden/>
          </w:rPr>
          <w:tab/>
        </w:r>
        <w:r w:rsidR="003A4A94">
          <w:rPr>
            <w:noProof/>
            <w:webHidden/>
          </w:rPr>
          <w:fldChar w:fldCharType="begin"/>
        </w:r>
        <w:r w:rsidR="003A4A94">
          <w:rPr>
            <w:noProof/>
            <w:webHidden/>
          </w:rPr>
          <w:instrText xml:space="preserve"> PAGEREF _Toc188021375 \h </w:instrText>
        </w:r>
        <w:r w:rsidR="003A4A94">
          <w:rPr>
            <w:noProof/>
            <w:webHidden/>
          </w:rPr>
        </w:r>
        <w:r w:rsidR="003A4A94">
          <w:rPr>
            <w:noProof/>
            <w:webHidden/>
          </w:rPr>
          <w:fldChar w:fldCharType="separate"/>
        </w:r>
        <w:r w:rsidR="007C2328">
          <w:rPr>
            <w:noProof/>
            <w:webHidden/>
          </w:rPr>
          <w:t>32</w:t>
        </w:r>
        <w:r w:rsidR="003A4A94">
          <w:rPr>
            <w:noProof/>
            <w:webHidden/>
          </w:rPr>
          <w:fldChar w:fldCharType="end"/>
        </w:r>
      </w:hyperlink>
    </w:p>
    <w:p w14:paraId="078EA3FC" w14:textId="78FA1462" w:rsidR="003A4A94" w:rsidRDefault="00E3001D">
      <w:pPr>
        <w:pStyle w:val="TOC1"/>
        <w:tabs>
          <w:tab w:val="right" w:leader="dot" w:pos="9350"/>
        </w:tabs>
        <w:rPr>
          <w:rFonts w:asciiTheme="minorHAnsi" w:eastAsiaTheme="minorEastAsia" w:hAnsiTheme="minorHAnsi" w:cstheme="minorBidi"/>
          <w:noProof/>
          <w:sz w:val="22"/>
          <w:lang w:val="en-CA" w:eastAsia="en-CA"/>
          <w14:ligatures w14:val="standardContextual"/>
        </w:rPr>
      </w:pPr>
      <w:hyperlink w:anchor="_Toc188021376" w:history="1">
        <w:r w:rsidR="003A4A94" w:rsidRPr="004E2FF4">
          <w:rPr>
            <w:rStyle w:val="Hyperlink"/>
            <w:noProof/>
          </w:rPr>
          <w:t>11 Chiens-guides et chiens d’assistance</w:t>
        </w:r>
        <w:r w:rsidR="003A4A94">
          <w:rPr>
            <w:noProof/>
            <w:webHidden/>
          </w:rPr>
          <w:tab/>
        </w:r>
        <w:r w:rsidR="003A4A94">
          <w:rPr>
            <w:noProof/>
            <w:webHidden/>
          </w:rPr>
          <w:fldChar w:fldCharType="begin"/>
        </w:r>
        <w:r w:rsidR="003A4A94">
          <w:rPr>
            <w:noProof/>
            <w:webHidden/>
          </w:rPr>
          <w:instrText xml:space="preserve"> PAGEREF _Toc188021376 \h </w:instrText>
        </w:r>
        <w:r w:rsidR="003A4A94">
          <w:rPr>
            <w:noProof/>
            <w:webHidden/>
          </w:rPr>
        </w:r>
        <w:r w:rsidR="003A4A94">
          <w:rPr>
            <w:noProof/>
            <w:webHidden/>
          </w:rPr>
          <w:fldChar w:fldCharType="separate"/>
        </w:r>
        <w:r w:rsidR="007C2328">
          <w:rPr>
            <w:noProof/>
            <w:webHidden/>
          </w:rPr>
          <w:t>33</w:t>
        </w:r>
        <w:r w:rsidR="003A4A94">
          <w:rPr>
            <w:noProof/>
            <w:webHidden/>
          </w:rPr>
          <w:fldChar w:fldCharType="end"/>
        </w:r>
      </w:hyperlink>
    </w:p>
    <w:p w14:paraId="0635B691" w14:textId="400CB981"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77" w:history="1">
        <w:r w:rsidR="003A4A94" w:rsidRPr="004E2FF4">
          <w:rPr>
            <w:rStyle w:val="Hyperlink"/>
            <w:noProof/>
          </w:rPr>
          <w:t>11.1 Entrée dans les locaux</w:t>
        </w:r>
        <w:r w:rsidR="003A4A94">
          <w:rPr>
            <w:noProof/>
            <w:webHidden/>
          </w:rPr>
          <w:tab/>
        </w:r>
        <w:r w:rsidR="003A4A94">
          <w:rPr>
            <w:noProof/>
            <w:webHidden/>
          </w:rPr>
          <w:fldChar w:fldCharType="begin"/>
        </w:r>
        <w:r w:rsidR="003A4A94">
          <w:rPr>
            <w:noProof/>
            <w:webHidden/>
          </w:rPr>
          <w:instrText xml:space="preserve"> PAGEREF _Toc188021377 \h </w:instrText>
        </w:r>
        <w:r w:rsidR="003A4A94">
          <w:rPr>
            <w:noProof/>
            <w:webHidden/>
          </w:rPr>
        </w:r>
        <w:r w:rsidR="003A4A94">
          <w:rPr>
            <w:noProof/>
            <w:webHidden/>
          </w:rPr>
          <w:fldChar w:fldCharType="separate"/>
        </w:r>
        <w:r w:rsidR="007C2328">
          <w:rPr>
            <w:noProof/>
            <w:webHidden/>
          </w:rPr>
          <w:t>33</w:t>
        </w:r>
        <w:r w:rsidR="003A4A94">
          <w:rPr>
            <w:noProof/>
            <w:webHidden/>
          </w:rPr>
          <w:fldChar w:fldCharType="end"/>
        </w:r>
      </w:hyperlink>
    </w:p>
    <w:p w14:paraId="55A99F1B" w14:textId="46EAE412"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78" w:history="1">
        <w:r w:rsidR="003A4A94" w:rsidRPr="004E2FF4">
          <w:rPr>
            <w:rStyle w:val="Hyperlink"/>
            <w:noProof/>
          </w:rPr>
          <w:t>11.2 Demandes de renseignements et de documents</w:t>
        </w:r>
        <w:r w:rsidR="003A4A94">
          <w:rPr>
            <w:noProof/>
            <w:webHidden/>
          </w:rPr>
          <w:tab/>
        </w:r>
        <w:r w:rsidR="003A4A94">
          <w:rPr>
            <w:noProof/>
            <w:webHidden/>
          </w:rPr>
          <w:fldChar w:fldCharType="begin"/>
        </w:r>
        <w:r w:rsidR="003A4A94">
          <w:rPr>
            <w:noProof/>
            <w:webHidden/>
          </w:rPr>
          <w:instrText xml:space="preserve"> PAGEREF _Toc188021378 \h </w:instrText>
        </w:r>
        <w:r w:rsidR="003A4A94">
          <w:rPr>
            <w:noProof/>
            <w:webHidden/>
          </w:rPr>
        </w:r>
        <w:r w:rsidR="003A4A94">
          <w:rPr>
            <w:noProof/>
            <w:webHidden/>
          </w:rPr>
          <w:fldChar w:fldCharType="separate"/>
        </w:r>
        <w:r w:rsidR="007C2328">
          <w:rPr>
            <w:noProof/>
            <w:webHidden/>
          </w:rPr>
          <w:t>33</w:t>
        </w:r>
        <w:r w:rsidR="003A4A94">
          <w:rPr>
            <w:noProof/>
            <w:webHidden/>
          </w:rPr>
          <w:fldChar w:fldCharType="end"/>
        </w:r>
      </w:hyperlink>
    </w:p>
    <w:p w14:paraId="6749C51E" w14:textId="6BC4B8FA"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79" w:history="1">
        <w:r w:rsidR="003A4A94" w:rsidRPr="004E2FF4">
          <w:rPr>
            <w:rStyle w:val="Hyperlink"/>
            <w:noProof/>
          </w:rPr>
          <w:t>11.3 Solutions de remplacement</w:t>
        </w:r>
        <w:r w:rsidR="003A4A94">
          <w:rPr>
            <w:noProof/>
            <w:webHidden/>
          </w:rPr>
          <w:tab/>
        </w:r>
        <w:r w:rsidR="003A4A94">
          <w:rPr>
            <w:noProof/>
            <w:webHidden/>
          </w:rPr>
          <w:fldChar w:fldCharType="begin"/>
        </w:r>
        <w:r w:rsidR="003A4A94">
          <w:rPr>
            <w:noProof/>
            <w:webHidden/>
          </w:rPr>
          <w:instrText xml:space="preserve"> PAGEREF _Toc188021379 \h </w:instrText>
        </w:r>
        <w:r w:rsidR="003A4A94">
          <w:rPr>
            <w:noProof/>
            <w:webHidden/>
          </w:rPr>
        </w:r>
        <w:r w:rsidR="003A4A94">
          <w:rPr>
            <w:noProof/>
            <w:webHidden/>
          </w:rPr>
          <w:fldChar w:fldCharType="separate"/>
        </w:r>
        <w:r w:rsidR="007C2328">
          <w:rPr>
            <w:noProof/>
            <w:webHidden/>
          </w:rPr>
          <w:t>33</w:t>
        </w:r>
        <w:r w:rsidR="003A4A94">
          <w:rPr>
            <w:noProof/>
            <w:webHidden/>
          </w:rPr>
          <w:fldChar w:fldCharType="end"/>
        </w:r>
      </w:hyperlink>
    </w:p>
    <w:p w14:paraId="141C08D6" w14:textId="5268ED8F" w:rsidR="003A4A94" w:rsidRDefault="00E3001D">
      <w:pPr>
        <w:pStyle w:val="TOC1"/>
        <w:tabs>
          <w:tab w:val="right" w:leader="dot" w:pos="9350"/>
        </w:tabs>
        <w:rPr>
          <w:rFonts w:asciiTheme="minorHAnsi" w:eastAsiaTheme="minorEastAsia" w:hAnsiTheme="minorHAnsi" w:cstheme="minorBidi"/>
          <w:noProof/>
          <w:sz w:val="22"/>
          <w:lang w:val="en-CA" w:eastAsia="en-CA"/>
          <w14:ligatures w14:val="standardContextual"/>
        </w:rPr>
      </w:pPr>
      <w:hyperlink w:anchor="_Toc188021380" w:history="1">
        <w:r w:rsidR="003A4A94" w:rsidRPr="004E2FF4">
          <w:rPr>
            <w:rStyle w:val="Hyperlink"/>
            <w:noProof/>
          </w:rPr>
          <w:t>12 Formation</w:t>
        </w:r>
        <w:r w:rsidR="003A4A94">
          <w:rPr>
            <w:noProof/>
            <w:webHidden/>
          </w:rPr>
          <w:tab/>
        </w:r>
        <w:r w:rsidR="003A4A94">
          <w:rPr>
            <w:noProof/>
            <w:webHidden/>
          </w:rPr>
          <w:fldChar w:fldCharType="begin"/>
        </w:r>
        <w:r w:rsidR="003A4A94">
          <w:rPr>
            <w:noProof/>
            <w:webHidden/>
          </w:rPr>
          <w:instrText xml:space="preserve"> PAGEREF _Toc188021380 \h </w:instrText>
        </w:r>
        <w:r w:rsidR="003A4A94">
          <w:rPr>
            <w:noProof/>
            <w:webHidden/>
          </w:rPr>
        </w:r>
        <w:r w:rsidR="003A4A94">
          <w:rPr>
            <w:noProof/>
            <w:webHidden/>
          </w:rPr>
          <w:fldChar w:fldCharType="separate"/>
        </w:r>
        <w:r w:rsidR="007C2328">
          <w:rPr>
            <w:noProof/>
            <w:webHidden/>
          </w:rPr>
          <w:t>34</w:t>
        </w:r>
        <w:r w:rsidR="003A4A94">
          <w:rPr>
            <w:noProof/>
            <w:webHidden/>
          </w:rPr>
          <w:fldChar w:fldCharType="end"/>
        </w:r>
      </w:hyperlink>
    </w:p>
    <w:p w14:paraId="128BB3AA" w14:textId="4CCDFE1B"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81" w:history="1">
        <w:r w:rsidR="003A4A94" w:rsidRPr="004E2FF4">
          <w:rPr>
            <w:rStyle w:val="Hyperlink"/>
            <w:noProof/>
          </w:rPr>
          <w:t>12.1 Personnes devant être formées</w:t>
        </w:r>
        <w:r w:rsidR="003A4A94">
          <w:rPr>
            <w:noProof/>
            <w:webHidden/>
          </w:rPr>
          <w:tab/>
        </w:r>
        <w:r w:rsidR="003A4A94">
          <w:rPr>
            <w:noProof/>
            <w:webHidden/>
          </w:rPr>
          <w:fldChar w:fldCharType="begin"/>
        </w:r>
        <w:r w:rsidR="003A4A94">
          <w:rPr>
            <w:noProof/>
            <w:webHidden/>
          </w:rPr>
          <w:instrText xml:space="preserve"> PAGEREF _Toc188021381 \h </w:instrText>
        </w:r>
        <w:r w:rsidR="003A4A94">
          <w:rPr>
            <w:noProof/>
            <w:webHidden/>
          </w:rPr>
        </w:r>
        <w:r w:rsidR="003A4A94">
          <w:rPr>
            <w:noProof/>
            <w:webHidden/>
          </w:rPr>
          <w:fldChar w:fldCharType="separate"/>
        </w:r>
        <w:r w:rsidR="007C2328">
          <w:rPr>
            <w:noProof/>
            <w:webHidden/>
          </w:rPr>
          <w:t>34</w:t>
        </w:r>
        <w:r w:rsidR="003A4A94">
          <w:rPr>
            <w:noProof/>
            <w:webHidden/>
          </w:rPr>
          <w:fldChar w:fldCharType="end"/>
        </w:r>
      </w:hyperlink>
    </w:p>
    <w:p w14:paraId="147843E6" w14:textId="70985C96"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82" w:history="1">
        <w:r w:rsidR="003A4A94" w:rsidRPr="004E2FF4">
          <w:rPr>
            <w:rStyle w:val="Hyperlink"/>
            <w:noProof/>
          </w:rPr>
          <w:t>12.2 Contenu de la formation</w:t>
        </w:r>
        <w:r w:rsidR="003A4A94">
          <w:rPr>
            <w:noProof/>
            <w:webHidden/>
          </w:rPr>
          <w:tab/>
        </w:r>
        <w:r w:rsidR="003A4A94">
          <w:rPr>
            <w:noProof/>
            <w:webHidden/>
          </w:rPr>
          <w:fldChar w:fldCharType="begin"/>
        </w:r>
        <w:r w:rsidR="003A4A94">
          <w:rPr>
            <w:noProof/>
            <w:webHidden/>
          </w:rPr>
          <w:instrText xml:space="preserve"> PAGEREF _Toc188021382 \h </w:instrText>
        </w:r>
        <w:r w:rsidR="003A4A94">
          <w:rPr>
            <w:noProof/>
            <w:webHidden/>
          </w:rPr>
        </w:r>
        <w:r w:rsidR="003A4A94">
          <w:rPr>
            <w:noProof/>
            <w:webHidden/>
          </w:rPr>
          <w:fldChar w:fldCharType="separate"/>
        </w:r>
        <w:r w:rsidR="007C2328">
          <w:rPr>
            <w:noProof/>
            <w:webHidden/>
          </w:rPr>
          <w:t>34</w:t>
        </w:r>
        <w:r w:rsidR="003A4A94">
          <w:rPr>
            <w:noProof/>
            <w:webHidden/>
          </w:rPr>
          <w:fldChar w:fldCharType="end"/>
        </w:r>
      </w:hyperlink>
    </w:p>
    <w:p w14:paraId="64D17870" w14:textId="34DCC727"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83" w:history="1">
        <w:r w:rsidR="003A4A94" w:rsidRPr="004E2FF4">
          <w:rPr>
            <w:rStyle w:val="Hyperlink"/>
            <w:noProof/>
          </w:rPr>
          <w:t>12.3 Élaboration et mode de prestation</w:t>
        </w:r>
        <w:r w:rsidR="003A4A94">
          <w:rPr>
            <w:noProof/>
            <w:webHidden/>
          </w:rPr>
          <w:tab/>
        </w:r>
        <w:r w:rsidR="003A4A94">
          <w:rPr>
            <w:noProof/>
            <w:webHidden/>
          </w:rPr>
          <w:fldChar w:fldCharType="begin"/>
        </w:r>
        <w:r w:rsidR="003A4A94">
          <w:rPr>
            <w:noProof/>
            <w:webHidden/>
          </w:rPr>
          <w:instrText xml:space="preserve"> PAGEREF _Toc188021383 \h </w:instrText>
        </w:r>
        <w:r w:rsidR="003A4A94">
          <w:rPr>
            <w:noProof/>
            <w:webHidden/>
          </w:rPr>
        </w:r>
        <w:r w:rsidR="003A4A94">
          <w:rPr>
            <w:noProof/>
            <w:webHidden/>
          </w:rPr>
          <w:fldChar w:fldCharType="separate"/>
        </w:r>
        <w:r w:rsidR="007C2328">
          <w:rPr>
            <w:noProof/>
            <w:webHidden/>
          </w:rPr>
          <w:t>35</w:t>
        </w:r>
        <w:r w:rsidR="003A4A94">
          <w:rPr>
            <w:noProof/>
            <w:webHidden/>
          </w:rPr>
          <w:fldChar w:fldCharType="end"/>
        </w:r>
      </w:hyperlink>
    </w:p>
    <w:p w14:paraId="53064F22" w14:textId="57761829" w:rsidR="003A4A94" w:rsidRDefault="00E3001D">
      <w:pPr>
        <w:pStyle w:val="TOC3"/>
        <w:tabs>
          <w:tab w:val="right" w:leader="dot" w:pos="9350"/>
        </w:tabs>
        <w:rPr>
          <w:rFonts w:asciiTheme="minorHAnsi" w:eastAsiaTheme="minorEastAsia" w:hAnsiTheme="minorHAnsi" w:cstheme="minorBidi"/>
          <w:noProof/>
          <w:sz w:val="22"/>
          <w:lang w:val="en-CA" w:eastAsia="en-CA"/>
          <w14:ligatures w14:val="standardContextual"/>
        </w:rPr>
      </w:pPr>
      <w:hyperlink w:anchor="_Toc188021384" w:history="1">
        <w:r w:rsidR="003A4A94" w:rsidRPr="004E2FF4">
          <w:rPr>
            <w:rStyle w:val="Hyperlink"/>
            <w:noProof/>
          </w:rPr>
          <w:t>12.3.1 Élaboration</w:t>
        </w:r>
        <w:r w:rsidR="003A4A94">
          <w:rPr>
            <w:noProof/>
            <w:webHidden/>
          </w:rPr>
          <w:tab/>
        </w:r>
        <w:r w:rsidR="003A4A94">
          <w:rPr>
            <w:noProof/>
            <w:webHidden/>
          </w:rPr>
          <w:fldChar w:fldCharType="begin"/>
        </w:r>
        <w:r w:rsidR="003A4A94">
          <w:rPr>
            <w:noProof/>
            <w:webHidden/>
          </w:rPr>
          <w:instrText xml:space="preserve"> PAGEREF _Toc188021384 \h </w:instrText>
        </w:r>
        <w:r w:rsidR="003A4A94">
          <w:rPr>
            <w:noProof/>
            <w:webHidden/>
          </w:rPr>
        </w:r>
        <w:r w:rsidR="003A4A94">
          <w:rPr>
            <w:noProof/>
            <w:webHidden/>
          </w:rPr>
          <w:fldChar w:fldCharType="separate"/>
        </w:r>
        <w:r w:rsidR="007C2328">
          <w:rPr>
            <w:noProof/>
            <w:webHidden/>
          </w:rPr>
          <w:t>35</w:t>
        </w:r>
        <w:r w:rsidR="003A4A94">
          <w:rPr>
            <w:noProof/>
            <w:webHidden/>
          </w:rPr>
          <w:fldChar w:fldCharType="end"/>
        </w:r>
      </w:hyperlink>
    </w:p>
    <w:p w14:paraId="34169B27" w14:textId="42F95356" w:rsidR="003A4A94" w:rsidRDefault="00E3001D">
      <w:pPr>
        <w:pStyle w:val="TOC3"/>
        <w:tabs>
          <w:tab w:val="right" w:leader="dot" w:pos="9350"/>
        </w:tabs>
        <w:rPr>
          <w:rFonts w:asciiTheme="minorHAnsi" w:eastAsiaTheme="minorEastAsia" w:hAnsiTheme="minorHAnsi" w:cstheme="minorBidi"/>
          <w:noProof/>
          <w:sz w:val="22"/>
          <w:lang w:val="en-CA" w:eastAsia="en-CA"/>
          <w14:ligatures w14:val="standardContextual"/>
        </w:rPr>
      </w:pPr>
      <w:hyperlink w:anchor="_Toc188021385" w:history="1">
        <w:r w:rsidR="003A4A94" w:rsidRPr="004E2FF4">
          <w:rPr>
            <w:rStyle w:val="Hyperlink"/>
            <w:noProof/>
          </w:rPr>
          <w:t>12.3.2 Mode de prestation</w:t>
        </w:r>
        <w:r w:rsidR="003A4A94">
          <w:rPr>
            <w:noProof/>
            <w:webHidden/>
          </w:rPr>
          <w:tab/>
        </w:r>
        <w:r w:rsidR="003A4A94">
          <w:rPr>
            <w:noProof/>
            <w:webHidden/>
          </w:rPr>
          <w:fldChar w:fldCharType="begin"/>
        </w:r>
        <w:r w:rsidR="003A4A94">
          <w:rPr>
            <w:noProof/>
            <w:webHidden/>
          </w:rPr>
          <w:instrText xml:space="preserve"> PAGEREF _Toc188021385 \h </w:instrText>
        </w:r>
        <w:r w:rsidR="003A4A94">
          <w:rPr>
            <w:noProof/>
            <w:webHidden/>
          </w:rPr>
        </w:r>
        <w:r w:rsidR="003A4A94">
          <w:rPr>
            <w:noProof/>
            <w:webHidden/>
          </w:rPr>
          <w:fldChar w:fldCharType="separate"/>
        </w:r>
        <w:r w:rsidR="007C2328">
          <w:rPr>
            <w:noProof/>
            <w:webHidden/>
          </w:rPr>
          <w:t>36</w:t>
        </w:r>
        <w:r w:rsidR="003A4A94">
          <w:rPr>
            <w:noProof/>
            <w:webHidden/>
          </w:rPr>
          <w:fldChar w:fldCharType="end"/>
        </w:r>
      </w:hyperlink>
    </w:p>
    <w:p w14:paraId="624AEBCD" w14:textId="0BF2258B"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86" w:history="1">
        <w:r w:rsidR="003A4A94" w:rsidRPr="004E2FF4">
          <w:rPr>
            <w:rStyle w:val="Hyperlink"/>
            <w:noProof/>
          </w:rPr>
          <w:t>12.4 Choix du moment</w:t>
        </w:r>
        <w:r w:rsidR="003A4A94">
          <w:rPr>
            <w:noProof/>
            <w:webHidden/>
          </w:rPr>
          <w:tab/>
        </w:r>
        <w:r w:rsidR="003A4A94">
          <w:rPr>
            <w:noProof/>
            <w:webHidden/>
          </w:rPr>
          <w:fldChar w:fldCharType="begin"/>
        </w:r>
        <w:r w:rsidR="003A4A94">
          <w:rPr>
            <w:noProof/>
            <w:webHidden/>
          </w:rPr>
          <w:instrText xml:space="preserve"> PAGEREF _Toc188021386 \h </w:instrText>
        </w:r>
        <w:r w:rsidR="003A4A94">
          <w:rPr>
            <w:noProof/>
            <w:webHidden/>
          </w:rPr>
        </w:r>
        <w:r w:rsidR="003A4A94">
          <w:rPr>
            <w:noProof/>
            <w:webHidden/>
          </w:rPr>
          <w:fldChar w:fldCharType="separate"/>
        </w:r>
        <w:r w:rsidR="007C2328">
          <w:rPr>
            <w:noProof/>
            <w:webHidden/>
          </w:rPr>
          <w:t>36</w:t>
        </w:r>
        <w:r w:rsidR="003A4A94">
          <w:rPr>
            <w:noProof/>
            <w:webHidden/>
          </w:rPr>
          <w:fldChar w:fldCharType="end"/>
        </w:r>
      </w:hyperlink>
    </w:p>
    <w:p w14:paraId="6F44FFFF" w14:textId="44B1D2B6"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87" w:history="1">
        <w:r w:rsidR="003A4A94" w:rsidRPr="004E2FF4">
          <w:rPr>
            <w:rStyle w:val="Hyperlink"/>
            <w:noProof/>
          </w:rPr>
          <w:t>12.5 Renseignements sur la formation</w:t>
        </w:r>
        <w:r w:rsidR="003A4A94">
          <w:rPr>
            <w:noProof/>
            <w:webHidden/>
          </w:rPr>
          <w:tab/>
        </w:r>
        <w:r w:rsidR="003A4A94">
          <w:rPr>
            <w:noProof/>
            <w:webHidden/>
          </w:rPr>
          <w:fldChar w:fldCharType="begin"/>
        </w:r>
        <w:r w:rsidR="003A4A94">
          <w:rPr>
            <w:noProof/>
            <w:webHidden/>
          </w:rPr>
          <w:instrText xml:space="preserve"> PAGEREF _Toc188021387 \h </w:instrText>
        </w:r>
        <w:r w:rsidR="003A4A94">
          <w:rPr>
            <w:noProof/>
            <w:webHidden/>
          </w:rPr>
        </w:r>
        <w:r w:rsidR="003A4A94">
          <w:rPr>
            <w:noProof/>
            <w:webHidden/>
          </w:rPr>
          <w:fldChar w:fldCharType="separate"/>
        </w:r>
        <w:r w:rsidR="007C2328">
          <w:rPr>
            <w:noProof/>
            <w:webHidden/>
          </w:rPr>
          <w:t>36</w:t>
        </w:r>
        <w:r w:rsidR="003A4A94">
          <w:rPr>
            <w:noProof/>
            <w:webHidden/>
          </w:rPr>
          <w:fldChar w:fldCharType="end"/>
        </w:r>
      </w:hyperlink>
    </w:p>
    <w:p w14:paraId="451DC263" w14:textId="5D2A3BE9"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88" w:history="1">
        <w:r w:rsidR="003A4A94" w:rsidRPr="004E2FF4">
          <w:rPr>
            <w:rStyle w:val="Hyperlink"/>
            <w:noProof/>
          </w:rPr>
          <w:t>12.6 Examen des programmes de formation</w:t>
        </w:r>
        <w:r w:rsidR="003A4A94">
          <w:rPr>
            <w:noProof/>
            <w:webHidden/>
          </w:rPr>
          <w:tab/>
        </w:r>
        <w:r w:rsidR="003A4A94">
          <w:rPr>
            <w:noProof/>
            <w:webHidden/>
          </w:rPr>
          <w:fldChar w:fldCharType="begin"/>
        </w:r>
        <w:r w:rsidR="003A4A94">
          <w:rPr>
            <w:noProof/>
            <w:webHidden/>
          </w:rPr>
          <w:instrText xml:space="preserve"> PAGEREF _Toc188021388 \h </w:instrText>
        </w:r>
        <w:r w:rsidR="003A4A94">
          <w:rPr>
            <w:noProof/>
            <w:webHidden/>
          </w:rPr>
        </w:r>
        <w:r w:rsidR="003A4A94">
          <w:rPr>
            <w:noProof/>
            <w:webHidden/>
          </w:rPr>
          <w:fldChar w:fldCharType="separate"/>
        </w:r>
        <w:r w:rsidR="007C2328">
          <w:rPr>
            <w:noProof/>
            <w:webHidden/>
          </w:rPr>
          <w:t>37</w:t>
        </w:r>
        <w:r w:rsidR="003A4A94">
          <w:rPr>
            <w:noProof/>
            <w:webHidden/>
          </w:rPr>
          <w:fldChar w:fldCharType="end"/>
        </w:r>
      </w:hyperlink>
    </w:p>
    <w:p w14:paraId="21B72769" w14:textId="223ED0F8" w:rsidR="003A4A94" w:rsidRDefault="00E3001D">
      <w:pPr>
        <w:pStyle w:val="TOC3"/>
        <w:tabs>
          <w:tab w:val="right" w:leader="dot" w:pos="9350"/>
        </w:tabs>
        <w:rPr>
          <w:rFonts w:asciiTheme="minorHAnsi" w:eastAsiaTheme="minorEastAsia" w:hAnsiTheme="minorHAnsi" w:cstheme="minorBidi"/>
          <w:noProof/>
          <w:sz w:val="22"/>
          <w:lang w:val="en-CA" w:eastAsia="en-CA"/>
          <w14:ligatures w14:val="standardContextual"/>
        </w:rPr>
      </w:pPr>
      <w:hyperlink w:anchor="_Toc188021389" w:history="1">
        <w:r w:rsidR="003A4A94" w:rsidRPr="004E2FF4">
          <w:rPr>
            <w:rStyle w:val="Hyperlink"/>
            <w:noProof/>
          </w:rPr>
          <w:t>12.6.1 Calendrier de l’examen</w:t>
        </w:r>
        <w:r w:rsidR="003A4A94">
          <w:rPr>
            <w:noProof/>
            <w:webHidden/>
          </w:rPr>
          <w:tab/>
        </w:r>
        <w:r w:rsidR="003A4A94">
          <w:rPr>
            <w:noProof/>
            <w:webHidden/>
          </w:rPr>
          <w:fldChar w:fldCharType="begin"/>
        </w:r>
        <w:r w:rsidR="003A4A94">
          <w:rPr>
            <w:noProof/>
            <w:webHidden/>
          </w:rPr>
          <w:instrText xml:space="preserve"> PAGEREF _Toc188021389 \h </w:instrText>
        </w:r>
        <w:r w:rsidR="003A4A94">
          <w:rPr>
            <w:noProof/>
            <w:webHidden/>
          </w:rPr>
        </w:r>
        <w:r w:rsidR="003A4A94">
          <w:rPr>
            <w:noProof/>
            <w:webHidden/>
          </w:rPr>
          <w:fldChar w:fldCharType="separate"/>
        </w:r>
        <w:r w:rsidR="007C2328">
          <w:rPr>
            <w:noProof/>
            <w:webHidden/>
          </w:rPr>
          <w:t>37</w:t>
        </w:r>
        <w:r w:rsidR="003A4A94">
          <w:rPr>
            <w:noProof/>
            <w:webHidden/>
          </w:rPr>
          <w:fldChar w:fldCharType="end"/>
        </w:r>
      </w:hyperlink>
    </w:p>
    <w:p w14:paraId="0A6F99A6" w14:textId="6B75B469" w:rsidR="003A4A94" w:rsidRDefault="00E3001D">
      <w:pPr>
        <w:pStyle w:val="TOC3"/>
        <w:tabs>
          <w:tab w:val="right" w:leader="dot" w:pos="9350"/>
        </w:tabs>
        <w:rPr>
          <w:rFonts w:asciiTheme="minorHAnsi" w:eastAsiaTheme="minorEastAsia" w:hAnsiTheme="minorHAnsi" w:cstheme="minorBidi"/>
          <w:noProof/>
          <w:sz w:val="22"/>
          <w:lang w:val="en-CA" w:eastAsia="en-CA"/>
          <w14:ligatures w14:val="standardContextual"/>
        </w:rPr>
      </w:pPr>
      <w:hyperlink w:anchor="_Toc188021390" w:history="1">
        <w:r w:rsidR="003A4A94" w:rsidRPr="004E2FF4">
          <w:rPr>
            <w:rStyle w:val="Hyperlink"/>
            <w:noProof/>
          </w:rPr>
          <w:t>12.6.2 Examen du contenu</w:t>
        </w:r>
        <w:r w:rsidR="003A4A94">
          <w:rPr>
            <w:noProof/>
            <w:webHidden/>
          </w:rPr>
          <w:tab/>
        </w:r>
        <w:r w:rsidR="003A4A94">
          <w:rPr>
            <w:noProof/>
            <w:webHidden/>
          </w:rPr>
          <w:fldChar w:fldCharType="begin"/>
        </w:r>
        <w:r w:rsidR="003A4A94">
          <w:rPr>
            <w:noProof/>
            <w:webHidden/>
          </w:rPr>
          <w:instrText xml:space="preserve"> PAGEREF _Toc188021390 \h </w:instrText>
        </w:r>
        <w:r w:rsidR="003A4A94">
          <w:rPr>
            <w:noProof/>
            <w:webHidden/>
          </w:rPr>
        </w:r>
        <w:r w:rsidR="003A4A94">
          <w:rPr>
            <w:noProof/>
            <w:webHidden/>
          </w:rPr>
          <w:fldChar w:fldCharType="separate"/>
        </w:r>
        <w:r w:rsidR="007C2328">
          <w:rPr>
            <w:noProof/>
            <w:webHidden/>
          </w:rPr>
          <w:t>37</w:t>
        </w:r>
        <w:r w:rsidR="003A4A94">
          <w:rPr>
            <w:noProof/>
            <w:webHidden/>
          </w:rPr>
          <w:fldChar w:fldCharType="end"/>
        </w:r>
      </w:hyperlink>
    </w:p>
    <w:p w14:paraId="7666391D" w14:textId="339D12F2" w:rsidR="003A4A94" w:rsidRDefault="00E3001D">
      <w:pPr>
        <w:pStyle w:val="TOC2"/>
        <w:tabs>
          <w:tab w:val="right" w:leader="dot" w:pos="9350"/>
        </w:tabs>
        <w:rPr>
          <w:rFonts w:asciiTheme="minorHAnsi" w:eastAsiaTheme="minorEastAsia" w:hAnsiTheme="minorHAnsi" w:cstheme="minorBidi"/>
          <w:noProof/>
          <w:sz w:val="22"/>
          <w:lang w:val="en-CA" w:eastAsia="en-CA"/>
          <w14:ligatures w14:val="standardContextual"/>
        </w:rPr>
      </w:pPr>
      <w:hyperlink w:anchor="_Toc188021391" w:history="1">
        <w:r w:rsidR="003A4A94" w:rsidRPr="004E2FF4">
          <w:rPr>
            <w:rStyle w:val="Hyperlink"/>
            <w:noProof/>
          </w:rPr>
          <w:t>12.7 Conservation des dossiers de formation</w:t>
        </w:r>
        <w:r w:rsidR="003A4A94">
          <w:rPr>
            <w:noProof/>
            <w:webHidden/>
          </w:rPr>
          <w:tab/>
        </w:r>
        <w:r w:rsidR="003A4A94">
          <w:rPr>
            <w:noProof/>
            <w:webHidden/>
          </w:rPr>
          <w:fldChar w:fldCharType="begin"/>
        </w:r>
        <w:r w:rsidR="003A4A94">
          <w:rPr>
            <w:noProof/>
            <w:webHidden/>
          </w:rPr>
          <w:instrText xml:space="preserve"> PAGEREF _Toc188021391 \h </w:instrText>
        </w:r>
        <w:r w:rsidR="003A4A94">
          <w:rPr>
            <w:noProof/>
            <w:webHidden/>
          </w:rPr>
        </w:r>
        <w:r w:rsidR="003A4A94">
          <w:rPr>
            <w:noProof/>
            <w:webHidden/>
          </w:rPr>
          <w:fldChar w:fldCharType="separate"/>
        </w:r>
        <w:r w:rsidR="007C2328">
          <w:rPr>
            <w:noProof/>
            <w:webHidden/>
          </w:rPr>
          <w:t>38</w:t>
        </w:r>
        <w:r w:rsidR="003A4A94">
          <w:rPr>
            <w:noProof/>
            <w:webHidden/>
          </w:rPr>
          <w:fldChar w:fldCharType="end"/>
        </w:r>
      </w:hyperlink>
    </w:p>
    <w:p w14:paraId="4AA9F622" w14:textId="344107E7" w:rsidR="003A4A94" w:rsidRDefault="00E3001D">
      <w:pPr>
        <w:pStyle w:val="TOC1"/>
        <w:tabs>
          <w:tab w:val="right" w:leader="dot" w:pos="9350"/>
        </w:tabs>
        <w:rPr>
          <w:rFonts w:asciiTheme="minorHAnsi" w:eastAsiaTheme="minorEastAsia" w:hAnsiTheme="minorHAnsi" w:cstheme="minorBidi"/>
          <w:noProof/>
          <w:sz w:val="22"/>
          <w:lang w:val="en-CA" w:eastAsia="en-CA"/>
          <w14:ligatures w14:val="standardContextual"/>
        </w:rPr>
      </w:pPr>
      <w:hyperlink w:anchor="_Toc188021392" w:history="1">
        <w:r w:rsidR="003A4A94" w:rsidRPr="004E2FF4">
          <w:rPr>
            <w:rStyle w:val="Hyperlink"/>
            <w:noProof/>
          </w:rPr>
          <w:t>13 Rétroaction</w:t>
        </w:r>
        <w:r w:rsidR="003A4A94">
          <w:rPr>
            <w:noProof/>
            <w:webHidden/>
          </w:rPr>
          <w:tab/>
        </w:r>
        <w:r w:rsidR="003A4A94">
          <w:rPr>
            <w:noProof/>
            <w:webHidden/>
          </w:rPr>
          <w:fldChar w:fldCharType="begin"/>
        </w:r>
        <w:r w:rsidR="003A4A94">
          <w:rPr>
            <w:noProof/>
            <w:webHidden/>
          </w:rPr>
          <w:instrText xml:space="preserve"> PAGEREF _Toc188021392 \h </w:instrText>
        </w:r>
        <w:r w:rsidR="003A4A94">
          <w:rPr>
            <w:noProof/>
            <w:webHidden/>
          </w:rPr>
        </w:r>
        <w:r w:rsidR="003A4A94">
          <w:rPr>
            <w:noProof/>
            <w:webHidden/>
          </w:rPr>
          <w:fldChar w:fldCharType="separate"/>
        </w:r>
        <w:r w:rsidR="007C2328">
          <w:rPr>
            <w:noProof/>
            <w:webHidden/>
          </w:rPr>
          <w:t>39</w:t>
        </w:r>
        <w:r w:rsidR="003A4A94">
          <w:rPr>
            <w:noProof/>
            <w:webHidden/>
          </w:rPr>
          <w:fldChar w:fldCharType="end"/>
        </w:r>
      </w:hyperlink>
    </w:p>
    <w:p w14:paraId="3B5B3F61" w14:textId="6FDFBFBC" w:rsidR="00931F27" w:rsidRDefault="00F831AA">
      <w:r>
        <w:rPr>
          <w:b/>
        </w:rPr>
        <w:fldChar w:fldCharType="end"/>
      </w:r>
    </w:p>
    <w:p w14:paraId="7FA26A80" w14:textId="223D2921" w:rsidR="00BA5AA7" w:rsidRDefault="00F831AA" w:rsidP="00316336">
      <w:r>
        <w:br w:type="page"/>
      </w:r>
    </w:p>
    <w:p w14:paraId="3BABE0C6" w14:textId="77777777" w:rsidR="004465B0" w:rsidRPr="00E01ED7" w:rsidRDefault="004465B0" w:rsidP="004465B0">
      <w:pPr>
        <w:pStyle w:val="Heading1"/>
        <w:ind w:left="426" w:hanging="426"/>
      </w:pPr>
      <w:bookmarkStart w:id="1" w:name="_Toc183682448"/>
      <w:bookmarkStart w:id="2" w:name="_Toc188021300"/>
      <w:bookmarkStart w:id="3" w:name="_Hlk155172098"/>
      <w:bookmarkStart w:id="4" w:name="_Toc154490787"/>
      <w:r w:rsidRPr="00E01ED7">
        <w:lastRenderedPageBreak/>
        <w:t>À propos de Normes</w:t>
      </w:r>
      <w:r>
        <w:t xml:space="preserve"> </w:t>
      </w:r>
      <w:r w:rsidRPr="00E01ED7">
        <w:t>d’accessibilité Canada</w:t>
      </w:r>
      <w:bookmarkEnd w:id="1"/>
      <w:bookmarkEnd w:id="2"/>
    </w:p>
    <w:bookmarkEnd w:id="3"/>
    <w:p w14:paraId="4918DCB2" w14:textId="77777777" w:rsidR="004465B0" w:rsidRPr="00E01ED7" w:rsidRDefault="004465B0" w:rsidP="0053292F">
      <w:pPr>
        <w:rPr>
          <w:rFonts w:cs="Arial"/>
          <w:iCs/>
          <w:szCs w:val="28"/>
        </w:rPr>
      </w:pPr>
      <w:r w:rsidRPr="00E01ED7">
        <w:t xml:space="preserve">Normes d’accessibilité Canada (NAC), sous les auspices duquel la présente norme a été produite, est un établissement public du gouvernement du Canada mandaté conformément à la </w:t>
      </w:r>
      <w:r w:rsidRPr="00E01ED7">
        <w:rPr>
          <w:i/>
          <w:szCs w:val="28"/>
        </w:rPr>
        <w:t>Loi canadienne sur l’accessibilité</w:t>
      </w:r>
      <w:r w:rsidRPr="00E01ED7">
        <w:t xml:space="preserve">. Les normes de Normes d’accessibilité Canada contribuent à l’objectif de la </w:t>
      </w:r>
      <w:r w:rsidRPr="00E01ED7">
        <w:rPr>
          <w:i/>
          <w:szCs w:val="28"/>
        </w:rPr>
        <w:t>Loi canadienne sur l’accessibilité</w:t>
      </w:r>
      <w:r w:rsidRPr="00E01ED7">
        <w:t>, qui est de profiter à toutes les personnes, en particulier aux personnes en situation de handicap, par la réalisation d’un Canada sans obstacle grâce à la détermination, à l’élimination et à la prévention des obstacles à l’accessibilité.</w:t>
      </w:r>
    </w:p>
    <w:p w14:paraId="59D76B4F" w14:textId="77777777" w:rsidR="004465B0" w:rsidRPr="00E01ED7" w:rsidRDefault="004465B0" w:rsidP="0053292F">
      <w:pPr>
        <w:rPr>
          <w:rFonts w:cs="Arial"/>
          <w:iCs/>
          <w:szCs w:val="28"/>
        </w:rPr>
      </w:pPr>
      <w:r w:rsidRPr="00E01ED7">
        <w:t xml:space="preserve">Le terme handicap désigne, au sens de la </w:t>
      </w:r>
      <w:r w:rsidRPr="00E01ED7">
        <w:rPr>
          <w:i/>
          <w:iCs/>
        </w:rPr>
        <w:t>Loi canadienne sur l’accessibilité</w:t>
      </w:r>
      <w:r w:rsidRPr="00E01ED7">
        <w:t xml:space="preserve">, </w:t>
      </w:r>
      <w:r w:rsidRPr="00E01ED7">
        <w:rPr>
          <w:color w:val="333333"/>
          <w:szCs w:val="28"/>
          <w:shd w:val="clear" w:color="auto" w:fill="FFFFFF"/>
        </w:rPr>
        <w:t>toute déficience notamment physique, intellectuelle, cognitive, mentale ou sensorielle, trouble d’apprentissage ou de la communication ou limitation fonctionnelle, de nature permanente, temporaire ou épisodique, manifeste ou non et dont l’interaction avec un obstacle nuit à la participation pleine et égale d’une personne dans la société.</w:t>
      </w:r>
    </w:p>
    <w:p w14:paraId="383C9CF4" w14:textId="77777777" w:rsidR="004465B0" w:rsidRPr="00E01ED7" w:rsidRDefault="004465B0" w:rsidP="0053292F">
      <w:pPr>
        <w:rPr>
          <w:rFonts w:cs="Arial"/>
          <w:iCs/>
          <w:szCs w:val="28"/>
        </w:rPr>
      </w:pPr>
      <w:r w:rsidRPr="00E01ED7">
        <w:t xml:space="preserve">Tous les travaux d’élaboration de normes de Normes d’accessibilité Canada, y compris le travail de nos comités techniques, reposent sur la reconnaissance des principes suivants de la </w:t>
      </w:r>
      <w:r w:rsidRPr="00E01ED7">
        <w:rPr>
          <w:i/>
          <w:szCs w:val="28"/>
        </w:rPr>
        <w:t>Loi canadienne sur l’accessibilité</w:t>
      </w:r>
      <w:r w:rsidRPr="00E01ED7">
        <w:t> :</w:t>
      </w:r>
    </w:p>
    <w:p w14:paraId="085DFBA9" w14:textId="77777777" w:rsidR="004465B0" w:rsidRPr="00E01ED7" w:rsidRDefault="004465B0" w:rsidP="0053292F">
      <w:pPr>
        <w:numPr>
          <w:ilvl w:val="0"/>
          <w:numId w:val="49"/>
        </w:numPr>
        <w:rPr>
          <w:rFonts w:cs="Arial"/>
          <w:color w:val="333333"/>
          <w:szCs w:val="28"/>
        </w:rPr>
      </w:pPr>
      <w:r w:rsidRPr="00E01ED7">
        <w:rPr>
          <w:color w:val="333333"/>
          <w:szCs w:val="28"/>
        </w:rPr>
        <w:t>le droit de toute personne à être traitée avec dignité, quels que soient ses handicaps;</w:t>
      </w:r>
    </w:p>
    <w:p w14:paraId="188C2CA8" w14:textId="77777777" w:rsidR="004465B0" w:rsidRPr="00E01ED7" w:rsidRDefault="004465B0" w:rsidP="0053292F">
      <w:pPr>
        <w:numPr>
          <w:ilvl w:val="0"/>
          <w:numId w:val="49"/>
        </w:numPr>
        <w:rPr>
          <w:rFonts w:cs="Arial"/>
          <w:color w:val="333333"/>
          <w:szCs w:val="28"/>
        </w:rPr>
      </w:pPr>
      <w:r w:rsidRPr="00E01ED7">
        <w:rPr>
          <w:color w:val="333333"/>
          <w:szCs w:val="28"/>
        </w:rPr>
        <w:t>le droit de toute personne à l’égalité des chances d’épanouissement, quels que soient ses handicaps;</w:t>
      </w:r>
    </w:p>
    <w:p w14:paraId="5499ED97" w14:textId="77777777" w:rsidR="004465B0" w:rsidRPr="00E01ED7" w:rsidRDefault="004465B0" w:rsidP="0053292F">
      <w:pPr>
        <w:numPr>
          <w:ilvl w:val="0"/>
          <w:numId w:val="49"/>
        </w:numPr>
        <w:rPr>
          <w:rFonts w:cs="Arial"/>
          <w:color w:val="333333"/>
          <w:szCs w:val="28"/>
        </w:rPr>
      </w:pPr>
      <w:r w:rsidRPr="00E01ED7">
        <w:rPr>
          <w:color w:val="333333"/>
          <w:szCs w:val="28"/>
        </w:rPr>
        <w:t>le droit de toute personne à un accès exempt d’obstacles et à une participation pleine et égale dans la société, quels que soient ses handicaps;</w:t>
      </w:r>
    </w:p>
    <w:p w14:paraId="303C9B6A" w14:textId="77777777" w:rsidR="004465B0" w:rsidRPr="00E01ED7" w:rsidRDefault="004465B0" w:rsidP="0053292F">
      <w:pPr>
        <w:numPr>
          <w:ilvl w:val="0"/>
          <w:numId w:val="49"/>
        </w:numPr>
        <w:rPr>
          <w:rFonts w:cs="Arial"/>
          <w:color w:val="333333"/>
          <w:szCs w:val="28"/>
        </w:rPr>
      </w:pPr>
      <w:r w:rsidRPr="00E01ED7">
        <w:rPr>
          <w:color w:val="333333"/>
          <w:szCs w:val="28"/>
        </w:rPr>
        <w:lastRenderedPageBreak/>
        <w:t>le droit de toute personne d’avoir concrètement la possibilité de prendre des décisions pour elle-même, avec ou sans aide, quels que soient ses handicaps;</w:t>
      </w:r>
    </w:p>
    <w:p w14:paraId="2022F805" w14:textId="77777777" w:rsidR="004465B0" w:rsidRPr="00E01ED7" w:rsidRDefault="004465B0" w:rsidP="0053292F">
      <w:pPr>
        <w:numPr>
          <w:ilvl w:val="0"/>
          <w:numId w:val="49"/>
        </w:numPr>
        <w:rPr>
          <w:rFonts w:cs="Arial"/>
          <w:color w:val="333333"/>
          <w:szCs w:val="28"/>
        </w:rPr>
      </w:pPr>
      <w:r w:rsidRPr="00E01ED7">
        <w:rPr>
          <w:color w:val="333333"/>
          <w:szCs w:val="28"/>
        </w:rPr>
        <w:t>le fait que les lois, politiques, programmes, services et structures doivent tenir compte des handicaps des personnes, des différentes façons dont elles interagissent au sein de leurs environnements ainsi que des formes multiples et intersectionnelles de discrimination et de marginalisation vécues par celles-ci;</w:t>
      </w:r>
    </w:p>
    <w:p w14:paraId="7891885E" w14:textId="77777777" w:rsidR="004465B0" w:rsidRPr="00E01ED7" w:rsidRDefault="004465B0" w:rsidP="0053292F">
      <w:pPr>
        <w:numPr>
          <w:ilvl w:val="0"/>
          <w:numId w:val="49"/>
        </w:numPr>
        <w:rPr>
          <w:rFonts w:cs="Arial"/>
          <w:color w:val="333333"/>
          <w:szCs w:val="28"/>
        </w:rPr>
      </w:pPr>
      <w:r w:rsidRPr="00E01ED7">
        <w:rPr>
          <w:color w:val="333333"/>
          <w:szCs w:val="28"/>
        </w:rPr>
        <w:t>le fait que les personnes en situation de handicap doivent participer à l’élaboration et à la conception des lois, des politiques, des programmes, des services et des structures;</w:t>
      </w:r>
    </w:p>
    <w:p w14:paraId="022972F7" w14:textId="77777777" w:rsidR="004465B0" w:rsidRPr="00E01ED7" w:rsidRDefault="004465B0" w:rsidP="0053292F">
      <w:pPr>
        <w:numPr>
          <w:ilvl w:val="0"/>
          <w:numId w:val="49"/>
        </w:numPr>
        <w:rPr>
          <w:rFonts w:cs="Arial"/>
          <w:color w:val="333333"/>
          <w:szCs w:val="28"/>
        </w:rPr>
      </w:pPr>
      <w:r w:rsidRPr="00E01ED7">
        <w:rPr>
          <w:color w:val="333333"/>
          <w:szCs w:val="28"/>
        </w:rPr>
        <w:t>l’élaboration et la révision de normes d’accessibilité et la prise de règlements doivent être faites dans l’objectif d’atteindre le niveau d’accessibilité le plus élevé qui soit pour les personnes en situation de handicap.</w:t>
      </w:r>
    </w:p>
    <w:p w14:paraId="0B2C281A" w14:textId="77777777" w:rsidR="004465B0" w:rsidRPr="00E01ED7" w:rsidRDefault="004465B0" w:rsidP="0053292F">
      <w:pPr>
        <w:rPr>
          <w:rFonts w:cs="Arial"/>
          <w:szCs w:val="28"/>
        </w:rPr>
      </w:pPr>
      <w:r w:rsidRPr="00E01ED7">
        <w:t xml:space="preserve">Ces principes cadrent avec ceux de la </w:t>
      </w:r>
      <w:r w:rsidRPr="00E01ED7">
        <w:rPr>
          <w:i/>
          <w:szCs w:val="28"/>
        </w:rPr>
        <w:t>Convention des Nations unies relative aux droits des personnes handicapées</w:t>
      </w:r>
      <w:r w:rsidRPr="00E01ED7">
        <w:t>, ratifiée par le gouvernement du Canada en 2010 pour reconnaître l’importance de promouvoir, de protéger et de faire respecter les droits fondamentaux des personnes en situation de handicap à participer pleinement à la vie de leur collectivité.</w:t>
      </w:r>
    </w:p>
    <w:p w14:paraId="380B3408" w14:textId="2D82554B" w:rsidR="0053292F" w:rsidRDefault="004465B0" w:rsidP="0053292F">
      <w:r w:rsidRPr="00E01ED7">
        <w:t>Normes d’accessibilité Canada cherche à créer des normes qui sont conformes à sa vision. Ce travail comprend des engagements à éliminer les obstacles à l’accessibilité et à respecter le principe « Rien sans nous » dans notre processus d’élaboration de normes, où tout le monde, y compris les personnes en situation de handicap, peut s’attendre à un Canada exempt d’obstacles.</w:t>
      </w:r>
    </w:p>
    <w:p w14:paraId="7C0EFB27" w14:textId="77777777" w:rsidR="0053292F" w:rsidRDefault="0053292F">
      <w:pPr>
        <w:spacing w:after="0" w:line="240" w:lineRule="auto"/>
      </w:pPr>
      <w:r>
        <w:br w:type="page"/>
      </w:r>
    </w:p>
    <w:p w14:paraId="613565E2" w14:textId="3135C17D" w:rsidR="009B5AE3" w:rsidRPr="009B5AE3" w:rsidRDefault="009B5AE3" w:rsidP="0053292F">
      <w:r w:rsidRPr="009B5AE3">
        <w:lastRenderedPageBreak/>
        <w:t xml:space="preserve">Dans le cadre du principe « Rien sans nous », Normes d’accessibilité Canada soutient que l’accessibilité nous concerne tous, car elle peut avoir des effets bénéfiques sur l’ensemble de la société. Par conséquent, les normes élaborées par Normes d’accessibilité Canada sont conçues pour atteindre les plus hauts niveaux d’accessibilité. Cela signifie que ces normes établissent des exigences techniques fondées sur l’équité tout en tenant compte des pratiques exemplaires nationales et internationales, plutôt que de se concentrer sur des exigences techniques minimales. </w:t>
      </w:r>
    </w:p>
    <w:p w14:paraId="651B3E70" w14:textId="6B7F192A" w:rsidR="009B5AE3" w:rsidRPr="00E01ED7" w:rsidRDefault="009B5AE3" w:rsidP="0053292F">
      <w:r w:rsidRPr="009B5AE3">
        <w:t>Cette façon de faire vise à encourager l’innovation en matière de normes et à élaborer des exigences techniques ayant des effets positifs à grande échelle. Cette approche en matière d’innovation vise à améliorer les résultats pour tous les Canadiens, notamment en créant des possibilités d’emploi et des solutions qui contribuent à la croissance économique du Canada.</w:t>
      </w:r>
      <w:r w:rsidRPr="0008727D">
        <w:t xml:space="preserve"> </w:t>
      </w:r>
    </w:p>
    <w:p w14:paraId="20D7E56D" w14:textId="2C49FBC4" w:rsidR="004465B0" w:rsidRDefault="004465B0" w:rsidP="0053292F">
      <w:pPr>
        <w:shd w:val="clear" w:color="auto" w:fill="FFFFFF" w:themeFill="background1"/>
      </w:pPr>
      <w:r w:rsidRPr="00E01ED7">
        <w:t>Le processus d’élaboration de normes utilisé par Normes d’accessibilité Canada est le plus accessible au Canada, voire au monde. Normes d’accessibilité Canada offre des mesures d’adaptation pour répondre aux besoins des membres des comités techniques qui ont un handicap. Normes d’accessibilité Canada offre une rémunération aux personnes en situation de handicap afin de favoriser leur participation active. Normes d’accessibilité Canada assure un processus d’examen public accessible, notamment grâce à des formulaires d’autorisation accessibles et à la publication de la norme dans plusieurs formats, afin d’encourager les Canadiens en situation de handicap à formuler des commentaires</w:t>
      </w:r>
      <w:r w:rsidRPr="009B5AE3">
        <w:t>.</w:t>
      </w:r>
      <w:r w:rsidR="009B5AE3" w:rsidRPr="009B5AE3">
        <w:t xml:space="preserve"> Afin d’assurer une accessibilité optimale pour tous, nos normes sont disponibles gratuitement sur notre site Web. Les normes peuvent être consultées dans divers formats, y compris des résumés en langage clair, en American Sign language (ASL) et en langue des signes québécoise (LSQ).</w:t>
      </w:r>
      <w:r w:rsidR="009B5AE3">
        <w:t xml:space="preserve"> Cela permet aux groupes suivants de profiter du contenu technique de nos normes :</w:t>
      </w:r>
    </w:p>
    <w:p w14:paraId="62F910F0" w14:textId="4A97533E" w:rsidR="009B5AE3" w:rsidRDefault="009B5AE3" w:rsidP="0053292F">
      <w:pPr>
        <w:pStyle w:val="ListParagraph"/>
        <w:numPr>
          <w:ilvl w:val="0"/>
          <w:numId w:val="55"/>
        </w:numPr>
        <w:shd w:val="clear" w:color="auto" w:fill="FFFFFF" w:themeFill="background1"/>
        <w:rPr>
          <w:rFonts w:cs="Arial"/>
          <w:szCs w:val="28"/>
        </w:rPr>
      </w:pPr>
      <w:r>
        <w:rPr>
          <w:rFonts w:cs="Arial"/>
          <w:szCs w:val="28"/>
        </w:rPr>
        <w:t>les personnes en situation de handicap;</w:t>
      </w:r>
    </w:p>
    <w:p w14:paraId="520ECC31" w14:textId="7C5E7EFF" w:rsidR="009B5AE3" w:rsidRDefault="009B5AE3" w:rsidP="0053292F">
      <w:pPr>
        <w:pStyle w:val="ListParagraph"/>
        <w:numPr>
          <w:ilvl w:val="0"/>
          <w:numId w:val="55"/>
        </w:numPr>
        <w:shd w:val="clear" w:color="auto" w:fill="FFFFFF" w:themeFill="background1"/>
        <w:rPr>
          <w:rFonts w:cs="Arial"/>
          <w:szCs w:val="28"/>
        </w:rPr>
      </w:pPr>
      <w:r>
        <w:rPr>
          <w:rFonts w:cs="Arial"/>
          <w:szCs w:val="28"/>
        </w:rPr>
        <w:t>les personnes sans handicap;</w:t>
      </w:r>
    </w:p>
    <w:p w14:paraId="309A002E" w14:textId="0108E90F" w:rsidR="009B5AE3" w:rsidRDefault="009B5AE3" w:rsidP="0053292F">
      <w:pPr>
        <w:pStyle w:val="ListParagraph"/>
        <w:numPr>
          <w:ilvl w:val="0"/>
          <w:numId w:val="55"/>
        </w:numPr>
        <w:shd w:val="clear" w:color="auto" w:fill="FFFFFF" w:themeFill="background1"/>
        <w:rPr>
          <w:rFonts w:cs="Arial"/>
          <w:szCs w:val="28"/>
        </w:rPr>
      </w:pPr>
      <w:r>
        <w:rPr>
          <w:rFonts w:cs="Arial"/>
          <w:szCs w:val="28"/>
        </w:rPr>
        <w:t>le secteur public fédéral;</w:t>
      </w:r>
    </w:p>
    <w:p w14:paraId="4CD7936A" w14:textId="69E48DFF" w:rsidR="009B5AE3" w:rsidRDefault="009B5AE3" w:rsidP="0053292F">
      <w:pPr>
        <w:pStyle w:val="ListParagraph"/>
        <w:numPr>
          <w:ilvl w:val="0"/>
          <w:numId w:val="55"/>
        </w:numPr>
        <w:shd w:val="clear" w:color="auto" w:fill="FFFFFF" w:themeFill="background1"/>
        <w:rPr>
          <w:rFonts w:cs="Arial"/>
          <w:szCs w:val="28"/>
        </w:rPr>
      </w:pPr>
      <w:r>
        <w:rPr>
          <w:rFonts w:cs="Arial"/>
          <w:szCs w:val="28"/>
        </w:rPr>
        <w:lastRenderedPageBreak/>
        <w:t>le secteur privé;</w:t>
      </w:r>
    </w:p>
    <w:p w14:paraId="2E7C9C0E" w14:textId="4223052B" w:rsidR="009B5AE3" w:rsidRDefault="009B5AE3" w:rsidP="0053292F">
      <w:pPr>
        <w:pStyle w:val="ListParagraph"/>
        <w:numPr>
          <w:ilvl w:val="0"/>
          <w:numId w:val="55"/>
        </w:numPr>
        <w:shd w:val="clear" w:color="auto" w:fill="FFFFFF" w:themeFill="background1"/>
        <w:rPr>
          <w:rFonts w:cs="Arial"/>
          <w:szCs w:val="28"/>
        </w:rPr>
      </w:pPr>
      <w:r>
        <w:rPr>
          <w:rFonts w:cs="Arial"/>
          <w:szCs w:val="28"/>
        </w:rPr>
        <w:t>les organisations non gouvernementales;</w:t>
      </w:r>
    </w:p>
    <w:p w14:paraId="7985D78A" w14:textId="49C0B7A0" w:rsidR="009B5AE3" w:rsidRDefault="009B5AE3" w:rsidP="0053292F">
      <w:pPr>
        <w:pStyle w:val="ListParagraph"/>
        <w:numPr>
          <w:ilvl w:val="0"/>
          <w:numId w:val="55"/>
        </w:numPr>
        <w:shd w:val="clear" w:color="auto" w:fill="FFFFFF" w:themeFill="background1"/>
        <w:rPr>
          <w:rFonts w:cs="Arial"/>
          <w:szCs w:val="28"/>
        </w:rPr>
      </w:pPr>
      <w:r>
        <w:rPr>
          <w:rFonts w:cs="Arial"/>
          <w:szCs w:val="28"/>
        </w:rPr>
        <w:t>les communautés autochtones; et</w:t>
      </w:r>
    </w:p>
    <w:p w14:paraId="1844733D" w14:textId="465244C7" w:rsidR="009B5AE3" w:rsidRPr="009B5AE3" w:rsidRDefault="009B5AE3" w:rsidP="0053292F">
      <w:pPr>
        <w:pStyle w:val="ListParagraph"/>
        <w:numPr>
          <w:ilvl w:val="0"/>
          <w:numId w:val="55"/>
        </w:numPr>
        <w:shd w:val="clear" w:color="auto" w:fill="FFFFFF" w:themeFill="background1"/>
        <w:rPr>
          <w:rFonts w:cs="Arial"/>
          <w:szCs w:val="28"/>
        </w:rPr>
      </w:pPr>
      <w:r>
        <w:rPr>
          <w:rFonts w:cs="Arial"/>
          <w:szCs w:val="28"/>
        </w:rPr>
        <w:t>la société.</w:t>
      </w:r>
    </w:p>
    <w:p w14:paraId="4C4C3F29" w14:textId="77777777" w:rsidR="004465B0" w:rsidRPr="00E01ED7" w:rsidRDefault="004465B0" w:rsidP="0053292F">
      <w:pPr>
        <w:rPr>
          <w:rFonts w:cs="Arial"/>
          <w:szCs w:val="28"/>
        </w:rPr>
      </w:pPr>
      <w:r w:rsidRPr="00E01ED7">
        <w:t xml:space="preserve">Normes d’accessibilité Canada applique un cadre intersectionnel pour tenir compte des expériences des personnes en situation de handicap qui s’identifient également comme </w:t>
      </w:r>
      <w:r w:rsidRPr="001526E4">
        <w:rPr>
          <w:rFonts w:eastAsia="Times New Roman" w:cs="Arial"/>
          <w:szCs w:val="28"/>
        </w:rPr>
        <w:t>2ELGBTQ+</w:t>
      </w:r>
      <w:r w:rsidRPr="00E01ED7">
        <w:t>, Autochtones, femmes ou minorités visibles. Son processus d’élaboration de normes exige que les comités techniques appliquent une perspective tenant compte de tous les handicaps pour s’assurer qu’aucun nouvel obstacle à l’accessibilité n’est créé involontairement. De plus, les normes élaborées par Normes d’accessibilité Canada cadrent avec 14 des 17 objectifs de développement durable des Nations unies, qui ont été adoptés par le Canada en 2015 pour promouvoir le partenariat, la paix et la prospérité pour tous les peuples et la planète d’ici 2030.</w:t>
      </w:r>
    </w:p>
    <w:p w14:paraId="329FD55D" w14:textId="4144FA84" w:rsidR="00316336" w:rsidRPr="0053292F" w:rsidRDefault="004465B0" w:rsidP="0053292F">
      <w:pPr>
        <w:rPr>
          <w:rFonts w:cs="Arial"/>
          <w:szCs w:val="28"/>
        </w:rPr>
      </w:pPr>
      <w:r w:rsidRPr="00E01ED7">
        <w:t>Normes d’accessibilité Canada participe à la préparation de normes d’accessibilité volontaires qui sont élaborées par des comités techniques sur la base d’une approche consensuelle. Chaque comité technique est composé d’un groupe équilibré d’experts qui élabore le contenu technique d’une norme. Au moins 30 % de ces experts techniques sont des personnes en situation de handicap et ayant une expérience vécue, et 30 % sont issus de groupes en quête d’équité, y compris la communauté</w:t>
      </w:r>
      <w:r w:rsidR="00D72465">
        <w:t> </w:t>
      </w:r>
      <w:r w:rsidRPr="001526E4">
        <w:rPr>
          <w:rFonts w:eastAsia="Times New Roman" w:cs="Arial"/>
          <w:szCs w:val="28"/>
        </w:rPr>
        <w:t>2ELGBTQ+</w:t>
      </w:r>
      <w:r w:rsidRPr="00E01ED7">
        <w:t>, les Autochtones, les femmes et les minorités visibles. Ces experts techniques comprennent également des consommateurs et d’autres utilisateurs, des représentants du gouvernement et des autorités, des travailleurs et des syndicats, d’autres organismes d’élaboration de normes, des entreprises et des industries, des organismes universitaires et de recherche, ainsi que des organisations non gouvernementales.</w:t>
      </w:r>
    </w:p>
    <w:p w14:paraId="3EEFB087" w14:textId="77777777" w:rsidR="007C2328" w:rsidRDefault="007C2328">
      <w:pPr>
        <w:spacing w:after="0" w:line="240" w:lineRule="auto"/>
      </w:pPr>
      <w:r>
        <w:br w:type="page"/>
      </w:r>
    </w:p>
    <w:p w14:paraId="76ECF1EA" w14:textId="7B63CE56" w:rsidR="004465B0" w:rsidRPr="00E01ED7" w:rsidRDefault="004465B0" w:rsidP="0053292F">
      <w:pPr>
        <w:rPr>
          <w:rFonts w:cs="Arial"/>
          <w:szCs w:val="28"/>
        </w:rPr>
      </w:pPr>
      <w:r w:rsidRPr="00E01ED7">
        <w:lastRenderedPageBreak/>
        <w:t>Toutes les normes de Normes d’accessibilité Canada intègrent également des constatations connexes tirées de rapports de recherche produits dans le cadre du programme de subventions et de contributions pour l’avancement de l’accessibilité de Normes d’accessibilité Canada. Ce programme fait intervenir des personnes en situation de handicap, des experts et des organisations pour faire progresser la recherche sur les normes d’accessibilité et soutient des projets de recherche qui aident à repérer, à éliminer et à prévenir les nouveaux obstacles à l’accessibilité.</w:t>
      </w:r>
    </w:p>
    <w:p w14:paraId="7B0989D4" w14:textId="77777777" w:rsidR="004465B0" w:rsidRPr="00E01ED7" w:rsidRDefault="004465B0" w:rsidP="0053292F">
      <w:pPr>
        <w:rPr>
          <w:rFonts w:cs="Arial"/>
          <w:szCs w:val="28"/>
        </w:rPr>
      </w:pPr>
      <w:r w:rsidRPr="00E01ED7">
        <w:t>Les normes de Normes d’accessibilité Canada peuvent faire l’objet d’un examen et d’une révision pour s’assurer qu’elles tiennent compte des tendances actuelles et des pratiques exemplaires. Normes d’accessibilité Canada suivra le cycle international d’examen de l’entretien de cette norme. Les suggestions d’amélioration, qui sont toujours les bienvenues, devraient être portées à l’attention du comité technique concerné. Les modifications apportées aux normes sont publiées sous forme de modifications distinctes ou dans de nouvelles éditions des normes.</w:t>
      </w:r>
    </w:p>
    <w:p w14:paraId="37F9728B" w14:textId="77777777" w:rsidR="004465B0" w:rsidRPr="00E01ED7" w:rsidRDefault="004465B0" w:rsidP="0053292F">
      <w:pPr>
        <w:rPr>
          <w:rFonts w:cs="Arial"/>
          <w:szCs w:val="28"/>
        </w:rPr>
      </w:pPr>
      <w:r w:rsidRPr="00E01ED7">
        <w:t xml:space="preserve">Normes d’accessibilité Canada est un organisme d’élaboration de normes accrédité par le Conseil canadien des normes et élabore donc toutes ses normes en suivant un processus d’élaboration de normes accrédité et les Exigences et lignes directrices pour les organismes d’élaboration de normes du Conseil canadien des normes. Ces normes volontaires s’appliquent aux entités sous réglementation fédérale et peuvent être recommandées au ministre responsable de la </w:t>
      </w:r>
      <w:r w:rsidRPr="00E01ED7">
        <w:rPr>
          <w:i/>
          <w:szCs w:val="28"/>
        </w:rPr>
        <w:t>Loi canadienne sur l’accessibilité</w:t>
      </w:r>
      <w:r w:rsidRPr="00E01ED7">
        <w:t> (c.-à-d. le ministre de l’Emploi, du Développement de la main-d’œuvre et de l’Inclusion des personnes en situation de handicap).</w:t>
      </w:r>
    </w:p>
    <w:p w14:paraId="77AC00F4" w14:textId="47F4259B" w:rsidR="004465B0" w:rsidRPr="00E01ED7" w:rsidRDefault="004465B0" w:rsidP="0053292F">
      <w:pPr>
        <w:rPr>
          <w:rFonts w:cs="Arial"/>
          <w:szCs w:val="28"/>
        </w:rPr>
      </w:pPr>
      <w:r w:rsidRPr="00E01ED7">
        <w:t xml:space="preserve">En plus de ses efforts d’élaboration de normes d’accessibilité, Normes d’accessibilité Canada fait figure de chef de file parmi les organisations fédérales canadiennes pour la promotion et l’adoption de l’accessibilité au sein du gouvernement. Il est le premier organisme du gouvernement fédéral à avoir un conseil d’administration dirigé majoritairement par des personnes en situation de handicap. Normes d’accessibilité Canada dispose de bureaux accessibles et modernes pour ses employés, son conseil d’administration et les membres des comités techniques. L’espace </w:t>
      </w:r>
      <w:r w:rsidRPr="00E01ED7">
        <w:lastRenderedPageBreak/>
        <w:t>de travail accessible, soigneusement conçu, illustre la conviction de l’organisation quant à l’importance d</w:t>
      </w:r>
      <w:r w:rsidR="0053292F">
        <w:t>’une</w:t>
      </w:r>
      <w:r w:rsidR="009B5AE3">
        <w:t xml:space="preserve"> conception</w:t>
      </w:r>
      <w:r w:rsidR="0053292F">
        <w:t xml:space="preserve"> équitable</w:t>
      </w:r>
      <w:r w:rsidRPr="00E01ED7">
        <w:t>.</w:t>
      </w:r>
    </w:p>
    <w:p w14:paraId="1CAD9544" w14:textId="0E4B6901" w:rsidR="004465B0" w:rsidRPr="00E01ED7" w:rsidRDefault="004465B0" w:rsidP="0053292F">
      <w:pPr>
        <w:rPr>
          <w:rFonts w:cs="Arial"/>
          <w:szCs w:val="28"/>
        </w:rPr>
      </w:pPr>
      <w:r w:rsidRPr="00E01ED7">
        <w:t>Pour obtenir des renseignements supplémentaires sur Normes d’accessibilité Canada, ses normes ou ses publications, veuillez communiquer avec nous :</w:t>
      </w:r>
    </w:p>
    <w:p w14:paraId="4A4418A9" w14:textId="27EDAD75" w:rsidR="004465B0" w:rsidRDefault="004465B0" w:rsidP="0053292F">
      <w:pPr>
        <w:rPr>
          <w:lang w:val="en-CA"/>
        </w:rPr>
      </w:pPr>
      <w:r w:rsidRPr="00AE029E">
        <w:rPr>
          <w:lang w:val="en-CA"/>
        </w:rPr>
        <w:t xml:space="preserve">Site </w:t>
      </w:r>
      <w:proofErr w:type="gramStart"/>
      <w:r w:rsidRPr="00AE029E">
        <w:rPr>
          <w:lang w:val="en-CA"/>
        </w:rPr>
        <w:t>Web :</w:t>
      </w:r>
      <w:proofErr w:type="gramEnd"/>
      <w:r w:rsidRPr="00AE029E">
        <w:rPr>
          <w:lang w:val="en-CA"/>
        </w:rPr>
        <w:t xml:space="preserve"> </w:t>
      </w:r>
      <w:r w:rsidRPr="00AE029E">
        <w:rPr>
          <w:lang w:val="en-CA"/>
        </w:rPr>
        <w:tab/>
      </w:r>
      <w:hyperlink r:id="rId13" w:history="1">
        <w:r w:rsidR="00981CC7" w:rsidRPr="003C380D">
          <w:rPr>
            <w:rStyle w:val="Hyperlink"/>
            <w:lang w:val="en-CA"/>
          </w:rPr>
          <w:t>https://accessibilite.canada.ca/</w:t>
        </w:r>
      </w:hyperlink>
    </w:p>
    <w:p w14:paraId="3172E5C2" w14:textId="77777777" w:rsidR="004465B0" w:rsidRPr="00E01ED7" w:rsidRDefault="004465B0" w:rsidP="0053292F">
      <w:pPr>
        <w:ind w:left="1440" w:hanging="1440"/>
        <w:rPr>
          <w:rFonts w:cs="Arial"/>
          <w:szCs w:val="28"/>
        </w:rPr>
      </w:pPr>
      <w:r w:rsidRPr="00E01ED7">
        <w:t xml:space="preserve">Courriel : </w:t>
      </w:r>
      <w:r w:rsidRPr="00E01ED7">
        <w:tab/>
      </w:r>
      <w:hyperlink r:id="rId14" w:history="1">
        <w:r w:rsidRPr="00BE1E42">
          <w:rPr>
            <w:rStyle w:val="Hyperlink"/>
            <w:rFonts w:cs="Arial"/>
            <w:szCs w:val="28"/>
          </w:rPr>
          <w:t>ASC.Standards-Normes.ASC@asc-nac.gc.ca</w:t>
        </w:r>
      </w:hyperlink>
    </w:p>
    <w:p w14:paraId="1FE51F91" w14:textId="33144080" w:rsidR="004465B0" w:rsidRPr="00E01ED7" w:rsidRDefault="004465B0" w:rsidP="0053292F">
      <w:pPr>
        <w:ind w:left="1440" w:hanging="1440"/>
        <w:rPr>
          <w:rFonts w:cs="Arial"/>
          <w:szCs w:val="28"/>
          <w:shd w:val="clear" w:color="auto" w:fill="FFFFFF"/>
        </w:rPr>
      </w:pPr>
      <w:r w:rsidRPr="00E01ED7">
        <w:t xml:space="preserve">Courrier : </w:t>
      </w:r>
      <w:r w:rsidRPr="00E01ED7">
        <w:tab/>
      </w:r>
      <w:r w:rsidRPr="00E01ED7">
        <w:rPr>
          <w:szCs w:val="28"/>
          <w:shd w:val="clear" w:color="auto" w:fill="FFFFFF"/>
        </w:rPr>
        <w:t>Normes d’accessibilité Canada</w:t>
      </w:r>
      <w:r w:rsidRPr="00E01ED7">
        <w:br/>
      </w:r>
      <w:r w:rsidRPr="00E01ED7">
        <w:rPr>
          <w:szCs w:val="28"/>
          <w:shd w:val="clear" w:color="auto" w:fill="FFFFFF"/>
        </w:rPr>
        <w:t>320, boulevard S</w:t>
      </w:r>
      <w:r w:rsidR="00CA070B">
        <w:rPr>
          <w:szCs w:val="28"/>
          <w:shd w:val="clear" w:color="auto" w:fill="FFFFFF"/>
        </w:rPr>
        <w:t>ain</w:t>
      </w:r>
      <w:r w:rsidRPr="00E01ED7">
        <w:rPr>
          <w:szCs w:val="28"/>
          <w:shd w:val="clear" w:color="auto" w:fill="FFFFFF"/>
        </w:rPr>
        <w:t>t-Joseph</w:t>
      </w:r>
      <w:r w:rsidRPr="00E01ED7">
        <w:br/>
      </w:r>
      <w:r w:rsidRPr="00E01ED7">
        <w:rPr>
          <w:szCs w:val="28"/>
          <w:shd w:val="clear" w:color="auto" w:fill="FFFFFF"/>
        </w:rPr>
        <w:t>Bureau 246</w:t>
      </w:r>
      <w:r w:rsidRPr="00E01ED7">
        <w:br/>
      </w:r>
      <w:r w:rsidRPr="00E01ED7">
        <w:rPr>
          <w:szCs w:val="28"/>
          <w:shd w:val="clear" w:color="auto" w:fill="FFFFFF"/>
        </w:rPr>
        <w:t>Gatineau (Québec) K1A 0H3</w:t>
      </w:r>
    </w:p>
    <w:p w14:paraId="5338B242" w14:textId="77777777" w:rsidR="004465B0" w:rsidRPr="00E01ED7" w:rsidRDefault="004465B0" w:rsidP="004465B0">
      <w:pPr>
        <w:spacing w:after="0"/>
        <w:rPr>
          <w:rFonts w:cs="Arial"/>
          <w:b/>
          <w:bCs/>
          <w:sz w:val="36"/>
          <w:szCs w:val="36"/>
        </w:rPr>
      </w:pPr>
      <w:r w:rsidRPr="00E01ED7">
        <w:rPr>
          <w:rFonts w:cs="Arial"/>
          <w:b/>
          <w:bCs/>
          <w:sz w:val="36"/>
          <w:szCs w:val="36"/>
        </w:rPr>
        <w:br w:type="page"/>
      </w:r>
    </w:p>
    <w:p w14:paraId="70B5343A" w14:textId="6B7347D6" w:rsidR="002B6C3E" w:rsidRPr="00A969FD" w:rsidRDefault="00F831AA" w:rsidP="00B6252C">
      <w:pPr>
        <w:pStyle w:val="Heading1"/>
      </w:pPr>
      <w:bookmarkStart w:id="5" w:name="_Toc188018187"/>
      <w:bookmarkStart w:id="6" w:name="_Toc188021301"/>
      <w:bookmarkStart w:id="7" w:name="_Toc188018188"/>
      <w:bookmarkStart w:id="8" w:name="_Toc188021302"/>
      <w:bookmarkStart w:id="9" w:name="_Toc188018189"/>
      <w:bookmarkStart w:id="10" w:name="_Toc188021303"/>
      <w:bookmarkStart w:id="11" w:name="_Toc188018190"/>
      <w:bookmarkStart w:id="12" w:name="_Toc188021304"/>
      <w:bookmarkStart w:id="13" w:name="_Toc188018191"/>
      <w:bookmarkStart w:id="14" w:name="_Toc188021305"/>
      <w:bookmarkStart w:id="15" w:name="_Toc188018192"/>
      <w:bookmarkStart w:id="16" w:name="_Toc188021306"/>
      <w:bookmarkStart w:id="17" w:name="_Toc188018193"/>
      <w:bookmarkStart w:id="18" w:name="_Toc188021307"/>
      <w:bookmarkStart w:id="19" w:name="_Toc188018194"/>
      <w:bookmarkStart w:id="20" w:name="_Toc188021308"/>
      <w:bookmarkStart w:id="21" w:name="_Toc188018195"/>
      <w:bookmarkStart w:id="22" w:name="_Toc188021309"/>
      <w:bookmarkStart w:id="23" w:name="_Toc188018196"/>
      <w:bookmarkStart w:id="24" w:name="_Toc188021310"/>
      <w:bookmarkStart w:id="25" w:name="_Toc188018197"/>
      <w:bookmarkStart w:id="26" w:name="_Toc188021311"/>
      <w:bookmarkStart w:id="27" w:name="_Toc188018198"/>
      <w:bookmarkStart w:id="28" w:name="_Toc188021312"/>
      <w:bookmarkStart w:id="29" w:name="_Toc188018199"/>
      <w:bookmarkStart w:id="30" w:name="_Toc188021313"/>
      <w:bookmarkStart w:id="31" w:name="_Toc188018200"/>
      <w:bookmarkStart w:id="32" w:name="_Toc188021314"/>
      <w:bookmarkStart w:id="33" w:name="_Toc188018201"/>
      <w:bookmarkStart w:id="34" w:name="_Toc188021315"/>
      <w:bookmarkStart w:id="35" w:name="_Toc188018202"/>
      <w:bookmarkStart w:id="36" w:name="_Toc188021316"/>
      <w:bookmarkStart w:id="37" w:name="_Toc188018203"/>
      <w:bookmarkStart w:id="38" w:name="_Toc188021317"/>
      <w:bookmarkStart w:id="39" w:name="_Toc188018204"/>
      <w:bookmarkStart w:id="40" w:name="_Toc188021318"/>
      <w:bookmarkStart w:id="41" w:name="_Toc188018205"/>
      <w:bookmarkStart w:id="42" w:name="_Toc188021319"/>
      <w:bookmarkStart w:id="43" w:name="_Toc188018206"/>
      <w:bookmarkStart w:id="44" w:name="_Toc188021320"/>
      <w:bookmarkStart w:id="45" w:name="_Toc188018207"/>
      <w:bookmarkStart w:id="46" w:name="_Toc188021321"/>
      <w:bookmarkStart w:id="47" w:name="_Toc188018208"/>
      <w:bookmarkStart w:id="48" w:name="_Toc188021322"/>
      <w:bookmarkStart w:id="49" w:name="_Toc188018209"/>
      <w:bookmarkStart w:id="50" w:name="_Toc188021323"/>
      <w:bookmarkStart w:id="51" w:name="_Toc188018210"/>
      <w:bookmarkStart w:id="52" w:name="_Toc188021324"/>
      <w:bookmarkStart w:id="53" w:name="_Toc188018211"/>
      <w:bookmarkStart w:id="54" w:name="_Toc188021325"/>
      <w:bookmarkStart w:id="55" w:name="_Toc188018212"/>
      <w:bookmarkStart w:id="56" w:name="_Toc188021326"/>
      <w:bookmarkStart w:id="57" w:name="_Toc18802132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lastRenderedPageBreak/>
        <w:t>Avis juridique d</w:t>
      </w:r>
      <w:r w:rsidR="00E32C58">
        <w:t>e</w:t>
      </w:r>
      <w:r>
        <w:t xml:space="preserve"> </w:t>
      </w:r>
      <w:r w:rsidR="00E32C58">
        <w:t>NAC</w:t>
      </w:r>
      <w:bookmarkEnd w:id="57"/>
      <w:r>
        <w:t xml:space="preserve"> </w:t>
      </w:r>
    </w:p>
    <w:p w14:paraId="72A18503" w14:textId="7D916F71" w:rsidR="00C5727F" w:rsidRPr="004A00F7" w:rsidRDefault="00F831AA" w:rsidP="00C5727F">
      <w:r w:rsidRPr="004A00F7">
        <w:rPr>
          <w:rStyle w:val="EmphasisUseSparingly"/>
        </w:rPr>
        <w:t>Remarque</w:t>
      </w:r>
      <w:r w:rsidR="00D20ACB" w:rsidRPr="004A00F7">
        <w:rPr>
          <w:rStyle w:val="EmphasisUseSparingly"/>
        </w:rPr>
        <w:t> </w:t>
      </w:r>
      <w:r w:rsidRPr="004A00F7">
        <w:rPr>
          <w:rStyle w:val="EmphasisUseSparingly"/>
        </w:rPr>
        <w:t>:</w:t>
      </w:r>
      <w:r w:rsidRPr="004A00F7">
        <w:t xml:space="preserve"> </w:t>
      </w:r>
      <w:r w:rsidR="00BE5711">
        <w:t xml:space="preserve">Le présent </w:t>
      </w:r>
      <w:r w:rsidRPr="004A00F7">
        <w:t>projet de norme est en cours d</w:t>
      </w:r>
      <w:r w:rsidR="00D20ACB" w:rsidRPr="004A00F7">
        <w:t>’</w:t>
      </w:r>
      <w:r w:rsidRPr="004A00F7">
        <w:t>élaboration et peut</w:t>
      </w:r>
      <w:r w:rsidR="00BE5711">
        <w:t xml:space="preserve"> faire l’objet de changements.</w:t>
      </w:r>
      <w:r w:rsidRPr="004A00F7">
        <w:t xml:space="preserve"> Il ne </w:t>
      </w:r>
      <w:r w:rsidR="0031627B" w:rsidRPr="004A00F7">
        <w:t>devrait</w:t>
      </w:r>
      <w:r w:rsidRPr="004A00F7">
        <w:t xml:space="preserve"> pas être utilisé à des fins de référence.</w:t>
      </w:r>
    </w:p>
    <w:p w14:paraId="3978AC51" w14:textId="34DD2870" w:rsidR="00C5727F" w:rsidRPr="003F5DD1" w:rsidRDefault="00F831AA" w:rsidP="00C5727F">
      <w:r w:rsidRPr="004A00F7">
        <w:t>Veuillez lire cet avis juridique de Normes d</w:t>
      </w:r>
      <w:r w:rsidR="00D20ACB" w:rsidRPr="004A00F7">
        <w:t>’</w:t>
      </w:r>
      <w:r w:rsidRPr="004A00F7">
        <w:t>accessibilité Canada (NAC) avant d</w:t>
      </w:r>
      <w:r w:rsidR="00D20ACB" w:rsidRPr="004A00F7">
        <w:t>’</w:t>
      </w:r>
      <w:r w:rsidRPr="004A00F7">
        <w:t>utiliser ce projet de norme.</w:t>
      </w:r>
    </w:p>
    <w:p w14:paraId="65776C60" w14:textId="499FF429" w:rsidR="002B6C3E" w:rsidRDefault="00F831AA" w:rsidP="00910274">
      <w:pPr>
        <w:pStyle w:val="Heading2"/>
        <w:ind w:hanging="857"/>
      </w:pPr>
      <w:bookmarkStart w:id="58" w:name="_Toc188021328"/>
      <w:bookmarkStart w:id="59" w:name="_Toc154490789"/>
      <w:r>
        <w:t xml:space="preserve">Avis juridique </w:t>
      </w:r>
      <w:r w:rsidR="00396893">
        <w:t>concernant</w:t>
      </w:r>
      <w:r>
        <w:t xml:space="preserve"> les normes</w:t>
      </w:r>
      <w:bookmarkEnd w:id="58"/>
    </w:p>
    <w:bookmarkEnd w:id="59"/>
    <w:p w14:paraId="31858D9F" w14:textId="6E7E0595" w:rsidR="00C5727F" w:rsidRPr="00E545FB" w:rsidRDefault="00F831AA" w:rsidP="00E545FB">
      <w:r w:rsidRPr="009F68D9">
        <w:t>Les normes de l</w:t>
      </w:r>
      <w:r w:rsidR="00D20ACB" w:rsidRPr="009F68D9">
        <w:t>’</w:t>
      </w:r>
      <w:r w:rsidRPr="009F68D9">
        <w:t>Organisation canadienne d</w:t>
      </w:r>
      <w:r w:rsidR="00D20ACB" w:rsidRPr="009F68D9">
        <w:t>’</w:t>
      </w:r>
      <w:r w:rsidRPr="009F68D9">
        <w:t>élaboration de normes d</w:t>
      </w:r>
      <w:r w:rsidR="00D20ACB" w:rsidRPr="009F68D9">
        <w:t>’</w:t>
      </w:r>
      <w:r w:rsidRPr="009F68D9">
        <w:t>accessibilité</w:t>
      </w:r>
      <w:r>
        <w:t xml:space="preserve"> (</w:t>
      </w:r>
      <w:r w:rsidR="009F68D9">
        <w:t>exerçant ses activités</w:t>
      </w:r>
      <w:r>
        <w:t xml:space="preserve"> sous le nom de </w:t>
      </w:r>
      <w:r w:rsidR="00D20ACB">
        <w:t>«</w:t>
      </w:r>
      <w:r w:rsidR="00D72465">
        <w:t> </w:t>
      </w:r>
      <w:r>
        <w:t>Normes d</w:t>
      </w:r>
      <w:r w:rsidR="00D20ACB">
        <w:t>’</w:t>
      </w:r>
      <w:r>
        <w:t>accessibilité Canada</w:t>
      </w:r>
      <w:r w:rsidR="00D72465">
        <w:t> </w:t>
      </w:r>
      <w:r w:rsidR="00D20ACB">
        <w:t>»</w:t>
      </w:r>
      <w:r>
        <w:t>) sont élaborées dans le cadre d</w:t>
      </w:r>
      <w:r w:rsidR="00D20ACB">
        <w:t>’</w:t>
      </w:r>
      <w:r>
        <w:t>un processus d</w:t>
      </w:r>
      <w:r w:rsidR="00D20ACB">
        <w:t>’</w:t>
      </w:r>
      <w:r>
        <w:t xml:space="preserve">élaboration des normes fondé sur le consensus et approuvé par le Conseil canadien des normes. Ce processus </w:t>
      </w:r>
      <w:r w:rsidR="00A1289A">
        <w:t xml:space="preserve">réunit des volontaires représentant des </w:t>
      </w:r>
      <w:r>
        <w:t>points de vue et</w:t>
      </w:r>
      <w:r w:rsidR="00A1289A">
        <w:t xml:space="preserve"> des</w:t>
      </w:r>
      <w:r>
        <w:t xml:space="preserve"> intérêts </w:t>
      </w:r>
      <w:r w:rsidR="00A1289A">
        <w:t>vari</w:t>
      </w:r>
      <w:r w:rsidR="00A1289A">
        <w:rPr>
          <w:rFonts w:cs="Arial"/>
        </w:rPr>
        <w:t>é</w:t>
      </w:r>
      <w:r w:rsidR="00A1289A">
        <w:t>s dans le but d’atteindre un consensus</w:t>
      </w:r>
      <w:r>
        <w:t xml:space="preserve"> et d</w:t>
      </w:r>
      <w:r w:rsidR="00D20ACB">
        <w:t>’</w:t>
      </w:r>
      <w:r>
        <w:t>élaborer des normes.</w:t>
      </w:r>
    </w:p>
    <w:p w14:paraId="6B96D211" w14:textId="650D98AE" w:rsidR="00C5727F" w:rsidRPr="00E545FB" w:rsidRDefault="0068023E" w:rsidP="00E545FB">
      <w:r w:rsidRPr="0068023E">
        <w:t xml:space="preserve">Bien que Normes d’accessibilité Canada administre le processus et établisse des règles pour favoriser l’impartialité dans l’atteinte </w:t>
      </w:r>
      <w:r w:rsidR="00F831AA">
        <w:t>d</w:t>
      </w:r>
      <w:r w:rsidR="00D20ACB">
        <w:t>’</w:t>
      </w:r>
      <w:r w:rsidR="00F831AA">
        <w:t xml:space="preserve">un consensus, </w:t>
      </w:r>
      <w:r w:rsidR="00050CC2">
        <w:t xml:space="preserve">elle </w:t>
      </w:r>
      <w:r w:rsidR="003569F0">
        <w:t>n</w:t>
      </w:r>
      <w:r w:rsidR="00F831AA">
        <w:t xml:space="preserve">e </w:t>
      </w:r>
      <w:r w:rsidR="009F68D9">
        <w:t>met à l’essai</w:t>
      </w:r>
      <w:r w:rsidR="00F831AA">
        <w:t>, n</w:t>
      </w:r>
      <w:r w:rsidR="00D20ACB">
        <w:t>’</w:t>
      </w:r>
      <w:r w:rsidR="00F831AA">
        <w:t xml:space="preserve">évalue </w:t>
      </w:r>
      <w:r w:rsidR="00050CC2">
        <w:t xml:space="preserve">ni </w:t>
      </w:r>
      <w:r w:rsidR="00F831AA">
        <w:t xml:space="preserve">ne vérifie </w:t>
      </w:r>
      <w:r w:rsidR="00050CC2">
        <w:t xml:space="preserve">de façon indépendante </w:t>
      </w:r>
      <w:r w:rsidR="00F831AA">
        <w:t>le contenu des normes. Au cours de ce processus, Normes d</w:t>
      </w:r>
      <w:r w:rsidR="00D20ACB">
        <w:t>’</w:t>
      </w:r>
      <w:r w:rsidR="00F831AA">
        <w:t xml:space="preserve">accessibilité Canada met le projet de norme à </w:t>
      </w:r>
      <w:r w:rsidR="00AF143B">
        <w:t xml:space="preserve">la </w:t>
      </w:r>
      <w:r w:rsidR="00F831AA">
        <w:t xml:space="preserve">disposition </w:t>
      </w:r>
      <w:r w:rsidR="00AF143B">
        <w:t xml:space="preserve">des intéressés </w:t>
      </w:r>
      <w:r w:rsidR="00853C83" w:rsidRPr="00853C83">
        <w:t>pour qu’ils puissent le commenter, l’examiner et l’approuver</w:t>
      </w:r>
      <w:r w:rsidR="00F831AA">
        <w:t>.</w:t>
      </w:r>
    </w:p>
    <w:p w14:paraId="1405D70E" w14:textId="7F7FF290" w:rsidR="002B6C3E" w:rsidRDefault="003569F0" w:rsidP="00DE25FC">
      <w:pPr>
        <w:pStyle w:val="Heading2"/>
        <w:ind w:hanging="857"/>
      </w:pPr>
      <w:bookmarkStart w:id="60" w:name="_Toc188021329"/>
      <w:bookmarkStart w:id="61" w:name="_Toc154490790"/>
      <w:r>
        <w:t>E</w:t>
      </w:r>
      <w:r w:rsidR="00F831AA">
        <w:t>xclusion de responsabilité</w:t>
      </w:r>
      <w:bookmarkEnd w:id="60"/>
    </w:p>
    <w:bookmarkEnd w:id="61"/>
    <w:p w14:paraId="3F17F7BF" w14:textId="76ED70DC" w:rsidR="00C5727F" w:rsidRPr="00D23080" w:rsidRDefault="00F34B66" w:rsidP="00C5727F">
      <w:pPr>
        <w:rPr>
          <w:rFonts w:cs="Arial"/>
          <w:szCs w:val="28"/>
        </w:rPr>
      </w:pPr>
      <w:r>
        <w:t>Le présent document est un</w:t>
      </w:r>
      <w:r w:rsidR="00593088">
        <w:t xml:space="preserve">e version </w:t>
      </w:r>
      <w:r w:rsidR="003569F0">
        <w:t>provisoire</w:t>
      </w:r>
      <w:r w:rsidR="00667569">
        <w:t xml:space="preserve"> </w:t>
      </w:r>
      <w:r w:rsidR="003569F0" w:rsidRPr="003569F0">
        <w:t xml:space="preserve">aux fins de </w:t>
      </w:r>
      <w:r w:rsidR="00593088">
        <w:t>f</w:t>
      </w:r>
      <w:r w:rsidR="00CA070B">
        <w:t>ormulation,</w:t>
      </w:r>
      <w:r w:rsidR="00593088">
        <w:t xml:space="preserve"> de </w:t>
      </w:r>
      <w:r w:rsidR="003569F0" w:rsidRPr="003569F0">
        <w:t>commentaires, d’examen et d’approbation seulement</w:t>
      </w:r>
      <w:r w:rsidR="00F831AA">
        <w:t xml:space="preserve">. </w:t>
      </w:r>
      <w:r w:rsidR="00593088">
        <w:t xml:space="preserve">Il </w:t>
      </w:r>
      <w:r w:rsidR="003569F0" w:rsidRPr="003569F0">
        <w:t>fourni</w:t>
      </w:r>
      <w:r w:rsidR="00CA070B">
        <w:t>t</w:t>
      </w:r>
      <w:r w:rsidR="003569F0" w:rsidRPr="003569F0">
        <w:t xml:space="preserve"> sans assertion, garantie</w:t>
      </w:r>
      <w:r w:rsidR="00FF1136">
        <w:t>,</w:t>
      </w:r>
      <w:r w:rsidR="003569F0" w:rsidRPr="003569F0">
        <w:t xml:space="preserve"> ni condition explicite ou implicite de quelque nature que ce soit, y compris, mais non de façon limitative, les garanties ou conditions implicites relatives à la qualité marchande, à l</w:t>
      </w:r>
      <w:r w:rsidR="00DC63B8">
        <w:t>’</w:t>
      </w:r>
      <w:r w:rsidR="003569F0" w:rsidRPr="003569F0">
        <w:t>adaptation à un usage particulier ainsi qu</w:t>
      </w:r>
      <w:r w:rsidR="00DC63B8">
        <w:t>’</w:t>
      </w:r>
      <w:r w:rsidR="003569F0" w:rsidRPr="003569F0">
        <w:t>à l</w:t>
      </w:r>
      <w:r w:rsidR="00DC63B8">
        <w:t>’</w:t>
      </w:r>
      <w:r w:rsidR="003569F0" w:rsidRPr="003569F0">
        <w:t xml:space="preserve">absence de violation des droits de propriété intellectuelle des tiers. </w:t>
      </w:r>
      <w:r w:rsidR="003569F0">
        <w:t xml:space="preserve">Normes d’accessibilité Canada </w:t>
      </w:r>
      <w:r w:rsidR="003569F0" w:rsidRPr="003569F0">
        <w:t xml:space="preserve">ne fournit aucune garantie </w:t>
      </w:r>
      <w:r w:rsidR="00593088">
        <w:t xml:space="preserve">quant </w:t>
      </w:r>
      <w:r w:rsidR="003569F0" w:rsidRPr="003569F0">
        <w:t>à l</w:t>
      </w:r>
      <w:r w:rsidR="00DC63B8">
        <w:t>’</w:t>
      </w:r>
      <w:r w:rsidR="003569F0" w:rsidRPr="003569F0">
        <w:t>exactitude, à l</w:t>
      </w:r>
      <w:r w:rsidR="00DC63B8">
        <w:t>’</w:t>
      </w:r>
      <w:r w:rsidR="003569F0" w:rsidRPr="003569F0">
        <w:t xml:space="preserve">intégralité ou à la pertinence des renseignements contenus dans ce document. </w:t>
      </w:r>
      <w:r w:rsidR="00E56520">
        <w:t xml:space="preserve">Normes d’accessibilité </w:t>
      </w:r>
      <w:r w:rsidR="00E56520">
        <w:lastRenderedPageBreak/>
        <w:t xml:space="preserve">Canada </w:t>
      </w:r>
      <w:r w:rsidR="003569F0" w:rsidRPr="003569F0">
        <w:t xml:space="preserve">ne fait aucune assertion ni ne fournit aucune garantie quant à la conformité du document </w:t>
      </w:r>
      <w:r w:rsidR="00CA070B">
        <w:t>à</w:t>
      </w:r>
      <w:r w:rsidR="00A1289A">
        <w:t xml:space="preserve"> toute désignation, règle ou réglementation applicable </w:t>
      </w:r>
      <w:r w:rsidR="003569F0" w:rsidRPr="003569F0">
        <w:t>aux lois et aux règlements pertinents</w:t>
      </w:r>
      <w:r w:rsidR="00F831AA">
        <w:t>.</w:t>
      </w:r>
    </w:p>
    <w:p w14:paraId="1588350E" w14:textId="15613AE1" w:rsidR="00C5727F" w:rsidRPr="00D23080" w:rsidRDefault="009036CD" w:rsidP="00C5727F">
      <w:pPr>
        <w:rPr>
          <w:rFonts w:cs="Arial"/>
          <w:szCs w:val="28"/>
        </w:rPr>
      </w:pPr>
      <w:r>
        <w:t>Normes d’accessibilité Canada</w:t>
      </w:r>
      <w:r w:rsidR="00F831AA">
        <w:t xml:space="preserve">, ses </w:t>
      </w:r>
      <w:r w:rsidR="00CD1C55">
        <w:t>entrepreneurs</w:t>
      </w:r>
      <w:r w:rsidR="00F831AA">
        <w:t xml:space="preserve">, </w:t>
      </w:r>
      <w:r w:rsidR="00CD1C55">
        <w:t xml:space="preserve">ses </w:t>
      </w:r>
      <w:r w:rsidR="00F831AA">
        <w:t xml:space="preserve">agents, </w:t>
      </w:r>
      <w:r w:rsidR="00CD1C55">
        <w:t xml:space="preserve">ses </w:t>
      </w:r>
      <w:r w:rsidR="00F831AA">
        <w:t xml:space="preserve">employés, </w:t>
      </w:r>
      <w:r w:rsidR="00CD1C55">
        <w:t xml:space="preserve">ses </w:t>
      </w:r>
      <w:r w:rsidR="00F831AA">
        <w:t xml:space="preserve">administrateurs ou dirigeants, ou </w:t>
      </w:r>
      <w:r w:rsidR="00FF1136">
        <w:t>S</w:t>
      </w:r>
      <w:r w:rsidR="00F831AA">
        <w:t xml:space="preserve">a Majesté le Roi du Canada, ses employés, </w:t>
      </w:r>
      <w:r w:rsidR="00CD1C55">
        <w:t>ses entrepreneurs</w:t>
      </w:r>
      <w:r w:rsidR="00F831AA">
        <w:t xml:space="preserve">, </w:t>
      </w:r>
      <w:r w:rsidR="00CD1C55">
        <w:t xml:space="preserve">ses </w:t>
      </w:r>
      <w:r w:rsidR="00F831AA">
        <w:t xml:space="preserve">agents, administrateurs ou dirigeants </w:t>
      </w:r>
      <w:r w:rsidR="00CD1C55" w:rsidRPr="00CD1C55">
        <w:t xml:space="preserve">ne </w:t>
      </w:r>
      <w:r w:rsidR="00A1289A">
        <w:t xml:space="preserve">doivent </w:t>
      </w:r>
      <w:r w:rsidR="00CD1C55" w:rsidRPr="00CD1C55">
        <w:t xml:space="preserve">aucun cas être tenus responsables </w:t>
      </w:r>
      <w:r w:rsidR="00FD0202" w:rsidRPr="00FD0202">
        <w:t xml:space="preserve">de </w:t>
      </w:r>
      <w:r w:rsidR="00A1289A">
        <w:t>toute blessure,</w:t>
      </w:r>
      <w:r w:rsidR="00D72465">
        <w:t xml:space="preserve"> </w:t>
      </w:r>
      <w:r w:rsidR="00FD0202" w:rsidRPr="00FD0202">
        <w:t>perte, ou dépense</w:t>
      </w:r>
      <w:r w:rsidR="00CD1C55" w:rsidRPr="00CD1C55">
        <w:t xml:space="preserve">, </w:t>
      </w:r>
      <w:r w:rsidR="00593088">
        <w:t>ou de tout dommage direct, indirect ou accessoire,</w:t>
      </w:r>
      <w:r w:rsidR="00FD0202" w:rsidRPr="00FD0202">
        <w:t xml:space="preserve"> y compris, mais </w:t>
      </w:r>
      <w:r w:rsidR="00FD0202">
        <w:t>non de façon limitative</w:t>
      </w:r>
      <w:r w:rsidR="00593088">
        <w:t xml:space="preserve"> ou consécutive</w:t>
      </w:r>
      <w:r w:rsidR="00FD0202" w:rsidRPr="00FD0202">
        <w:t>,</w:t>
      </w:r>
      <w:r w:rsidR="00593088">
        <w:t xml:space="preserve"> toute perte de revenu</w:t>
      </w:r>
      <w:r w:rsidR="00FD0202">
        <w:t xml:space="preserve"> l’interruption </w:t>
      </w:r>
      <w:r w:rsidR="00593088">
        <w:t xml:space="preserve">des </w:t>
      </w:r>
      <w:r w:rsidR="00871535">
        <w:t>activités</w:t>
      </w:r>
      <w:r w:rsidR="00FD0202">
        <w:t xml:space="preserve">, </w:t>
      </w:r>
      <w:r w:rsidR="00871535">
        <w:t>la perte ou l’altération de données</w:t>
      </w:r>
      <w:r w:rsidR="00FD0202">
        <w:t xml:space="preserve">, ou tout autre </w:t>
      </w:r>
      <w:r w:rsidR="00871535">
        <w:t>préjudice</w:t>
      </w:r>
      <w:r w:rsidR="00FD0202">
        <w:t xml:space="preserve"> commercial ou économique, qu’</w:t>
      </w:r>
      <w:r w:rsidR="00871535">
        <w:t>il</w:t>
      </w:r>
      <w:r w:rsidR="00FD0202">
        <w:t xml:space="preserve"> soit fondé sur un contrat, un délit </w:t>
      </w:r>
      <w:r w:rsidR="00FD0202" w:rsidRPr="00593088">
        <w:t xml:space="preserve">civil (y compris </w:t>
      </w:r>
      <w:r w:rsidR="00871535" w:rsidRPr="00593088">
        <w:t xml:space="preserve">le délit de </w:t>
      </w:r>
      <w:r w:rsidR="00FD0202" w:rsidRPr="00593088">
        <w:t xml:space="preserve">négligence) ou </w:t>
      </w:r>
      <w:r w:rsidR="00871535" w:rsidRPr="00593088">
        <w:t>tout autre élément de responsabilité</w:t>
      </w:r>
      <w:r w:rsidR="00871535" w:rsidRPr="00D72465">
        <w:t xml:space="preserve"> </w:t>
      </w:r>
      <w:r w:rsidR="00593088" w:rsidRPr="00D72465">
        <w:t xml:space="preserve">tirant son origine de quelque façon que ce soit </w:t>
      </w:r>
      <w:r w:rsidR="00593088">
        <w:t>de</w:t>
      </w:r>
      <w:r w:rsidR="00FD0202">
        <w:t xml:space="preserve"> l’accès </w:t>
      </w:r>
      <w:r w:rsidR="00593088">
        <w:t>au</w:t>
      </w:r>
      <w:r w:rsidR="00FD0202">
        <w:t xml:space="preserve"> document, de sa possession ou de son utilisation, même si Normes d’accessibilité Canada </w:t>
      </w:r>
      <w:r w:rsidR="00593088">
        <w:t>a été avis</w:t>
      </w:r>
      <w:r w:rsidR="00DE25FC">
        <w:rPr>
          <w:rFonts w:cs="Arial"/>
        </w:rPr>
        <w:t>é</w:t>
      </w:r>
      <w:r w:rsidR="00593088">
        <w:t xml:space="preserve"> de </w:t>
      </w:r>
      <w:r w:rsidR="00FD0202">
        <w:t xml:space="preserve">de </w:t>
      </w:r>
      <w:r w:rsidR="00871535">
        <w:t>l’éventualité</w:t>
      </w:r>
      <w:r w:rsidR="00FD0202">
        <w:t xml:space="preserve"> de tels dommages, blessures, pertes, coûts ou dépenses</w:t>
      </w:r>
      <w:r w:rsidR="00F831AA">
        <w:t>.</w:t>
      </w:r>
    </w:p>
    <w:p w14:paraId="25680552" w14:textId="3DB90219" w:rsidR="00C5727F" w:rsidRPr="00D23080" w:rsidRDefault="00F831AA" w:rsidP="00C5727F">
      <w:pPr>
        <w:rPr>
          <w:rFonts w:cs="Arial"/>
          <w:szCs w:val="28"/>
        </w:rPr>
      </w:pPr>
      <w:r w:rsidRPr="00D818AE">
        <w:t xml:space="preserve">En publiant et en </w:t>
      </w:r>
      <w:r w:rsidR="00EF7D34">
        <w:t>rendant</w:t>
      </w:r>
      <w:r w:rsidRPr="00D818AE">
        <w:t xml:space="preserve"> ce document</w:t>
      </w:r>
      <w:r w:rsidR="00EF7D34">
        <w:t xml:space="preserve"> accessible</w:t>
      </w:r>
      <w:r w:rsidRPr="00D818AE">
        <w:t>, Normes d</w:t>
      </w:r>
      <w:r w:rsidR="00D20ACB" w:rsidRPr="00D818AE">
        <w:t>’</w:t>
      </w:r>
      <w:r w:rsidRPr="00D818AE">
        <w:t>accessibilité</w:t>
      </w:r>
      <w:r>
        <w:t xml:space="preserve"> Canada n</w:t>
      </w:r>
      <w:r w:rsidR="00593088">
        <w:t xml:space="preserve">’entend pas </w:t>
      </w:r>
      <w:r w:rsidR="00A80687">
        <w:t>fournir</w:t>
      </w:r>
      <w:r>
        <w:t xml:space="preserve"> des services professionnels ou autres </w:t>
      </w:r>
      <w:r w:rsidR="00A80687">
        <w:t>au nom</w:t>
      </w:r>
      <w:r w:rsidR="00CA070B">
        <w:t xml:space="preserve"> de</w:t>
      </w:r>
      <w:r w:rsidR="00E27204">
        <w:t xml:space="preserve"> quelques personnes ou entités que ce soit, ni </w:t>
      </w:r>
      <w:r w:rsidR="00A80687" w:rsidRPr="00A80687">
        <w:t>remplir les engagements que de telles personnes ou entités auraient pris auprès de tiers</w:t>
      </w:r>
      <w:r>
        <w:t xml:space="preserve">. </w:t>
      </w:r>
      <w:r w:rsidR="00A80687" w:rsidRPr="00A80687">
        <w:t xml:space="preserve">Les renseignements </w:t>
      </w:r>
      <w:r w:rsidR="00E27204">
        <w:t xml:space="preserve">fournis </w:t>
      </w:r>
      <w:r w:rsidR="00A80687" w:rsidRPr="00A80687">
        <w:t>dans ce document</w:t>
      </w:r>
      <w:r>
        <w:t xml:space="preserve"> </w:t>
      </w:r>
      <w:r w:rsidR="00A80687">
        <w:t>sont destinés</w:t>
      </w:r>
      <w:r>
        <w:t xml:space="preserve"> aux </w:t>
      </w:r>
      <w:r w:rsidR="00A80687">
        <w:t>utilisateurs</w:t>
      </w:r>
      <w:r>
        <w:t xml:space="preserve"> qui possèdent le </w:t>
      </w:r>
      <w:r w:rsidR="00A80687">
        <w:t>niveau</w:t>
      </w:r>
      <w:r>
        <w:t xml:space="preserve"> de connaissance et d</w:t>
      </w:r>
      <w:r w:rsidR="00D20ACB">
        <w:t>’</w:t>
      </w:r>
      <w:r>
        <w:t xml:space="preserve">expérience </w:t>
      </w:r>
      <w:r w:rsidR="00A80687">
        <w:t>nécessaire</w:t>
      </w:r>
      <w:r>
        <w:t xml:space="preserve"> pour utiliser et </w:t>
      </w:r>
      <w:r w:rsidR="00A80687">
        <w:t xml:space="preserve">mettre en </w:t>
      </w:r>
      <w:r>
        <w:t>appli</w:t>
      </w:r>
      <w:r w:rsidR="00A80687">
        <w:t>cation</w:t>
      </w:r>
      <w:r w:rsidR="00E27204">
        <w:t xml:space="preserve"> ce contenu</w:t>
      </w:r>
      <w:r>
        <w:t xml:space="preserve"> </w:t>
      </w:r>
      <w:r w:rsidR="00E27204">
        <w:t>et</w:t>
      </w:r>
      <w:r>
        <w:t xml:space="preserve"> Normes d</w:t>
      </w:r>
      <w:r w:rsidR="00D20ACB">
        <w:t>’</w:t>
      </w:r>
      <w:r>
        <w:t>accessibilité Canada</w:t>
      </w:r>
      <w:r w:rsidR="00E27204">
        <w:t xml:space="preserve"> n’accepte aucune</w:t>
      </w:r>
      <w:r>
        <w:t xml:space="preserve"> responsabilité découlant de quelque façon que ce soit de l</w:t>
      </w:r>
      <w:r w:rsidR="00D20ACB">
        <w:t>’</w:t>
      </w:r>
      <w:r>
        <w:t>utilisation de</w:t>
      </w:r>
      <w:r w:rsidR="00A80687">
        <w:t>s</w:t>
      </w:r>
      <w:r>
        <w:t xml:space="preserve"> </w:t>
      </w:r>
      <w:r w:rsidR="00A80687" w:rsidRPr="00A80687">
        <w:t xml:space="preserve">renseignements </w:t>
      </w:r>
      <w:r>
        <w:t>contenu</w:t>
      </w:r>
      <w:r w:rsidR="00A80687">
        <w:t>s</w:t>
      </w:r>
      <w:r>
        <w:t xml:space="preserve"> dans </w:t>
      </w:r>
      <w:r w:rsidR="00A80687">
        <w:t>ce</w:t>
      </w:r>
      <w:r>
        <w:t xml:space="preserve"> document ou de </w:t>
      </w:r>
      <w:r w:rsidR="00E27204">
        <w:t xml:space="preserve">toute </w:t>
      </w:r>
      <w:r>
        <w:t>confiance qu</w:t>
      </w:r>
      <w:r w:rsidR="00D20ACB">
        <w:t>’</w:t>
      </w:r>
      <w:r>
        <w:t xml:space="preserve">on </w:t>
      </w:r>
      <w:r w:rsidR="00A80687">
        <w:t>leur</w:t>
      </w:r>
      <w:r>
        <w:t xml:space="preserve"> </w:t>
      </w:r>
      <w:r w:rsidR="00E27204">
        <w:t>porte</w:t>
      </w:r>
      <w:r>
        <w:t>.</w:t>
      </w:r>
    </w:p>
    <w:p w14:paraId="22A0ED36" w14:textId="0CFCE136" w:rsidR="00C5727F" w:rsidRPr="00D23080" w:rsidRDefault="00E361AD" w:rsidP="00C5727F">
      <w:pPr>
        <w:rPr>
          <w:rFonts w:cs="Arial"/>
          <w:szCs w:val="28"/>
        </w:rPr>
      </w:pPr>
      <w:r w:rsidRPr="00CC48D3">
        <w:t>Normes d’accessibilité Canada</w:t>
      </w:r>
      <w:r w:rsidR="00F831AA" w:rsidRPr="00CC48D3">
        <w:t xml:space="preserve"> publie des normes volontaires et des documents connexes. Normes d</w:t>
      </w:r>
      <w:r w:rsidR="00D20ACB" w:rsidRPr="00CC48D3">
        <w:t>’</w:t>
      </w:r>
      <w:r w:rsidR="00F831AA" w:rsidRPr="00CC48D3">
        <w:t>accessibilité Canada n</w:t>
      </w:r>
      <w:r w:rsidR="00D20ACB" w:rsidRPr="00CC48D3">
        <w:t>’</w:t>
      </w:r>
      <w:r w:rsidR="00E27204">
        <w:t xml:space="preserve">entend </w:t>
      </w:r>
      <w:r w:rsidR="00F831AA" w:rsidRPr="00CC48D3">
        <w:t xml:space="preserve">pas </w:t>
      </w:r>
      <w:r w:rsidR="00E27204">
        <w:t>imposer</w:t>
      </w:r>
      <w:r w:rsidR="00F831AA">
        <w:t xml:space="preserve"> </w:t>
      </w:r>
      <w:r w:rsidR="00CC48D3">
        <w:t>la conformité au</w:t>
      </w:r>
      <w:r w:rsidR="00F831AA">
        <w:t xml:space="preserve"> contenu des normes ou autres documents </w:t>
      </w:r>
      <w:r w:rsidR="00E27204">
        <w:t xml:space="preserve">qu’elle </w:t>
      </w:r>
      <w:r w:rsidR="00F831AA">
        <w:t>publi</w:t>
      </w:r>
      <w:r w:rsidR="00E27204">
        <w:t>e</w:t>
      </w:r>
      <w:r w:rsidR="00F831AA">
        <w:t xml:space="preserve"> </w:t>
      </w:r>
      <w:r w:rsidR="004B531B">
        <w:t xml:space="preserve">et ne </w:t>
      </w:r>
      <w:r w:rsidR="004B531B" w:rsidRPr="00CC48D3">
        <w:t>s’engage</w:t>
      </w:r>
      <w:r w:rsidR="004B531B">
        <w:t xml:space="preserve"> pas à le faire</w:t>
      </w:r>
      <w:r w:rsidR="00F831AA">
        <w:t>.</w:t>
      </w:r>
    </w:p>
    <w:p w14:paraId="12B902F7" w14:textId="2A2E40E3" w:rsidR="002B6C3E" w:rsidRDefault="00F831AA" w:rsidP="00DE25FC">
      <w:pPr>
        <w:pStyle w:val="Heading2"/>
        <w:ind w:hanging="857"/>
      </w:pPr>
      <w:bookmarkStart w:id="62" w:name="_Toc188021330"/>
      <w:bookmarkStart w:id="63" w:name="_Toc154490791"/>
      <w:r>
        <w:lastRenderedPageBreak/>
        <w:t>P</w:t>
      </w:r>
      <w:r w:rsidR="00A80687" w:rsidRPr="00A80687">
        <w:t>ropriété et droits de propriété intellectuelle</w:t>
      </w:r>
      <w:bookmarkEnd w:id="62"/>
    </w:p>
    <w:bookmarkEnd w:id="63"/>
    <w:p w14:paraId="5EB3891B" w14:textId="1A12A0A6" w:rsidR="00C5727F" w:rsidRPr="00D23080" w:rsidRDefault="004924E0" w:rsidP="00C5727F">
      <w:pPr>
        <w:rPr>
          <w:rFonts w:cs="Arial"/>
          <w:szCs w:val="28"/>
        </w:rPr>
      </w:pPr>
      <w:r>
        <w:t>Comme il est</w:t>
      </w:r>
      <w:r w:rsidR="00CE49B7" w:rsidRPr="00CE49B7">
        <w:t xml:space="preserve"> convenu entre</w:t>
      </w:r>
      <w:r w:rsidR="00CE49B7">
        <w:t xml:space="preserve"> </w:t>
      </w:r>
      <w:r w:rsidR="00F831AA">
        <w:t>Normes d</w:t>
      </w:r>
      <w:r w:rsidR="00D20ACB">
        <w:t>’</w:t>
      </w:r>
      <w:r w:rsidR="00F831AA">
        <w:t>accessibilité Canada et les utilisateurs du présent document (qu</w:t>
      </w:r>
      <w:r w:rsidR="00D20ACB">
        <w:t>’</w:t>
      </w:r>
      <w:r w:rsidR="00F831AA">
        <w:t>il soit imprimé, électronique ou sous une autre forme), Normes d</w:t>
      </w:r>
      <w:r w:rsidR="00D20ACB">
        <w:t>’</w:t>
      </w:r>
      <w:r w:rsidR="00F831AA">
        <w:t>accessibilité Canada est propriétaire</w:t>
      </w:r>
      <w:r w:rsidR="00A52354">
        <w:t>,</w:t>
      </w:r>
      <w:r w:rsidR="00CE49B7">
        <w:t xml:space="preserve"> </w:t>
      </w:r>
      <w:r w:rsidR="00CE49B7" w:rsidRPr="00CE49B7">
        <w:t xml:space="preserve">ou </w:t>
      </w:r>
      <w:r w:rsidR="00A52354" w:rsidRPr="00A52354">
        <w:t>le licencié autorisé</w:t>
      </w:r>
      <w:r w:rsidR="00A52354">
        <w:t>,</w:t>
      </w:r>
      <w:r w:rsidR="00A52354" w:rsidRPr="00A52354">
        <w:t xml:space="preserve"> </w:t>
      </w:r>
      <w:r w:rsidR="00F831AA">
        <w:t>de tous les droits d</w:t>
      </w:r>
      <w:r w:rsidR="00D20ACB">
        <w:t>’</w:t>
      </w:r>
      <w:r w:rsidR="00F831AA">
        <w:t xml:space="preserve">auteur et droits moraux contenus dans le présent document. </w:t>
      </w:r>
      <w:r w:rsidR="00910274">
        <w:t xml:space="preserve">En outre, </w:t>
      </w:r>
      <w:r w:rsidR="00F831AA">
        <w:t>Normes d</w:t>
      </w:r>
      <w:r w:rsidR="00D20ACB">
        <w:t>’</w:t>
      </w:r>
      <w:r w:rsidR="00F831AA">
        <w:t>accessibilité Canada est</w:t>
      </w:r>
      <w:r w:rsidR="00CE49B7">
        <w:t xml:space="preserve"> </w:t>
      </w:r>
      <w:r w:rsidR="00F831AA">
        <w:t xml:space="preserve">propriétaire de sa marque officielle. </w:t>
      </w:r>
      <w:r w:rsidR="00910274">
        <w:t>De façon non limit</w:t>
      </w:r>
      <w:r w:rsidR="00CA070B">
        <w:t>at</w:t>
      </w:r>
      <w:r w:rsidR="00910274">
        <w:t>ive,</w:t>
      </w:r>
      <w:r w:rsidR="00CE49B7" w:rsidRPr="00CE49B7">
        <w:t xml:space="preserve"> l</w:t>
      </w:r>
      <w:r w:rsidR="00DC63B8">
        <w:t>’</w:t>
      </w:r>
      <w:r w:rsidR="00CE49B7" w:rsidRPr="00CE49B7">
        <w:t>utilisation, la modification, la copie ou la divulgation non autorisée de ce document</w:t>
      </w:r>
      <w:r w:rsidR="00910274">
        <w:t xml:space="preserve"> peut </w:t>
      </w:r>
      <w:r w:rsidR="00CE49B7" w:rsidRPr="00CE49B7">
        <w:t xml:space="preserve">contrevenir aux lois </w:t>
      </w:r>
      <w:r w:rsidR="00D951A2">
        <w:t>qui protègent</w:t>
      </w:r>
      <w:r w:rsidR="00CE49B7" w:rsidRPr="00CE49B7">
        <w:t xml:space="preserve"> la propriété intellectuelle de</w:t>
      </w:r>
      <w:r w:rsidR="00F831AA">
        <w:t xml:space="preserve"> Normes d</w:t>
      </w:r>
      <w:r w:rsidR="00D20ACB">
        <w:t>’</w:t>
      </w:r>
      <w:r w:rsidR="00F831AA">
        <w:t xml:space="preserve">accessibilité Canada </w:t>
      </w:r>
      <w:r w:rsidR="00910274">
        <w:t>et/</w:t>
      </w:r>
      <w:r w:rsidR="00CE49B7">
        <w:t>o</w:t>
      </w:r>
      <w:r w:rsidR="00CE49B7" w:rsidRPr="00CE49B7">
        <w:t xml:space="preserve">u </w:t>
      </w:r>
      <w:r w:rsidR="00910274">
        <w:rPr>
          <w:rFonts w:cs="Arial"/>
        </w:rPr>
        <w:t>à</w:t>
      </w:r>
      <w:r w:rsidR="00910274">
        <w:t xml:space="preserve"> </w:t>
      </w:r>
      <w:r w:rsidR="00CE49B7" w:rsidRPr="00CE49B7">
        <w:t>d</w:t>
      </w:r>
      <w:r w:rsidR="00DC63B8">
        <w:t>’</w:t>
      </w:r>
      <w:r w:rsidR="00CE49B7" w:rsidRPr="00CE49B7">
        <w:t>autres parties d</w:t>
      </w:r>
      <w:r w:rsidR="00DC63B8">
        <w:t>’</w:t>
      </w:r>
      <w:r w:rsidR="00CE49B7" w:rsidRPr="00CE49B7">
        <w:t xml:space="preserve">exercer </w:t>
      </w:r>
      <w:r w:rsidR="00910274">
        <w:t>d</w:t>
      </w:r>
      <w:r w:rsidR="00CE49B7" w:rsidRPr="00CE49B7">
        <w:t>es recours légaux relativement à une telle utilisation, modification, copie ou divulgation</w:t>
      </w:r>
      <w:r w:rsidR="00F831AA">
        <w:t xml:space="preserve">. </w:t>
      </w:r>
      <w:r w:rsidR="00FB43FD" w:rsidRPr="00FB43FD">
        <w:t xml:space="preserve">Dans la mesure </w:t>
      </w:r>
      <w:r w:rsidR="00A1289A">
        <w:t xml:space="preserve">permise </w:t>
      </w:r>
      <w:r w:rsidR="00FB43FD" w:rsidRPr="00FB43FD">
        <w:t xml:space="preserve">par </w:t>
      </w:r>
      <w:r w:rsidR="00257A57">
        <w:t>la licence</w:t>
      </w:r>
      <w:r w:rsidR="00FB43FD" w:rsidRPr="00FB43FD">
        <w:t xml:space="preserve"> ou la loi</w:t>
      </w:r>
      <w:r w:rsidR="00F831AA">
        <w:t>, Normes d</w:t>
      </w:r>
      <w:r w:rsidR="00D20ACB">
        <w:t>’</w:t>
      </w:r>
      <w:r w:rsidR="00F831AA">
        <w:t xml:space="preserve">accessibilité Canada </w:t>
      </w:r>
      <w:r w:rsidR="00FB43FD" w:rsidRPr="00FB43FD">
        <w:t xml:space="preserve">conserve </w:t>
      </w:r>
      <w:r w:rsidR="001A03C9" w:rsidRPr="001A03C9">
        <w:t>tous les droits de propriété intellectuelle et autres droits relatifs à ce document</w:t>
      </w:r>
      <w:r w:rsidR="00F831AA">
        <w:t>.</w:t>
      </w:r>
    </w:p>
    <w:p w14:paraId="289FC6AC" w14:textId="77777777" w:rsidR="002B6C3E" w:rsidRDefault="00F831AA" w:rsidP="00DE25FC">
      <w:pPr>
        <w:pStyle w:val="Heading2"/>
        <w:ind w:hanging="857"/>
      </w:pPr>
      <w:bookmarkStart w:id="64" w:name="_Toc188021331"/>
      <w:bookmarkStart w:id="65" w:name="_Toc154490792"/>
      <w:r>
        <w:t>Droits de brevet</w:t>
      </w:r>
      <w:bookmarkEnd w:id="64"/>
    </w:p>
    <w:bookmarkEnd w:id="65"/>
    <w:p w14:paraId="23D817A0" w14:textId="436ABD70" w:rsidR="00494C58" w:rsidRPr="00916BE9" w:rsidRDefault="00F831AA" w:rsidP="00916BE9">
      <w:pPr>
        <w:rPr>
          <w:rFonts w:cs="Arial"/>
          <w:szCs w:val="28"/>
        </w:rPr>
      </w:pPr>
      <w:r w:rsidRPr="007E3000">
        <w:t xml:space="preserve">Certains éléments de </w:t>
      </w:r>
      <w:r w:rsidR="00365884" w:rsidRPr="007E3000">
        <w:t>cette</w:t>
      </w:r>
      <w:r w:rsidRPr="007E3000">
        <w:t xml:space="preserve"> norme peuvent </w:t>
      </w:r>
      <w:r w:rsidR="003D6198">
        <w:t xml:space="preserve">faire </w:t>
      </w:r>
      <w:r w:rsidR="00DE25FC">
        <w:t>l’objet</w:t>
      </w:r>
      <w:r w:rsidR="003D6198">
        <w:t xml:space="preserve"> de </w:t>
      </w:r>
      <w:r w:rsidRPr="007E3000">
        <w:t>droits de brevet</w:t>
      </w:r>
      <w:r w:rsidR="003D6198">
        <w:t>.</w:t>
      </w:r>
      <w:r>
        <w:t xml:space="preserve"> Normes d</w:t>
      </w:r>
      <w:r w:rsidR="00D20ACB">
        <w:t>’</w:t>
      </w:r>
      <w:r>
        <w:t xml:space="preserve">accessibilité Canada ne </w:t>
      </w:r>
      <w:r w:rsidR="003D6198">
        <w:t xml:space="preserve">doit pas </w:t>
      </w:r>
      <w:r w:rsidR="007E3000">
        <w:t>être tenu</w:t>
      </w:r>
      <w:r w:rsidR="00E72606">
        <w:t>e</w:t>
      </w:r>
      <w:r>
        <w:t xml:space="preserve"> responsable</w:t>
      </w:r>
      <w:r w:rsidR="003D6198">
        <w:t xml:space="preserve"> de préciser quels sont ces</w:t>
      </w:r>
      <w:r>
        <w:t xml:space="preserve"> droits de brevet. Les utilisateurs de la présente norme sont </w:t>
      </w:r>
      <w:r w:rsidR="008E3284">
        <w:t>avis</w:t>
      </w:r>
      <w:r w:rsidR="00CA070B">
        <w:t>é</w:t>
      </w:r>
      <w:r w:rsidR="008E3284">
        <w:t xml:space="preserve">s </w:t>
      </w:r>
      <w:r w:rsidR="007E3000" w:rsidRPr="007E3000">
        <w:t>que c</w:t>
      </w:r>
      <w:r w:rsidR="00DC63B8">
        <w:t>’</w:t>
      </w:r>
      <w:r w:rsidR="007E3000" w:rsidRPr="007E3000">
        <w:t>est à eux qu</w:t>
      </w:r>
      <w:r w:rsidR="00DC63B8">
        <w:t>’</w:t>
      </w:r>
      <w:r w:rsidR="007E3000" w:rsidRPr="007E3000">
        <w:t>il incombe de vérifier</w:t>
      </w:r>
      <w:r w:rsidR="008E3284">
        <w:t xml:space="preserve"> la </w:t>
      </w:r>
      <w:r w:rsidR="007E3000" w:rsidRPr="007E3000">
        <w:t>validité de ces droits de brevet</w:t>
      </w:r>
      <w:r>
        <w:t>.</w:t>
      </w:r>
      <w:bookmarkStart w:id="66" w:name="_Toc188021332"/>
      <w:bookmarkStart w:id="67" w:name="_Toc154490793"/>
    </w:p>
    <w:p w14:paraId="46E6CA51" w14:textId="4C4C3D4A" w:rsidR="002B6C3E" w:rsidRDefault="00F831AA" w:rsidP="00D72465">
      <w:pPr>
        <w:pStyle w:val="Heading2"/>
        <w:ind w:hanging="857"/>
      </w:pPr>
      <w:r>
        <w:t>Cession des droits d</w:t>
      </w:r>
      <w:r w:rsidR="00D20ACB">
        <w:t>’</w:t>
      </w:r>
      <w:r>
        <w:t>auteur</w:t>
      </w:r>
      <w:bookmarkEnd w:id="66"/>
    </w:p>
    <w:bookmarkEnd w:id="67"/>
    <w:p w14:paraId="1EEC6CAE" w14:textId="5A581EEE" w:rsidR="00DE25FC" w:rsidRDefault="00F831AA" w:rsidP="00C5727F">
      <w:r>
        <w:t xml:space="preserve">Dans le présent avis juridique, </w:t>
      </w:r>
      <w:r w:rsidR="008E3284">
        <w:t>un</w:t>
      </w:r>
      <w:r w:rsidR="00D72465">
        <w:t xml:space="preserve"> </w:t>
      </w:r>
      <w:r w:rsidR="00D20ACB">
        <w:t>«</w:t>
      </w:r>
      <w:r w:rsidR="00D72465">
        <w:t> </w:t>
      </w:r>
      <w:r>
        <w:t>commentaire</w:t>
      </w:r>
      <w:r w:rsidR="00D72465">
        <w:t> </w:t>
      </w:r>
      <w:r w:rsidR="00D20ACB">
        <w:t>»</w:t>
      </w:r>
      <w:r>
        <w:t xml:space="preserve"> désigne toute information</w:t>
      </w:r>
      <w:r w:rsidR="008E3284">
        <w:t xml:space="preserve"> fournie de fa</w:t>
      </w:r>
      <w:r w:rsidR="00CA070B">
        <w:t>ç</w:t>
      </w:r>
      <w:r w:rsidR="008E3284">
        <w:t>on</w:t>
      </w:r>
      <w:r>
        <w:t xml:space="preserve"> écrite ou orale, </w:t>
      </w:r>
      <w:r w:rsidR="008E3284">
        <w:t xml:space="preserve">y compris toute </w:t>
      </w:r>
      <w:r>
        <w:t>suggestion, qu</w:t>
      </w:r>
      <w:r w:rsidR="00D20ACB">
        <w:t>’</w:t>
      </w:r>
      <w:r>
        <w:t xml:space="preserve">un utilisateur fournit </w:t>
      </w:r>
      <w:r w:rsidR="007E3000">
        <w:t>à</w:t>
      </w:r>
      <w:r>
        <w:t xml:space="preserve"> </w:t>
      </w:r>
      <w:r w:rsidR="009036CD">
        <w:t>Normes d’accessibilité Canada</w:t>
      </w:r>
      <w:r w:rsidR="008E3284">
        <w:t xml:space="preserve"> au sujet d</w:t>
      </w:r>
      <w:r w:rsidR="00E93A18">
        <w:t>’</w:t>
      </w:r>
      <w:r w:rsidR="00CA070B">
        <w:t>u</w:t>
      </w:r>
      <w:r w:rsidR="008E3284">
        <w:t xml:space="preserve">ne </w:t>
      </w:r>
      <w:r>
        <w:t xml:space="preserve">norme et/ou </w:t>
      </w:r>
      <w:r w:rsidR="008E3284">
        <w:t>d</w:t>
      </w:r>
      <w:r w:rsidR="00E93A18">
        <w:t>’</w:t>
      </w:r>
      <w:r>
        <w:t xml:space="preserve">un projet de norme. En </w:t>
      </w:r>
      <w:r w:rsidR="00995A03">
        <w:t>fournissant</w:t>
      </w:r>
      <w:r w:rsidR="005D24CF">
        <w:t xml:space="preserve"> un commentaire</w:t>
      </w:r>
      <w:r w:rsidR="00995A03">
        <w:t xml:space="preserve"> </w:t>
      </w:r>
      <w:r>
        <w:t>à Normes d</w:t>
      </w:r>
      <w:r w:rsidR="00D20ACB">
        <w:t>’</w:t>
      </w:r>
      <w:r>
        <w:t xml:space="preserve">accessibilité Canada </w:t>
      </w:r>
      <w:r w:rsidR="00B06911">
        <w:t>concernant</w:t>
      </w:r>
      <w:r>
        <w:t xml:space="preserve"> une norme ou un projet de norme, l</w:t>
      </w:r>
      <w:r w:rsidR="00D20ACB">
        <w:t>’</w:t>
      </w:r>
      <w:r>
        <w:t>auteur du commentaire accorde à Normes d</w:t>
      </w:r>
      <w:r w:rsidR="00D20ACB">
        <w:t>’</w:t>
      </w:r>
      <w:r>
        <w:t xml:space="preserve">accessibilité Canada et au gouvernement du Canada une licence non exclusive, libre de redevances, perpétuelle, mondiale et irrévocable pour utiliser, traduire, reproduire, divulguer, distribuer, publier, modifier, autoriser à reproduire, </w:t>
      </w:r>
      <w:r>
        <w:lastRenderedPageBreak/>
        <w:t>communiquer au public par télécommunication, enregistrer, exécuter ou concéder en sous-licence le commentaire, en tout ou en partie</w:t>
      </w:r>
      <w:r w:rsidR="00FF1136">
        <w:t>,</w:t>
      </w:r>
      <w:r>
        <w:t xml:space="preserve"> et sous quelque forme ou support que ce soit, pour réviser la norme ou le projet de norme, </w:t>
      </w:r>
      <w:r w:rsidR="004A6A07">
        <w:t>et/</w:t>
      </w:r>
      <w:r>
        <w:t>ou à des fins non commerciales. En fournissant le commentaire</w:t>
      </w:r>
      <w:r w:rsidR="00945BD6">
        <w:t xml:space="preserve"> </w:t>
      </w:r>
      <w:r w:rsidR="00CB180A">
        <w:t>et étant</w:t>
      </w:r>
      <w:r>
        <w:t xml:space="preserve"> le seul </w:t>
      </w:r>
      <w:r w:rsidR="00196C90">
        <w:t xml:space="preserve">propriétaire </w:t>
      </w:r>
      <w:r>
        <w:t>d</w:t>
      </w:r>
      <w:r w:rsidR="00196C90">
        <w:t>u</w:t>
      </w:r>
      <w:r>
        <w:t xml:space="preserve"> droit d</w:t>
      </w:r>
      <w:r w:rsidR="00D20ACB">
        <w:t>’</w:t>
      </w:r>
      <w:r>
        <w:t xml:space="preserve">auteur ou </w:t>
      </w:r>
      <w:r w:rsidR="00CF5C5D">
        <w:t>ayant l’autorité de concéder</w:t>
      </w:r>
      <w:r>
        <w:t xml:space="preserve"> le droit d</w:t>
      </w:r>
      <w:r w:rsidR="00D20ACB">
        <w:t>’</w:t>
      </w:r>
      <w:r>
        <w:t>auteur,</w:t>
      </w:r>
      <w:r w:rsidR="00A64905">
        <w:t xml:space="preserve"> </w:t>
      </w:r>
      <w:r w:rsidR="00EF48E9">
        <w:t xml:space="preserve">l’auteur </w:t>
      </w:r>
      <w:r w:rsidR="0071614B">
        <w:t>du commentaire</w:t>
      </w:r>
      <w:r>
        <w:t xml:space="preserve"> confirme sa capacité à concéder la licence et renonce à tous les droits moraux associés, y compris, sans limitation, tous les droits d</w:t>
      </w:r>
      <w:r w:rsidR="00D20ACB">
        <w:t>’</w:t>
      </w:r>
      <w:r>
        <w:t xml:space="preserve">attribution en ce qui concerne le commentaire. </w:t>
      </w:r>
      <w:r w:rsidR="002569DA">
        <w:t>Si la personne qui fournit le</w:t>
      </w:r>
      <w:r>
        <w:t xml:space="preserve"> commentaire </w:t>
      </w:r>
      <w:r w:rsidR="00AD55D6" w:rsidRPr="00AD55D6">
        <w:t>n</w:t>
      </w:r>
      <w:r w:rsidR="00DC63B8">
        <w:t>’</w:t>
      </w:r>
      <w:r w:rsidR="00AD55D6" w:rsidRPr="00AD55D6">
        <w:t xml:space="preserve">en est pas </w:t>
      </w:r>
      <w:r>
        <w:t>l</w:t>
      </w:r>
      <w:r w:rsidR="00D20ACB">
        <w:t>’</w:t>
      </w:r>
      <w:r>
        <w:t xml:space="preserve">auteur, </w:t>
      </w:r>
      <w:r w:rsidR="002569DA">
        <w:t xml:space="preserve">elle </w:t>
      </w:r>
      <w:r>
        <w:t>confirme</w:t>
      </w:r>
      <w:r w:rsidR="008E3284">
        <w:t>, en offrant le commentaire,</w:t>
      </w:r>
      <w:r>
        <w:t xml:space="preserve"> qu</w:t>
      </w:r>
      <w:r w:rsidR="00D20ACB">
        <w:t>’</w:t>
      </w:r>
      <w:r>
        <w:t>une renonciation aux droits moraux de l</w:t>
      </w:r>
      <w:r w:rsidR="00D20ACB">
        <w:t>’</w:t>
      </w:r>
      <w:r>
        <w:t xml:space="preserve">auteur a été faite en faveur </w:t>
      </w:r>
      <w:r w:rsidR="00CF6DAC">
        <w:t xml:space="preserve">de cette personne </w:t>
      </w:r>
      <w:r>
        <w:t xml:space="preserve">ou du </w:t>
      </w:r>
      <w:r w:rsidR="00CF6DAC">
        <w:t xml:space="preserve">détenteur </w:t>
      </w:r>
      <w:r>
        <w:t>des droits d</w:t>
      </w:r>
      <w:r w:rsidR="00D20ACB">
        <w:t>’</w:t>
      </w:r>
      <w:r>
        <w:t xml:space="preserve">auteur </w:t>
      </w:r>
      <w:r w:rsidR="00AD55D6">
        <w:t>concernant le</w:t>
      </w:r>
      <w:r>
        <w:t xml:space="preserve"> commentaire. Au moment de fournir un commentaire, </w:t>
      </w:r>
      <w:r w:rsidR="004A6A07">
        <w:t>l’auteur du</w:t>
      </w:r>
      <w:r>
        <w:t xml:space="preserve"> commenta</w:t>
      </w:r>
      <w:r w:rsidR="004A6A07">
        <w:t>ire</w:t>
      </w:r>
      <w:r>
        <w:t xml:space="preserve"> doit déclarer et fournir une citation pour toute propriété intellectuelle contenue dans le commentaire</w:t>
      </w:r>
      <w:r w:rsidR="008E3284">
        <w:t xml:space="preserve"> qui est détenue par une tierce partie</w:t>
      </w:r>
      <w:r>
        <w:t>.</w:t>
      </w:r>
    </w:p>
    <w:p w14:paraId="6F120E39" w14:textId="33C60935" w:rsidR="002B6C3E" w:rsidRDefault="00F831AA" w:rsidP="00474761">
      <w:pPr>
        <w:pStyle w:val="Heading2"/>
        <w:ind w:hanging="857"/>
      </w:pPr>
      <w:bookmarkStart w:id="68" w:name="_Toc188021333"/>
      <w:bookmarkStart w:id="69" w:name="_Toc154490794"/>
      <w:r>
        <w:t xml:space="preserve">Utilisations autorisées </w:t>
      </w:r>
      <w:r w:rsidR="0094481F">
        <w:t>du présent</w:t>
      </w:r>
      <w:r>
        <w:t xml:space="preserve"> document</w:t>
      </w:r>
      <w:bookmarkEnd w:id="68"/>
    </w:p>
    <w:bookmarkEnd w:id="69"/>
    <w:p w14:paraId="22B897B2" w14:textId="5F647824" w:rsidR="00C5727F" w:rsidRPr="00D23080" w:rsidRDefault="00F831AA" w:rsidP="00C5727F">
      <w:pPr>
        <w:rPr>
          <w:rFonts w:cs="Arial"/>
          <w:szCs w:val="28"/>
        </w:rPr>
      </w:pPr>
      <w:r w:rsidRPr="00A17800">
        <w:t xml:space="preserve">Ce document, </w:t>
      </w:r>
      <w:r w:rsidR="00A2018F">
        <w:t>sous toutes ses formes</w:t>
      </w:r>
      <w:r w:rsidRPr="00A17800">
        <w:t xml:space="preserve"> </w:t>
      </w:r>
      <w:r w:rsidR="004545C8" w:rsidRPr="004545C8">
        <w:t>(y compris dans un média substitut)</w:t>
      </w:r>
      <w:r w:rsidRPr="00A17800">
        <w:t xml:space="preserve">, </w:t>
      </w:r>
      <w:r w:rsidR="00D43239">
        <w:t>n’</w:t>
      </w:r>
      <w:r w:rsidRPr="00A17800">
        <w:t xml:space="preserve">est fourni par </w:t>
      </w:r>
      <w:r w:rsidR="009036CD" w:rsidRPr="00A17800">
        <w:t>Normes d’accessibilité Canada</w:t>
      </w:r>
      <w:r w:rsidRPr="00A17800">
        <w:t xml:space="preserve"> </w:t>
      </w:r>
      <w:r w:rsidR="00F0765C">
        <w:t>qu’</w:t>
      </w:r>
      <w:r w:rsidRPr="00A17800">
        <w:t>à des fins d</w:t>
      </w:r>
      <w:r w:rsidR="00D20ACB" w:rsidRPr="00A17800">
        <w:t>’</w:t>
      </w:r>
      <w:r w:rsidRPr="00A17800">
        <w:t>information</w:t>
      </w:r>
      <w:r w:rsidR="00DA4CE8">
        <w:t>nelles</w:t>
      </w:r>
      <w:r w:rsidRPr="00A17800">
        <w:t xml:space="preserve">, </w:t>
      </w:r>
      <w:r w:rsidR="00A012C5">
        <w:t>pédago</w:t>
      </w:r>
      <w:r w:rsidR="00AD1701">
        <w:t>giques</w:t>
      </w:r>
      <w:r w:rsidR="00A012C5" w:rsidRPr="00A17800">
        <w:t xml:space="preserve"> </w:t>
      </w:r>
      <w:r w:rsidRPr="00A17800">
        <w:t xml:space="preserve">et non commerciale. </w:t>
      </w:r>
      <w:r w:rsidR="00A17800" w:rsidRPr="00A17800">
        <w:t xml:space="preserve">Les utilisateurs de ce document </w:t>
      </w:r>
      <w:r w:rsidR="005C2CA6">
        <w:t xml:space="preserve">ne </w:t>
      </w:r>
      <w:r w:rsidR="00A17800" w:rsidRPr="00A17800">
        <w:t xml:space="preserve">sont autorisés </w:t>
      </w:r>
      <w:r w:rsidR="005C2CA6">
        <w:t>qu’</w:t>
      </w:r>
      <w:r w:rsidR="00A17800" w:rsidRPr="00A17800">
        <w:t xml:space="preserve">à </w:t>
      </w:r>
      <w:r w:rsidR="005C2CA6">
        <w:t>effectuer les actions</w:t>
      </w:r>
      <w:r w:rsidR="00E643D2">
        <w:t xml:space="preserve"> </w:t>
      </w:r>
      <w:r w:rsidR="00A17800" w:rsidRPr="00A17800">
        <w:t>sui</w:t>
      </w:r>
      <w:r w:rsidR="005C2CA6">
        <w:t>vantes</w:t>
      </w:r>
      <w:r w:rsidR="00D20ACB">
        <w:t> </w:t>
      </w:r>
      <w:r>
        <w:t>:</w:t>
      </w:r>
    </w:p>
    <w:p w14:paraId="1EA04C3A" w14:textId="212A1483" w:rsidR="00C5727F" w:rsidRPr="00E76391" w:rsidRDefault="00A17800" w:rsidP="00620E98">
      <w:pPr>
        <w:pStyle w:val="ListParagraph"/>
        <w:numPr>
          <w:ilvl w:val="0"/>
          <w:numId w:val="7"/>
        </w:numPr>
      </w:pPr>
      <w:r>
        <w:t>Téléc</w:t>
      </w:r>
      <w:r w:rsidR="00F831AA">
        <w:t xml:space="preserve">harger ce document sur un ordinateur dans le seul but de </w:t>
      </w:r>
      <w:r>
        <w:t>le consulter</w:t>
      </w:r>
      <w:r w:rsidR="00F831AA">
        <w:t>.</w:t>
      </w:r>
    </w:p>
    <w:p w14:paraId="06990844" w14:textId="6661A56D" w:rsidR="00C5727F" w:rsidRPr="00E76391" w:rsidRDefault="00497DA0" w:rsidP="00620E98">
      <w:pPr>
        <w:pStyle w:val="ListParagraph"/>
        <w:numPr>
          <w:ilvl w:val="0"/>
          <w:numId w:val="7"/>
        </w:numPr>
      </w:pPr>
      <w:r>
        <w:t>Consulter</w:t>
      </w:r>
      <w:r w:rsidR="00F831AA">
        <w:t xml:space="preserve"> et parcourir ce document.</w:t>
      </w:r>
    </w:p>
    <w:p w14:paraId="37DEDF36" w14:textId="5B442141" w:rsidR="00C5727F" w:rsidRPr="00E76391" w:rsidRDefault="00F831AA" w:rsidP="00620E98">
      <w:pPr>
        <w:pStyle w:val="ListParagraph"/>
        <w:numPr>
          <w:ilvl w:val="0"/>
          <w:numId w:val="7"/>
        </w:numPr>
      </w:pPr>
      <w:r>
        <w:t>Imprime</w:t>
      </w:r>
      <w:r w:rsidR="00A17800">
        <w:t>r</w:t>
      </w:r>
      <w:r>
        <w:t xml:space="preserve"> ce document s</w:t>
      </w:r>
      <w:r w:rsidR="00D20ACB">
        <w:t>’</w:t>
      </w:r>
      <w:r>
        <w:t xml:space="preserve">il </w:t>
      </w:r>
      <w:r w:rsidR="00497DA0">
        <w:t xml:space="preserve">s’agit d’une version </w:t>
      </w:r>
      <w:r>
        <w:t>électronique.</w:t>
      </w:r>
    </w:p>
    <w:p w14:paraId="7C25F188" w14:textId="5732A46E" w:rsidR="00C5727F" w:rsidRPr="00D23080" w:rsidRDefault="00630296" w:rsidP="00C5727F">
      <w:pPr>
        <w:rPr>
          <w:rFonts w:cs="Arial"/>
          <w:szCs w:val="28"/>
        </w:rPr>
      </w:pPr>
      <w:r>
        <w:t>En outre, l</w:t>
      </w:r>
      <w:r w:rsidR="00F831AA">
        <w:t xml:space="preserve">es utilisateurs </w:t>
      </w:r>
      <w:r w:rsidR="00344E16" w:rsidRPr="00344E16">
        <w:t>ne doivent pas faire ce qui suit et ne doivent pas permettre à d’autres personnes de le faire</w:t>
      </w:r>
      <w:r w:rsidR="00D20ACB">
        <w:t> </w:t>
      </w:r>
      <w:r w:rsidR="00F831AA">
        <w:t>:</w:t>
      </w:r>
    </w:p>
    <w:p w14:paraId="56AFE338" w14:textId="4CDAF809" w:rsidR="00C5727F" w:rsidRPr="0078151E" w:rsidRDefault="00F831AA" w:rsidP="00620E98">
      <w:pPr>
        <w:pStyle w:val="ListParagraph"/>
        <w:numPr>
          <w:ilvl w:val="0"/>
          <w:numId w:val="8"/>
        </w:numPr>
      </w:pPr>
      <w:r>
        <w:t xml:space="preserve">Modifier ce document de quelque </w:t>
      </w:r>
      <w:r w:rsidR="00C53CAA">
        <w:t xml:space="preserve">façon </w:t>
      </w:r>
      <w:r>
        <w:t xml:space="preserve">que ce soit ou retirer </w:t>
      </w:r>
      <w:r w:rsidR="00344E16">
        <w:t>le présent</w:t>
      </w:r>
      <w:r>
        <w:t xml:space="preserve"> avis juridique </w:t>
      </w:r>
      <w:r w:rsidR="00344E16">
        <w:t xml:space="preserve">joint à cette </w:t>
      </w:r>
      <w:r>
        <w:t>norme.</w:t>
      </w:r>
    </w:p>
    <w:p w14:paraId="34ACBC14" w14:textId="07C11D52" w:rsidR="00C5727F" w:rsidRPr="0078151E" w:rsidRDefault="00F831AA" w:rsidP="00620E98">
      <w:pPr>
        <w:pStyle w:val="ListParagraph"/>
        <w:numPr>
          <w:ilvl w:val="0"/>
          <w:numId w:val="8"/>
        </w:numPr>
      </w:pPr>
      <w:r>
        <w:t>Vendre ce document sans l</w:t>
      </w:r>
      <w:r w:rsidR="00D20ACB">
        <w:t>’</w:t>
      </w:r>
      <w:r>
        <w:t>autorisation de Normes d</w:t>
      </w:r>
      <w:r w:rsidR="00D20ACB">
        <w:t>’</w:t>
      </w:r>
      <w:r>
        <w:t>accessibilité Canada.</w:t>
      </w:r>
    </w:p>
    <w:p w14:paraId="61B811D9" w14:textId="6CF90EFA" w:rsidR="00C5727F" w:rsidRPr="0078151E" w:rsidRDefault="00F831AA" w:rsidP="00620E98">
      <w:pPr>
        <w:pStyle w:val="ListParagraph"/>
        <w:numPr>
          <w:ilvl w:val="0"/>
          <w:numId w:val="8"/>
        </w:numPr>
      </w:pPr>
      <w:r>
        <w:lastRenderedPageBreak/>
        <w:t>Utiliser ce document pour induire en erreur les utilisateurs d</w:t>
      </w:r>
      <w:r w:rsidR="00D20ACB">
        <w:t>’</w:t>
      </w:r>
      <w:r>
        <w:t>un produit, d</w:t>
      </w:r>
      <w:r w:rsidR="00D20ACB">
        <w:t>’</w:t>
      </w:r>
      <w:r>
        <w:t>un processus ou d</w:t>
      </w:r>
      <w:r w:rsidR="00D20ACB">
        <w:t>’</w:t>
      </w:r>
      <w:r>
        <w:t>un service visé par cette norme.</w:t>
      </w:r>
    </w:p>
    <w:p w14:paraId="6D918FB7" w14:textId="0F211444" w:rsidR="0075352D" w:rsidRPr="00A969FD" w:rsidRDefault="004B3E6C" w:rsidP="00A969FD">
      <w:pPr>
        <w:rPr>
          <w:b/>
        </w:rPr>
      </w:pPr>
      <w:r w:rsidRPr="004B3E6C">
        <w:rPr>
          <w:rStyle w:val="EmphasisUseSparingly"/>
        </w:rPr>
        <w:t>Si vous êtes en désaccord avec l’une ou l’autre des conditions du présent avis juridique</w:t>
      </w:r>
      <w:r w:rsidR="00F831AA">
        <w:rPr>
          <w:rStyle w:val="EmphasisUseSparingly"/>
        </w:rPr>
        <w:t xml:space="preserve">, vous ne devez pas </w:t>
      </w:r>
      <w:r w:rsidR="00A17800">
        <w:rPr>
          <w:rStyle w:val="EmphasisUseSparingly"/>
        </w:rPr>
        <w:t>télé</w:t>
      </w:r>
      <w:r w:rsidR="00F831AA">
        <w:rPr>
          <w:rStyle w:val="EmphasisUseSparingly"/>
        </w:rPr>
        <w:t xml:space="preserve">charger ou utiliser </w:t>
      </w:r>
      <w:r w:rsidR="008E3284">
        <w:rPr>
          <w:rStyle w:val="EmphasisUseSparingly"/>
        </w:rPr>
        <w:t>le présent</w:t>
      </w:r>
      <w:r w:rsidR="00F831AA">
        <w:rPr>
          <w:rStyle w:val="EmphasisUseSparingly"/>
        </w:rPr>
        <w:t xml:space="preserve"> document ni </w:t>
      </w:r>
      <w:r>
        <w:rPr>
          <w:rStyle w:val="EmphasisUseSparingly"/>
        </w:rPr>
        <w:t xml:space="preserve">en reproduire le </w:t>
      </w:r>
      <w:r w:rsidR="00F831AA">
        <w:rPr>
          <w:rStyle w:val="EmphasisUseSparingly"/>
        </w:rPr>
        <w:t xml:space="preserve">contenu. </w:t>
      </w:r>
      <w:r w:rsidR="003210D2">
        <w:rPr>
          <w:rStyle w:val="EmphasisUseSparingly"/>
        </w:rPr>
        <w:t>L’utilisation de</w:t>
      </w:r>
      <w:r w:rsidR="00A17800" w:rsidRPr="00A17800">
        <w:rPr>
          <w:rStyle w:val="EmphasisUseSparingly"/>
        </w:rPr>
        <w:t xml:space="preserve"> ce document</w:t>
      </w:r>
      <w:r w:rsidR="00A14F7B">
        <w:rPr>
          <w:rStyle w:val="EmphasisUseSparingly"/>
        </w:rPr>
        <w:t xml:space="preserve"> indique que</w:t>
      </w:r>
      <w:r w:rsidR="00A17800" w:rsidRPr="00A17800">
        <w:rPr>
          <w:rStyle w:val="EmphasisUseSparingly"/>
        </w:rPr>
        <w:t xml:space="preserve"> vous acceptez les conditions de cet avis juridique</w:t>
      </w:r>
      <w:r w:rsidR="00F831AA">
        <w:rPr>
          <w:rStyle w:val="EmphasisUseSparingly"/>
        </w:rPr>
        <w:t>.</w:t>
      </w:r>
      <w:bookmarkStart w:id="70" w:name="_Toc361482289"/>
      <w:bookmarkStart w:id="71" w:name="_Toc362422740"/>
      <w:bookmarkStart w:id="72" w:name="_Toc450741217"/>
      <w:bookmarkStart w:id="73" w:name="_Toc108778147"/>
      <w:bookmarkStart w:id="74" w:name="_Toc108778281"/>
      <w:bookmarkStart w:id="75" w:name="_Toc154490795"/>
    </w:p>
    <w:p w14:paraId="0443502D" w14:textId="77777777" w:rsidR="00804790" w:rsidRPr="00C32970" w:rsidRDefault="00F831AA">
      <w:pPr>
        <w:spacing w:after="160" w:line="259" w:lineRule="auto"/>
        <w:rPr>
          <w:rFonts w:eastAsia="Times New Roman"/>
          <w:b/>
          <w:sz w:val="56"/>
          <w:szCs w:val="32"/>
          <w:highlight w:val="lightGray"/>
        </w:rPr>
      </w:pPr>
      <w:r>
        <w:br w:type="page"/>
      </w:r>
    </w:p>
    <w:p w14:paraId="25678905" w14:textId="77777777" w:rsidR="002B6C3E" w:rsidRDefault="00F831AA" w:rsidP="00804790">
      <w:pPr>
        <w:pStyle w:val="Heading1"/>
        <w:rPr>
          <w:rStyle w:val="PlaceholderText"/>
        </w:rPr>
      </w:pPr>
      <w:bookmarkStart w:id="76" w:name="_Toc188021334"/>
      <w:r>
        <w:lastRenderedPageBreak/>
        <w:t>Introduction</w:t>
      </w:r>
      <w:bookmarkEnd w:id="76"/>
    </w:p>
    <w:p w14:paraId="100040EA" w14:textId="53CBCDD9" w:rsidR="00E13C0E" w:rsidRPr="007E1A67" w:rsidRDefault="00F831AA" w:rsidP="00E13C0E">
      <w:pPr>
        <w:pStyle w:val="Heading2"/>
      </w:pPr>
      <w:bookmarkStart w:id="77" w:name="_Toc188021335"/>
      <w:r w:rsidRPr="007E1A67">
        <w:t>Général</w:t>
      </w:r>
      <w:r w:rsidR="00373871" w:rsidRPr="007E1A67">
        <w:t>ités</w:t>
      </w:r>
      <w:bookmarkEnd w:id="77"/>
    </w:p>
    <w:p w14:paraId="74C6F80B" w14:textId="43CC3282" w:rsidR="00E13C0E" w:rsidRDefault="00F831AA" w:rsidP="00E13C0E">
      <w:r w:rsidRPr="007E1A67">
        <w:t>La présente norme énonce les exigences à respecter pour que la prestation de services</w:t>
      </w:r>
      <w:r>
        <w:t xml:space="preserve"> soit équitable, inclusive et sans obstacle pour tous les clients, tout au long de l</w:t>
      </w:r>
      <w:r w:rsidR="00D20ACB">
        <w:t>’</w:t>
      </w:r>
      <w:r>
        <w:t>expérience de prestation de services.</w:t>
      </w:r>
    </w:p>
    <w:p w14:paraId="1026B031" w14:textId="2C3EE554" w:rsidR="00E13C0E" w:rsidRPr="00A377D3" w:rsidRDefault="00F831AA" w:rsidP="00E13C0E">
      <w:r>
        <w:t>L</w:t>
      </w:r>
      <w:r w:rsidR="00D20ACB">
        <w:t>’</w:t>
      </w:r>
      <w:r>
        <w:t xml:space="preserve">objectif de ce document est de promouvoir </w:t>
      </w:r>
      <w:r w:rsidR="007E1A67">
        <w:t>la</w:t>
      </w:r>
      <w:r>
        <w:t xml:space="preserve"> prestation de services accessible</w:t>
      </w:r>
      <w:r w:rsidR="000C470F">
        <w:t>s</w:t>
      </w:r>
      <w:r>
        <w:t xml:space="preserve"> qui permet à tous les clients d</w:t>
      </w:r>
      <w:r w:rsidR="00D20ACB">
        <w:t>’</w:t>
      </w:r>
      <w:r>
        <w:t xml:space="preserve">utiliser des services offerts par les </w:t>
      </w:r>
      <w:r w:rsidR="007E1A67">
        <w:t>fournisseurs</w:t>
      </w:r>
      <w:r>
        <w:t xml:space="preserve"> de services</w:t>
      </w:r>
      <w:r w:rsidR="007E1A67">
        <w:t xml:space="preserve"> et d’en </w:t>
      </w:r>
      <w:r w:rsidR="006C4FDE">
        <w:t>bénéficier</w:t>
      </w:r>
      <w:r>
        <w:t xml:space="preserve">. </w:t>
      </w:r>
      <w:r w:rsidR="007E1A67" w:rsidRPr="007E1A67">
        <w:t xml:space="preserve">La prestation de services accessibles offre à tous les </w:t>
      </w:r>
      <w:r w:rsidR="007E1A67" w:rsidRPr="00A377D3">
        <w:t>clients l’occasion</w:t>
      </w:r>
      <w:r w:rsidR="00D72465">
        <w:t> </w:t>
      </w:r>
      <w:r w:rsidRPr="00A377D3">
        <w:t xml:space="preserve">: </w:t>
      </w:r>
    </w:p>
    <w:p w14:paraId="3741F462" w14:textId="07253362" w:rsidR="00E13C0E" w:rsidRPr="00E13C0E" w:rsidRDefault="007E1A67" w:rsidP="001B5646">
      <w:pPr>
        <w:pStyle w:val="ListParagraph"/>
        <w:numPr>
          <w:ilvl w:val="0"/>
          <w:numId w:val="13"/>
        </w:numPr>
      </w:pPr>
      <w:r w:rsidRPr="00326EB4">
        <w:t xml:space="preserve">de </w:t>
      </w:r>
      <w:r w:rsidR="00F831AA" w:rsidRPr="00326EB4">
        <w:t>recevoir de</w:t>
      </w:r>
      <w:r w:rsidR="00326EB4">
        <w:t xml:space="preserve"> l’information</w:t>
      </w:r>
      <w:r w:rsidR="00F831AA" w:rsidRPr="00326EB4">
        <w:t xml:space="preserve"> essentiel</w:t>
      </w:r>
      <w:r w:rsidR="00326EB4">
        <w:t>le</w:t>
      </w:r>
      <w:r w:rsidR="00F831AA" w:rsidRPr="00326EB4">
        <w:t xml:space="preserve"> sur un service qui répond</w:t>
      </w:r>
      <w:r w:rsidR="00F831AA">
        <w:t xml:space="preserve"> à leurs besoins en matière de communication; </w:t>
      </w:r>
    </w:p>
    <w:p w14:paraId="7849305C" w14:textId="11AD0E30" w:rsidR="00E13C0E" w:rsidRPr="00E13C0E" w:rsidRDefault="00A377D3" w:rsidP="001B5646">
      <w:pPr>
        <w:pStyle w:val="ListParagraph"/>
        <w:numPr>
          <w:ilvl w:val="0"/>
          <w:numId w:val="13"/>
        </w:numPr>
      </w:pPr>
      <w:r>
        <w:t>d’</w:t>
      </w:r>
      <w:r w:rsidR="00F831AA">
        <w:t>accéder à un service en personne, par téléphone, par voie numérique ou par tout autre moyen d</w:t>
      </w:r>
      <w:r w:rsidR="00D20ACB">
        <w:t>’</w:t>
      </w:r>
      <w:r w:rsidR="00F831AA">
        <w:t xml:space="preserve">accès; </w:t>
      </w:r>
      <w:r w:rsidR="00DB5480">
        <w:t>et</w:t>
      </w:r>
    </w:p>
    <w:p w14:paraId="2AD134AE" w14:textId="5BFFD54C" w:rsidR="00E13C0E" w:rsidRPr="00E13C0E" w:rsidRDefault="00A377D3" w:rsidP="001B5646">
      <w:pPr>
        <w:pStyle w:val="ListParagraph"/>
        <w:numPr>
          <w:ilvl w:val="0"/>
          <w:numId w:val="13"/>
        </w:numPr>
      </w:pPr>
      <w:r>
        <w:t xml:space="preserve">de </w:t>
      </w:r>
      <w:r w:rsidR="00F831AA">
        <w:t>recevoir des services d</w:t>
      </w:r>
      <w:r w:rsidR="00D20ACB">
        <w:t>’</w:t>
      </w:r>
      <w:r w:rsidR="00F831AA">
        <w:t>une manière qui répond à leurs besoins individuels.</w:t>
      </w:r>
    </w:p>
    <w:p w14:paraId="36DEC968" w14:textId="6FC2A36B" w:rsidR="00E13C0E" w:rsidRDefault="00F831AA" w:rsidP="00E13C0E">
      <w:r>
        <w:t xml:space="preserve">Cette norme </w:t>
      </w:r>
      <w:r w:rsidR="001826C9">
        <w:t>favorise</w:t>
      </w:r>
      <w:r>
        <w:t xml:space="preserve"> des exigences </w:t>
      </w:r>
      <w:r w:rsidR="00326EB4">
        <w:t>fondées</w:t>
      </w:r>
      <w:r>
        <w:t xml:space="preserve"> sur l</w:t>
      </w:r>
      <w:r w:rsidR="00D20ACB">
        <w:t>’</w:t>
      </w:r>
      <w:r>
        <w:t>équité qui vont au-delà des minim</w:t>
      </w:r>
      <w:r w:rsidR="00326EB4">
        <w:t xml:space="preserve">ums </w:t>
      </w:r>
      <w:r>
        <w:t xml:space="preserve">obligatoires. Cela signifie que les exigences techniques du présent document </w:t>
      </w:r>
      <w:r w:rsidR="00326EB4">
        <w:t>visent à fourni</w:t>
      </w:r>
      <w:r>
        <w:t>r le plus haut niveau d</w:t>
      </w:r>
      <w:r w:rsidR="00D20ACB">
        <w:t>’</w:t>
      </w:r>
      <w:r>
        <w:t>accessibilité au plus grand nombre d</w:t>
      </w:r>
      <w:r w:rsidR="00D20ACB">
        <w:t>’</w:t>
      </w:r>
      <w:r>
        <w:t>utilisateurs.</w:t>
      </w:r>
    </w:p>
    <w:p w14:paraId="1BE17E97" w14:textId="37CE119E" w:rsidR="00E13C0E" w:rsidRDefault="00F831AA" w:rsidP="00E13C0E">
      <w:r>
        <w:t xml:space="preserve">Les </w:t>
      </w:r>
      <w:r w:rsidR="007E1A67">
        <w:t>fournisseurs</w:t>
      </w:r>
      <w:r>
        <w:t xml:space="preserve"> de services qui appliquent ces exigences favorisent une expérience de prestation de services inclusive qui répond aux besoins d</w:t>
      </w:r>
      <w:r w:rsidR="00D20ACB">
        <w:t>’</w:t>
      </w:r>
      <w:r>
        <w:t xml:space="preserve">un large éventail de clients. </w:t>
      </w:r>
    </w:p>
    <w:p w14:paraId="34C2183C" w14:textId="7DBA0220" w:rsidR="00E13C0E" w:rsidRDefault="00326EB4" w:rsidP="00E13C0E">
      <w:r>
        <w:t>A</w:t>
      </w:r>
      <w:r w:rsidR="00F831AA">
        <w:t>ctuelle</w:t>
      </w:r>
      <w:r>
        <w:t>ment</w:t>
      </w:r>
      <w:r w:rsidR="00F831AA">
        <w:t>, ce document met davantage l</w:t>
      </w:r>
      <w:r w:rsidR="00D20ACB">
        <w:t>’</w:t>
      </w:r>
      <w:r w:rsidR="00F831AA">
        <w:t>accent sur la prestation de services et fournit des orientations minimales sur la conception de services équitables et sur la conception et la mise en œuvre de programmes équitables. D</w:t>
      </w:r>
      <w:r w:rsidR="00D20ACB">
        <w:t>’</w:t>
      </w:r>
      <w:r w:rsidR="00F831AA">
        <w:t>autres documents sont en cours d</w:t>
      </w:r>
      <w:r w:rsidR="00D20ACB">
        <w:t>’</w:t>
      </w:r>
      <w:r w:rsidR="00F831AA">
        <w:t xml:space="preserve">élaboration pour définir les exigences relatives à la conception de services équitables et à la conception et à la mise en œuvre de programmes équitables. </w:t>
      </w:r>
    </w:p>
    <w:p w14:paraId="1528842D" w14:textId="1634305F" w:rsidR="00E13C0E" w:rsidRDefault="00F831AA" w:rsidP="00E13C0E">
      <w:r>
        <w:lastRenderedPageBreak/>
        <w:t>Dans l</w:t>
      </w:r>
      <w:r w:rsidR="00D20ACB">
        <w:t>’</w:t>
      </w:r>
      <w:r>
        <w:t xml:space="preserve">esprit de cette norme, les </w:t>
      </w:r>
      <w:r w:rsidR="002C2502">
        <w:t>personnes en situation de handicap</w:t>
      </w:r>
      <w:r>
        <w:t xml:space="preserve"> </w:t>
      </w:r>
      <w:r w:rsidR="00326EB4">
        <w:t>devraient</w:t>
      </w:r>
      <w:r>
        <w:t xml:space="preserve">, dans la mesure du possible, être consultées et </w:t>
      </w:r>
      <w:r w:rsidR="00326EB4" w:rsidRPr="00326EB4">
        <w:t>associées à la mise en place</w:t>
      </w:r>
      <w:r>
        <w:t xml:space="preserve"> de services accessibles afin de parvenir à un résultat équitable. </w:t>
      </w:r>
    </w:p>
    <w:p w14:paraId="4E6365AC" w14:textId="0D5497E2" w:rsidR="00E13C0E" w:rsidRDefault="00F831AA" w:rsidP="00E13C0E">
      <w:r>
        <w:t xml:space="preserve">Il est également important de prendre en compte </w:t>
      </w:r>
      <w:r w:rsidR="00326EB4">
        <w:t>plusieurs</w:t>
      </w:r>
      <w:r>
        <w:t xml:space="preserve"> perspectives qui peuvent rendre la prestation de services plus efficace et plus </w:t>
      </w:r>
      <w:r w:rsidR="00326EB4">
        <w:t>utile</w:t>
      </w:r>
      <w:r>
        <w:t xml:space="preserve">. </w:t>
      </w:r>
      <w:r w:rsidR="001359C5" w:rsidRPr="001359C5">
        <w:t xml:space="preserve">Ainsi, en communiquant avec les employés qui fournissent un service, les clients qui reçoivent un service et le public, on peut </w:t>
      </w:r>
      <w:r w:rsidR="0024107C">
        <w:t>obtenir</w:t>
      </w:r>
      <w:r w:rsidR="001359C5" w:rsidRPr="001359C5">
        <w:t xml:space="preserve"> des idées sur la façon d’améliorer l’accessibilité de la prestation du service</w:t>
      </w:r>
      <w:r>
        <w:t xml:space="preserve">. </w:t>
      </w:r>
    </w:p>
    <w:p w14:paraId="56406195" w14:textId="0124B9C9" w:rsidR="00E13C0E" w:rsidRDefault="00F831AA" w:rsidP="00E13C0E">
      <w:r>
        <w:t xml:space="preserve">Les organisations qui travaillent avec des </w:t>
      </w:r>
      <w:r w:rsidR="002C2502">
        <w:t>personnes en situation de handicap</w:t>
      </w:r>
      <w:r>
        <w:t xml:space="preserve"> ou qui les représentent peuvent également offrir une perspective sur les différents types d</w:t>
      </w:r>
      <w:r w:rsidR="00D20ACB">
        <w:t>’</w:t>
      </w:r>
      <w:r>
        <w:t xml:space="preserve">obstacles auxquels les clients peuvent être confrontés. </w:t>
      </w:r>
      <w:r w:rsidR="001359C5">
        <w:t>Elles</w:t>
      </w:r>
      <w:r>
        <w:t xml:space="preserve"> peuvent également mettre en relation les </w:t>
      </w:r>
      <w:r w:rsidR="007E1A67">
        <w:t>fournisseurs</w:t>
      </w:r>
      <w:r>
        <w:t xml:space="preserve"> de services et les </w:t>
      </w:r>
      <w:r w:rsidR="002C2502">
        <w:t>personnes en situation de handicap</w:t>
      </w:r>
      <w:r>
        <w:t xml:space="preserve"> afin </w:t>
      </w:r>
      <w:r w:rsidR="0089391A">
        <w:t>que celles-ci</w:t>
      </w:r>
      <w:r>
        <w:t xml:space="preserve"> puissent apporter leur contribution et leur </w:t>
      </w:r>
      <w:r w:rsidR="001359C5">
        <w:t>rétroaction</w:t>
      </w:r>
      <w:r>
        <w:t xml:space="preserve"> sur la prestation de services.</w:t>
      </w:r>
    </w:p>
    <w:p w14:paraId="7EEC72C2" w14:textId="77777777" w:rsidR="00E13C0E" w:rsidRPr="00C906E4" w:rsidRDefault="00F831AA" w:rsidP="00474761">
      <w:pPr>
        <w:pStyle w:val="Heading2"/>
        <w:ind w:hanging="857"/>
      </w:pPr>
      <w:bookmarkStart w:id="78" w:name="_Toc177033994"/>
      <w:bookmarkStart w:id="79" w:name="_Toc188021336"/>
      <w:r>
        <w:t>Principes de prestation de services</w:t>
      </w:r>
      <w:bookmarkEnd w:id="78"/>
      <w:bookmarkEnd w:id="79"/>
      <w:r>
        <w:t xml:space="preserve"> </w:t>
      </w:r>
    </w:p>
    <w:p w14:paraId="4FFB7051" w14:textId="0019F937" w:rsidR="00E13C0E" w:rsidRPr="00C906E4" w:rsidRDefault="00F831AA" w:rsidP="00E13C0E">
      <w:r>
        <w:t>La norme respecte et complète les principes, l</w:t>
      </w:r>
      <w:r w:rsidR="00D20ACB">
        <w:t>’</w:t>
      </w:r>
      <w:r>
        <w:t xml:space="preserve">objectif et les exigences de la </w:t>
      </w:r>
      <w:r w:rsidR="006D293F">
        <w:rPr>
          <w:i/>
        </w:rPr>
        <w:t>Loi canadienne sur l’accessibilité</w:t>
      </w:r>
      <w:r>
        <w:t xml:space="preserve"> par </w:t>
      </w:r>
      <w:r w:rsidR="001359C5">
        <w:t>l’entremise</w:t>
      </w:r>
      <w:r>
        <w:t xml:space="preserve"> des principes suivants</w:t>
      </w:r>
      <w:r w:rsidR="00D20ACB">
        <w:t> </w:t>
      </w:r>
      <w:r>
        <w:t xml:space="preserve">: </w:t>
      </w:r>
    </w:p>
    <w:p w14:paraId="7C10A65E" w14:textId="288A0DED" w:rsidR="00E13C0E" w:rsidRPr="00E13C0E" w:rsidRDefault="00F831AA" w:rsidP="001B5646">
      <w:pPr>
        <w:pStyle w:val="ListParagraph"/>
        <w:numPr>
          <w:ilvl w:val="0"/>
          <w:numId w:val="35"/>
        </w:numPr>
      </w:pPr>
      <w:r>
        <w:t xml:space="preserve">Les services </w:t>
      </w:r>
      <w:r w:rsidR="003D7757">
        <w:t>doivent êt</w:t>
      </w:r>
      <w:r w:rsidR="00FF1136">
        <w:t>r</w:t>
      </w:r>
      <w:r w:rsidR="003D7757">
        <w:t>e</w:t>
      </w:r>
      <w:r>
        <w:t xml:space="preserve"> fournis dans le respect de la dignité et de l</w:t>
      </w:r>
      <w:r w:rsidR="00D20ACB">
        <w:t>’</w:t>
      </w:r>
      <w:r>
        <w:t xml:space="preserve">autonomie des </w:t>
      </w:r>
      <w:r w:rsidR="002C2502">
        <w:t>personnes en situation de handicap</w:t>
      </w:r>
      <w:r>
        <w:t xml:space="preserve">. </w:t>
      </w:r>
    </w:p>
    <w:p w14:paraId="25CB6746" w14:textId="12E73DC2" w:rsidR="00E13C0E" w:rsidRPr="00E13C0E" w:rsidRDefault="00F831AA" w:rsidP="001B5646">
      <w:pPr>
        <w:pStyle w:val="ListParagraph"/>
        <w:numPr>
          <w:ilvl w:val="0"/>
          <w:numId w:val="35"/>
        </w:numPr>
      </w:pPr>
      <w:r>
        <w:t xml:space="preserve">Les </w:t>
      </w:r>
      <w:r w:rsidR="002C2502">
        <w:t>personnes en situation de handicap</w:t>
      </w:r>
      <w:r>
        <w:t xml:space="preserve"> </w:t>
      </w:r>
      <w:r w:rsidR="001359C5">
        <w:t xml:space="preserve">doivent avoir </w:t>
      </w:r>
      <w:r w:rsidR="001359C5" w:rsidRPr="001359C5">
        <w:t>la même possibilité que les autres d’</w:t>
      </w:r>
      <w:r w:rsidR="00411F3E">
        <w:t>obtenir ou d’</w:t>
      </w:r>
      <w:r w:rsidR="001359C5" w:rsidRPr="001359C5">
        <w:t>utiliser</w:t>
      </w:r>
      <w:r w:rsidR="001359C5">
        <w:t xml:space="preserve"> </w:t>
      </w:r>
      <w:r>
        <w:t>un service</w:t>
      </w:r>
      <w:r w:rsidR="001359C5">
        <w:t xml:space="preserve"> et d’en </w:t>
      </w:r>
      <w:r w:rsidR="006C4FDE">
        <w:t>bénéficier</w:t>
      </w:r>
      <w:r>
        <w:t xml:space="preserve">.  </w:t>
      </w:r>
    </w:p>
    <w:p w14:paraId="0745BD7A" w14:textId="373FF68C" w:rsidR="00E13C0E" w:rsidRPr="00E13C0E" w:rsidRDefault="00F831AA" w:rsidP="001B5646">
      <w:pPr>
        <w:pStyle w:val="ListParagraph"/>
        <w:numPr>
          <w:ilvl w:val="0"/>
          <w:numId w:val="35"/>
        </w:numPr>
      </w:pPr>
      <w:r>
        <w:t>Lorsqu</w:t>
      </w:r>
      <w:r w:rsidR="00D20ACB">
        <w:t>’</w:t>
      </w:r>
      <w:r>
        <w:t xml:space="preserve">il communique avec une </w:t>
      </w:r>
      <w:r w:rsidR="001359C5">
        <w:t>personne en situation de handicap</w:t>
      </w:r>
      <w:r>
        <w:t xml:space="preserve">, le </w:t>
      </w:r>
      <w:r w:rsidR="001359C5">
        <w:t>fournisseur de services</w:t>
      </w:r>
      <w:r>
        <w:t xml:space="preserve"> </w:t>
      </w:r>
      <w:r w:rsidR="003D7757">
        <w:t>doit le faire</w:t>
      </w:r>
      <w:r>
        <w:t xml:space="preserve"> d</w:t>
      </w:r>
      <w:r w:rsidR="00D20ACB">
        <w:t>’</w:t>
      </w:r>
      <w:r>
        <w:t>une manière qui tient compte du handicap de la personne.</w:t>
      </w:r>
    </w:p>
    <w:p w14:paraId="1982AB05" w14:textId="79F49C03" w:rsidR="002B6C3E" w:rsidRDefault="00675F0B" w:rsidP="00D201BA">
      <w:pPr>
        <w:pStyle w:val="Heading1"/>
      </w:pPr>
      <w:bookmarkStart w:id="80" w:name="_Toc188021337"/>
      <w:bookmarkStart w:id="81" w:name="_Toc108778152"/>
      <w:bookmarkStart w:id="82" w:name="_Toc108778286"/>
      <w:bookmarkStart w:id="83" w:name="_Toc154490797"/>
      <w:bookmarkEnd w:id="70"/>
      <w:bookmarkEnd w:id="71"/>
      <w:bookmarkEnd w:id="72"/>
      <w:bookmarkEnd w:id="73"/>
      <w:bookmarkEnd w:id="74"/>
      <w:bookmarkEnd w:id="75"/>
      <w:r>
        <w:lastRenderedPageBreak/>
        <w:t>Portée</w:t>
      </w:r>
      <w:bookmarkEnd w:id="80"/>
    </w:p>
    <w:p w14:paraId="44E78D0C" w14:textId="7F14D5FF" w:rsidR="001B606E" w:rsidRDefault="001359C5" w:rsidP="00D72465">
      <w:pPr>
        <w:pStyle w:val="Heading2"/>
        <w:ind w:left="0" w:firstLine="0"/>
      </w:pPr>
      <w:bookmarkStart w:id="84" w:name="_Toc188021338"/>
      <w:bookmarkStart w:id="85" w:name="_Toc154490798"/>
      <w:bookmarkStart w:id="86" w:name="_Toc108778287"/>
      <w:bookmarkStart w:id="87" w:name="_Toc108778153"/>
      <w:bookmarkEnd w:id="81"/>
      <w:bookmarkEnd w:id="82"/>
      <w:bookmarkEnd w:id="83"/>
      <w:r>
        <w:t>But</w:t>
      </w:r>
      <w:bookmarkEnd w:id="84"/>
      <w:r w:rsidR="00F831AA">
        <w:t xml:space="preserve"> </w:t>
      </w:r>
    </w:p>
    <w:p w14:paraId="021AE1FA" w14:textId="7F2358E7" w:rsidR="001B606E" w:rsidRDefault="00F831AA" w:rsidP="001B606E">
      <w:r>
        <w:t xml:space="preserve">Cette norme </w:t>
      </w:r>
      <w:r w:rsidR="001359C5">
        <w:t>précise</w:t>
      </w:r>
      <w:r>
        <w:t xml:space="preserve"> les exigences techniques pour la </w:t>
      </w:r>
      <w:r w:rsidR="0093002F">
        <w:t>prestation de services</w:t>
      </w:r>
      <w:r>
        <w:t xml:space="preserve"> accessibles permettant à </w:t>
      </w:r>
      <w:r w:rsidRPr="006C4FDE">
        <w:t>tous les clients d</w:t>
      </w:r>
      <w:r w:rsidR="00D20ACB" w:rsidRPr="006C4FDE">
        <w:t>’</w:t>
      </w:r>
      <w:r w:rsidR="00A47D26">
        <w:t xml:space="preserve">obtenir </w:t>
      </w:r>
      <w:r w:rsidRPr="006C4FDE">
        <w:t>des services</w:t>
      </w:r>
      <w:r w:rsidR="00A47D26">
        <w:t>, de les utiliser</w:t>
      </w:r>
      <w:r w:rsidR="006C4FDE">
        <w:t xml:space="preserve"> et d’en </w:t>
      </w:r>
      <w:r w:rsidR="006C4FDE" w:rsidRPr="006C4FDE">
        <w:t>bénéficier</w:t>
      </w:r>
      <w:r w:rsidRPr="006C4FDE">
        <w:t>.</w:t>
      </w:r>
      <w:r>
        <w:t xml:space="preserve"> </w:t>
      </w:r>
    </w:p>
    <w:p w14:paraId="5C5BD46A" w14:textId="77777777" w:rsidR="001B606E" w:rsidRDefault="00F831AA" w:rsidP="00D72465">
      <w:pPr>
        <w:pStyle w:val="Heading2"/>
        <w:ind w:hanging="857"/>
      </w:pPr>
      <w:bookmarkStart w:id="88" w:name="_Toc177033997"/>
      <w:bookmarkStart w:id="89" w:name="_Toc188021339"/>
      <w:r>
        <w:t>Public visé</w:t>
      </w:r>
      <w:bookmarkEnd w:id="88"/>
      <w:bookmarkEnd w:id="89"/>
      <w:r>
        <w:t xml:space="preserve"> </w:t>
      </w:r>
    </w:p>
    <w:p w14:paraId="49F0C0E0" w14:textId="6F5DE99A" w:rsidR="001B606E" w:rsidRDefault="00F831AA" w:rsidP="001B606E">
      <w:r>
        <w:t xml:space="preserve">La norme est destinée à être utilisée par les entités sous réglementation fédérale. </w:t>
      </w:r>
      <w:r w:rsidR="006C4FDE">
        <w:t>Elle</w:t>
      </w:r>
      <w:r>
        <w:t xml:space="preserve"> peut également être utilisé</w:t>
      </w:r>
      <w:r w:rsidR="008E015A">
        <w:t>e</w:t>
      </w:r>
      <w:r>
        <w:t xml:space="preserve"> pour la prestation de services dans les </w:t>
      </w:r>
      <w:r w:rsidR="006C4FDE" w:rsidRPr="006C4FDE">
        <w:t>secteurs provinciaux, municipaux, privés et sans but lucratif</w:t>
      </w:r>
      <w:r>
        <w:t xml:space="preserve">. </w:t>
      </w:r>
    </w:p>
    <w:p w14:paraId="34241E1A" w14:textId="77777777" w:rsidR="002B6C3E" w:rsidRPr="001E030D" w:rsidRDefault="00F831AA" w:rsidP="00D72465">
      <w:pPr>
        <w:pStyle w:val="Heading2"/>
        <w:ind w:hanging="857"/>
      </w:pPr>
      <w:bookmarkStart w:id="90" w:name="_Toc188021340"/>
      <w:bookmarkStart w:id="91" w:name="_Toc154490804"/>
      <w:bookmarkEnd w:id="85"/>
      <w:bookmarkEnd w:id="86"/>
      <w:bookmarkEnd w:id="87"/>
      <w:r>
        <w:t>Terminologie</w:t>
      </w:r>
      <w:bookmarkEnd w:id="90"/>
    </w:p>
    <w:bookmarkEnd w:id="91"/>
    <w:p w14:paraId="68A3A548" w14:textId="7CEB0619" w:rsidR="008F27AA" w:rsidRDefault="00F831AA" w:rsidP="002C4535">
      <w:r w:rsidRPr="00B6397D">
        <w:t xml:space="preserve">Dans </w:t>
      </w:r>
      <w:r w:rsidR="00632F5A">
        <w:t xml:space="preserve">la présente </w:t>
      </w:r>
      <w:r w:rsidRPr="00B6397D">
        <w:t>norme, trois termes sont définis comme suit</w:t>
      </w:r>
      <w:r w:rsidR="00D20ACB" w:rsidRPr="00B6397D">
        <w:t> </w:t>
      </w:r>
      <w:r w:rsidRPr="00B6397D">
        <w:t>:</w:t>
      </w:r>
    </w:p>
    <w:p w14:paraId="6908B330" w14:textId="292E3ED2" w:rsidR="008F27AA" w:rsidRDefault="00381FB6" w:rsidP="00C56CE7">
      <w:pPr>
        <w:pStyle w:val="ListParagraph"/>
        <w:numPr>
          <w:ilvl w:val="0"/>
          <w:numId w:val="9"/>
        </w:numPr>
      </w:pPr>
      <w:r>
        <w:t>Doit </w:t>
      </w:r>
      <w:r w:rsidR="00F831AA">
        <w:t>: Exprime une exigence ou une disposition que l</w:t>
      </w:r>
      <w:r w:rsidR="00D20ACB">
        <w:t>’</w:t>
      </w:r>
      <w:r w:rsidR="00F831AA">
        <w:t>utilisateur est tenu de respecter pour se conformer à la norme.</w:t>
      </w:r>
    </w:p>
    <w:p w14:paraId="0DCF3832" w14:textId="03264B3B" w:rsidR="008F27AA" w:rsidRDefault="00381FB6" w:rsidP="00C56CE7">
      <w:pPr>
        <w:pStyle w:val="ListParagraph"/>
        <w:numPr>
          <w:ilvl w:val="0"/>
          <w:numId w:val="9"/>
        </w:numPr>
      </w:pPr>
      <w:r>
        <w:t>Devrait </w:t>
      </w:r>
      <w:r w:rsidR="00F831AA">
        <w:t>: Exprime une recommandation, ou ce qui est conseillé</w:t>
      </w:r>
      <w:r w:rsidR="00B6397D">
        <w:t>,</w:t>
      </w:r>
      <w:r w:rsidR="00F831AA">
        <w:t xml:space="preserve"> mais non exigé.</w:t>
      </w:r>
    </w:p>
    <w:p w14:paraId="61AB7E06" w14:textId="6AD6A55C" w:rsidR="002C4535" w:rsidRDefault="00381FB6" w:rsidP="00C56CE7">
      <w:pPr>
        <w:pStyle w:val="ListParagraph"/>
        <w:numPr>
          <w:ilvl w:val="0"/>
          <w:numId w:val="9"/>
        </w:numPr>
      </w:pPr>
      <w:r>
        <w:t>Peut</w:t>
      </w:r>
      <w:r w:rsidR="00D20ACB">
        <w:t> </w:t>
      </w:r>
      <w:r w:rsidR="00F831AA">
        <w:t>: Exprime une option, ou ce qui est permis dans les limites de la norme.</w:t>
      </w:r>
    </w:p>
    <w:p w14:paraId="0B0E9E4D" w14:textId="267B264A" w:rsidR="00956279" w:rsidRPr="00956279" w:rsidRDefault="00F831AA" w:rsidP="00956279">
      <w:r>
        <w:t xml:space="preserve">Les </w:t>
      </w:r>
      <w:r w:rsidR="0031588A">
        <w:t>remarques</w:t>
      </w:r>
      <w:r>
        <w:t xml:space="preserve"> accompagnant les </w:t>
      </w:r>
      <w:r w:rsidR="0051611B">
        <w:t xml:space="preserve">articles </w:t>
      </w:r>
      <w:r w:rsidR="00B6397D">
        <w:t>ne comprennent</w:t>
      </w:r>
      <w:r>
        <w:t xml:space="preserve"> pas d</w:t>
      </w:r>
      <w:r w:rsidR="00D20ACB">
        <w:t>’</w:t>
      </w:r>
      <w:r>
        <w:t xml:space="preserve">exigences ou </w:t>
      </w:r>
      <w:r w:rsidR="00B6397D">
        <w:t>de prescriptions</w:t>
      </w:r>
      <w:r>
        <w:t xml:space="preserve"> </w:t>
      </w:r>
      <w:r w:rsidR="00B6397D">
        <w:t>de remplacement</w:t>
      </w:r>
      <w:r>
        <w:t>; l</w:t>
      </w:r>
      <w:r w:rsidR="00D20ACB">
        <w:t>’</w:t>
      </w:r>
      <w:r>
        <w:t>objectif d</w:t>
      </w:r>
      <w:r w:rsidR="00D20ACB">
        <w:t>’</w:t>
      </w:r>
      <w:r>
        <w:t xml:space="preserve">une </w:t>
      </w:r>
      <w:r w:rsidR="009B5B63">
        <w:t>remarque</w:t>
      </w:r>
      <w:r>
        <w:t xml:space="preserve"> accompagnant une clause est de séparer les éléments explicatifs ou informatifs.</w:t>
      </w:r>
    </w:p>
    <w:p w14:paraId="4ADB9596" w14:textId="26F3703D" w:rsidR="00956279" w:rsidRPr="00956279" w:rsidRDefault="00F831AA" w:rsidP="00956279">
      <w:r>
        <w:t xml:space="preserve">Les </w:t>
      </w:r>
      <w:r w:rsidR="007400E5">
        <w:t>remarques</w:t>
      </w:r>
      <w:r>
        <w:t xml:space="preserve"> relatives aux tableaux et aux figures sont considérées comme faisant partie du tableau ou de la figure et peuvent être rédigées comme des exigences.</w:t>
      </w:r>
    </w:p>
    <w:p w14:paraId="65067C5F" w14:textId="4E9C077C" w:rsidR="00956279" w:rsidRDefault="00F831AA" w:rsidP="002C4535">
      <w:r>
        <w:t>Les annexes sont désignées comme normatives (obligatoires) ou informatives (non obligatoires) pour définir leur application.</w:t>
      </w:r>
    </w:p>
    <w:p w14:paraId="44DE4365" w14:textId="3DDC8BC5" w:rsidR="002B6C3E" w:rsidRPr="00167F7D" w:rsidRDefault="00F831AA" w:rsidP="00E94D1B">
      <w:pPr>
        <w:pStyle w:val="Heading1"/>
      </w:pPr>
      <w:bookmarkStart w:id="92" w:name="_Toc188021341"/>
      <w:bookmarkStart w:id="93" w:name="_Toc108778165"/>
      <w:bookmarkStart w:id="94" w:name="_Toc108778299"/>
      <w:bookmarkStart w:id="95" w:name="_Toc154490813"/>
      <w:r>
        <w:lastRenderedPageBreak/>
        <w:t>Définitions, symboles</w:t>
      </w:r>
      <w:r w:rsidR="00632F5A">
        <w:t>,</w:t>
      </w:r>
      <w:r>
        <w:t xml:space="preserve"> et abréviations</w:t>
      </w:r>
      <w:bookmarkEnd w:id="92"/>
      <w:r>
        <w:t xml:space="preserve"> </w:t>
      </w:r>
    </w:p>
    <w:bookmarkEnd w:id="93"/>
    <w:bookmarkEnd w:id="94"/>
    <w:bookmarkEnd w:id="95"/>
    <w:p w14:paraId="1DCC4F56" w14:textId="2A21F383" w:rsidR="00E94D1B" w:rsidRDefault="00F831AA" w:rsidP="00E94D1B">
      <w:r>
        <w:t>Cette section contient les définitions, les symboles</w:t>
      </w:r>
      <w:r w:rsidR="00DE0F3A">
        <w:t>,</w:t>
      </w:r>
      <w:r>
        <w:t xml:space="preserve"> et les abréviations utilisés dans le projet de document.</w:t>
      </w:r>
    </w:p>
    <w:p w14:paraId="420C6152" w14:textId="53D967F4" w:rsidR="00C56CE7" w:rsidRDefault="00F831AA" w:rsidP="00C56CE7">
      <w:r>
        <w:t>Les définitions suivantes s</w:t>
      </w:r>
      <w:r w:rsidR="00D20ACB">
        <w:t>’</w:t>
      </w:r>
      <w:r>
        <w:t xml:space="preserve">appliquent à la présente norme: </w:t>
      </w:r>
    </w:p>
    <w:p w14:paraId="1227FD3D" w14:textId="27648815" w:rsidR="006352F2" w:rsidRPr="00916BE9" w:rsidRDefault="006352F2" w:rsidP="00916BE9">
      <w:r w:rsidRPr="00B84AC3">
        <w:rPr>
          <w:b/>
          <w:bCs/>
        </w:rPr>
        <w:t>Aide à la mobilité</w:t>
      </w:r>
      <w:r>
        <w:t xml:space="preserve"> </w:t>
      </w:r>
      <w:r w:rsidR="00D72465">
        <w:t>–</w:t>
      </w:r>
      <w:r>
        <w:t xml:space="preserve"> Tout fauteuil roulant manuel ou électrique, </w:t>
      </w:r>
      <w:r w:rsidR="008833F3">
        <w:t>mobylette</w:t>
      </w:r>
      <w:r>
        <w:t xml:space="preserve">, déambulateur, canne, béquille, prothèse ou autre aide spécialement conçue pour aider une personne en situation de handicap à répondre à un besoin lié à la mobilité. </w:t>
      </w:r>
    </w:p>
    <w:p w14:paraId="5EEBDC9E" w14:textId="021A8DB4" w:rsidR="00BF7DD0" w:rsidRDefault="00CF0B81" w:rsidP="006352F2">
      <w:r>
        <w:rPr>
          <w:b/>
          <w:bCs/>
        </w:rPr>
        <w:t>Appareil fonctionnel</w:t>
      </w:r>
      <w:r w:rsidR="00D72465">
        <w:rPr>
          <w:b/>
          <w:bCs/>
        </w:rPr>
        <w:t xml:space="preserve"> </w:t>
      </w:r>
      <w:r w:rsidR="00D72465">
        <w:t>–</w:t>
      </w:r>
      <w:r>
        <w:t xml:space="preserve"> Tout appareil médical, aide à la mobilité, aide à la communication ou autre appareil spécialement conçu pour aider une personne en situation de handicap. </w:t>
      </w:r>
    </w:p>
    <w:p w14:paraId="78CA60BF" w14:textId="30B6CAC3" w:rsidR="006352F2" w:rsidRPr="00E13C0E" w:rsidRDefault="006352F2" w:rsidP="006352F2">
      <w:r w:rsidRPr="00B84AC3">
        <w:rPr>
          <w:b/>
          <w:bCs/>
        </w:rPr>
        <w:t>Chien d’assistance</w:t>
      </w:r>
      <w:r>
        <w:t xml:space="preserve"> </w:t>
      </w:r>
      <w:r w:rsidR="00D72465">
        <w:t>–</w:t>
      </w:r>
      <w:r>
        <w:t xml:space="preserve"> Un chien qui :</w:t>
      </w:r>
    </w:p>
    <w:p w14:paraId="06EE6631" w14:textId="77777777" w:rsidR="006352F2" w:rsidRPr="00E13C0E" w:rsidRDefault="006352F2" w:rsidP="006352F2">
      <w:pPr>
        <w:pStyle w:val="ListParagraph"/>
        <w:numPr>
          <w:ilvl w:val="0"/>
          <w:numId w:val="15"/>
        </w:numPr>
      </w:pPr>
      <w:r>
        <w:t xml:space="preserve">est individuellement dressé par une organisation ou une personne spécialisée dans le dressage des chiens d’assistance pour aider une personne ayant un besoin lié à son handicap; </w:t>
      </w:r>
    </w:p>
    <w:p w14:paraId="02D3215F" w14:textId="77777777" w:rsidR="006352F2" w:rsidRPr="00E13C0E" w:rsidRDefault="006352F2" w:rsidP="006352F2">
      <w:pPr>
        <w:pStyle w:val="ListParagraph"/>
        <w:numPr>
          <w:ilvl w:val="0"/>
          <w:numId w:val="15"/>
        </w:numPr>
      </w:pPr>
      <w:r>
        <w:t xml:space="preserve">n’est pas autrement interdit par la loi; </w:t>
      </w:r>
    </w:p>
    <w:p w14:paraId="78B3FC7F" w14:textId="77777777" w:rsidR="006352F2" w:rsidRPr="00E13C0E" w:rsidRDefault="006352F2" w:rsidP="006352F2">
      <w:pPr>
        <w:pStyle w:val="ListParagraph"/>
        <w:numPr>
          <w:ilvl w:val="0"/>
          <w:numId w:val="15"/>
        </w:numPr>
      </w:pPr>
      <w:r>
        <w:t>se comporte de manière contrôlée et non agressive lorsqu’il aide la personne en situation de handicap; et</w:t>
      </w:r>
    </w:p>
    <w:p w14:paraId="2BEA7CD1" w14:textId="77777777" w:rsidR="006352F2" w:rsidRPr="00C56CE7" w:rsidRDefault="006352F2" w:rsidP="006352F2">
      <w:pPr>
        <w:pStyle w:val="ListParagraph"/>
        <w:numPr>
          <w:ilvl w:val="0"/>
          <w:numId w:val="15"/>
        </w:numPr>
      </w:pPr>
      <w:r>
        <w:t>est facilement identifiable par des indicateurs visuels, comme un gilet ou un harnais, en tant que chien d’assistance nécessaire pour un service lié à un handicap.</w:t>
      </w:r>
    </w:p>
    <w:p w14:paraId="2712F000" w14:textId="2758B51D" w:rsidR="006352F2" w:rsidRPr="00C117F1" w:rsidRDefault="006352F2" w:rsidP="006352F2">
      <w:r w:rsidRPr="00B84AC3">
        <w:rPr>
          <w:b/>
          <w:bCs/>
        </w:rPr>
        <w:t>Chien-guide</w:t>
      </w:r>
      <w:r w:rsidRPr="00C117F1">
        <w:t xml:space="preserve"> </w:t>
      </w:r>
      <w:r w:rsidR="00D72465">
        <w:t>–</w:t>
      </w:r>
      <w:r w:rsidRPr="00C117F1">
        <w:t xml:space="preserve"> Chien dressé pour guider une personne aveugle ou malvoyante et certifié comme chien</w:t>
      </w:r>
      <w:r>
        <w:t>-guide</w:t>
      </w:r>
      <w:r w:rsidRPr="00C117F1">
        <w:t>.</w:t>
      </w:r>
    </w:p>
    <w:p w14:paraId="1A5636C3" w14:textId="2BDB8AD4" w:rsidR="006352F2" w:rsidRPr="00C56CE7" w:rsidRDefault="006352F2" w:rsidP="006352F2">
      <w:r w:rsidRPr="00B84AC3">
        <w:rPr>
          <w:b/>
          <w:bCs/>
        </w:rPr>
        <w:t>Client</w:t>
      </w:r>
      <w:r>
        <w:t xml:space="preserve"> </w:t>
      </w:r>
      <w:r w:rsidR="00D72465">
        <w:t>–</w:t>
      </w:r>
      <w:r>
        <w:t xml:space="preserve"> </w:t>
      </w:r>
      <w:r w:rsidR="00D35CC9">
        <w:t>T</w:t>
      </w:r>
      <w:r>
        <w:t>oute personne qui accède</w:t>
      </w:r>
      <w:r w:rsidR="00B13047">
        <w:t>, reçoit ou bénéficie</w:t>
      </w:r>
      <w:r>
        <w:t xml:space="preserve"> aux services d’un fournisseur de services</w:t>
      </w:r>
      <w:r w:rsidR="00B13047">
        <w:t>.</w:t>
      </w:r>
      <w:r>
        <w:t xml:space="preserve"> </w:t>
      </w:r>
    </w:p>
    <w:p w14:paraId="787FA523" w14:textId="14697D38" w:rsidR="006352F2" w:rsidRPr="00C56CE7" w:rsidRDefault="006352F2" w:rsidP="006352F2">
      <w:r w:rsidRPr="00B84AC3">
        <w:rPr>
          <w:b/>
          <w:bCs/>
        </w:rPr>
        <w:t>Remarque</w:t>
      </w:r>
      <w:r>
        <w:t> : Il s’agit de toute personne qui tente d’accéder</w:t>
      </w:r>
      <w:r w:rsidR="00B13047">
        <w:t>, de recevoir ou de bénéficier d’</w:t>
      </w:r>
      <w:r>
        <w:t xml:space="preserve">un service ou </w:t>
      </w:r>
      <w:r w:rsidR="00B13047">
        <w:t>d’</w:t>
      </w:r>
      <w:r>
        <w:t>un programme</w:t>
      </w:r>
      <w:r w:rsidR="00B13047">
        <w:t>.</w:t>
      </w:r>
    </w:p>
    <w:p w14:paraId="47DC7F4A" w14:textId="431E7C85" w:rsidR="006352F2" w:rsidRDefault="006352F2" w:rsidP="006352F2">
      <w:r w:rsidRPr="00B84AC3">
        <w:rPr>
          <w:b/>
          <w:bCs/>
        </w:rPr>
        <w:lastRenderedPageBreak/>
        <w:t>Conception inclusive</w:t>
      </w:r>
      <w:r w:rsidRPr="007D69E4">
        <w:t xml:space="preserve"> </w:t>
      </w:r>
      <w:r w:rsidR="00D72465">
        <w:t>–</w:t>
      </w:r>
      <w:r w:rsidRPr="007D69E4">
        <w:t xml:space="preserve"> Conception qui tient compte de </w:t>
      </w:r>
      <w:r>
        <w:t xml:space="preserve">toute </w:t>
      </w:r>
      <w:r w:rsidRPr="007D69E4">
        <w:t xml:space="preserve">la diversité humaine en ce qui concerne les capacités, la langue, la culture, le </w:t>
      </w:r>
      <w:r>
        <w:t>genre</w:t>
      </w:r>
      <w:r w:rsidRPr="007D69E4">
        <w:t>, l’âge et d’autres formes de différences</w:t>
      </w:r>
      <w:r>
        <w:t xml:space="preserve"> humaines (</w:t>
      </w:r>
      <w:r w:rsidR="00941D3D">
        <w:t>extrait du site Web du</w:t>
      </w:r>
      <w:hyperlink r:id="rId15" w:history="1">
        <w:r w:rsidR="00332F9B">
          <w:t xml:space="preserve"> </w:t>
        </w:r>
        <w:hyperlink r:id="rId16" w:history="1">
          <w:r w:rsidR="00332F9B" w:rsidRPr="00424F68">
            <w:rPr>
              <w:rStyle w:val="Hyperlink"/>
            </w:rPr>
            <w:t>Inclusive Design Research Centre</w:t>
          </w:r>
        </w:hyperlink>
        <w:r w:rsidR="00941D3D" w:rsidRPr="00332F9B">
          <w:rPr>
            <w:rStyle w:val="Hyperlink"/>
          </w:rPr>
          <w:t>)</w:t>
        </w:r>
      </w:hyperlink>
      <w:r>
        <w:t>).</w:t>
      </w:r>
    </w:p>
    <w:p w14:paraId="686062DF" w14:textId="1EDAF80D" w:rsidR="006352F2" w:rsidRDefault="006352F2" w:rsidP="006352F2">
      <w:r w:rsidRPr="00B04DC1">
        <w:rPr>
          <w:b/>
          <w:bCs/>
        </w:rPr>
        <w:t>Équitable</w:t>
      </w:r>
      <w:r>
        <w:t xml:space="preserve"> </w:t>
      </w:r>
      <w:r w:rsidR="00D72465">
        <w:t>–</w:t>
      </w:r>
      <w:r>
        <w:t xml:space="preserve"> </w:t>
      </w:r>
      <w:r w:rsidR="00D35CC9">
        <w:t>P</w:t>
      </w:r>
      <w:r>
        <w:t xml:space="preserve">rise en compte de l’expérience unique et des besoins individuels de tous les clients, dans la prestation de services à la clientèle, afin de s’assurer que les clients ont accès aux ressources et aux occasions nécessaires pour obtenir des services, les utiliser et en bénéficier.  </w:t>
      </w:r>
    </w:p>
    <w:p w14:paraId="6FFE60C6" w14:textId="6A7626B9" w:rsidR="00C56CE7" w:rsidRDefault="00F831AA" w:rsidP="00C56CE7">
      <w:r w:rsidRPr="00D72465">
        <w:rPr>
          <w:b/>
          <w:bCs/>
        </w:rPr>
        <w:t>Format accessible</w:t>
      </w:r>
      <w:r>
        <w:t xml:space="preserve"> </w:t>
      </w:r>
      <w:r w:rsidR="00D72465">
        <w:t>–</w:t>
      </w:r>
      <w:r>
        <w:t xml:space="preserve"> </w:t>
      </w:r>
      <w:r w:rsidR="00D35CC9">
        <w:t xml:space="preserve">Comprend </w:t>
      </w:r>
      <w:r>
        <w:t>d</w:t>
      </w:r>
      <w:r w:rsidR="00D20ACB">
        <w:t>’</w:t>
      </w:r>
      <w:r>
        <w:t>autres formats de communication d</w:t>
      </w:r>
      <w:r w:rsidR="00D20ACB">
        <w:t>’</w:t>
      </w:r>
      <w:r>
        <w:t>information, y compris, mais sans s</w:t>
      </w:r>
      <w:r w:rsidR="00D20ACB">
        <w:t>’</w:t>
      </w:r>
      <w:r>
        <w:t xml:space="preserve">y limiter, les formats audio, le braille, les gros caractères, le langage simple et la langue des signes (ASL/LSQ). </w:t>
      </w:r>
    </w:p>
    <w:p w14:paraId="743BD137" w14:textId="1383C72B" w:rsidR="006352F2" w:rsidRPr="00C56CE7" w:rsidRDefault="006352F2" w:rsidP="006352F2">
      <w:r w:rsidRPr="00B84AC3">
        <w:rPr>
          <w:b/>
          <w:bCs/>
        </w:rPr>
        <w:t>Fournisseur de services</w:t>
      </w:r>
      <w:r>
        <w:t xml:space="preserve"> </w:t>
      </w:r>
      <w:r w:rsidR="00D72465">
        <w:t>–</w:t>
      </w:r>
      <w:r>
        <w:t xml:space="preserve"> </w:t>
      </w:r>
      <w:r w:rsidR="00D35CC9">
        <w:t>T</w:t>
      </w:r>
      <w:r>
        <w:t xml:space="preserve">oute organisation qui offre des services ou des prestations aux clients. </w:t>
      </w:r>
    </w:p>
    <w:p w14:paraId="35D61441" w14:textId="77777777" w:rsidR="006352F2" w:rsidRPr="00E13C0E" w:rsidRDefault="006352F2" w:rsidP="006352F2">
      <w:r w:rsidRPr="00B84AC3">
        <w:rPr>
          <w:b/>
          <w:bCs/>
        </w:rPr>
        <w:t>Remarque</w:t>
      </w:r>
      <w:r>
        <w:t xml:space="preserve"> : La norme est destinée à être utilisée par les entités sous réglementation fédérale. Elle peut également être utilisée pour la prestation de services dans les </w:t>
      </w:r>
      <w:r w:rsidRPr="005946D5">
        <w:t>secteurs provinciaux, municipaux, privés et sans but lucratif</w:t>
      </w:r>
      <w:r>
        <w:t xml:space="preserve">. </w:t>
      </w:r>
    </w:p>
    <w:p w14:paraId="21C871CB" w14:textId="153F6B04" w:rsidR="00C56CE7" w:rsidRPr="00C56CE7" w:rsidRDefault="00F831AA" w:rsidP="00C56CE7">
      <w:r w:rsidRPr="00D72465">
        <w:rPr>
          <w:b/>
          <w:bCs/>
        </w:rPr>
        <w:t>Handicap</w:t>
      </w:r>
      <w:r>
        <w:t xml:space="preserve"> </w:t>
      </w:r>
      <w:r w:rsidR="00D72465">
        <w:t>–</w:t>
      </w:r>
      <w:r>
        <w:t xml:space="preserve"> </w:t>
      </w:r>
      <w:r w:rsidR="00D35CC9">
        <w:t xml:space="preserve">Toute </w:t>
      </w:r>
      <w:r>
        <w:t>déficience, notamment physique, mentale, intellectuelle, cognitive, d</w:t>
      </w:r>
      <w:r w:rsidR="00D20ACB">
        <w:t>’</w:t>
      </w:r>
      <w:r>
        <w:t>apprentissage, de communication ou sensorielle</w:t>
      </w:r>
      <w:r w:rsidR="00C117F1">
        <w:t xml:space="preserve"> </w:t>
      </w:r>
      <w:r>
        <w:t>ou limitation fonctionnelle</w:t>
      </w:r>
      <w:r w:rsidR="00C117F1">
        <w:t xml:space="preserve">, </w:t>
      </w:r>
      <w:r>
        <w:t xml:space="preserve">de nature permanente, temporaire ou épisodique, </w:t>
      </w:r>
      <w:r w:rsidR="00C117F1">
        <w:t>manifeste</w:t>
      </w:r>
      <w:r>
        <w:t xml:space="preserve"> ou non</w:t>
      </w:r>
      <w:r w:rsidR="00C117F1">
        <w:t xml:space="preserve"> </w:t>
      </w:r>
      <w:r w:rsidR="00C117F1" w:rsidRPr="00C117F1">
        <w:t>et dont l’interaction avec un obstacle nuit à la participation pleine et égale d’une personne dans la sociét</w:t>
      </w:r>
      <w:r w:rsidR="00C117F1">
        <w:t>é</w:t>
      </w:r>
      <w:r>
        <w:t>.</w:t>
      </w:r>
    </w:p>
    <w:p w14:paraId="3207975A" w14:textId="1F3F8063" w:rsidR="001525CB" w:rsidRPr="00C56CE7" w:rsidRDefault="00F831AA" w:rsidP="00C56CE7">
      <w:r w:rsidRPr="00D72465">
        <w:rPr>
          <w:b/>
          <w:bCs/>
        </w:rPr>
        <w:t>Langage clair</w:t>
      </w:r>
      <w:r>
        <w:t xml:space="preserve"> </w:t>
      </w:r>
      <w:r w:rsidR="00D72465">
        <w:t>–</w:t>
      </w:r>
      <w:r w:rsidR="00D20ACB">
        <w:t xml:space="preserve"> </w:t>
      </w:r>
      <w:r>
        <w:t>Une communication est en langage clair si sa formulation, sa structure et sa conception sont si claires que le public visé peut facilement trouver ce dont il a besoin, comprendre ce qu</w:t>
      </w:r>
      <w:r w:rsidR="00D20ACB">
        <w:t>’</w:t>
      </w:r>
      <w:r>
        <w:t xml:space="preserve">il trouve et utiliser cette information. </w:t>
      </w:r>
      <w:r w:rsidR="00C117F1">
        <w:t xml:space="preserve">Extrait du site </w:t>
      </w:r>
      <w:r w:rsidR="0046634F">
        <w:t>W</w:t>
      </w:r>
      <w:r w:rsidR="00C117F1">
        <w:t>eb de</w:t>
      </w:r>
      <w:r>
        <w:t xml:space="preserve"> </w:t>
      </w:r>
      <w:bookmarkStart w:id="96" w:name="_Hlk188351377"/>
      <w:r w:rsidR="004B57A1">
        <w:fldChar w:fldCharType="begin"/>
      </w:r>
      <w:r w:rsidR="00CB05B2">
        <w:instrText>HYPERLINK "\\\\hrdc-drhc.net\\nc_common-commun$\\CASDO-OCENA\\Common\\Publications\\Standards\\CAN-ASC-5.2.1-ASD\\PublicReview\\International Plain Language Federation"</w:instrText>
      </w:r>
      <w:r w:rsidR="004B57A1">
        <w:fldChar w:fldCharType="separate"/>
      </w:r>
      <w:r w:rsidR="004B57A1" w:rsidRPr="004B57A1">
        <w:rPr>
          <w:rStyle w:val="Hyperlink"/>
        </w:rPr>
        <w:t>International Plain Language Federation</w:t>
      </w:r>
      <w:r w:rsidR="004B57A1">
        <w:fldChar w:fldCharType="end"/>
      </w:r>
      <w:r>
        <w:t xml:space="preserve"> (</w:t>
      </w:r>
      <w:hyperlink r:id="rId17" w:history="1">
        <w:r w:rsidR="001525CB" w:rsidRPr="00800745">
          <w:rPr>
            <w:rStyle w:val="Hyperlink"/>
          </w:rPr>
          <w:t>https://www.iplfederation.org/</w:t>
        </w:r>
      </w:hyperlink>
      <w:r>
        <w:t>)</w:t>
      </w:r>
      <w:r w:rsidR="00ED77E2">
        <w:t>.</w:t>
      </w:r>
      <w:bookmarkEnd w:id="96"/>
    </w:p>
    <w:p w14:paraId="07160921" w14:textId="77777777" w:rsidR="00DF248B" w:rsidRDefault="00DF248B">
      <w:pPr>
        <w:spacing w:after="0" w:line="240" w:lineRule="auto"/>
        <w:rPr>
          <w:b/>
          <w:bCs/>
        </w:rPr>
      </w:pPr>
      <w:r>
        <w:rPr>
          <w:b/>
          <w:bCs/>
        </w:rPr>
        <w:br w:type="page"/>
      </w:r>
    </w:p>
    <w:p w14:paraId="29861328" w14:textId="2FC080B2" w:rsidR="00C56CE7" w:rsidRPr="00C56CE7" w:rsidRDefault="00F831AA" w:rsidP="00C56CE7">
      <w:r w:rsidRPr="00D72465">
        <w:rPr>
          <w:b/>
          <w:bCs/>
        </w:rPr>
        <w:lastRenderedPageBreak/>
        <w:t>Service</w:t>
      </w:r>
      <w:r>
        <w:t xml:space="preserve"> </w:t>
      </w:r>
      <w:r w:rsidR="00D72465">
        <w:t>–</w:t>
      </w:r>
      <w:r>
        <w:t xml:space="preserve"> Interaction qui aide les clients à obtenir ce dont ils ont besoin, par exemple des informations, </w:t>
      </w:r>
      <w:r w:rsidR="005946D5">
        <w:t>du soutien</w:t>
      </w:r>
      <w:r>
        <w:t xml:space="preserve"> ou la réalisation de tâches. Les services peuvent être fournis en personne, par téléphone, par voie numérique ou par tout autre moyen d</w:t>
      </w:r>
      <w:r w:rsidR="00D20ACB">
        <w:t>’</w:t>
      </w:r>
      <w:r>
        <w:t>accès.</w:t>
      </w:r>
    </w:p>
    <w:p w14:paraId="5AF150C5" w14:textId="6120DE9B" w:rsidR="003C29EC" w:rsidRDefault="003C29EC" w:rsidP="003C29EC">
      <w:bookmarkStart w:id="97" w:name="_Toc188018228"/>
      <w:bookmarkStart w:id="98" w:name="_Toc188021342"/>
      <w:bookmarkStart w:id="99" w:name="_Toc188018229"/>
      <w:bookmarkStart w:id="100" w:name="_Toc188021343"/>
      <w:bookmarkStart w:id="101" w:name="_Toc188018230"/>
      <w:bookmarkStart w:id="102" w:name="_Toc188021344"/>
      <w:bookmarkStart w:id="103" w:name="_Toc188018231"/>
      <w:bookmarkStart w:id="104" w:name="_Toc188021345"/>
      <w:bookmarkStart w:id="105" w:name="_Toc188018232"/>
      <w:bookmarkStart w:id="106" w:name="_Toc188021346"/>
      <w:bookmarkStart w:id="107" w:name="_Toc188018233"/>
      <w:bookmarkStart w:id="108" w:name="_Toc188021347"/>
      <w:bookmarkStart w:id="109" w:name="_Toc188018234"/>
      <w:bookmarkStart w:id="110" w:name="_Toc188021348"/>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Pr>
          <w:b/>
          <w:bCs/>
        </w:rPr>
        <w:t>Soutiens</w:t>
      </w:r>
      <w:r w:rsidRPr="00F76193">
        <w:rPr>
          <w:b/>
          <w:bCs/>
        </w:rPr>
        <w:t xml:space="preserve"> à la communication</w:t>
      </w:r>
      <w:r>
        <w:t xml:space="preserve"> </w:t>
      </w:r>
      <w:r w:rsidR="00D72465">
        <w:t>–</w:t>
      </w:r>
      <w:r>
        <w:t xml:space="preserve"> Soutiens dont les personnes en situation de handicap peuvent avoir besoin pour accéder à l’information, y compris, mais sans s’y limiter à</w:t>
      </w:r>
      <w:r w:rsidR="00D72465">
        <w:t> </w:t>
      </w:r>
      <w:r>
        <w:t>:</w:t>
      </w:r>
    </w:p>
    <w:p w14:paraId="76B46FEE" w14:textId="77777777" w:rsidR="003C29EC" w:rsidRPr="00E13C0E" w:rsidRDefault="003C29EC" w:rsidP="003C29EC">
      <w:pPr>
        <w:pStyle w:val="ListParagraph"/>
        <w:numPr>
          <w:ilvl w:val="0"/>
          <w:numId w:val="14"/>
        </w:numPr>
      </w:pPr>
      <w:r>
        <w:t>L’interprétation en langue des signes</w:t>
      </w:r>
    </w:p>
    <w:p w14:paraId="0336E504" w14:textId="77777777" w:rsidR="003C29EC" w:rsidRPr="00E13C0E" w:rsidRDefault="003C29EC" w:rsidP="003C29EC">
      <w:pPr>
        <w:pStyle w:val="ListParagraph"/>
        <w:numPr>
          <w:ilvl w:val="0"/>
          <w:numId w:val="14"/>
        </w:numPr>
      </w:pPr>
      <w:r>
        <w:t>L’écriture, l’envoi des courriels ou des messages textes</w:t>
      </w:r>
    </w:p>
    <w:p w14:paraId="6BFC7F20" w14:textId="77777777" w:rsidR="003C29EC" w:rsidRPr="00E13C0E" w:rsidRDefault="003C29EC" w:rsidP="003C29EC">
      <w:pPr>
        <w:pStyle w:val="ListParagraph"/>
        <w:numPr>
          <w:ilvl w:val="0"/>
          <w:numId w:val="14"/>
        </w:numPr>
      </w:pPr>
      <w:r>
        <w:t>Le sous-titrage</w:t>
      </w:r>
    </w:p>
    <w:p w14:paraId="50A5E311" w14:textId="77777777" w:rsidR="003C29EC" w:rsidRPr="00E13C0E" w:rsidRDefault="003C29EC" w:rsidP="003C29EC">
      <w:pPr>
        <w:pStyle w:val="ListParagraph"/>
        <w:numPr>
          <w:ilvl w:val="0"/>
          <w:numId w:val="14"/>
        </w:numPr>
      </w:pPr>
      <w:r>
        <w:t>Une description audio</w:t>
      </w:r>
    </w:p>
    <w:p w14:paraId="0704D813" w14:textId="77777777" w:rsidR="003C29EC" w:rsidRPr="00E13C0E" w:rsidRDefault="003C29EC" w:rsidP="003C29EC">
      <w:pPr>
        <w:pStyle w:val="ListParagraph"/>
        <w:numPr>
          <w:ilvl w:val="0"/>
          <w:numId w:val="14"/>
        </w:numPr>
      </w:pPr>
      <w:r>
        <w:t>Des systèmes d’écoute assistée</w:t>
      </w:r>
    </w:p>
    <w:p w14:paraId="5FE1FCA9" w14:textId="49078414" w:rsidR="003C29EC" w:rsidRPr="00E13C0E" w:rsidRDefault="003C29EC" w:rsidP="003C29EC">
      <w:pPr>
        <w:pStyle w:val="ListParagraph"/>
        <w:numPr>
          <w:ilvl w:val="0"/>
          <w:numId w:val="14"/>
        </w:numPr>
      </w:pPr>
      <w:r>
        <w:t>Des appareils de communication améliorée et alternative, notamment :</w:t>
      </w:r>
    </w:p>
    <w:p w14:paraId="7BA6BC3A" w14:textId="77777777" w:rsidR="003C29EC" w:rsidRPr="00E13C0E" w:rsidRDefault="003C29EC" w:rsidP="003C29EC">
      <w:pPr>
        <w:pStyle w:val="ListParagraph"/>
        <w:numPr>
          <w:ilvl w:val="1"/>
          <w:numId w:val="14"/>
        </w:numPr>
      </w:pPr>
      <w:r>
        <w:t>Tableaux de lettres, de mots ou d’images</w:t>
      </w:r>
    </w:p>
    <w:p w14:paraId="468FFF4C" w14:textId="3F53B36A" w:rsidR="003C29EC" w:rsidRPr="00E13C0E" w:rsidRDefault="003C29EC" w:rsidP="003C29EC">
      <w:pPr>
        <w:pStyle w:val="ListParagraph"/>
        <w:numPr>
          <w:ilvl w:val="1"/>
          <w:numId w:val="14"/>
        </w:numPr>
      </w:pPr>
      <w:r>
        <w:t>Appareils qui convertissent le texte en parole</w:t>
      </w:r>
    </w:p>
    <w:p w14:paraId="1D41D4C3" w14:textId="77777777" w:rsidR="003C29EC" w:rsidRPr="00E13C0E" w:rsidRDefault="003C29EC" w:rsidP="003C29EC">
      <w:pPr>
        <w:pStyle w:val="ListParagraph"/>
        <w:numPr>
          <w:ilvl w:val="0"/>
          <w:numId w:val="14"/>
        </w:numPr>
      </w:pPr>
      <w:r>
        <w:t>La lecture à haute voix</w:t>
      </w:r>
    </w:p>
    <w:p w14:paraId="018C01A1" w14:textId="77777777" w:rsidR="003C29EC" w:rsidRPr="00E13C0E" w:rsidRDefault="003C29EC" w:rsidP="003C29EC">
      <w:pPr>
        <w:pStyle w:val="ListParagraph"/>
        <w:numPr>
          <w:ilvl w:val="0"/>
          <w:numId w:val="14"/>
        </w:numPr>
      </w:pPr>
      <w:r>
        <w:t>Une reformulation en langage clair</w:t>
      </w:r>
    </w:p>
    <w:p w14:paraId="73272738" w14:textId="77777777" w:rsidR="003C29EC" w:rsidRDefault="003C29EC" w:rsidP="003C29EC">
      <w:pPr>
        <w:rPr>
          <w:rStyle w:val="Hyperlink"/>
        </w:rPr>
      </w:pPr>
      <w:r>
        <w:t xml:space="preserve">Adapté des normes d’accessibilité intégrées de </w:t>
      </w:r>
      <w:r>
        <w:rPr>
          <w:i/>
        </w:rPr>
        <w:t>la Loi sur l’accessibilité pour les personnes handicapées de l’Ontario</w:t>
      </w:r>
      <w:r>
        <w:t xml:space="preserve"> </w:t>
      </w:r>
      <w:hyperlink r:id="rId18" w:history="1">
        <w:r>
          <w:rPr>
            <w:rStyle w:val="Hyperlink"/>
          </w:rPr>
          <w:t>(https://www.ontario.ca/laws-beta/regulation/110191#BK12)</w:t>
        </w:r>
      </w:hyperlink>
      <w:r>
        <w:rPr>
          <w:rStyle w:val="Hyperlink"/>
        </w:rPr>
        <w:t>.</w:t>
      </w:r>
    </w:p>
    <w:p w14:paraId="0EF243B9" w14:textId="429999CF" w:rsidR="003C29EC" w:rsidRPr="00C56CE7" w:rsidRDefault="00DF248B" w:rsidP="00DF248B">
      <w:pPr>
        <w:spacing w:after="0" w:line="240" w:lineRule="auto"/>
      </w:pPr>
      <w:r>
        <w:br w:type="page"/>
      </w:r>
    </w:p>
    <w:p w14:paraId="3BF2FC75" w14:textId="77777777" w:rsidR="00E13C0E" w:rsidRPr="00C56CE7" w:rsidRDefault="00F831AA" w:rsidP="00E13C0E">
      <w:pPr>
        <w:pStyle w:val="Heading1"/>
      </w:pPr>
      <w:bookmarkStart w:id="111" w:name="_Toc188021349"/>
      <w:bookmarkStart w:id="112" w:name="_Toc154490818"/>
      <w:r>
        <w:lastRenderedPageBreak/>
        <w:t>Exigences générales</w:t>
      </w:r>
      <w:bookmarkEnd w:id="111"/>
    </w:p>
    <w:p w14:paraId="73CBEBF1" w14:textId="77777777" w:rsidR="00E13C0E" w:rsidRDefault="00F831AA" w:rsidP="000B4D6E">
      <w:pPr>
        <w:pStyle w:val="Heading2"/>
        <w:ind w:hanging="857"/>
      </w:pPr>
      <w:bookmarkStart w:id="113" w:name="_Toc177034012"/>
      <w:bookmarkStart w:id="114" w:name="_Toc188021350"/>
      <w:r>
        <w:t>Politiques, pratiques et mesures</w:t>
      </w:r>
      <w:bookmarkEnd w:id="113"/>
      <w:bookmarkEnd w:id="114"/>
      <w:r>
        <w:t xml:space="preserve"> </w:t>
      </w:r>
    </w:p>
    <w:p w14:paraId="71277BC7" w14:textId="35DA9E1B" w:rsidR="00E13C0E" w:rsidRDefault="00F831AA" w:rsidP="00E13C0E">
      <w:r w:rsidRPr="00770712">
        <w:t xml:space="preserve">En consultation avec les </w:t>
      </w:r>
      <w:r w:rsidR="002C2502" w:rsidRPr="00770712">
        <w:t>personnes</w:t>
      </w:r>
      <w:r w:rsidR="002C2502">
        <w:t xml:space="preserve"> en situation de handicap</w:t>
      </w:r>
      <w:r>
        <w:t xml:space="preserve">, les </w:t>
      </w:r>
      <w:r w:rsidR="007E1A67">
        <w:t>fournisseurs</w:t>
      </w:r>
      <w:r>
        <w:t xml:space="preserve"> de services </w:t>
      </w:r>
      <w:r w:rsidR="003D7757">
        <w:t xml:space="preserve">doivent </w:t>
      </w:r>
      <w:r>
        <w:t>élabore</w:t>
      </w:r>
      <w:r w:rsidR="003D7757">
        <w:t>r</w:t>
      </w:r>
      <w:r>
        <w:t>, établi</w:t>
      </w:r>
      <w:r w:rsidR="003D7757">
        <w:t>r</w:t>
      </w:r>
      <w:r>
        <w:t xml:space="preserve"> et mett</w:t>
      </w:r>
      <w:r w:rsidR="003D7757">
        <w:t>re</w:t>
      </w:r>
      <w:r>
        <w:t xml:space="preserve"> en œuvre des politiques, des pratiques et des mesures visant à fournir des services accessibles </w:t>
      </w:r>
      <w:r w:rsidR="00715535" w:rsidRPr="00715535">
        <w:t>par l’intermédiaire d’un ou de plusieurs des moyens suivants </w:t>
      </w:r>
      <w:r>
        <w:t xml:space="preserve">:  </w:t>
      </w:r>
    </w:p>
    <w:p w14:paraId="12C46B9F" w14:textId="5E290848" w:rsidR="00E13C0E" w:rsidRPr="0025724F" w:rsidRDefault="00770712" w:rsidP="00E13C0E">
      <w:pPr>
        <w:pStyle w:val="ListParagraph"/>
        <w:numPr>
          <w:ilvl w:val="0"/>
          <w:numId w:val="5"/>
        </w:numPr>
      </w:pPr>
      <w:r>
        <w:t>prestation</w:t>
      </w:r>
      <w:r w:rsidR="00F831AA">
        <w:t xml:space="preserve"> en personne;</w:t>
      </w:r>
    </w:p>
    <w:p w14:paraId="14615CA6" w14:textId="19347F85" w:rsidR="00E13C0E" w:rsidRPr="0025724F" w:rsidRDefault="00F831AA" w:rsidP="00E13C0E">
      <w:pPr>
        <w:pStyle w:val="ListParagraph"/>
        <w:numPr>
          <w:ilvl w:val="0"/>
          <w:numId w:val="5"/>
        </w:numPr>
      </w:pPr>
      <w:r>
        <w:t xml:space="preserve">par téléphone; </w:t>
      </w:r>
    </w:p>
    <w:p w14:paraId="762C1462" w14:textId="2E956456" w:rsidR="00E13C0E" w:rsidRPr="0025724F" w:rsidRDefault="0093002F" w:rsidP="00E13C0E">
      <w:pPr>
        <w:pStyle w:val="ListParagraph"/>
        <w:numPr>
          <w:ilvl w:val="0"/>
          <w:numId w:val="5"/>
        </w:numPr>
      </w:pPr>
      <w:r>
        <w:t>prestation de services</w:t>
      </w:r>
      <w:r w:rsidR="00F831AA">
        <w:t xml:space="preserve"> numériques; </w:t>
      </w:r>
      <w:r w:rsidR="006352F2">
        <w:t>et</w:t>
      </w:r>
    </w:p>
    <w:p w14:paraId="1416E9C4" w14:textId="723433D6" w:rsidR="00E13C0E" w:rsidRPr="0025724F" w:rsidRDefault="00F831AA" w:rsidP="00E13C0E">
      <w:pPr>
        <w:pStyle w:val="ListParagraph"/>
        <w:numPr>
          <w:ilvl w:val="0"/>
          <w:numId w:val="5"/>
        </w:numPr>
      </w:pPr>
      <w:r>
        <w:t>par tout autre moyen d</w:t>
      </w:r>
      <w:r w:rsidR="00D20ACB">
        <w:t>’</w:t>
      </w:r>
      <w:r>
        <w:t>accès.</w:t>
      </w:r>
    </w:p>
    <w:p w14:paraId="4E12C8E9" w14:textId="77777777" w:rsidR="00E13C0E" w:rsidRDefault="00F831AA" w:rsidP="00E13C0E">
      <w:pPr>
        <w:pStyle w:val="Heading3"/>
      </w:pPr>
      <w:bookmarkStart w:id="115" w:name="_Toc177034023"/>
      <w:bookmarkStart w:id="116" w:name="_Toc188021351"/>
      <w:r>
        <w:t>Accès aux politiques, pratiques et mesures</w:t>
      </w:r>
      <w:bookmarkEnd w:id="115"/>
      <w:bookmarkEnd w:id="116"/>
      <w:r>
        <w:t xml:space="preserve"> </w:t>
      </w:r>
    </w:p>
    <w:p w14:paraId="41B28223" w14:textId="70F4F09F" w:rsidR="00E13C0E" w:rsidRDefault="00F831AA" w:rsidP="00E13C0E">
      <w:r>
        <w:t xml:space="preserve">Les politiques, pratiques et mesures de chaque </w:t>
      </w:r>
      <w:r w:rsidR="001359C5">
        <w:t>fournisseur de services</w:t>
      </w:r>
      <w:r>
        <w:t xml:space="preserve"> doivent</w:t>
      </w:r>
      <w:r w:rsidR="00D20ACB">
        <w:t> </w:t>
      </w:r>
      <w:r>
        <w:t xml:space="preserve">: </w:t>
      </w:r>
    </w:p>
    <w:p w14:paraId="78375D57" w14:textId="0352DD36" w:rsidR="00E13C0E" w:rsidRPr="00E13C0E" w:rsidRDefault="00F831AA" w:rsidP="001B5646">
      <w:pPr>
        <w:pStyle w:val="ListParagraph"/>
        <w:numPr>
          <w:ilvl w:val="0"/>
          <w:numId w:val="16"/>
        </w:numPr>
      </w:pPr>
      <w:r>
        <w:t>être mis</w:t>
      </w:r>
      <w:r w:rsidR="003D7757">
        <w:t>es</w:t>
      </w:r>
      <w:r>
        <w:t xml:space="preserve"> à la disposition du public; </w:t>
      </w:r>
      <w:r w:rsidR="003A5A9B">
        <w:t>et</w:t>
      </w:r>
    </w:p>
    <w:p w14:paraId="7F04D0A2" w14:textId="58E58FDD" w:rsidR="00E13C0E" w:rsidRPr="00E13C0E" w:rsidRDefault="00F831AA" w:rsidP="001B5646">
      <w:pPr>
        <w:pStyle w:val="ListParagraph"/>
        <w:numPr>
          <w:ilvl w:val="0"/>
          <w:numId w:val="16"/>
        </w:numPr>
      </w:pPr>
      <w:r>
        <w:t xml:space="preserve">être accessibles aux </w:t>
      </w:r>
      <w:r w:rsidR="002C2502">
        <w:t>personnes en situation de handicap</w:t>
      </w:r>
      <w:r>
        <w:t>, conformément à l</w:t>
      </w:r>
      <w:r w:rsidR="00036CEF">
        <w:t>’a</w:t>
      </w:r>
      <w:r w:rsidR="00706840">
        <w:t>rticle</w:t>
      </w:r>
      <w:r>
        <w:t> </w:t>
      </w:r>
      <w:hyperlink w:anchor="_Communication_accessible" w:history="1">
        <w:r w:rsidR="006352F2" w:rsidRPr="000B4D6E">
          <w:rPr>
            <w:rStyle w:val="Hyperlink"/>
          </w:rPr>
          <w:t>6</w:t>
        </w:r>
        <w:r w:rsidR="000B4D6E" w:rsidRPr="000B4D6E">
          <w:rPr>
            <w:rStyle w:val="Hyperlink"/>
          </w:rPr>
          <w:t>.3</w:t>
        </w:r>
      </w:hyperlink>
    </w:p>
    <w:p w14:paraId="76C4C4C5" w14:textId="1B0BCE10" w:rsidR="00E13C0E" w:rsidRDefault="00715535" w:rsidP="00D72465">
      <w:pPr>
        <w:pStyle w:val="Heading2"/>
        <w:ind w:hanging="857"/>
      </w:pPr>
      <w:bookmarkStart w:id="117" w:name="_Toc177034029"/>
      <w:bookmarkStart w:id="118" w:name="_Ref182917287"/>
      <w:bookmarkStart w:id="119" w:name="_Ref182917412"/>
      <w:bookmarkStart w:id="120" w:name="_Toc188021352"/>
      <w:r>
        <w:t>P</w:t>
      </w:r>
      <w:r w:rsidR="00F831AA">
        <w:t>restation de services équitable</w:t>
      </w:r>
      <w:bookmarkEnd w:id="117"/>
      <w:bookmarkEnd w:id="118"/>
      <w:bookmarkEnd w:id="119"/>
      <w:bookmarkEnd w:id="120"/>
      <w:r w:rsidR="00F831AA">
        <w:t xml:space="preserve"> </w:t>
      </w:r>
    </w:p>
    <w:p w14:paraId="75BDA563" w14:textId="5AB3B226" w:rsidR="00E13C0E" w:rsidRDefault="00F831AA" w:rsidP="00E13C0E">
      <w:bookmarkStart w:id="121" w:name="_Hlk185257450"/>
      <w:r>
        <w:t xml:space="preserve">La prestation de services </w:t>
      </w:r>
      <w:r w:rsidR="00DA185F">
        <w:t xml:space="preserve">équitable </w:t>
      </w:r>
      <w:r>
        <w:t>n</w:t>
      </w:r>
      <w:r w:rsidR="00715535">
        <w:t xml:space="preserve">e doit pas </w:t>
      </w:r>
      <w:r>
        <w:t>entraîn</w:t>
      </w:r>
      <w:r w:rsidR="00715535">
        <w:t>er</w:t>
      </w:r>
      <w:r>
        <w:t xml:space="preserve"> de coûts supplémentaires pour la personne qui reçoit le service</w:t>
      </w:r>
      <w:r w:rsidR="00C4428A">
        <w:t>,</w:t>
      </w:r>
      <w:r>
        <w:t xml:space="preserve"> et les </w:t>
      </w:r>
      <w:r w:rsidR="007E1A67">
        <w:t>fournisseurs</w:t>
      </w:r>
      <w:r>
        <w:t xml:space="preserve"> de services </w:t>
      </w:r>
      <w:r w:rsidR="00715535">
        <w:t>doivent mettre</w:t>
      </w:r>
      <w:r>
        <w:t xml:space="preserve"> tout en œuvre pour éviter les retards </w:t>
      </w:r>
      <w:r w:rsidR="00E01F60">
        <w:t>à</w:t>
      </w:r>
      <w:r>
        <w:t xml:space="preserve"> la personne qui reçoit le service</w:t>
      </w:r>
      <w:bookmarkEnd w:id="121"/>
      <w:r>
        <w:t>.</w:t>
      </w:r>
    </w:p>
    <w:p w14:paraId="077EAF7E" w14:textId="35DD7AB0" w:rsidR="00E13C0E" w:rsidRPr="00E13C0E" w:rsidRDefault="00F831AA" w:rsidP="001B5646">
      <w:pPr>
        <w:pStyle w:val="ListParagraph"/>
        <w:numPr>
          <w:ilvl w:val="0"/>
          <w:numId w:val="17"/>
        </w:numPr>
      </w:pPr>
      <w:r>
        <w:t xml:space="preserve">Les </w:t>
      </w:r>
      <w:bookmarkStart w:id="122" w:name="_Hlk185257580"/>
      <w:r w:rsidR="002C2502" w:rsidRPr="007919F3">
        <w:t>personnes en situation de handicap</w:t>
      </w:r>
      <w:r w:rsidRPr="007919F3">
        <w:t xml:space="preserve"> </w:t>
      </w:r>
      <w:r w:rsidR="007919F3" w:rsidRPr="007919F3">
        <w:t>doivent recevoir des</w:t>
      </w:r>
      <w:r w:rsidRPr="007919F3">
        <w:t xml:space="preserve"> services</w:t>
      </w:r>
      <w:r w:rsidR="007919F3">
        <w:t xml:space="preserve"> qui sont</w:t>
      </w:r>
      <w:r w:rsidRPr="007919F3">
        <w:t xml:space="preserve"> équitables par rapport aux services</w:t>
      </w:r>
      <w:r>
        <w:t xml:space="preserve"> </w:t>
      </w:r>
      <w:r w:rsidR="00045133">
        <w:t>que les</w:t>
      </w:r>
      <w:r>
        <w:t xml:space="preserve"> autres clients </w:t>
      </w:r>
      <w:r w:rsidR="00045133">
        <w:t xml:space="preserve">peuvent obtenir, utiliser ou </w:t>
      </w:r>
      <w:r w:rsidR="000B4D6E">
        <w:t>bénéficier.</w:t>
      </w:r>
      <w:bookmarkEnd w:id="122"/>
      <w:r>
        <w:t xml:space="preserve"> </w:t>
      </w:r>
    </w:p>
    <w:p w14:paraId="221F373D" w14:textId="2DA83A31" w:rsidR="00E13C0E" w:rsidRPr="00E13C0E" w:rsidRDefault="00F831AA" w:rsidP="001B5646">
      <w:pPr>
        <w:pStyle w:val="ListParagraph"/>
        <w:numPr>
          <w:ilvl w:val="0"/>
          <w:numId w:val="17"/>
        </w:numPr>
      </w:pPr>
      <w:bookmarkStart w:id="123" w:name="_Hlk185257659"/>
      <w:r>
        <w:t xml:space="preserve">Un </w:t>
      </w:r>
      <w:r w:rsidR="001359C5">
        <w:t>fournisseur de services</w:t>
      </w:r>
      <w:r>
        <w:t xml:space="preserve"> ne</w:t>
      </w:r>
      <w:r w:rsidR="007919F3">
        <w:t xml:space="preserve"> doit pas</w:t>
      </w:r>
      <w:r>
        <w:t xml:space="preserve"> refuse</w:t>
      </w:r>
      <w:r w:rsidR="007919F3">
        <w:t>r</w:t>
      </w:r>
      <w:r>
        <w:t xml:space="preserve"> à une </w:t>
      </w:r>
      <w:r w:rsidR="001359C5">
        <w:t>personne en situation de handicap</w:t>
      </w:r>
      <w:r>
        <w:t xml:space="preserve"> la possibilité d</w:t>
      </w:r>
      <w:r w:rsidR="00D20ACB">
        <w:t>’</w:t>
      </w:r>
      <w:r w:rsidR="00601028">
        <w:t>obtenir ou d’</w:t>
      </w:r>
      <w:r>
        <w:t>utiliser un service</w:t>
      </w:r>
      <w:r w:rsidR="006C4FDE">
        <w:t xml:space="preserve"> </w:t>
      </w:r>
      <w:r w:rsidR="00601028">
        <w:t xml:space="preserve">ou </w:t>
      </w:r>
      <w:r w:rsidR="006C4FDE">
        <w:t>d’en bénéficier</w:t>
      </w:r>
      <w:r>
        <w:t xml:space="preserve"> si cette personne remplit par ailleurs les conditions requises pour bénéficier de ce service</w:t>
      </w:r>
      <w:bookmarkEnd w:id="123"/>
      <w:r>
        <w:t xml:space="preserve">. </w:t>
      </w:r>
    </w:p>
    <w:p w14:paraId="2296D70F" w14:textId="495B059A" w:rsidR="00E13C0E" w:rsidRPr="00E13C0E" w:rsidRDefault="00F831AA" w:rsidP="001B5646">
      <w:pPr>
        <w:pStyle w:val="ListParagraph"/>
        <w:numPr>
          <w:ilvl w:val="0"/>
          <w:numId w:val="17"/>
        </w:numPr>
      </w:pPr>
      <w:bookmarkStart w:id="124" w:name="_Hlk185257816"/>
      <w:r>
        <w:lastRenderedPageBreak/>
        <w:t xml:space="preserve">Pour </w:t>
      </w:r>
      <w:r w:rsidR="00E01F60">
        <w:t>assurer</w:t>
      </w:r>
      <w:r>
        <w:t xml:space="preserve"> une prestation de services équitable, les </w:t>
      </w:r>
      <w:r w:rsidR="007E1A67">
        <w:t>fournisseurs</w:t>
      </w:r>
      <w:r>
        <w:t xml:space="preserve"> de services doivent </w:t>
      </w:r>
      <w:r w:rsidR="00E01F60">
        <w:t>tenir</w:t>
      </w:r>
      <w:r>
        <w:t xml:space="preserve"> compte</w:t>
      </w:r>
      <w:r w:rsidR="00E01F60">
        <w:t xml:space="preserve"> des</w:t>
      </w:r>
      <w:r>
        <w:t xml:space="preserve"> </w:t>
      </w:r>
      <w:bookmarkEnd w:id="124"/>
      <w:r>
        <w:t>éléments suivants</w:t>
      </w:r>
      <w:r w:rsidR="00E361AD">
        <w:t> :</w:t>
      </w:r>
      <w:r>
        <w:t xml:space="preserve">  </w:t>
      </w:r>
    </w:p>
    <w:p w14:paraId="0FC52142" w14:textId="46A9CDAF" w:rsidR="00E13C0E" w:rsidRPr="00E13C0E" w:rsidRDefault="006352F2" w:rsidP="001B5646">
      <w:pPr>
        <w:pStyle w:val="ListParagraph"/>
        <w:numPr>
          <w:ilvl w:val="0"/>
          <w:numId w:val="36"/>
        </w:numPr>
      </w:pPr>
      <w:r>
        <w:t xml:space="preserve">les </w:t>
      </w:r>
      <w:r w:rsidR="00F831AA">
        <w:t xml:space="preserve">besoins des </w:t>
      </w:r>
      <w:r w:rsidR="002C2502">
        <w:t>personnes en situation de handicap</w:t>
      </w:r>
      <w:r w:rsidR="00E361AD">
        <w:t>;</w:t>
      </w:r>
      <w:r w:rsidR="00F831AA">
        <w:t xml:space="preserve"> </w:t>
      </w:r>
    </w:p>
    <w:p w14:paraId="1899AD68" w14:textId="7B4486B7" w:rsidR="00E13C0E" w:rsidRPr="00E13C0E" w:rsidRDefault="006352F2" w:rsidP="001B5646">
      <w:pPr>
        <w:pStyle w:val="ListParagraph"/>
        <w:numPr>
          <w:ilvl w:val="0"/>
          <w:numId w:val="36"/>
        </w:numPr>
      </w:pPr>
      <w:r>
        <w:t xml:space="preserve">la </w:t>
      </w:r>
      <w:r w:rsidR="00F831AA">
        <w:t>façon dont les clients interagissent avec le service fourni</w:t>
      </w:r>
      <w:r w:rsidR="00E361AD">
        <w:t>;</w:t>
      </w:r>
      <w:r w:rsidR="00F831AA">
        <w:t xml:space="preserve"> </w:t>
      </w:r>
    </w:p>
    <w:p w14:paraId="5A9E2CBF" w14:textId="04F2BA01" w:rsidR="00E13C0E" w:rsidRPr="00E13C0E" w:rsidRDefault="006352F2" w:rsidP="001B5646">
      <w:pPr>
        <w:pStyle w:val="ListParagraph"/>
        <w:numPr>
          <w:ilvl w:val="0"/>
          <w:numId w:val="36"/>
        </w:numPr>
      </w:pPr>
      <w:r>
        <w:t xml:space="preserve">l’intersection </w:t>
      </w:r>
      <w:r w:rsidR="00F831AA">
        <w:t>des différentes formes de discrimination</w:t>
      </w:r>
      <w:r w:rsidR="00E361AD">
        <w:t>;</w:t>
      </w:r>
      <w:r>
        <w:t xml:space="preserve"> et</w:t>
      </w:r>
    </w:p>
    <w:p w14:paraId="37B6ED0D" w14:textId="6AC2087F" w:rsidR="006352F2" w:rsidRPr="00DF248B" w:rsidRDefault="006352F2" w:rsidP="00DF248B">
      <w:pPr>
        <w:pStyle w:val="ListParagraph"/>
        <w:numPr>
          <w:ilvl w:val="0"/>
          <w:numId w:val="36"/>
        </w:numPr>
      </w:pPr>
      <w:r>
        <w:t xml:space="preserve">le </w:t>
      </w:r>
      <w:r w:rsidR="002021E2">
        <w:t>respect des</w:t>
      </w:r>
      <w:r w:rsidR="007919F3">
        <w:t xml:space="preserve"> </w:t>
      </w:r>
      <w:r w:rsidR="00706840">
        <w:t>articles </w:t>
      </w:r>
      <w:r>
        <w:fldChar w:fldCharType="begin"/>
      </w:r>
      <w:r>
        <w:instrText xml:space="preserve"> REF _Ref182916987 \r \h </w:instrText>
      </w:r>
      <w:r>
        <w:fldChar w:fldCharType="separate"/>
      </w:r>
      <w:r>
        <w:t>6.3</w:t>
      </w:r>
      <w:r>
        <w:fldChar w:fldCharType="end"/>
      </w:r>
      <w:r w:rsidR="007919F3" w:rsidRPr="003446F9">
        <w:t xml:space="preserve">, </w:t>
      </w:r>
      <w:r>
        <w:fldChar w:fldCharType="begin"/>
      </w:r>
      <w:r>
        <w:instrText xml:space="preserve"> REF _Ref182917127 \r \h </w:instrText>
      </w:r>
      <w:r>
        <w:fldChar w:fldCharType="separate"/>
      </w:r>
      <w:r>
        <w:t>6.4</w:t>
      </w:r>
      <w:r>
        <w:fldChar w:fldCharType="end"/>
      </w:r>
      <w:r w:rsidR="007919F3" w:rsidRPr="003446F9">
        <w:t xml:space="preserve"> </w:t>
      </w:r>
      <w:r w:rsidR="007919F3">
        <w:t>et</w:t>
      </w:r>
      <w:r w:rsidR="007919F3" w:rsidRPr="003446F9">
        <w:t xml:space="preserve"> </w:t>
      </w:r>
      <w:hyperlink w:anchor="_Communication" w:history="1">
        <w:r w:rsidRPr="000B4D6E">
          <w:rPr>
            <w:rStyle w:val="Hyperlink"/>
          </w:rPr>
          <w:t>7</w:t>
        </w:r>
      </w:hyperlink>
      <w:r w:rsidR="00F831AA">
        <w:t>.</w:t>
      </w:r>
      <w:bookmarkStart w:id="125" w:name="_Toc177034041"/>
      <w:bookmarkStart w:id="126" w:name="_Ref182916940"/>
      <w:bookmarkStart w:id="127" w:name="_Ref182916987"/>
      <w:bookmarkStart w:id="128" w:name="_Ref182917014"/>
      <w:bookmarkStart w:id="129" w:name="_Ref182917031"/>
      <w:bookmarkStart w:id="130" w:name="_Ref182917050"/>
      <w:bookmarkStart w:id="131" w:name="_Ref182917064"/>
      <w:bookmarkStart w:id="132" w:name="_Ref182917075"/>
      <w:bookmarkStart w:id="133" w:name="_Ref182917090"/>
    </w:p>
    <w:p w14:paraId="63081563" w14:textId="48E29690" w:rsidR="00E13C0E" w:rsidRDefault="00F831AA" w:rsidP="0087557F">
      <w:pPr>
        <w:pStyle w:val="Heading2"/>
        <w:ind w:hanging="857"/>
      </w:pPr>
      <w:bookmarkStart w:id="134" w:name="_Communication_accessible"/>
      <w:bookmarkStart w:id="135" w:name="_Toc188021353"/>
      <w:bookmarkEnd w:id="134"/>
      <w:r>
        <w:t>Communication accessible</w:t>
      </w:r>
      <w:bookmarkEnd w:id="125"/>
      <w:bookmarkEnd w:id="126"/>
      <w:bookmarkEnd w:id="127"/>
      <w:bookmarkEnd w:id="128"/>
      <w:bookmarkEnd w:id="129"/>
      <w:bookmarkEnd w:id="130"/>
      <w:bookmarkEnd w:id="131"/>
      <w:bookmarkEnd w:id="132"/>
      <w:bookmarkEnd w:id="133"/>
      <w:bookmarkEnd w:id="135"/>
      <w:r>
        <w:t xml:space="preserve"> </w:t>
      </w:r>
    </w:p>
    <w:p w14:paraId="48295347" w14:textId="668CC8DC" w:rsidR="00E13C0E" w:rsidRDefault="00F831AA" w:rsidP="00E13C0E">
      <w:r>
        <w:t xml:space="preserve">Les </w:t>
      </w:r>
      <w:r w:rsidR="007E1A67">
        <w:t>fournisseurs</w:t>
      </w:r>
      <w:r>
        <w:t xml:space="preserve"> de services doivent</w:t>
      </w:r>
      <w:r w:rsidR="007919F3">
        <w:t> :</w:t>
      </w:r>
      <w:r>
        <w:t xml:space="preserve"> </w:t>
      </w:r>
    </w:p>
    <w:p w14:paraId="746CA7B4" w14:textId="1E2BCC1E" w:rsidR="00E13C0E" w:rsidRPr="00E13C0E" w:rsidRDefault="00F831AA" w:rsidP="001B5646">
      <w:pPr>
        <w:pStyle w:val="ListParagraph"/>
        <w:numPr>
          <w:ilvl w:val="0"/>
          <w:numId w:val="18"/>
        </w:numPr>
      </w:pPr>
      <w:r w:rsidRPr="007B5AA6">
        <w:t>prendre des mesures pour que tous les clients, leurs acc</w:t>
      </w:r>
      <w:r>
        <w:t xml:space="preserve">ompagnateurs et les personnes </w:t>
      </w:r>
      <w:r w:rsidR="000732B2">
        <w:t>de soutien</w:t>
      </w:r>
      <w:r>
        <w:t xml:space="preserve"> reçoivent des communications accessibles; </w:t>
      </w:r>
    </w:p>
    <w:p w14:paraId="076A873A" w14:textId="2C0FCAC4" w:rsidR="00E13C0E" w:rsidRPr="00E13C0E" w:rsidRDefault="00F831AA" w:rsidP="001B5646">
      <w:pPr>
        <w:pStyle w:val="ListParagraph"/>
        <w:numPr>
          <w:ilvl w:val="0"/>
          <w:numId w:val="18"/>
        </w:numPr>
      </w:pPr>
      <w:r>
        <w:t>fournir des informations ou des communications électroniques conformes à l</w:t>
      </w:r>
      <w:r w:rsidR="00706840">
        <w:t>’article</w:t>
      </w:r>
      <w:r w:rsidR="00DB7984">
        <w:t> </w:t>
      </w:r>
      <w:r w:rsidR="006352F2">
        <w:fldChar w:fldCharType="begin"/>
      </w:r>
      <w:r w:rsidR="006352F2">
        <w:instrText xml:space="preserve"> REF _Ref182917190 \r \h </w:instrText>
      </w:r>
      <w:r w:rsidR="006352F2">
        <w:fldChar w:fldCharType="separate"/>
      </w:r>
      <w:r w:rsidR="006352F2">
        <w:t>8.3</w:t>
      </w:r>
      <w:r w:rsidR="006352F2">
        <w:fldChar w:fldCharType="end"/>
      </w:r>
      <w:r>
        <w:t xml:space="preserve">; </w:t>
      </w:r>
    </w:p>
    <w:p w14:paraId="1CD25FAA" w14:textId="74E27A25" w:rsidR="00E13C0E" w:rsidRPr="00E13C0E" w:rsidRDefault="00F831AA" w:rsidP="001B5646">
      <w:pPr>
        <w:pStyle w:val="ListParagraph"/>
        <w:numPr>
          <w:ilvl w:val="0"/>
          <w:numId w:val="18"/>
        </w:numPr>
      </w:pPr>
      <w:r>
        <w:t xml:space="preserve">informer le public de la disponibilité de formats accessibles et de </w:t>
      </w:r>
      <w:r w:rsidR="00804140">
        <w:t xml:space="preserve">soutiens </w:t>
      </w:r>
      <w:r w:rsidR="0087557F">
        <w:t>à la</w:t>
      </w:r>
      <w:r>
        <w:t xml:space="preserve"> communication et de la manière d</w:t>
      </w:r>
      <w:r w:rsidR="00D20ACB">
        <w:t>’</w:t>
      </w:r>
      <w:r>
        <w:t>accéder à ces services/s</w:t>
      </w:r>
      <w:r w:rsidR="00804140">
        <w:t>outien</w:t>
      </w:r>
      <w:r>
        <w:t>s;</w:t>
      </w:r>
      <w:r w:rsidR="002423A7">
        <w:t xml:space="preserve"> et</w:t>
      </w:r>
    </w:p>
    <w:p w14:paraId="4DACBAF3" w14:textId="2F74DF71" w:rsidR="00E13C0E" w:rsidRPr="00695F6C" w:rsidRDefault="00F831AA" w:rsidP="001B5646">
      <w:pPr>
        <w:pStyle w:val="ListParagraph"/>
        <w:numPr>
          <w:ilvl w:val="0"/>
          <w:numId w:val="18"/>
        </w:numPr>
      </w:pPr>
      <w:r w:rsidRPr="00804140">
        <w:t xml:space="preserve">sur demande, fournir ou organiser des formats accessibles et des </w:t>
      </w:r>
      <w:r w:rsidR="00804140" w:rsidRPr="00804140">
        <w:t xml:space="preserve">soutiens </w:t>
      </w:r>
      <w:r w:rsidR="0087557F">
        <w:t>à la</w:t>
      </w:r>
      <w:r w:rsidRPr="00804140">
        <w:t xml:space="preserve"> communication</w:t>
      </w:r>
      <w:r>
        <w:t xml:space="preserve"> pour les </w:t>
      </w:r>
      <w:r w:rsidR="002C2502">
        <w:t>personnes en situation de handicap</w:t>
      </w:r>
      <w:r>
        <w:t xml:space="preserve"> </w:t>
      </w:r>
      <w:r w:rsidRPr="00695F6C">
        <w:t>qui</w:t>
      </w:r>
      <w:r w:rsidR="00D20ACB" w:rsidRPr="00695F6C">
        <w:t> </w:t>
      </w:r>
      <w:r w:rsidRPr="00695F6C">
        <w:t xml:space="preserve">: </w:t>
      </w:r>
    </w:p>
    <w:p w14:paraId="768CCCF9" w14:textId="31ACD196" w:rsidR="00E13C0E" w:rsidRPr="00E13C0E" w:rsidRDefault="00F831AA" w:rsidP="001B5646">
      <w:pPr>
        <w:pStyle w:val="ListParagraph"/>
        <w:numPr>
          <w:ilvl w:val="1"/>
          <w:numId w:val="37"/>
        </w:numPr>
      </w:pPr>
      <w:r w:rsidRPr="00695F6C">
        <w:t>sont fournis en consultation avec le client qui en fait la demande</w:t>
      </w:r>
      <w:r>
        <w:t xml:space="preserve"> afin de déterminer la </w:t>
      </w:r>
      <w:r w:rsidR="00695F6C">
        <w:t>convenance</w:t>
      </w:r>
      <w:r>
        <w:t xml:space="preserve"> du format accessible ou du </w:t>
      </w:r>
      <w:r w:rsidR="00695F6C">
        <w:t xml:space="preserve">soutien </w:t>
      </w:r>
      <w:r w:rsidR="0087557F">
        <w:t>à la</w:t>
      </w:r>
      <w:r>
        <w:t xml:space="preserve"> communication; </w:t>
      </w:r>
    </w:p>
    <w:p w14:paraId="12A05E5A" w14:textId="6D92FC78" w:rsidR="00E13C0E" w:rsidRPr="00E13C0E" w:rsidRDefault="00F831AA" w:rsidP="001B5646">
      <w:pPr>
        <w:pStyle w:val="ListParagraph"/>
        <w:numPr>
          <w:ilvl w:val="1"/>
          <w:numId w:val="37"/>
        </w:numPr>
      </w:pPr>
      <w:r>
        <w:t xml:space="preserve">sont fournis en temps utile; </w:t>
      </w:r>
    </w:p>
    <w:p w14:paraId="2D5059C5" w14:textId="5D55E1A1" w:rsidR="00E13C0E" w:rsidRPr="00E13C0E" w:rsidRDefault="00695F6C" w:rsidP="001B5646">
      <w:pPr>
        <w:pStyle w:val="ListParagraph"/>
        <w:numPr>
          <w:ilvl w:val="1"/>
          <w:numId w:val="37"/>
        </w:numPr>
      </w:pPr>
      <w:r>
        <w:t>tiennent</w:t>
      </w:r>
      <w:r w:rsidR="00F831AA">
        <w:t xml:space="preserve"> compte </w:t>
      </w:r>
      <w:r>
        <w:t>d</w:t>
      </w:r>
      <w:r w:rsidR="00F831AA">
        <w:t xml:space="preserve">es besoins du client; </w:t>
      </w:r>
      <w:r w:rsidR="002423A7">
        <w:t>et</w:t>
      </w:r>
    </w:p>
    <w:p w14:paraId="74EEBCB5" w14:textId="5BEB73FF" w:rsidR="00DF248B" w:rsidRDefault="00F831AA" w:rsidP="00DF248B">
      <w:pPr>
        <w:pStyle w:val="ListParagraph"/>
        <w:numPr>
          <w:ilvl w:val="1"/>
          <w:numId w:val="37"/>
        </w:numPr>
      </w:pPr>
      <w:r>
        <w:t>sont disponibles à un coût qui n</w:t>
      </w:r>
      <w:r w:rsidR="00D20ACB">
        <w:t>’</w:t>
      </w:r>
      <w:r>
        <w:t xml:space="preserve">est pas supérieur au coût </w:t>
      </w:r>
      <w:r w:rsidR="00695F6C">
        <w:t>habituel</w:t>
      </w:r>
      <w:r>
        <w:t xml:space="preserve"> facturé aux autres clients. </w:t>
      </w:r>
    </w:p>
    <w:p w14:paraId="26B72AA3" w14:textId="69E977CF" w:rsidR="00E13C0E" w:rsidRPr="00E13C0E" w:rsidRDefault="00DF248B" w:rsidP="00DF248B">
      <w:pPr>
        <w:spacing w:after="0" w:line="240" w:lineRule="auto"/>
      </w:pPr>
      <w:r>
        <w:br w:type="page"/>
      </w:r>
    </w:p>
    <w:p w14:paraId="0D8E8C2D" w14:textId="7842F49C" w:rsidR="00E13C0E" w:rsidRPr="00900E62" w:rsidRDefault="00F831AA" w:rsidP="0087557F">
      <w:pPr>
        <w:pStyle w:val="Heading2"/>
        <w:ind w:hanging="857"/>
      </w:pPr>
      <w:bookmarkStart w:id="136" w:name="_Toc177034044"/>
      <w:bookmarkStart w:id="137" w:name="_Ref182917127"/>
      <w:bookmarkStart w:id="138" w:name="_Toc188021354"/>
      <w:r>
        <w:lastRenderedPageBreak/>
        <w:t xml:space="preserve">Autres méthodes de </w:t>
      </w:r>
      <w:bookmarkEnd w:id="136"/>
      <w:bookmarkEnd w:id="137"/>
      <w:r w:rsidR="00695F6C">
        <w:t>prestation</w:t>
      </w:r>
      <w:bookmarkEnd w:id="138"/>
      <w:r>
        <w:t xml:space="preserve"> </w:t>
      </w:r>
    </w:p>
    <w:p w14:paraId="3A68CFED" w14:textId="2730DC53" w:rsidR="0087557F" w:rsidRDefault="00F831AA" w:rsidP="00DF248B">
      <w:r>
        <w:t xml:space="preserve">Les </w:t>
      </w:r>
      <w:r w:rsidR="007E1A67">
        <w:t>fournisseurs</w:t>
      </w:r>
      <w:r>
        <w:t xml:space="preserve"> de services </w:t>
      </w:r>
      <w:r w:rsidR="00695F6C" w:rsidRPr="00695F6C">
        <w:t xml:space="preserve">doivent élaborer, mettre en œuvre et rendre public un processus écrit pour offrir et fournir d’autres services ou méthodes de prestation de services aux personnes </w:t>
      </w:r>
      <w:r w:rsidR="002C2502">
        <w:t>en situation de handicap</w:t>
      </w:r>
      <w:r>
        <w:t xml:space="preserve"> lorsque les méthodes pri</w:t>
      </w:r>
      <w:r w:rsidR="00695F6C">
        <w:t>ncipales</w:t>
      </w:r>
      <w:r>
        <w:t xml:space="preserve"> constituent un</w:t>
      </w:r>
      <w:r w:rsidR="00695F6C">
        <w:t xml:space="preserve"> obstacle</w:t>
      </w:r>
      <w:r>
        <w:t>. L</w:t>
      </w:r>
      <w:r w:rsidR="00695F6C">
        <w:t>e processus doit</w:t>
      </w:r>
      <w:r>
        <w:t xml:space="preserve"> comprend</w:t>
      </w:r>
      <w:r w:rsidR="00695F6C">
        <w:t>re</w:t>
      </w:r>
      <w:r>
        <w:t xml:space="preserve"> la manière dont </w:t>
      </w:r>
      <w:r w:rsidR="007B0873">
        <w:t xml:space="preserve">les </w:t>
      </w:r>
      <w:r w:rsidR="00695F6C" w:rsidRPr="00695F6C">
        <w:t>autres services ou méthodes de prestation</w:t>
      </w:r>
      <w:r>
        <w:t xml:space="preserve"> seront activement </w:t>
      </w:r>
      <w:r w:rsidR="00695F6C">
        <w:t>offerts</w:t>
      </w:r>
      <w:r>
        <w:t xml:space="preserve"> et peuvent être demandés.</w:t>
      </w:r>
    </w:p>
    <w:p w14:paraId="2B419E34" w14:textId="481DCDB1" w:rsidR="00E13C0E" w:rsidRPr="00E13C0E" w:rsidRDefault="00F831AA" w:rsidP="00E13C0E">
      <w:r>
        <w:t>Le service ou la prestation de services de remplacement</w:t>
      </w:r>
      <w:r w:rsidR="00695F6C">
        <w:t xml:space="preserve"> doivent :</w:t>
      </w:r>
    </w:p>
    <w:p w14:paraId="0F5F0124" w14:textId="206C5A11" w:rsidR="00E13C0E" w:rsidRPr="002C1A64" w:rsidRDefault="00695F6C" w:rsidP="001B5646">
      <w:pPr>
        <w:pStyle w:val="ListParagraph"/>
        <w:numPr>
          <w:ilvl w:val="0"/>
          <w:numId w:val="19"/>
        </w:numPr>
      </w:pPr>
      <w:r>
        <w:t>être</w:t>
      </w:r>
      <w:r w:rsidR="00F831AA">
        <w:t xml:space="preserve"> fournis sur demande;</w:t>
      </w:r>
    </w:p>
    <w:p w14:paraId="4ABB8A29" w14:textId="09F8ADA7" w:rsidR="00E13C0E" w:rsidRPr="002C1A64" w:rsidRDefault="00F831AA" w:rsidP="001B5646">
      <w:pPr>
        <w:pStyle w:val="ListParagraph"/>
        <w:numPr>
          <w:ilvl w:val="0"/>
          <w:numId w:val="19"/>
        </w:numPr>
      </w:pPr>
      <w:r>
        <w:t>prendre en considération les besoins du client;</w:t>
      </w:r>
    </w:p>
    <w:p w14:paraId="17B016B2" w14:textId="0D5CA110" w:rsidR="00E13C0E" w:rsidRPr="002C1A64" w:rsidRDefault="00F831AA" w:rsidP="001B5646">
      <w:pPr>
        <w:pStyle w:val="ListParagraph"/>
        <w:numPr>
          <w:ilvl w:val="0"/>
          <w:numId w:val="19"/>
        </w:numPr>
      </w:pPr>
      <w:r>
        <w:t>faire l</w:t>
      </w:r>
      <w:r w:rsidR="00D20ACB">
        <w:t>’</w:t>
      </w:r>
      <w:r>
        <w:t>objet d</w:t>
      </w:r>
      <w:r w:rsidR="00D20ACB">
        <w:t>’</w:t>
      </w:r>
      <w:r>
        <w:t xml:space="preserve">un accord entre le </w:t>
      </w:r>
      <w:r w:rsidR="001359C5">
        <w:t>fournisseur de services</w:t>
      </w:r>
      <w:r>
        <w:t xml:space="preserve"> et le client qui demande le service;</w:t>
      </w:r>
    </w:p>
    <w:p w14:paraId="59636F4C" w14:textId="7E274B9A" w:rsidR="00E13C0E" w:rsidRPr="002C1A64" w:rsidRDefault="00F831AA" w:rsidP="001B5646">
      <w:pPr>
        <w:pStyle w:val="ListParagraph"/>
        <w:numPr>
          <w:ilvl w:val="0"/>
          <w:numId w:val="19"/>
        </w:numPr>
      </w:pPr>
      <w:r>
        <w:t>être fourni</w:t>
      </w:r>
      <w:r w:rsidR="00695F6C">
        <w:t>s</w:t>
      </w:r>
      <w:r>
        <w:t xml:space="preserve"> à un client </w:t>
      </w:r>
      <w:r w:rsidR="00695F6C">
        <w:t>de sorte</w:t>
      </w:r>
      <w:r>
        <w:t xml:space="preserve"> qu</w:t>
      </w:r>
      <w:r w:rsidR="00D20ACB">
        <w:t>’</w:t>
      </w:r>
      <w:r>
        <w:t>il bénéficie d</w:t>
      </w:r>
      <w:r w:rsidR="00D20ACB">
        <w:t>’</w:t>
      </w:r>
      <w:r>
        <w:t>un niveau de service équitable par rapport à celui des autres clients;</w:t>
      </w:r>
    </w:p>
    <w:p w14:paraId="56B19F22" w14:textId="39D894D1" w:rsidR="00E13C0E" w:rsidRPr="002C1A64" w:rsidRDefault="00F831AA" w:rsidP="001B5646">
      <w:pPr>
        <w:pStyle w:val="ListParagraph"/>
        <w:numPr>
          <w:ilvl w:val="0"/>
          <w:numId w:val="19"/>
        </w:numPr>
      </w:pPr>
      <w:r>
        <w:t>être disponible</w:t>
      </w:r>
      <w:r w:rsidR="00695F6C">
        <w:t>s</w:t>
      </w:r>
      <w:r>
        <w:t xml:space="preserve"> sans frais supplémentaires pour le client qui demande le service; </w:t>
      </w:r>
      <w:r w:rsidR="00A94AB9">
        <w:t>et</w:t>
      </w:r>
    </w:p>
    <w:p w14:paraId="7732C419" w14:textId="5D336F77" w:rsidR="00DF248B" w:rsidRDefault="00F831AA" w:rsidP="001B5646">
      <w:pPr>
        <w:pStyle w:val="ListParagraph"/>
        <w:numPr>
          <w:ilvl w:val="0"/>
          <w:numId w:val="19"/>
        </w:numPr>
      </w:pPr>
      <w:r>
        <w:t xml:space="preserve">être </w:t>
      </w:r>
      <w:r w:rsidR="00695F6C">
        <w:t>offerts en temps utile</w:t>
      </w:r>
      <w:r>
        <w:t>.</w:t>
      </w:r>
    </w:p>
    <w:p w14:paraId="4A348DDF" w14:textId="246B174C" w:rsidR="00E13C0E" w:rsidRPr="002C1A64" w:rsidRDefault="00DF248B" w:rsidP="00DF248B">
      <w:pPr>
        <w:spacing w:after="0" w:line="240" w:lineRule="auto"/>
      </w:pPr>
      <w:r>
        <w:br w:type="page"/>
      </w:r>
    </w:p>
    <w:p w14:paraId="7199F0BC" w14:textId="77777777" w:rsidR="00E13C0E" w:rsidRDefault="00F831AA" w:rsidP="00E13C0E">
      <w:pPr>
        <w:pStyle w:val="Heading1"/>
      </w:pPr>
      <w:bookmarkStart w:id="139" w:name="_Communication"/>
      <w:bookmarkStart w:id="140" w:name="_Toc177034056"/>
      <w:bookmarkStart w:id="141" w:name="_Ref182917142"/>
      <w:bookmarkStart w:id="142" w:name="_Toc188021355"/>
      <w:bookmarkEnd w:id="139"/>
      <w:r>
        <w:lastRenderedPageBreak/>
        <w:t>Communication</w:t>
      </w:r>
      <w:bookmarkEnd w:id="140"/>
      <w:bookmarkEnd w:id="141"/>
      <w:bookmarkEnd w:id="142"/>
      <w:r>
        <w:t xml:space="preserve"> </w:t>
      </w:r>
    </w:p>
    <w:p w14:paraId="39B54DAA" w14:textId="708B4734" w:rsidR="00E13C0E" w:rsidRPr="00E13C0E" w:rsidRDefault="00F831AA" w:rsidP="003276BA">
      <w:pPr>
        <w:pStyle w:val="Heading2"/>
        <w:ind w:hanging="857"/>
      </w:pPr>
      <w:bookmarkStart w:id="143" w:name="_Toc177034057"/>
      <w:bookmarkStart w:id="144" w:name="_Toc188021356"/>
      <w:r>
        <w:t>Général</w:t>
      </w:r>
      <w:bookmarkEnd w:id="143"/>
      <w:r w:rsidR="004C5848">
        <w:t>ités</w:t>
      </w:r>
      <w:bookmarkEnd w:id="144"/>
      <w:r>
        <w:t xml:space="preserve"> </w:t>
      </w:r>
    </w:p>
    <w:p w14:paraId="7B7145DA" w14:textId="2D8E1E55" w:rsidR="00E13C0E" w:rsidRDefault="00F831AA" w:rsidP="00E13C0E">
      <w:r>
        <w:t xml:space="preserve">Lorsque les </w:t>
      </w:r>
      <w:r w:rsidR="007E1A67">
        <w:t>fournisseurs</w:t>
      </w:r>
      <w:r>
        <w:t xml:space="preserve"> de services communiquent avec une </w:t>
      </w:r>
      <w:r w:rsidR="001359C5">
        <w:t>personne en situation de handicap</w:t>
      </w:r>
      <w:r>
        <w:t>, ils doivent</w:t>
      </w:r>
      <w:r w:rsidR="00D20ACB">
        <w:t> </w:t>
      </w:r>
      <w:r>
        <w:t xml:space="preserve">: </w:t>
      </w:r>
    </w:p>
    <w:p w14:paraId="4391A6E5" w14:textId="390B6695" w:rsidR="00E13C0E" w:rsidRPr="00E13C0E" w:rsidRDefault="0087557F" w:rsidP="001B5646">
      <w:pPr>
        <w:pStyle w:val="ListParagraph"/>
        <w:numPr>
          <w:ilvl w:val="0"/>
          <w:numId w:val="20"/>
        </w:numPr>
      </w:pPr>
      <w:r>
        <w:t>P</w:t>
      </w:r>
      <w:r w:rsidR="00F831AA">
        <w:t xml:space="preserve">rendre des mesures pour répondre aux besoins du client en utilisant </w:t>
      </w:r>
      <w:r w:rsidR="008207AD">
        <w:t>le mode</w:t>
      </w:r>
      <w:r w:rsidR="00F831AA">
        <w:t xml:space="preserve"> de communication qu</w:t>
      </w:r>
      <w:r w:rsidR="00D20ACB">
        <w:t>’</w:t>
      </w:r>
      <w:r w:rsidR="00F831AA">
        <w:t>il préfère</w:t>
      </w:r>
      <w:r>
        <w:t>.</w:t>
      </w:r>
    </w:p>
    <w:p w14:paraId="45BC6BD8" w14:textId="376403F9" w:rsidR="00E13C0E" w:rsidRPr="00E13C0E" w:rsidRDefault="0087557F" w:rsidP="001B5646">
      <w:pPr>
        <w:pStyle w:val="ListParagraph"/>
        <w:numPr>
          <w:ilvl w:val="0"/>
          <w:numId w:val="20"/>
        </w:numPr>
      </w:pPr>
      <w:r>
        <w:t>F</w:t>
      </w:r>
      <w:r w:rsidR="00F831AA">
        <w:t>ournir un format accessible conforme à l</w:t>
      </w:r>
      <w:r w:rsidR="00706840">
        <w:t>’article</w:t>
      </w:r>
      <w:r w:rsidR="00F831AA">
        <w:t> </w:t>
      </w:r>
      <w:r w:rsidR="009B29C0">
        <w:fldChar w:fldCharType="begin"/>
      </w:r>
      <w:r w:rsidR="009B29C0">
        <w:instrText xml:space="preserve"> REF _Ref182917014 \r \h </w:instrText>
      </w:r>
      <w:r w:rsidR="009B29C0">
        <w:fldChar w:fldCharType="separate"/>
      </w:r>
      <w:r w:rsidR="009B29C0">
        <w:t>6.3</w:t>
      </w:r>
      <w:r w:rsidR="009B29C0">
        <w:fldChar w:fldCharType="end"/>
      </w:r>
      <w:r w:rsidR="00F831AA">
        <w:t xml:space="preserve"> si le </w:t>
      </w:r>
      <w:r w:rsidR="001359C5">
        <w:t>fournisseur de services</w:t>
      </w:r>
      <w:r w:rsidR="00F831AA">
        <w:t xml:space="preserve"> ne peut </w:t>
      </w:r>
      <w:r w:rsidR="009B29C0">
        <w:t xml:space="preserve">pas </w:t>
      </w:r>
      <w:r w:rsidR="00F831AA">
        <w:t>s</w:t>
      </w:r>
      <w:r w:rsidR="00D20ACB">
        <w:t>’</w:t>
      </w:r>
      <w:r w:rsidR="00F831AA">
        <w:t xml:space="preserve">adapter </w:t>
      </w:r>
      <w:r w:rsidR="008207AD">
        <w:t>au mode</w:t>
      </w:r>
      <w:r w:rsidR="00F831AA">
        <w:t xml:space="preserve"> de communication préférée</w:t>
      </w:r>
      <w:r>
        <w:t>.</w:t>
      </w:r>
      <w:r w:rsidR="00F831AA">
        <w:t xml:space="preserve"> </w:t>
      </w:r>
    </w:p>
    <w:p w14:paraId="68821056" w14:textId="06925E75" w:rsidR="00E13C0E" w:rsidRDefault="008207AD" w:rsidP="00D72465">
      <w:pPr>
        <w:pStyle w:val="Heading2"/>
        <w:ind w:hanging="857"/>
      </w:pPr>
      <w:bookmarkStart w:id="145" w:name="_Toc177034062"/>
      <w:bookmarkStart w:id="146" w:name="_Toc188021357"/>
      <w:r>
        <w:t>Renseigneme</w:t>
      </w:r>
      <w:r w:rsidR="00F831AA">
        <w:t>n</w:t>
      </w:r>
      <w:r>
        <w:t>t</w:t>
      </w:r>
      <w:r w:rsidR="00F831AA">
        <w:t>s essentiels</w:t>
      </w:r>
      <w:bookmarkEnd w:id="145"/>
      <w:bookmarkEnd w:id="146"/>
    </w:p>
    <w:p w14:paraId="60B9AF66" w14:textId="698C194B" w:rsidR="00E13C0E" w:rsidRPr="005C170F" w:rsidRDefault="00F831AA" w:rsidP="00E13C0E">
      <w:pPr>
        <w:pStyle w:val="Heading3"/>
      </w:pPr>
      <w:bookmarkStart w:id="147" w:name="_Toc177034063"/>
      <w:bookmarkStart w:id="148" w:name="_Toc188021358"/>
      <w:r>
        <w:t>Général</w:t>
      </w:r>
      <w:bookmarkEnd w:id="147"/>
      <w:r w:rsidR="004C5848">
        <w:t>ités</w:t>
      </w:r>
      <w:bookmarkEnd w:id="148"/>
      <w:r>
        <w:t xml:space="preserve"> </w:t>
      </w:r>
    </w:p>
    <w:p w14:paraId="4E8AB512" w14:textId="7303403D" w:rsidR="00E13C0E" w:rsidRDefault="00F831AA" w:rsidP="00E13C0E">
      <w:r>
        <w:t xml:space="preserve">Tous les clients ont besoin </w:t>
      </w:r>
      <w:r w:rsidR="008207AD">
        <w:t>de renseignements</w:t>
      </w:r>
      <w:r>
        <w:t xml:space="preserve"> essentiels pour comprendre pleinement le</w:t>
      </w:r>
      <w:r w:rsidR="008207AD">
        <w:t xml:space="preserve"> ou les</w:t>
      </w:r>
      <w:r>
        <w:t xml:space="preserve"> service</w:t>
      </w:r>
      <w:r w:rsidR="008207AD">
        <w:t>s</w:t>
      </w:r>
      <w:r>
        <w:t xml:space="preserve"> proposé</w:t>
      </w:r>
      <w:r w:rsidR="008207AD">
        <w:t>s</w:t>
      </w:r>
      <w:r>
        <w:t xml:space="preserve">. Ces </w:t>
      </w:r>
      <w:r w:rsidR="008207AD">
        <w:t xml:space="preserve">renseignements </w:t>
      </w:r>
      <w:r>
        <w:t xml:space="preserve">sont nécessaires avant de prendre ou de finaliser une décision. </w:t>
      </w:r>
    </w:p>
    <w:p w14:paraId="3A514549" w14:textId="57313927" w:rsidR="00E13C0E" w:rsidRDefault="00F831AA" w:rsidP="00E13C0E">
      <w:pPr>
        <w:pStyle w:val="Heading3"/>
      </w:pPr>
      <w:bookmarkStart w:id="149" w:name="_Toc177034064"/>
      <w:bookmarkStart w:id="150" w:name="_Toc188021359"/>
      <w:r>
        <w:t xml:space="preserve">Identifier les </w:t>
      </w:r>
      <w:r w:rsidR="008207AD">
        <w:t>renseignements</w:t>
      </w:r>
      <w:r>
        <w:t xml:space="preserve"> essentiels</w:t>
      </w:r>
      <w:bookmarkEnd w:id="149"/>
      <w:bookmarkEnd w:id="150"/>
      <w:r>
        <w:t xml:space="preserve"> </w:t>
      </w:r>
    </w:p>
    <w:p w14:paraId="5ADBE1E0" w14:textId="31460274" w:rsidR="00E13C0E" w:rsidRPr="00E13C0E" w:rsidRDefault="00F831AA" w:rsidP="00E13C0E">
      <w:r>
        <w:t xml:space="preserve">Le </w:t>
      </w:r>
      <w:r w:rsidR="001359C5">
        <w:t>fournisseur de services</w:t>
      </w:r>
      <w:r>
        <w:t xml:space="preserve"> </w:t>
      </w:r>
      <w:r w:rsidR="008207AD">
        <w:t xml:space="preserve">doit </w:t>
      </w:r>
      <w:r>
        <w:t>concentre</w:t>
      </w:r>
      <w:r w:rsidR="008207AD">
        <w:t>r</w:t>
      </w:r>
      <w:r>
        <w:t xml:space="preserve"> la communication sur les </w:t>
      </w:r>
      <w:r w:rsidR="008207AD">
        <w:t xml:space="preserve">renseignements </w:t>
      </w:r>
      <w:r>
        <w:t>nécessaires et essentiels, avec un contexte suffisant pour mener à bien la tâche ou l</w:t>
      </w:r>
      <w:r w:rsidR="00D20ACB">
        <w:t>’</w:t>
      </w:r>
      <w:r>
        <w:t>activité.</w:t>
      </w:r>
    </w:p>
    <w:p w14:paraId="40753ED8" w14:textId="506630DC" w:rsidR="00E13C0E" w:rsidRDefault="00F831AA" w:rsidP="00D72465">
      <w:pPr>
        <w:pStyle w:val="Heading3"/>
        <w:tabs>
          <w:tab w:val="left" w:pos="1276"/>
        </w:tabs>
        <w:ind w:left="993" w:hanging="993"/>
      </w:pPr>
      <w:bookmarkStart w:id="151" w:name="_Toc177034065"/>
      <w:bookmarkStart w:id="152" w:name="_Toc177034066"/>
      <w:bookmarkStart w:id="153" w:name="_Toc177034067"/>
      <w:bookmarkStart w:id="154" w:name="_Toc177034068"/>
      <w:bookmarkStart w:id="155" w:name="_Toc177034069"/>
      <w:bookmarkStart w:id="156" w:name="_Toc177034070"/>
      <w:bookmarkStart w:id="157" w:name="_Toc177034071"/>
      <w:bookmarkStart w:id="158" w:name="_Toc188021360"/>
      <w:bookmarkEnd w:id="151"/>
      <w:bookmarkEnd w:id="152"/>
      <w:bookmarkEnd w:id="153"/>
      <w:bookmarkEnd w:id="154"/>
      <w:bookmarkEnd w:id="155"/>
      <w:bookmarkEnd w:id="156"/>
      <w:r>
        <w:t xml:space="preserve">Communiquer les </w:t>
      </w:r>
      <w:r w:rsidR="008207AD">
        <w:t>renseignements essentiels</w:t>
      </w:r>
      <w:bookmarkEnd w:id="157"/>
      <w:bookmarkEnd w:id="158"/>
    </w:p>
    <w:p w14:paraId="6CF8B098" w14:textId="57734058" w:rsidR="00E13C0E" w:rsidRDefault="00F831AA" w:rsidP="00E13C0E">
      <w:r>
        <w:t>Lorsqu</w:t>
      </w:r>
      <w:r w:rsidR="00D20ACB">
        <w:t>’</w:t>
      </w:r>
      <w:r>
        <w:t xml:space="preserve">ils communiquent des </w:t>
      </w:r>
      <w:r w:rsidR="008207AD">
        <w:t>renseignements essentiels</w:t>
      </w:r>
      <w:r>
        <w:t xml:space="preserve"> à leurs clients, les </w:t>
      </w:r>
      <w:r w:rsidR="007E1A67">
        <w:t>fournisseurs</w:t>
      </w:r>
      <w:r>
        <w:t xml:space="preserve"> de services doivent</w:t>
      </w:r>
      <w:r w:rsidR="00E361AD">
        <w:t> :</w:t>
      </w:r>
    </w:p>
    <w:p w14:paraId="1B9BA60A" w14:textId="21F5BD76" w:rsidR="00E13C0E" w:rsidRPr="002C1A64" w:rsidRDefault="00F831AA" w:rsidP="001B5646">
      <w:pPr>
        <w:pStyle w:val="ListParagraph"/>
        <w:numPr>
          <w:ilvl w:val="0"/>
          <w:numId w:val="21"/>
        </w:numPr>
      </w:pPr>
      <w:r w:rsidRPr="008109C1">
        <w:t>mettre clairement l</w:t>
      </w:r>
      <w:r w:rsidR="00D20ACB" w:rsidRPr="008109C1">
        <w:t>’</w:t>
      </w:r>
      <w:r w:rsidRPr="008109C1">
        <w:t xml:space="preserve">accent sur les </w:t>
      </w:r>
      <w:r w:rsidR="008207AD" w:rsidRPr="008109C1">
        <w:t>renseignements essentiels</w:t>
      </w:r>
      <w:r w:rsidRPr="008109C1">
        <w:t xml:space="preserve"> afin qu</w:t>
      </w:r>
      <w:r w:rsidR="00D20ACB" w:rsidRPr="008109C1">
        <w:t>’</w:t>
      </w:r>
      <w:r w:rsidR="008109C1">
        <w:t>ils</w:t>
      </w:r>
      <w:r w:rsidRPr="008109C1">
        <w:t xml:space="preserve"> sautent aux yeux du client, que ce soit sous forme de texte verbal ou</w:t>
      </w:r>
      <w:r>
        <w:t xml:space="preserve"> écrit ou sous forme auditive</w:t>
      </w:r>
      <w:r w:rsidR="00E361AD">
        <w:t>;</w:t>
      </w:r>
    </w:p>
    <w:p w14:paraId="3D3D99FC" w14:textId="7EB55901" w:rsidR="00E13C0E" w:rsidRPr="002C1A64" w:rsidRDefault="00F831AA" w:rsidP="001B5646">
      <w:pPr>
        <w:pStyle w:val="ListParagraph"/>
        <w:numPr>
          <w:ilvl w:val="0"/>
          <w:numId w:val="21"/>
        </w:numPr>
      </w:pPr>
      <w:r>
        <w:t>utiliser un langage clair conforme à l</w:t>
      </w:r>
      <w:r w:rsidR="00706840">
        <w:t>’article</w:t>
      </w:r>
      <w:r w:rsidR="00DB7984">
        <w:t> </w:t>
      </w:r>
      <w:r w:rsidR="009B29C0">
        <w:fldChar w:fldCharType="begin"/>
      </w:r>
      <w:r w:rsidR="009B29C0">
        <w:instrText xml:space="preserve"> REF _Ref182917242 \r \h </w:instrText>
      </w:r>
      <w:r w:rsidR="009B29C0">
        <w:fldChar w:fldCharType="separate"/>
      </w:r>
      <w:r w:rsidR="009B29C0">
        <w:t>7.3</w:t>
      </w:r>
      <w:r w:rsidR="009B29C0">
        <w:fldChar w:fldCharType="end"/>
      </w:r>
      <w:r w:rsidR="00E361AD">
        <w:t>;</w:t>
      </w:r>
    </w:p>
    <w:p w14:paraId="7F4935E7" w14:textId="0E246B3C" w:rsidR="00E13C0E" w:rsidRPr="002C1A64" w:rsidRDefault="00F831AA" w:rsidP="001B5646">
      <w:pPr>
        <w:pStyle w:val="ListParagraph"/>
        <w:numPr>
          <w:ilvl w:val="0"/>
          <w:numId w:val="21"/>
        </w:numPr>
      </w:pPr>
      <w:r>
        <w:lastRenderedPageBreak/>
        <w:t>offrir des instructions claires dans des formats accessibles conformes à l</w:t>
      </w:r>
      <w:r w:rsidR="00706840">
        <w:t>’article</w:t>
      </w:r>
      <w:r w:rsidR="00DB7984">
        <w:t> </w:t>
      </w:r>
      <w:r w:rsidR="009B29C0">
        <w:fldChar w:fldCharType="begin"/>
      </w:r>
      <w:r w:rsidR="009B29C0">
        <w:instrText xml:space="preserve"> REF _Ref182917031 \r \h </w:instrText>
      </w:r>
      <w:r w:rsidR="009B29C0">
        <w:fldChar w:fldCharType="separate"/>
      </w:r>
      <w:r w:rsidR="009B29C0">
        <w:t>6.3</w:t>
      </w:r>
      <w:r w:rsidR="009B29C0">
        <w:fldChar w:fldCharType="end"/>
      </w:r>
      <w:r w:rsidR="00E361AD">
        <w:t>;</w:t>
      </w:r>
      <w:r>
        <w:t xml:space="preserve"> </w:t>
      </w:r>
    </w:p>
    <w:p w14:paraId="36A5EB8F" w14:textId="0008EBCE" w:rsidR="00E13C0E" w:rsidRPr="002C1A64" w:rsidRDefault="00F831AA" w:rsidP="001B5646">
      <w:pPr>
        <w:pStyle w:val="ListParagraph"/>
        <w:numPr>
          <w:ilvl w:val="0"/>
          <w:numId w:val="21"/>
        </w:numPr>
      </w:pPr>
      <w:r>
        <w:t>utiliser des aides visuelles et auditives</w:t>
      </w:r>
      <w:r w:rsidR="008109C1">
        <w:t xml:space="preserve"> simples</w:t>
      </w:r>
      <w:r>
        <w:t xml:space="preserve"> pour résumer </w:t>
      </w:r>
      <w:r w:rsidR="008109C1">
        <w:t>l</w:t>
      </w:r>
      <w:r>
        <w:t>es informations complexes (par exemple, utiliser des infographies pour résumer les principaux avantages des différents services)</w:t>
      </w:r>
      <w:r w:rsidR="00E361AD">
        <w:t>;</w:t>
      </w:r>
      <w:r>
        <w:t xml:space="preserve"> </w:t>
      </w:r>
      <w:r w:rsidR="009B29C0">
        <w:t>et</w:t>
      </w:r>
    </w:p>
    <w:p w14:paraId="164AA48B" w14:textId="3321D3F9" w:rsidR="00E13C0E" w:rsidRDefault="00F831AA" w:rsidP="001B5646">
      <w:pPr>
        <w:pStyle w:val="ListParagraph"/>
        <w:numPr>
          <w:ilvl w:val="0"/>
          <w:numId w:val="21"/>
        </w:numPr>
      </w:pPr>
      <w:r>
        <w:t>informer les clients des changements importants apportés au</w:t>
      </w:r>
      <w:r w:rsidR="003276BA">
        <w:t>(</w:t>
      </w:r>
      <w:r w:rsidR="0021103D">
        <w:t>x</w:t>
      </w:r>
      <w:r w:rsidR="003276BA">
        <w:t>)</w:t>
      </w:r>
      <w:r>
        <w:t xml:space="preserve"> service</w:t>
      </w:r>
      <w:r w:rsidR="003276BA">
        <w:t>(</w:t>
      </w:r>
      <w:r w:rsidR="0021103D">
        <w:t>s</w:t>
      </w:r>
      <w:r w:rsidR="003276BA">
        <w:t>)</w:t>
      </w:r>
      <w:r>
        <w:t>.</w:t>
      </w:r>
    </w:p>
    <w:p w14:paraId="489728EF" w14:textId="77777777" w:rsidR="00E13C0E" w:rsidRDefault="00F831AA" w:rsidP="00D72465">
      <w:pPr>
        <w:pStyle w:val="Heading2"/>
        <w:ind w:left="567" w:hanging="567"/>
      </w:pPr>
      <w:bookmarkStart w:id="159" w:name="_Toc177034072"/>
      <w:bookmarkStart w:id="160" w:name="_Ref182917242"/>
      <w:bookmarkStart w:id="161" w:name="_Toc188021361"/>
      <w:r>
        <w:t>Langage clair</w:t>
      </w:r>
      <w:bookmarkEnd w:id="159"/>
      <w:bookmarkEnd w:id="160"/>
      <w:bookmarkEnd w:id="161"/>
      <w:r>
        <w:t xml:space="preserve"> </w:t>
      </w:r>
    </w:p>
    <w:p w14:paraId="6A0A3AC1" w14:textId="0A1B8DBE" w:rsidR="00E13C0E" w:rsidRDefault="00F831AA" w:rsidP="00E13C0E">
      <w:r>
        <w:t xml:space="preserve">Un langage clair </w:t>
      </w:r>
      <w:r w:rsidR="0031627B">
        <w:t>devrait</w:t>
      </w:r>
      <w:r>
        <w:t xml:space="preserve"> être utilisé dans toutes les communications essentielles avec les clients. Le </w:t>
      </w:r>
      <w:r w:rsidR="001359C5">
        <w:t>fournisseur de services</w:t>
      </w:r>
      <w:r>
        <w:t xml:space="preserve"> </w:t>
      </w:r>
      <w:r w:rsidR="0031627B">
        <w:t>devrait</w:t>
      </w:r>
      <w:r>
        <w:t xml:space="preserve"> mettre en place une communication claire, opportune, précise et accessible en langage clair pour toute personne susceptible d</w:t>
      </w:r>
      <w:r w:rsidR="00D20ACB">
        <w:t>’</w:t>
      </w:r>
      <w:r>
        <w:t xml:space="preserve">en avoir besoin. </w:t>
      </w:r>
    </w:p>
    <w:p w14:paraId="257CE777" w14:textId="13BBBA7C" w:rsidR="00E13C0E" w:rsidRDefault="00F831AA" w:rsidP="003B5BFA">
      <w:pPr>
        <w:pStyle w:val="Heading2"/>
        <w:ind w:hanging="857"/>
      </w:pPr>
      <w:bookmarkStart w:id="162" w:name="_Toc177034073"/>
      <w:bookmarkStart w:id="163" w:name="_Toc177034074"/>
      <w:bookmarkStart w:id="164" w:name="_Toc177034075"/>
      <w:bookmarkStart w:id="165" w:name="_Toc177034076"/>
      <w:bookmarkStart w:id="166" w:name="_Toc177034077"/>
      <w:bookmarkStart w:id="167" w:name="_Toc188021362"/>
      <w:bookmarkEnd w:id="162"/>
      <w:bookmarkEnd w:id="163"/>
      <w:bookmarkEnd w:id="164"/>
      <w:bookmarkEnd w:id="165"/>
      <w:r>
        <w:t>Services d</w:t>
      </w:r>
      <w:r w:rsidR="00D20ACB">
        <w:t>’</w:t>
      </w:r>
      <w:r>
        <w:t>interprétation</w:t>
      </w:r>
      <w:bookmarkEnd w:id="166"/>
      <w:bookmarkEnd w:id="167"/>
    </w:p>
    <w:p w14:paraId="43C8828B" w14:textId="2632979E" w:rsidR="00E13C0E" w:rsidRDefault="00F831AA" w:rsidP="00E13C0E">
      <w:r>
        <w:t>Les services d</w:t>
      </w:r>
      <w:r w:rsidR="00D20ACB">
        <w:t>’</w:t>
      </w:r>
      <w:r>
        <w:t xml:space="preserve">interprétation fournis par relais </w:t>
      </w:r>
      <w:r w:rsidR="003D7757">
        <w:t>doivent être</w:t>
      </w:r>
      <w:r>
        <w:t xml:space="preserve"> conformes à l</w:t>
      </w:r>
      <w:r w:rsidR="00706840">
        <w:t>’article</w:t>
      </w:r>
      <w:r>
        <w:t> </w:t>
      </w:r>
      <w:r w:rsidR="009B29C0">
        <w:fldChar w:fldCharType="begin"/>
      </w:r>
      <w:r w:rsidR="009B29C0">
        <w:instrText xml:space="preserve"> REF _Ref182917268 \r \h </w:instrText>
      </w:r>
      <w:r w:rsidR="009B29C0">
        <w:fldChar w:fldCharType="separate"/>
      </w:r>
      <w:r w:rsidR="009B29C0">
        <w:t>8.3</w:t>
      </w:r>
      <w:r w:rsidR="009B29C0">
        <w:fldChar w:fldCharType="end"/>
      </w:r>
      <w:r>
        <w:t xml:space="preserve">. </w:t>
      </w:r>
    </w:p>
    <w:p w14:paraId="7E44DED1" w14:textId="7DEF526D" w:rsidR="00E13C0E" w:rsidRPr="002C1A64" w:rsidRDefault="00F831AA" w:rsidP="00E13C0E">
      <w:r w:rsidRPr="00D72465">
        <w:rPr>
          <w:b/>
          <w:bCs/>
        </w:rPr>
        <w:t>Remarque</w:t>
      </w:r>
      <w:r w:rsidR="00D20ACB">
        <w:t> </w:t>
      </w:r>
      <w:r>
        <w:t>: Les exemples de services d</w:t>
      </w:r>
      <w:r w:rsidR="00D20ACB">
        <w:t>’</w:t>
      </w:r>
      <w:r>
        <w:t xml:space="preserve">interprétation comprennent, </w:t>
      </w:r>
      <w:r w:rsidR="00473D2B">
        <w:t>entre autres</w:t>
      </w:r>
      <w:r>
        <w:t xml:space="preserve">, le relais textuel, le relais </w:t>
      </w:r>
      <w:r w:rsidR="003B5BFA">
        <w:t>de signes</w:t>
      </w:r>
      <w:r>
        <w:t>, le relais de lecture labiale, la téléphonie sous-titrée et le relais parole</w:t>
      </w:r>
      <w:r w:rsidR="00473D2B">
        <w:t>-</w:t>
      </w:r>
      <w:r>
        <w:t>parole.</w:t>
      </w:r>
    </w:p>
    <w:p w14:paraId="3324ED57" w14:textId="1C11013A" w:rsidR="00E13C0E" w:rsidRDefault="00473D2B" w:rsidP="00D72465">
      <w:pPr>
        <w:pStyle w:val="Heading2"/>
        <w:ind w:hanging="857"/>
      </w:pPr>
      <w:bookmarkStart w:id="168" w:name="_Toc177034105"/>
      <w:bookmarkStart w:id="169" w:name="_Toc188021363"/>
      <w:r>
        <w:t>Interruption</w:t>
      </w:r>
      <w:r w:rsidR="00F831AA">
        <w:t xml:space="preserve"> des services</w:t>
      </w:r>
      <w:bookmarkEnd w:id="168"/>
      <w:bookmarkEnd w:id="169"/>
      <w:r w:rsidR="00F831AA">
        <w:t xml:space="preserve"> </w:t>
      </w:r>
    </w:p>
    <w:p w14:paraId="2AB1EE5C" w14:textId="76F4480A" w:rsidR="00E13C0E" w:rsidRDefault="00F831AA" w:rsidP="00E13C0E">
      <w:pPr>
        <w:pStyle w:val="Heading3"/>
      </w:pPr>
      <w:bookmarkStart w:id="170" w:name="_Toc177034106"/>
      <w:bookmarkStart w:id="171" w:name="_Toc188021364"/>
      <w:r>
        <w:t xml:space="preserve">Notification des </w:t>
      </w:r>
      <w:r w:rsidR="00473D2B">
        <w:t>interrup</w:t>
      </w:r>
      <w:r>
        <w:t>tions</w:t>
      </w:r>
      <w:bookmarkEnd w:id="170"/>
      <w:bookmarkEnd w:id="171"/>
      <w:r>
        <w:t xml:space="preserve"> </w:t>
      </w:r>
    </w:p>
    <w:p w14:paraId="07120B67" w14:textId="79784501" w:rsidR="00E13C0E" w:rsidRPr="00E13C0E" w:rsidRDefault="00F831AA" w:rsidP="00C56CE7">
      <w:r>
        <w:t xml:space="preserve">Les fournisseurs de services </w:t>
      </w:r>
      <w:r w:rsidR="00473D2B">
        <w:t xml:space="preserve">doivent </w:t>
      </w:r>
      <w:r>
        <w:t>élabore</w:t>
      </w:r>
      <w:r w:rsidR="00473D2B">
        <w:t>r</w:t>
      </w:r>
      <w:r>
        <w:t>, mett</w:t>
      </w:r>
      <w:r w:rsidR="00473D2B">
        <w:t>re</w:t>
      </w:r>
      <w:r>
        <w:t xml:space="preserve"> en œuvre et rend</w:t>
      </w:r>
      <w:r w:rsidR="00473D2B">
        <w:t>re</w:t>
      </w:r>
      <w:r>
        <w:t xml:space="preserve"> publi</w:t>
      </w:r>
      <w:r w:rsidR="007F2569">
        <w:t>c</w:t>
      </w:r>
      <w:r>
        <w:t xml:space="preserve"> un</w:t>
      </w:r>
      <w:r w:rsidR="00473D2B">
        <w:t xml:space="preserve"> processus</w:t>
      </w:r>
      <w:r>
        <w:t xml:space="preserve"> à suivre en cas d</w:t>
      </w:r>
      <w:r w:rsidR="00473D2B">
        <w:t>’interruption</w:t>
      </w:r>
      <w:r>
        <w:t>s temporaires, planifiées ou non, d</w:t>
      </w:r>
      <w:r w:rsidR="00D20ACB">
        <w:t>’</w:t>
      </w:r>
      <w:r>
        <w:t>un service</w:t>
      </w:r>
      <w:r w:rsidR="00473D2B">
        <w:t xml:space="preserve"> qui décrit</w:t>
      </w:r>
      <w:r w:rsidR="00D20ACB">
        <w:t> </w:t>
      </w:r>
      <w:r>
        <w:t xml:space="preserve">: </w:t>
      </w:r>
    </w:p>
    <w:p w14:paraId="5A4C28F0" w14:textId="27D2EC3D" w:rsidR="00E13C0E" w:rsidRPr="00E13C0E" w:rsidRDefault="00F831AA" w:rsidP="001B5646">
      <w:pPr>
        <w:pStyle w:val="ListParagraph"/>
        <w:numPr>
          <w:ilvl w:val="0"/>
          <w:numId w:val="22"/>
        </w:numPr>
      </w:pPr>
      <w:r>
        <w:t>les mesures à prendre en cas d</w:t>
      </w:r>
      <w:r w:rsidR="00473D2B">
        <w:t>’interruptions</w:t>
      </w:r>
      <w:r>
        <w:t xml:space="preserve"> planifiées et non planifiées;</w:t>
      </w:r>
    </w:p>
    <w:p w14:paraId="36CB53B5" w14:textId="523BFD92" w:rsidR="00E13C0E" w:rsidRPr="00E13C0E" w:rsidRDefault="00F831AA" w:rsidP="001B5646">
      <w:pPr>
        <w:pStyle w:val="ListParagraph"/>
        <w:numPr>
          <w:ilvl w:val="0"/>
          <w:numId w:val="22"/>
        </w:numPr>
      </w:pPr>
      <w:r>
        <w:t xml:space="preserve">les méthodes et les lieux utilisés pour notifier/communiquer les </w:t>
      </w:r>
      <w:r w:rsidR="00473D2B">
        <w:t xml:space="preserve">interruptions </w:t>
      </w:r>
      <w:r>
        <w:t>aux partenaires internes et externes;</w:t>
      </w:r>
      <w:r w:rsidR="00AF5BFA">
        <w:t xml:space="preserve"> et</w:t>
      </w:r>
    </w:p>
    <w:p w14:paraId="31571C66" w14:textId="759666BB" w:rsidR="00E13C0E" w:rsidRPr="00E13C0E" w:rsidRDefault="00F831AA" w:rsidP="001B5646">
      <w:pPr>
        <w:pStyle w:val="ListParagraph"/>
        <w:numPr>
          <w:ilvl w:val="0"/>
          <w:numId w:val="22"/>
        </w:numPr>
      </w:pPr>
      <w:r>
        <w:t xml:space="preserve">les rôles et les responsabilités en cas </w:t>
      </w:r>
      <w:r w:rsidR="00473D2B">
        <w:t xml:space="preserve">d’interruptions </w:t>
      </w:r>
      <w:r>
        <w:t xml:space="preserve">planifiées et non planifiées. </w:t>
      </w:r>
    </w:p>
    <w:p w14:paraId="75E94021" w14:textId="45C13D07" w:rsidR="00E13C0E" w:rsidRPr="00E13C0E" w:rsidRDefault="00F831AA" w:rsidP="00E13C0E">
      <w:r>
        <w:lastRenderedPageBreak/>
        <w:t>L</w:t>
      </w:r>
      <w:r w:rsidR="00D20ACB">
        <w:t>’</w:t>
      </w:r>
      <w:r>
        <w:t xml:space="preserve">avis </w:t>
      </w:r>
      <w:r w:rsidR="00F6326E">
        <w:t xml:space="preserve">d’interruption </w:t>
      </w:r>
      <w:r>
        <w:t>doit</w:t>
      </w:r>
      <w:r w:rsidR="00D20ACB">
        <w:t> </w:t>
      </w:r>
      <w:r>
        <w:t>:</w:t>
      </w:r>
    </w:p>
    <w:p w14:paraId="104E3258" w14:textId="613A0B1E" w:rsidR="00E13C0E" w:rsidRPr="002C1A64" w:rsidRDefault="00F831AA" w:rsidP="001B5646">
      <w:pPr>
        <w:pStyle w:val="ListParagraph"/>
        <w:numPr>
          <w:ilvl w:val="0"/>
          <w:numId w:val="12"/>
        </w:numPr>
      </w:pPr>
      <w:r>
        <w:t>être fourni dans des formats accessibles conformes à l</w:t>
      </w:r>
      <w:r w:rsidR="00706840">
        <w:t>’article</w:t>
      </w:r>
      <w:r w:rsidR="00DB7984">
        <w:t> </w:t>
      </w:r>
      <w:r w:rsidR="009B29C0">
        <w:fldChar w:fldCharType="begin"/>
      </w:r>
      <w:r w:rsidR="009B29C0">
        <w:instrText xml:space="preserve"> REF _Ref182917050 \r \h </w:instrText>
      </w:r>
      <w:r w:rsidR="009B29C0">
        <w:fldChar w:fldCharType="separate"/>
      </w:r>
      <w:r w:rsidR="009B29C0">
        <w:t>6.3</w:t>
      </w:r>
      <w:r w:rsidR="009B29C0">
        <w:fldChar w:fldCharType="end"/>
      </w:r>
      <w:r>
        <w:t>;</w:t>
      </w:r>
    </w:p>
    <w:p w14:paraId="22EE134A" w14:textId="0E90E7AA" w:rsidR="00E13C0E" w:rsidRPr="002C1A64" w:rsidRDefault="00F831AA" w:rsidP="001B5646">
      <w:pPr>
        <w:pStyle w:val="ListParagraph"/>
        <w:numPr>
          <w:ilvl w:val="0"/>
          <w:numId w:val="12"/>
        </w:numPr>
      </w:pPr>
      <w:r>
        <w:t>être fourni à l</w:t>
      </w:r>
      <w:r w:rsidR="00D20ACB">
        <w:t>’</w:t>
      </w:r>
      <w:r>
        <w:t>avance, lorsqu</w:t>
      </w:r>
      <w:r w:rsidR="00F6326E">
        <w:t>e les interruptions</w:t>
      </w:r>
      <w:r>
        <w:t xml:space="preserve"> sont planifié</w:t>
      </w:r>
      <w:r w:rsidR="00F6326E">
        <w:t>e</w:t>
      </w:r>
      <w:r>
        <w:t>s, et dès que possible, lorsqu</w:t>
      </w:r>
      <w:r w:rsidR="00D20ACB">
        <w:t>’</w:t>
      </w:r>
      <w:r w:rsidR="00F6326E">
        <w:t>elles</w:t>
      </w:r>
      <w:r>
        <w:t xml:space="preserve"> ne </w:t>
      </w:r>
      <w:r w:rsidR="00F6326E">
        <w:t xml:space="preserve">le </w:t>
      </w:r>
      <w:r>
        <w:t>sont pas;</w:t>
      </w:r>
    </w:p>
    <w:p w14:paraId="2266D600" w14:textId="7FEB8836" w:rsidR="00E13C0E" w:rsidRPr="002C1A64" w:rsidRDefault="00F831AA" w:rsidP="001B5646">
      <w:pPr>
        <w:pStyle w:val="ListParagraph"/>
        <w:numPr>
          <w:ilvl w:val="0"/>
          <w:numId w:val="12"/>
        </w:numPr>
      </w:pPr>
      <w:r>
        <w:t xml:space="preserve">inclure la durée estimée de </w:t>
      </w:r>
      <w:r w:rsidR="00F6326E">
        <w:t>l’interruption</w:t>
      </w:r>
      <w:r>
        <w:t xml:space="preserve">; </w:t>
      </w:r>
    </w:p>
    <w:p w14:paraId="5E2C88DA" w14:textId="644E3341" w:rsidR="00E13C0E" w:rsidRPr="002C1A64" w:rsidRDefault="00F831AA" w:rsidP="001B5646">
      <w:pPr>
        <w:pStyle w:val="ListParagraph"/>
        <w:numPr>
          <w:ilvl w:val="0"/>
          <w:numId w:val="12"/>
        </w:numPr>
      </w:pPr>
      <w:r>
        <w:t>décrire d</w:t>
      </w:r>
      <w:r w:rsidR="00D20ACB">
        <w:t>’</w:t>
      </w:r>
      <w:r>
        <w:t>autres lieux de service ou d</w:t>
      </w:r>
      <w:r w:rsidR="00D20ACB">
        <w:t>’</w:t>
      </w:r>
      <w:r>
        <w:t>autres méthodes de prestation de services, le cas échéant;</w:t>
      </w:r>
      <w:r w:rsidR="00033E59">
        <w:t xml:space="preserve"> et</w:t>
      </w:r>
    </w:p>
    <w:p w14:paraId="6D8AFEA4" w14:textId="75F87724" w:rsidR="00E13C0E" w:rsidRPr="002C1A64" w:rsidRDefault="00F831AA" w:rsidP="001B5646">
      <w:pPr>
        <w:pStyle w:val="ListParagraph"/>
        <w:numPr>
          <w:ilvl w:val="0"/>
          <w:numId w:val="12"/>
        </w:numPr>
      </w:pPr>
      <w:r>
        <w:t>fournir les coordonnées d</w:t>
      </w:r>
      <w:r w:rsidR="00D20ACB">
        <w:t>’</w:t>
      </w:r>
      <w:r>
        <w:t xml:space="preserve">une personne à contacter </w:t>
      </w:r>
      <w:r w:rsidR="00F6326E">
        <w:t xml:space="preserve">par le client </w:t>
      </w:r>
      <w:r>
        <w:t>pour obtenir une a</w:t>
      </w:r>
      <w:r w:rsidR="00F6326E">
        <w:t>ide</w:t>
      </w:r>
      <w:r>
        <w:t xml:space="preserve"> immédiate.</w:t>
      </w:r>
    </w:p>
    <w:p w14:paraId="0857C58E" w14:textId="190930D8" w:rsidR="00E13C0E" w:rsidRDefault="00F831AA" w:rsidP="00E13C0E">
      <w:r w:rsidRPr="00D72465">
        <w:rPr>
          <w:b/>
          <w:bCs/>
        </w:rPr>
        <w:t>Remarque</w:t>
      </w:r>
      <w:r w:rsidR="00D20ACB">
        <w:t> </w:t>
      </w:r>
      <w:r>
        <w:t xml:space="preserve">: Les méthodes de notification peuvent inclure, </w:t>
      </w:r>
      <w:r w:rsidR="00F6326E">
        <w:t>entre autres</w:t>
      </w:r>
      <w:r>
        <w:t xml:space="preserve">, des courriels individuels ou </w:t>
      </w:r>
      <w:r w:rsidR="00F6326E">
        <w:t>de groupe</w:t>
      </w:r>
      <w:r>
        <w:t xml:space="preserve">, des appels téléphoniques, des affiches en gros caractères </w:t>
      </w:r>
      <w:r w:rsidR="00F6326E" w:rsidRPr="00F6326E">
        <w:t>à l’endroit où l</w:t>
      </w:r>
      <w:r w:rsidR="00F6326E">
        <w:t>’interruption</w:t>
      </w:r>
      <w:r w:rsidR="00F76A01">
        <w:t xml:space="preserve"> a</w:t>
      </w:r>
      <w:r w:rsidR="00F6326E" w:rsidRPr="00F6326E">
        <w:t xml:space="preserve"> eu lieu</w:t>
      </w:r>
      <w:r>
        <w:t xml:space="preserve">, des messages sur les médias sociaux, des messages sur le site </w:t>
      </w:r>
      <w:r w:rsidR="003C2270">
        <w:t>W</w:t>
      </w:r>
      <w:r>
        <w:t xml:space="preserve">eb. </w:t>
      </w:r>
    </w:p>
    <w:p w14:paraId="2A085510" w14:textId="3D6E481A" w:rsidR="00DF248B" w:rsidRDefault="00DF248B" w:rsidP="00DF248B">
      <w:pPr>
        <w:spacing w:after="0" w:line="240" w:lineRule="auto"/>
      </w:pPr>
      <w:r>
        <w:br w:type="page"/>
      </w:r>
    </w:p>
    <w:p w14:paraId="2A428253" w14:textId="185687F9" w:rsidR="00E13C0E" w:rsidRDefault="0093002F" w:rsidP="00E13C0E">
      <w:pPr>
        <w:pStyle w:val="Heading1"/>
      </w:pPr>
      <w:bookmarkStart w:id="172" w:name="_Toc177034111"/>
      <w:bookmarkStart w:id="173" w:name="_Toc188021365"/>
      <w:r>
        <w:lastRenderedPageBreak/>
        <w:t>Prestation de services</w:t>
      </w:r>
      <w:r w:rsidR="00F831AA">
        <w:t xml:space="preserve"> numériques</w:t>
      </w:r>
      <w:bookmarkEnd w:id="172"/>
      <w:bookmarkEnd w:id="173"/>
      <w:r w:rsidR="00F831AA">
        <w:t xml:space="preserve"> </w:t>
      </w:r>
    </w:p>
    <w:p w14:paraId="548E644C" w14:textId="000A3BFB" w:rsidR="00E13C0E" w:rsidRDefault="00F831AA" w:rsidP="00D72465">
      <w:pPr>
        <w:pStyle w:val="Heading2"/>
        <w:ind w:left="142" w:hanging="142"/>
      </w:pPr>
      <w:bookmarkStart w:id="174" w:name="_Toc177034112"/>
      <w:bookmarkStart w:id="175" w:name="_Toc188021366"/>
      <w:r>
        <w:t>Plateformes</w:t>
      </w:r>
      <w:bookmarkEnd w:id="174"/>
      <w:bookmarkEnd w:id="175"/>
    </w:p>
    <w:p w14:paraId="75AA8FA6" w14:textId="7B2E10A0" w:rsidR="00E13C0E" w:rsidRPr="008E25FC" w:rsidRDefault="00F831AA" w:rsidP="00E13C0E">
      <w:r w:rsidRPr="006B09CA">
        <w:t xml:space="preserve">Les </w:t>
      </w:r>
      <w:r w:rsidR="007E1A67" w:rsidRPr="006B09CA">
        <w:t>fournisseurs</w:t>
      </w:r>
      <w:r w:rsidRPr="006B09CA">
        <w:t xml:space="preserve"> de services </w:t>
      </w:r>
      <w:r w:rsidR="00B14E66" w:rsidRPr="006B09CA">
        <w:t>doivent s’assurer</w:t>
      </w:r>
      <w:r w:rsidRPr="006B09CA">
        <w:t xml:space="preserve"> que toutes les plateformes tec</w:t>
      </w:r>
      <w:r>
        <w:t xml:space="preserve">hnologiques, virtuelles et numériques utilisées pour fournir un service à la clientèle </w:t>
      </w:r>
      <w:r w:rsidR="003D5BA3">
        <w:t>sont</w:t>
      </w:r>
      <w:r>
        <w:t xml:space="preserve"> accessibles et répondent aux besoins des personnes </w:t>
      </w:r>
      <w:r w:rsidR="006B09CA">
        <w:t>ayant</w:t>
      </w:r>
      <w:r>
        <w:t xml:space="preserve"> divers handicaps.</w:t>
      </w:r>
    </w:p>
    <w:p w14:paraId="2B55BD8E" w14:textId="1EED1E0F" w:rsidR="00E13C0E" w:rsidRPr="008E25FC" w:rsidRDefault="00F831AA" w:rsidP="003B5BFA">
      <w:pPr>
        <w:pStyle w:val="Heading2"/>
        <w:ind w:hanging="857"/>
      </w:pPr>
      <w:bookmarkStart w:id="176" w:name="_Toc177034113"/>
      <w:bookmarkStart w:id="177" w:name="_Toc188021367"/>
      <w:r>
        <w:t xml:space="preserve">Conception et </w:t>
      </w:r>
      <w:r w:rsidR="0093002F">
        <w:t>prestation de services</w:t>
      </w:r>
      <w:bookmarkEnd w:id="176"/>
      <w:bookmarkEnd w:id="177"/>
      <w:r>
        <w:t xml:space="preserve"> </w:t>
      </w:r>
    </w:p>
    <w:p w14:paraId="1355B9F2" w14:textId="0AC970EB" w:rsidR="00E13C0E" w:rsidRPr="008E25FC" w:rsidRDefault="00F831AA" w:rsidP="00E13C0E">
      <w:r>
        <w:t xml:space="preserve">Les </w:t>
      </w:r>
      <w:r w:rsidR="007E1A67">
        <w:t>fournisseurs</w:t>
      </w:r>
      <w:r>
        <w:t xml:space="preserve"> de services </w:t>
      </w:r>
      <w:r w:rsidR="003D7757">
        <w:t xml:space="preserve">doivent </w:t>
      </w:r>
      <w:r>
        <w:t>veille</w:t>
      </w:r>
      <w:r w:rsidR="003D7757">
        <w:t>r</w:t>
      </w:r>
      <w:r>
        <w:t xml:space="preserve"> à ce que les services fournis sur des plateformes technologiques, virtuelles et numériques soient conçus et fournis de manière accessible et répondent aux besoins des personnes </w:t>
      </w:r>
      <w:r w:rsidR="006B09CA">
        <w:t>ayant</w:t>
      </w:r>
      <w:r>
        <w:t xml:space="preserve"> divers handicaps, conformément à l</w:t>
      </w:r>
      <w:r w:rsidR="001F7A76">
        <w:t>’article</w:t>
      </w:r>
      <w:r w:rsidR="00DB7984">
        <w:t> </w:t>
      </w:r>
      <w:r w:rsidR="009B29C0">
        <w:fldChar w:fldCharType="begin"/>
      </w:r>
      <w:r w:rsidR="009B29C0">
        <w:instrText xml:space="preserve"> REF _Ref182917287 \r \h </w:instrText>
      </w:r>
      <w:r w:rsidR="009B29C0">
        <w:fldChar w:fldCharType="separate"/>
      </w:r>
      <w:r w:rsidR="009B29C0">
        <w:t>6.2</w:t>
      </w:r>
      <w:r w:rsidR="009B29C0">
        <w:fldChar w:fldCharType="end"/>
      </w:r>
      <w:r>
        <w:t xml:space="preserve">. </w:t>
      </w:r>
    </w:p>
    <w:p w14:paraId="5ACB25B8" w14:textId="1674C601" w:rsidR="00E13C0E" w:rsidRPr="008E25FC" w:rsidRDefault="00F831AA" w:rsidP="005B4A63">
      <w:pPr>
        <w:pStyle w:val="Heading2"/>
        <w:ind w:hanging="857"/>
      </w:pPr>
      <w:bookmarkStart w:id="178" w:name="_Toc177034114"/>
      <w:bookmarkStart w:id="179" w:name="_Ref182917190"/>
      <w:bookmarkStart w:id="180" w:name="_Ref182917268"/>
      <w:bookmarkStart w:id="181" w:name="_Ref182917323"/>
      <w:bookmarkStart w:id="182" w:name="_Toc188021368"/>
      <w:r>
        <w:t xml:space="preserve">Plateformes de services, conception et </w:t>
      </w:r>
      <w:bookmarkEnd w:id="178"/>
      <w:bookmarkEnd w:id="179"/>
      <w:bookmarkEnd w:id="180"/>
      <w:bookmarkEnd w:id="181"/>
      <w:r w:rsidR="006B09CA">
        <w:t>prestation</w:t>
      </w:r>
      <w:bookmarkEnd w:id="182"/>
    </w:p>
    <w:p w14:paraId="3E72F583" w14:textId="44215DA8" w:rsidR="00E13C0E" w:rsidRDefault="00F831AA" w:rsidP="00E13C0E">
      <w:r>
        <w:t xml:space="preserve">Les </w:t>
      </w:r>
      <w:r w:rsidR="007E1A67">
        <w:t>fournisseurs</w:t>
      </w:r>
      <w:r>
        <w:t xml:space="preserve"> de services</w:t>
      </w:r>
      <w:r w:rsidR="006B09CA">
        <w:t xml:space="preserve"> doivent</w:t>
      </w:r>
      <w:r>
        <w:t xml:space="preserve"> veille</w:t>
      </w:r>
      <w:r w:rsidR="006B09CA">
        <w:t>r</w:t>
      </w:r>
      <w:r>
        <w:t xml:space="preserve"> à ce que toutes les plateformes technologiques, virtuelles et numériques utilisées pour </w:t>
      </w:r>
      <w:r w:rsidR="006B09CA">
        <w:t>offrir</w:t>
      </w:r>
      <w:r>
        <w:t xml:space="preserve"> des services à la clientèle soient conformes à la norme </w:t>
      </w:r>
      <w:hyperlink r:id="rId19" w:history="1">
        <w:r w:rsidR="005B4A63" w:rsidRPr="005B4A63">
          <w:rPr>
            <w:rStyle w:val="Hyperlink"/>
          </w:rPr>
          <w:t xml:space="preserve">CAN/ASC - </w:t>
        </w:r>
        <w:r w:rsidR="006B09CA" w:rsidRPr="005B4A63">
          <w:rPr>
            <w:rStyle w:val="Hyperlink"/>
          </w:rPr>
          <w:t>EN 301</w:t>
        </w:r>
        <w:r w:rsidR="00C202AC" w:rsidRPr="005B4A63">
          <w:rPr>
            <w:rStyle w:val="Hyperlink"/>
          </w:rPr>
          <w:t> </w:t>
        </w:r>
        <w:r w:rsidR="006B09CA" w:rsidRPr="005B4A63">
          <w:rPr>
            <w:rStyle w:val="Hyperlink"/>
          </w:rPr>
          <w:t>549</w:t>
        </w:r>
        <w:r w:rsidR="005B4A63" w:rsidRPr="005B4A63">
          <w:rPr>
            <w:rStyle w:val="Hyperlink"/>
          </w:rPr>
          <w:t> :</w:t>
        </w:r>
        <w:r w:rsidR="00D72465">
          <w:rPr>
            <w:rStyle w:val="Hyperlink"/>
          </w:rPr>
          <w:t xml:space="preserve"> </w:t>
        </w:r>
        <w:r w:rsidR="005B4A63" w:rsidRPr="005B4A63">
          <w:rPr>
            <w:rStyle w:val="Hyperlink"/>
          </w:rPr>
          <w:t>2024</w:t>
        </w:r>
        <w:r w:rsidR="00C202AC" w:rsidRPr="005B4A63">
          <w:rPr>
            <w:rStyle w:val="Hyperlink"/>
          </w:rPr>
          <w:t xml:space="preserve"> Exigences d</w:t>
        </w:r>
        <w:r w:rsidR="0055565D" w:rsidRPr="005B4A63">
          <w:rPr>
            <w:rStyle w:val="Hyperlink"/>
          </w:rPr>
          <w:t>’</w:t>
        </w:r>
        <w:r w:rsidR="00C202AC" w:rsidRPr="005B4A63">
          <w:rPr>
            <w:rStyle w:val="Hyperlink"/>
          </w:rPr>
          <w:t>accessibilité pour les produits et services TIC</w:t>
        </w:r>
        <w:r w:rsidRPr="005B4A63">
          <w:rPr>
            <w:rStyle w:val="Hyperlink"/>
          </w:rPr>
          <w:t>.</w:t>
        </w:r>
      </w:hyperlink>
    </w:p>
    <w:p w14:paraId="28C4615E" w14:textId="6AD0C4EF" w:rsidR="001B107A" w:rsidRPr="00BF7225" w:rsidRDefault="001B107A" w:rsidP="001B107A">
      <w:pPr>
        <w:spacing w:after="0" w:line="240" w:lineRule="auto"/>
      </w:pPr>
      <w:r>
        <w:br w:type="page"/>
      </w:r>
    </w:p>
    <w:p w14:paraId="5B416B1E" w14:textId="28E5D6BB" w:rsidR="00E13C0E" w:rsidRDefault="00F831AA" w:rsidP="00E13C0E">
      <w:pPr>
        <w:pStyle w:val="Heading1"/>
      </w:pPr>
      <w:bookmarkStart w:id="183" w:name="_Toc177034115"/>
      <w:bookmarkStart w:id="184" w:name="_Ref182917301"/>
      <w:bookmarkStart w:id="185" w:name="_Toc188021369"/>
      <w:r>
        <w:lastRenderedPageBreak/>
        <w:t>Prestation de services dans l</w:t>
      </w:r>
      <w:r w:rsidR="00D20ACB">
        <w:t>’</w:t>
      </w:r>
      <w:r>
        <w:t>environnement bâti</w:t>
      </w:r>
      <w:bookmarkEnd w:id="183"/>
      <w:bookmarkEnd w:id="184"/>
      <w:bookmarkEnd w:id="185"/>
      <w:r>
        <w:t xml:space="preserve"> </w:t>
      </w:r>
    </w:p>
    <w:p w14:paraId="77B75781" w14:textId="571EF488" w:rsidR="00E13C0E" w:rsidRDefault="009E485A" w:rsidP="005B4A63">
      <w:pPr>
        <w:pStyle w:val="Heading2"/>
        <w:ind w:hanging="857"/>
      </w:pPr>
      <w:bookmarkStart w:id="186" w:name="_Toc188021370"/>
      <w:r>
        <w:t>Applicabilité</w:t>
      </w:r>
      <w:bookmarkEnd w:id="186"/>
    </w:p>
    <w:p w14:paraId="4FA4E87F" w14:textId="323F86DA" w:rsidR="00E13C0E" w:rsidRDefault="00F831AA" w:rsidP="00E13C0E">
      <w:r>
        <w:t>Les exigences de l</w:t>
      </w:r>
      <w:r w:rsidR="001F7A76">
        <w:t>’article</w:t>
      </w:r>
      <w:r w:rsidR="00DC63B8">
        <w:t> </w:t>
      </w:r>
      <w:r w:rsidR="009B29C0">
        <w:t xml:space="preserve">9 </w:t>
      </w:r>
      <w:r w:rsidR="003D7757">
        <w:t xml:space="preserve">doivent </w:t>
      </w:r>
      <w:r>
        <w:t>s</w:t>
      </w:r>
      <w:r w:rsidR="00D20ACB">
        <w:t>’</w:t>
      </w:r>
      <w:r>
        <w:t>applique</w:t>
      </w:r>
      <w:r w:rsidR="003D7757">
        <w:t xml:space="preserve">r </w:t>
      </w:r>
      <w:r>
        <w:t>à un ou plusieurs des éléments suivants</w:t>
      </w:r>
      <w:r w:rsidR="00D20ACB">
        <w:t> </w:t>
      </w:r>
      <w:r>
        <w:t>:</w:t>
      </w:r>
    </w:p>
    <w:p w14:paraId="04783B10" w14:textId="07B6251E" w:rsidR="00E13C0E" w:rsidRPr="00E13C0E" w:rsidRDefault="00F831AA" w:rsidP="001B5646">
      <w:pPr>
        <w:pStyle w:val="ListParagraph"/>
        <w:numPr>
          <w:ilvl w:val="0"/>
          <w:numId w:val="23"/>
        </w:numPr>
      </w:pPr>
      <w:r>
        <w:t>la conception, la construction et l</w:t>
      </w:r>
      <w:r w:rsidR="00D20ACB">
        <w:t>’</w:t>
      </w:r>
      <w:r>
        <w:t xml:space="preserve">occupation de tous les nouveaux </w:t>
      </w:r>
      <w:r w:rsidR="003A71CF">
        <w:t>immeubles</w:t>
      </w:r>
      <w:r>
        <w:t xml:space="preserve">; </w:t>
      </w:r>
    </w:p>
    <w:p w14:paraId="137E9002" w14:textId="468E0A86" w:rsidR="00E13C0E" w:rsidRPr="00E13C0E" w:rsidRDefault="00F831AA" w:rsidP="001B5646">
      <w:pPr>
        <w:pStyle w:val="ListParagraph"/>
        <w:numPr>
          <w:ilvl w:val="0"/>
          <w:numId w:val="23"/>
        </w:numPr>
      </w:pPr>
      <w:r>
        <w:t>la modification, la rénovation majeure, la reconstruction, la réinstallation et l</w:t>
      </w:r>
      <w:r w:rsidR="00D20ACB">
        <w:t>’</w:t>
      </w:r>
      <w:r>
        <w:t xml:space="preserve">occupation de tous les </w:t>
      </w:r>
      <w:r w:rsidR="003A71CF">
        <w:t xml:space="preserve">immeubles </w:t>
      </w:r>
      <w:r>
        <w:t>existants;</w:t>
      </w:r>
      <w:r w:rsidR="00810CA5">
        <w:t xml:space="preserve"> et</w:t>
      </w:r>
    </w:p>
    <w:p w14:paraId="7967633B" w14:textId="460DBBE4" w:rsidR="00E13C0E" w:rsidRPr="00E13C0E" w:rsidRDefault="00F831AA" w:rsidP="001B5646">
      <w:pPr>
        <w:pStyle w:val="ListParagraph"/>
        <w:numPr>
          <w:ilvl w:val="0"/>
          <w:numId w:val="23"/>
        </w:numPr>
      </w:pPr>
      <w:r>
        <w:t xml:space="preserve">les </w:t>
      </w:r>
      <w:r w:rsidR="003A71CF">
        <w:t xml:space="preserve">immeubles </w:t>
      </w:r>
      <w:r>
        <w:t>construits sur le site et ceux construits en usine.</w:t>
      </w:r>
    </w:p>
    <w:p w14:paraId="0E56CBB8" w14:textId="00CC7FA2" w:rsidR="00E13C0E" w:rsidRPr="002F6B3E" w:rsidRDefault="00F831AA" w:rsidP="00E13C0E">
      <w:r w:rsidRPr="00D72465">
        <w:rPr>
          <w:b/>
          <w:bCs/>
        </w:rPr>
        <w:t>Remarque</w:t>
      </w:r>
      <w:r w:rsidR="00D20ACB">
        <w:t> </w:t>
      </w:r>
      <w:r>
        <w:t>: L</w:t>
      </w:r>
      <w:r w:rsidR="00D20ACB">
        <w:t>’</w:t>
      </w:r>
      <w:r>
        <w:t>occupation est l</w:t>
      </w:r>
      <w:r w:rsidR="00D20ACB">
        <w:t>’</w:t>
      </w:r>
      <w:r>
        <w:t>utilisation ou l</w:t>
      </w:r>
      <w:r w:rsidR="00D20ACB">
        <w:t>’</w:t>
      </w:r>
      <w:r>
        <w:t>usage prévu d</w:t>
      </w:r>
      <w:r w:rsidR="00D20ACB">
        <w:t>’</w:t>
      </w:r>
      <w:r>
        <w:t xml:space="preserve">un </w:t>
      </w:r>
      <w:r w:rsidR="003A71CF">
        <w:t>immeuble</w:t>
      </w:r>
      <w:r>
        <w:t xml:space="preserve"> ou d</w:t>
      </w:r>
      <w:r w:rsidR="00D20ACB">
        <w:t>’</w:t>
      </w:r>
      <w:r>
        <w:t>une partie de celui-ci pour abriter ou soutenir des personnes, des animaux ou des biens. La modification est un changement ou une extension d</w:t>
      </w:r>
      <w:r w:rsidR="00D20ACB">
        <w:t>’</w:t>
      </w:r>
      <w:r>
        <w:t>une matière ou d</w:t>
      </w:r>
      <w:r w:rsidR="00D20ACB">
        <w:t>’</w:t>
      </w:r>
      <w:r>
        <w:t>une chose ou d</w:t>
      </w:r>
      <w:r w:rsidR="00D20ACB">
        <w:t>’</w:t>
      </w:r>
      <w:r>
        <w:t>une occupation rég</w:t>
      </w:r>
      <w:r w:rsidR="00A466FA">
        <w:t>i</w:t>
      </w:r>
      <w:r>
        <w:t xml:space="preserve">e par la présente norme. Un </w:t>
      </w:r>
      <w:r w:rsidR="002A7F68">
        <w:t>immeuble</w:t>
      </w:r>
      <w:r>
        <w:t xml:space="preserve"> est toute structure utilisée ou destinée à </w:t>
      </w:r>
      <w:r w:rsidR="00A466FA">
        <w:t>soutenir</w:t>
      </w:r>
      <w:r>
        <w:t xml:space="preserve"> ou abriter </w:t>
      </w:r>
      <w:r w:rsidR="00A466FA" w:rsidRPr="00A466FA">
        <w:t>toute utilisation ou occupation</w:t>
      </w:r>
      <w:r>
        <w:t>.</w:t>
      </w:r>
    </w:p>
    <w:p w14:paraId="32D1F9EE" w14:textId="7B6BEE6D" w:rsidR="00E13C0E" w:rsidRDefault="00A466FA" w:rsidP="009D40CF">
      <w:pPr>
        <w:pStyle w:val="Heading2"/>
        <w:ind w:hanging="857"/>
      </w:pPr>
      <w:bookmarkStart w:id="187" w:name="_Toc177034116"/>
      <w:bookmarkStart w:id="188" w:name="_Toc188021371"/>
      <w:r>
        <w:t>Renseignement</w:t>
      </w:r>
      <w:r w:rsidR="00F831AA">
        <w:t>s</w:t>
      </w:r>
      <w:bookmarkEnd w:id="187"/>
      <w:bookmarkEnd w:id="188"/>
    </w:p>
    <w:p w14:paraId="3C6E001E" w14:textId="2662B35D" w:rsidR="00E13C0E" w:rsidRPr="002C1A64" w:rsidRDefault="00F831AA" w:rsidP="00D72465">
      <w:pPr>
        <w:pStyle w:val="ListParagraph"/>
        <w:numPr>
          <w:ilvl w:val="0"/>
          <w:numId w:val="50"/>
        </w:numPr>
      </w:pPr>
      <w:r>
        <w:t xml:space="preserve">Les </w:t>
      </w:r>
      <w:r w:rsidR="007E1A67">
        <w:t>fournisseurs</w:t>
      </w:r>
      <w:r>
        <w:t xml:space="preserve"> de services </w:t>
      </w:r>
      <w:r w:rsidR="00A466FA" w:rsidRPr="00A466FA">
        <w:t>doivent rendre publi</w:t>
      </w:r>
      <w:r w:rsidR="008E015A">
        <w:t>c</w:t>
      </w:r>
      <w:r w:rsidR="00A466FA" w:rsidRPr="00A466FA">
        <w:t>s les</w:t>
      </w:r>
      <w:r w:rsidR="00A466FA">
        <w:t xml:space="preserve"> renseignements suivants</w:t>
      </w:r>
      <w:r w:rsidR="00D20ACB">
        <w:t> </w:t>
      </w:r>
      <w:r>
        <w:t>:</w:t>
      </w:r>
    </w:p>
    <w:p w14:paraId="630764E0" w14:textId="482A1C89" w:rsidR="00E13C0E" w:rsidRPr="002C1A64" w:rsidRDefault="00A466FA" w:rsidP="00D72465">
      <w:pPr>
        <w:pStyle w:val="ListParagraph"/>
        <w:numPr>
          <w:ilvl w:val="1"/>
          <w:numId w:val="50"/>
        </w:numPr>
      </w:pPr>
      <w:r>
        <w:t xml:space="preserve">la </w:t>
      </w:r>
      <w:r w:rsidR="00F831AA">
        <w:t xml:space="preserve">carte et </w:t>
      </w:r>
      <w:r>
        <w:t xml:space="preserve">la </w:t>
      </w:r>
      <w:r w:rsidR="00F831AA">
        <w:t>description de l</w:t>
      </w:r>
      <w:r w:rsidR="00D20ACB">
        <w:t>’</w:t>
      </w:r>
      <w:r w:rsidR="005B4A63">
        <w:t>am</w:t>
      </w:r>
      <w:r w:rsidR="005B4A63">
        <w:rPr>
          <w:rFonts w:cs="Arial"/>
        </w:rPr>
        <w:t>é</w:t>
      </w:r>
      <w:r w:rsidR="005B4A63">
        <w:t xml:space="preserve">nagement </w:t>
      </w:r>
      <w:r w:rsidR="00F831AA">
        <w:t>et de l</w:t>
      </w:r>
      <w:r w:rsidR="00D20ACB">
        <w:t>’</w:t>
      </w:r>
      <w:r w:rsidR="00F831AA">
        <w:t>orientation de l</w:t>
      </w:r>
      <w:r w:rsidR="00D20ACB">
        <w:t>’</w:t>
      </w:r>
      <w:r w:rsidR="00F831AA">
        <w:t xml:space="preserve">environnement physique; </w:t>
      </w:r>
    </w:p>
    <w:p w14:paraId="2DB5C762" w14:textId="184D4786" w:rsidR="00E13C0E" w:rsidRPr="002C1A64" w:rsidRDefault="00F831AA" w:rsidP="00D72465">
      <w:pPr>
        <w:pStyle w:val="ListParagraph"/>
        <w:numPr>
          <w:ilvl w:val="1"/>
          <w:numId w:val="50"/>
        </w:numPr>
      </w:pPr>
      <w:r>
        <w:t>une description écrite de l</w:t>
      </w:r>
      <w:r w:rsidR="00D20ACB">
        <w:t>’</w:t>
      </w:r>
      <w:r>
        <w:t>environnement physique, de l</w:t>
      </w:r>
      <w:r w:rsidR="00D20ACB">
        <w:t>’</w:t>
      </w:r>
      <w:r>
        <w:t xml:space="preserve">emplacement et des </w:t>
      </w:r>
      <w:r w:rsidR="007A1459" w:rsidRPr="007A1459">
        <w:t xml:space="preserve">fonctionnalités d’accessibilité et </w:t>
      </w:r>
      <w:r w:rsidR="007A1459">
        <w:t>de</w:t>
      </w:r>
      <w:r w:rsidR="007A1459" w:rsidRPr="007A1459">
        <w:t>s services</w:t>
      </w:r>
      <w:r>
        <w:t>, y compris la manière d</w:t>
      </w:r>
      <w:r w:rsidR="00D20ACB">
        <w:t>’</w:t>
      </w:r>
      <w:r>
        <w:t>accéder aux entrées et sorties accessibles;</w:t>
      </w:r>
    </w:p>
    <w:p w14:paraId="31AEC48F" w14:textId="3D4BD2F3" w:rsidR="00E13C0E" w:rsidRPr="002C1A64" w:rsidRDefault="00F831AA" w:rsidP="00D72465">
      <w:pPr>
        <w:pStyle w:val="ListParagraph"/>
        <w:numPr>
          <w:ilvl w:val="1"/>
          <w:numId w:val="50"/>
        </w:numPr>
      </w:pPr>
      <w:r>
        <w:t xml:space="preserve">une description écrite des </w:t>
      </w:r>
      <w:r w:rsidR="009D40CF">
        <w:t xml:space="preserve">évacuations d’urgence </w:t>
      </w:r>
      <w:r w:rsidR="00E440CF">
        <w:t>(sorties)</w:t>
      </w:r>
      <w:r>
        <w:t>, du type d</w:t>
      </w:r>
      <w:r w:rsidR="00D20ACB">
        <w:t>’</w:t>
      </w:r>
      <w:r>
        <w:t>alarme incendie et des ascenseurs;</w:t>
      </w:r>
    </w:p>
    <w:p w14:paraId="18B76024" w14:textId="073BED20" w:rsidR="00E13C0E" w:rsidRPr="002C1A64" w:rsidRDefault="00F831AA" w:rsidP="00D72465">
      <w:pPr>
        <w:pStyle w:val="ListParagraph"/>
        <w:numPr>
          <w:ilvl w:val="1"/>
          <w:numId w:val="50"/>
        </w:numPr>
      </w:pPr>
      <w:r>
        <w:t>des photographies de l</w:t>
      </w:r>
      <w:r w:rsidR="00D20ACB">
        <w:t>’</w:t>
      </w:r>
      <w:r>
        <w:t>environnement physique, de l</w:t>
      </w:r>
      <w:r w:rsidR="00D20ACB">
        <w:t>’</w:t>
      </w:r>
      <w:r>
        <w:t xml:space="preserve">emplacement et des </w:t>
      </w:r>
      <w:r w:rsidR="00770712" w:rsidRPr="00770712">
        <w:t xml:space="preserve">fonctionnalités d’accessibilité et </w:t>
      </w:r>
      <w:r w:rsidR="00770712">
        <w:t>d</w:t>
      </w:r>
      <w:r w:rsidR="00770712" w:rsidRPr="00770712">
        <w:t>es services</w:t>
      </w:r>
      <w:r>
        <w:t xml:space="preserve">, le cas échéant; </w:t>
      </w:r>
      <w:r w:rsidR="00BA46DF">
        <w:t>et</w:t>
      </w:r>
    </w:p>
    <w:p w14:paraId="4DF015C6" w14:textId="2D035BCE" w:rsidR="00E13C0E" w:rsidRPr="002C1A64" w:rsidRDefault="00F831AA" w:rsidP="00D72465">
      <w:pPr>
        <w:pStyle w:val="ListParagraph"/>
        <w:numPr>
          <w:ilvl w:val="1"/>
          <w:numId w:val="50"/>
        </w:numPr>
      </w:pPr>
      <w:r w:rsidRPr="000A101E">
        <w:lastRenderedPageBreak/>
        <w:t>les coordonnées d</w:t>
      </w:r>
      <w:r w:rsidR="00D20ACB" w:rsidRPr="000A101E">
        <w:t>’</w:t>
      </w:r>
      <w:r w:rsidRPr="000A101E">
        <w:t xml:space="preserve">un employé pour les questions, les demandes </w:t>
      </w:r>
      <w:r w:rsidR="00BA31E0" w:rsidRPr="000A101E">
        <w:t xml:space="preserve">de mesures </w:t>
      </w:r>
      <w:r w:rsidRPr="000A101E">
        <w:t>d</w:t>
      </w:r>
      <w:r w:rsidR="00D20ACB" w:rsidRPr="000A101E">
        <w:t>’</w:t>
      </w:r>
      <w:r w:rsidRPr="000A101E">
        <w:t xml:space="preserve">adaptation ou les options de prestation de services </w:t>
      </w:r>
      <w:r w:rsidR="00BA31E0" w:rsidRPr="000A101E">
        <w:t>de r</w:t>
      </w:r>
      <w:r w:rsidR="00BA31E0">
        <w:t>echange</w:t>
      </w:r>
      <w:r w:rsidR="00E361AD">
        <w:t>.</w:t>
      </w:r>
    </w:p>
    <w:p w14:paraId="0E803ED3" w14:textId="31746032" w:rsidR="00E13C0E" w:rsidRPr="002C1A64" w:rsidRDefault="00F831AA" w:rsidP="00D72465">
      <w:pPr>
        <w:pStyle w:val="ListParagraph"/>
        <w:numPr>
          <w:ilvl w:val="0"/>
          <w:numId w:val="50"/>
        </w:numPr>
      </w:pPr>
      <w:r>
        <w:t xml:space="preserve">Pour la partie a), les </w:t>
      </w:r>
      <w:r w:rsidR="007E1A67">
        <w:t>fournisseurs</w:t>
      </w:r>
      <w:r>
        <w:t xml:space="preserve"> de services doivent</w:t>
      </w:r>
      <w:r w:rsidR="00E361AD">
        <w:t> :</w:t>
      </w:r>
    </w:p>
    <w:p w14:paraId="68F6DBB9" w14:textId="0DD35619" w:rsidR="00E13C0E" w:rsidRPr="002C1A64" w:rsidRDefault="009D40CF" w:rsidP="00D72465">
      <w:pPr>
        <w:pStyle w:val="ListParagraph"/>
        <w:numPr>
          <w:ilvl w:val="1"/>
          <w:numId w:val="50"/>
        </w:numPr>
      </w:pPr>
      <w:r>
        <w:t>fournir</w:t>
      </w:r>
      <w:r w:rsidR="000A101E">
        <w:t xml:space="preserve"> les</w:t>
      </w:r>
      <w:r w:rsidR="00F831AA">
        <w:t xml:space="preserve"> informations numériques dans un format conforme à l</w:t>
      </w:r>
      <w:r w:rsidR="00903B4F">
        <w:t>’article</w:t>
      </w:r>
      <w:r w:rsidR="00DB7984">
        <w:t> </w:t>
      </w:r>
      <w:r w:rsidR="00C61C0D">
        <w:fldChar w:fldCharType="begin"/>
      </w:r>
      <w:r w:rsidR="00C61C0D">
        <w:instrText xml:space="preserve"> REF _Ref182917323 \r \h </w:instrText>
      </w:r>
      <w:r w:rsidR="00C61C0D">
        <w:fldChar w:fldCharType="separate"/>
      </w:r>
      <w:r w:rsidR="00C61C0D">
        <w:t>8.3</w:t>
      </w:r>
      <w:r w:rsidR="00C61C0D">
        <w:fldChar w:fldCharType="end"/>
      </w:r>
      <w:r w:rsidR="00E361AD">
        <w:t>;</w:t>
      </w:r>
      <w:r w:rsidR="00F831AA">
        <w:t xml:space="preserve"> </w:t>
      </w:r>
      <w:r w:rsidR="00D35CC9">
        <w:t>et</w:t>
      </w:r>
    </w:p>
    <w:p w14:paraId="61583573" w14:textId="592D2D57" w:rsidR="00E13C0E" w:rsidRPr="002C1A64" w:rsidRDefault="000033B9" w:rsidP="00D72465">
      <w:pPr>
        <w:pStyle w:val="ListParagraph"/>
        <w:numPr>
          <w:ilvl w:val="1"/>
          <w:numId w:val="50"/>
        </w:numPr>
      </w:pPr>
      <w:r>
        <w:t>fournir ces informations</w:t>
      </w:r>
      <w:r w:rsidR="00F831AA">
        <w:t xml:space="preserve"> dans un format accessible conforme à l</w:t>
      </w:r>
      <w:r w:rsidR="00903B4F">
        <w:t>’article</w:t>
      </w:r>
      <w:r w:rsidR="00DC63B8">
        <w:t> </w:t>
      </w:r>
      <w:r w:rsidR="00C61C0D">
        <w:fldChar w:fldCharType="begin"/>
      </w:r>
      <w:r w:rsidR="00C61C0D">
        <w:instrText xml:space="preserve"> REF _Ref182917064 \r \h </w:instrText>
      </w:r>
      <w:r w:rsidR="00C61C0D">
        <w:fldChar w:fldCharType="separate"/>
      </w:r>
      <w:r w:rsidR="00C61C0D">
        <w:t>6.3</w:t>
      </w:r>
      <w:r w:rsidR="00C61C0D">
        <w:fldChar w:fldCharType="end"/>
      </w:r>
      <w:r w:rsidR="00F831AA">
        <w:t xml:space="preserve"> s</w:t>
      </w:r>
      <w:r w:rsidR="00D20ACB">
        <w:t>’</w:t>
      </w:r>
      <w:r w:rsidR="00F831AA">
        <w:t>il n</w:t>
      </w:r>
      <w:r w:rsidR="00D20ACB">
        <w:t>’</w:t>
      </w:r>
      <w:r w:rsidR="00F831AA">
        <w:t>existe pas de moyen de communication numérique</w:t>
      </w:r>
      <w:r w:rsidR="00E361AD">
        <w:t>.</w:t>
      </w:r>
    </w:p>
    <w:p w14:paraId="1007768A" w14:textId="35315911" w:rsidR="00E13C0E" w:rsidRPr="002C1A64" w:rsidRDefault="00F831AA" w:rsidP="00D72465">
      <w:pPr>
        <w:pStyle w:val="ListParagraph"/>
        <w:numPr>
          <w:ilvl w:val="0"/>
          <w:numId w:val="50"/>
        </w:numPr>
      </w:pPr>
      <w:r>
        <w:t xml:space="preserve">Sur demande, les </w:t>
      </w:r>
      <w:r w:rsidR="007E1A67">
        <w:t>fournisseurs</w:t>
      </w:r>
      <w:r>
        <w:t xml:space="preserve"> de services</w:t>
      </w:r>
      <w:r w:rsidR="00BA31E0">
        <w:t xml:space="preserve"> doivent</w:t>
      </w:r>
      <w:r>
        <w:t xml:space="preserve"> fourni</w:t>
      </w:r>
      <w:r w:rsidR="00BA31E0">
        <w:t>r</w:t>
      </w:r>
      <w:r>
        <w:t xml:space="preserve"> les </w:t>
      </w:r>
      <w:r w:rsidR="00BA31E0">
        <w:t>renseignements</w:t>
      </w:r>
      <w:r>
        <w:t xml:space="preserve"> visés </w:t>
      </w:r>
      <w:r w:rsidR="00BA31E0">
        <w:t>à la partie</w:t>
      </w:r>
      <w:r>
        <w:t xml:space="preserve"> a) dans un format accessible conforme à l</w:t>
      </w:r>
      <w:r w:rsidR="00903B4F">
        <w:t>’article</w:t>
      </w:r>
      <w:r w:rsidR="00DB7984">
        <w:t> </w:t>
      </w:r>
      <w:r w:rsidR="00C61C0D">
        <w:fldChar w:fldCharType="begin"/>
      </w:r>
      <w:r w:rsidR="00C61C0D">
        <w:instrText xml:space="preserve"> REF _Ref182917075 \r \h </w:instrText>
      </w:r>
      <w:r w:rsidR="00C61C0D">
        <w:fldChar w:fldCharType="separate"/>
      </w:r>
      <w:r w:rsidR="00C61C0D">
        <w:t>6.3</w:t>
      </w:r>
      <w:r w:rsidR="00C61C0D">
        <w:fldChar w:fldCharType="end"/>
      </w:r>
      <w:r w:rsidR="00BA31E0" w:rsidRPr="002C1A64">
        <w:t>.</w:t>
      </w:r>
      <w:r>
        <w:t xml:space="preserve"> </w:t>
      </w:r>
    </w:p>
    <w:p w14:paraId="095B45FB" w14:textId="3B0BACF5" w:rsidR="00E13C0E" w:rsidRPr="00E13C0E" w:rsidRDefault="00F831AA" w:rsidP="00262039">
      <w:pPr>
        <w:pStyle w:val="Heading2"/>
        <w:ind w:hanging="857"/>
      </w:pPr>
      <w:bookmarkStart w:id="189" w:name="_Toc177034118"/>
      <w:bookmarkStart w:id="190" w:name="_Toc188021372"/>
      <w:r>
        <w:t>Conception de l</w:t>
      </w:r>
      <w:r w:rsidR="00D20ACB">
        <w:t>’</w:t>
      </w:r>
      <w:r>
        <w:t>environnement bâti</w:t>
      </w:r>
      <w:bookmarkEnd w:id="189"/>
      <w:bookmarkEnd w:id="190"/>
    </w:p>
    <w:p w14:paraId="0D986A5B" w14:textId="7006D6E8" w:rsidR="00E13C0E" w:rsidRPr="00E13C0E" w:rsidRDefault="00F831AA" w:rsidP="00E13C0E">
      <w:r>
        <w:t>Les éléments suivants de l</w:t>
      </w:r>
      <w:r w:rsidR="00D20ACB">
        <w:t>’</w:t>
      </w:r>
      <w:r>
        <w:t>environnement bâti qui facilitent l</w:t>
      </w:r>
      <w:r w:rsidR="00D20ACB">
        <w:t>’</w:t>
      </w:r>
      <w:r>
        <w:t xml:space="preserve">accès à un service doivent être conformes à la norme </w:t>
      </w:r>
      <w:hyperlink r:id="rId20" w:history="1">
        <w:r w:rsidR="00981FE4" w:rsidRPr="009D40CF">
          <w:rPr>
            <w:rStyle w:val="Hyperlink"/>
          </w:rPr>
          <w:t>CSA/ASC B651 :</w:t>
        </w:r>
        <w:r w:rsidR="00D72465">
          <w:rPr>
            <w:rStyle w:val="Hyperlink"/>
          </w:rPr>
          <w:t xml:space="preserve"> </w:t>
        </w:r>
        <w:r w:rsidR="00981FE4" w:rsidRPr="009D40CF">
          <w:rPr>
            <w:rStyle w:val="Hyperlink"/>
          </w:rPr>
          <w:t>23 Conception accessible pour l’environnement bâti</w:t>
        </w:r>
      </w:hyperlink>
      <w:r w:rsidR="00D72465">
        <w:t> </w:t>
      </w:r>
      <w:r>
        <w:t>:</w:t>
      </w:r>
    </w:p>
    <w:p w14:paraId="2B34D311" w14:textId="079656F2" w:rsidR="00E13C0E" w:rsidRPr="00E13C0E" w:rsidRDefault="00F831AA" w:rsidP="001B5646">
      <w:pPr>
        <w:pStyle w:val="ListParagraph"/>
        <w:numPr>
          <w:ilvl w:val="0"/>
          <w:numId w:val="25"/>
        </w:numPr>
      </w:pPr>
      <w:r>
        <w:t>circulation intérieure;</w:t>
      </w:r>
    </w:p>
    <w:p w14:paraId="2491FAE2" w14:textId="2D9DD054" w:rsidR="00E13C0E" w:rsidRPr="00E13C0E" w:rsidRDefault="00F831AA" w:rsidP="001B5646">
      <w:pPr>
        <w:pStyle w:val="ListParagraph"/>
        <w:numPr>
          <w:ilvl w:val="0"/>
          <w:numId w:val="25"/>
        </w:numPr>
      </w:pPr>
      <w:r>
        <w:t>circulation extérieure;</w:t>
      </w:r>
    </w:p>
    <w:p w14:paraId="0F52836D" w14:textId="140E511E" w:rsidR="00E13C0E" w:rsidRPr="00E13C0E" w:rsidRDefault="00F831AA" w:rsidP="001B5646">
      <w:pPr>
        <w:pStyle w:val="ListParagraph"/>
        <w:numPr>
          <w:ilvl w:val="0"/>
          <w:numId w:val="25"/>
        </w:numPr>
      </w:pPr>
      <w:r>
        <w:t>signalisation;</w:t>
      </w:r>
    </w:p>
    <w:p w14:paraId="6B889F79" w14:textId="49E6D807" w:rsidR="00E13C0E" w:rsidRPr="00E13C0E" w:rsidRDefault="00F831AA" w:rsidP="001B5646">
      <w:pPr>
        <w:pStyle w:val="ListParagraph"/>
        <w:numPr>
          <w:ilvl w:val="0"/>
          <w:numId w:val="25"/>
        </w:numPr>
      </w:pPr>
      <w:r>
        <w:t>files d</w:t>
      </w:r>
      <w:r w:rsidR="00D20ACB">
        <w:t>’</w:t>
      </w:r>
      <w:r>
        <w:t>attente;</w:t>
      </w:r>
    </w:p>
    <w:p w14:paraId="735ACB9B" w14:textId="49532A9F" w:rsidR="00E13C0E" w:rsidRPr="00E13C0E" w:rsidRDefault="00F831AA" w:rsidP="001B5646">
      <w:pPr>
        <w:pStyle w:val="ListParagraph"/>
        <w:numPr>
          <w:ilvl w:val="0"/>
          <w:numId w:val="25"/>
        </w:numPr>
      </w:pPr>
      <w:r>
        <w:t>environnement bâti des kiosques d</w:t>
      </w:r>
      <w:r w:rsidR="00D20ACB">
        <w:t>’</w:t>
      </w:r>
      <w:r>
        <w:t>information;</w:t>
      </w:r>
      <w:r w:rsidR="00E80B11">
        <w:t xml:space="preserve"> et</w:t>
      </w:r>
    </w:p>
    <w:p w14:paraId="7D41F3D0" w14:textId="76593BD8" w:rsidR="00E13C0E" w:rsidRPr="00E13C0E" w:rsidRDefault="00F831AA" w:rsidP="001B5646">
      <w:pPr>
        <w:pStyle w:val="ListParagraph"/>
        <w:numPr>
          <w:ilvl w:val="0"/>
          <w:numId w:val="25"/>
        </w:numPr>
      </w:pPr>
      <w:r>
        <w:t>accès des véhicules.</w:t>
      </w:r>
    </w:p>
    <w:p w14:paraId="6633722A" w14:textId="12842AF6" w:rsidR="00E13C0E" w:rsidRDefault="00F831AA" w:rsidP="00E13C0E">
      <w:r>
        <w:t xml:space="preserve">Les </w:t>
      </w:r>
      <w:r w:rsidR="007E1A67">
        <w:t>fournisseurs</w:t>
      </w:r>
      <w:r>
        <w:t xml:space="preserve"> de services doivent fournir des alarmes visibles, une signalisation d</w:t>
      </w:r>
      <w:r w:rsidR="00D20ACB">
        <w:t>’</w:t>
      </w:r>
      <w:r>
        <w:t>urgence, des zones de refuge, des plans d</w:t>
      </w:r>
      <w:r w:rsidR="00D20ACB">
        <w:t>’</w:t>
      </w:r>
      <w:r>
        <w:t>évacuation et des voies d</w:t>
      </w:r>
      <w:r w:rsidR="00D20ACB">
        <w:t>’</w:t>
      </w:r>
      <w:r>
        <w:t xml:space="preserve">évacuation accessibles conformes à la norme </w:t>
      </w:r>
      <w:bookmarkStart w:id="191" w:name="_Hlk188452447"/>
      <w:r w:rsidR="00981FE4">
        <w:fldChar w:fldCharType="begin"/>
      </w:r>
      <w:r w:rsidR="00981FE4">
        <w:instrText>HYPERLINK "https://www.csagroup.org/store/product/CSA-ASC%20B651%3A23/"</w:instrText>
      </w:r>
      <w:r w:rsidR="00981FE4">
        <w:fldChar w:fldCharType="separate"/>
      </w:r>
      <w:r w:rsidR="00981FE4" w:rsidRPr="009D40CF">
        <w:rPr>
          <w:rStyle w:val="Hyperlink"/>
        </w:rPr>
        <w:t>CSA/ASC B651 :</w:t>
      </w:r>
      <w:r w:rsidR="00D72465">
        <w:rPr>
          <w:rStyle w:val="Hyperlink"/>
        </w:rPr>
        <w:t xml:space="preserve"> </w:t>
      </w:r>
      <w:r w:rsidR="00981FE4" w:rsidRPr="009D40CF">
        <w:rPr>
          <w:rStyle w:val="Hyperlink"/>
        </w:rPr>
        <w:t>23 Conception accessible pour l’environnement bâti</w:t>
      </w:r>
      <w:r w:rsidR="00981FE4">
        <w:fldChar w:fldCharType="end"/>
      </w:r>
      <w:bookmarkEnd w:id="191"/>
      <w:r>
        <w:t>. Sur demande, les plans d</w:t>
      </w:r>
      <w:r w:rsidR="00D20ACB">
        <w:t>’</w:t>
      </w:r>
      <w:r>
        <w:t>évacuation doivent être mis à disposition dans un format accessible conforme à l</w:t>
      </w:r>
      <w:r w:rsidR="00903B4F">
        <w:t>’article</w:t>
      </w:r>
      <w:r w:rsidR="00DB7984">
        <w:t> </w:t>
      </w:r>
      <w:r w:rsidR="00280492">
        <w:fldChar w:fldCharType="begin"/>
      </w:r>
      <w:r w:rsidR="00280492">
        <w:instrText xml:space="preserve"> REF _Ref182917090 \r \h </w:instrText>
      </w:r>
      <w:r w:rsidR="00280492">
        <w:fldChar w:fldCharType="separate"/>
      </w:r>
      <w:hyperlink w:anchor="_Communication_accessible" w:history="1">
        <w:r w:rsidR="00C61C0D" w:rsidRPr="00981FE4">
          <w:rPr>
            <w:rStyle w:val="Hyperlink"/>
          </w:rPr>
          <w:t>6</w:t>
        </w:r>
        <w:r w:rsidR="00981FE4" w:rsidRPr="00981FE4">
          <w:rPr>
            <w:rStyle w:val="Hyperlink"/>
          </w:rPr>
          <w:t>.3</w:t>
        </w:r>
      </w:hyperlink>
      <w:r w:rsidR="00280492">
        <w:t>.</w:t>
      </w:r>
      <w:r w:rsidR="00280492">
        <w:fldChar w:fldCharType="end"/>
      </w:r>
    </w:p>
    <w:p w14:paraId="618E7DBA" w14:textId="77777777" w:rsidR="001B107A" w:rsidRDefault="001B107A">
      <w:pPr>
        <w:spacing w:after="0" w:line="240" w:lineRule="auto"/>
      </w:pPr>
      <w:r>
        <w:br w:type="page"/>
      </w:r>
    </w:p>
    <w:p w14:paraId="6B749A6F" w14:textId="6CF90133" w:rsidR="00E13C0E" w:rsidRDefault="00F831AA" w:rsidP="006B713F">
      <w:r>
        <w:lastRenderedPageBreak/>
        <w:t xml:space="preserve">Les dispositifs interactifs en libre-service utilisés pour la prestation de services doivent être conformes à la norme </w:t>
      </w:r>
      <w:hyperlink r:id="rId21" w:history="1">
        <w:r w:rsidR="00D07E9E" w:rsidRPr="00981FE4">
          <w:rPr>
            <w:rStyle w:val="Hyperlink"/>
          </w:rPr>
          <w:t>CSA</w:t>
        </w:r>
        <w:r w:rsidRPr="00981FE4">
          <w:rPr>
            <w:rStyle w:val="Hyperlink"/>
          </w:rPr>
          <w:t>/ASC</w:t>
        </w:r>
        <w:r w:rsidR="00DC63B8" w:rsidRPr="00981FE4">
          <w:rPr>
            <w:rStyle w:val="Hyperlink"/>
          </w:rPr>
          <w:t> </w:t>
        </w:r>
        <w:r w:rsidRPr="00981FE4">
          <w:rPr>
            <w:rStyle w:val="Hyperlink"/>
          </w:rPr>
          <w:t>B651.2</w:t>
        </w:r>
        <w:r w:rsidR="00280492" w:rsidRPr="00981FE4">
          <w:rPr>
            <w:rStyle w:val="Hyperlink"/>
          </w:rPr>
          <w:t> Conception accessible de</w:t>
        </w:r>
        <w:r w:rsidR="0034058F">
          <w:rPr>
            <w:rStyle w:val="Hyperlink"/>
          </w:rPr>
          <w:t xml:space="preserve">s dispositifs </w:t>
        </w:r>
        <w:r w:rsidR="00280492" w:rsidRPr="00981FE4">
          <w:rPr>
            <w:rStyle w:val="Hyperlink"/>
          </w:rPr>
          <w:t>interactifs libre-service, y compris les guichets automatiques bancaires</w:t>
        </w:r>
        <w:r w:rsidRPr="00981FE4">
          <w:rPr>
            <w:rStyle w:val="Hyperlink"/>
          </w:rPr>
          <w:t xml:space="preserve">. </w:t>
        </w:r>
      </w:hyperlink>
      <w:r>
        <w:t xml:space="preserve"> </w:t>
      </w:r>
    </w:p>
    <w:p w14:paraId="11FFED83" w14:textId="74E95D96" w:rsidR="00E13C0E" w:rsidRDefault="006B713F" w:rsidP="00262039">
      <w:pPr>
        <w:pStyle w:val="Heading2"/>
        <w:ind w:hanging="857"/>
      </w:pPr>
      <w:bookmarkStart w:id="192" w:name="_Toc177034528"/>
      <w:bookmarkStart w:id="193" w:name="_Toc188021373"/>
      <w:r>
        <w:t>L</w:t>
      </w:r>
      <w:r w:rsidR="00A36E78">
        <w:t>ieux d’aisance</w:t>
      </w:r>
      <w:r w:rsidR="00F831AA">
        <w:t xml:space="preserve"> pour chien</w:t>
      </w:r>
      <w:r w:rsidR="00A36E78">
        <w:t>-</w:t>
      </w:r>
      <w:r w:rsidR="00F831AA">
        <w:t>guide ou chien d</w:t>
      </w:r>
      <w:r w:rsidR="00D20ACB">
        <w:t>’</w:t>
      </w:r>
      <w:r w:rsidR="00F831AA">
        <w:t>assistance</w:t>
      </w:r>
      <w:bookmarkEnd w:id="192"/>
      <w:bookmarkEnd w:id="193"/>
      <w:r w:rsidR="00F831AA">
        <w:t xml:space="preserve"> </w:t>
      </w:r>
    </w:p>
    <w:p w14:paraId="224781B3" w14:textId="6854730A" w:rsidR="00E13C0E" w:rsidRDefault="00F831AA" w:rsidP="00E13C0E">
      <w:r>
        <w:t>Un</w:t>
      </w:r>
      <w:r w:rsidR="00A36E78">
        <w:t xml:space="preserve"> lieu d’aisance</w:t>
      </w:r>
      <w:r>
        <w:t xml:space="preserve"> pour les chiens</w:t>
      </w:r>
      <w:r w:rsidR="00A36E78">
        <w:t>-</w:t>
      </w:r>
      <w:r>
        <w:t>guides ou d</w:t>
      </w:r>
      <w:r w:rsidR="00D20ACB">
        <w:t>’</w:t>
      </w:r>
      <w:r>
        <w:t>assistance doit être prévu près de l</w:t>
      </w:r>
      <w:r w:rsidR="00D20ACB">
        <w:t>’</w:t>
      </w:r>
      <w:r>
        <w:t>entrée la plus proche de l</w:t>
      </w:r>
      <w:r w:rsidR="00D20ACB">
        <w:t>’</w:t>
      </w:r>
      <w:r>
        <w:t>endroit où le</w:t>
      </w:r>
      <w:r w:rsidR="00262039">
        <w:t>(</w:t>
      </w:r>
      <w:r w:rsidR="00A36E78">
        <w:t>s</w:t>
      </w:r>
      <w:r w:rsidR="00262039">
        <w:t>)</w:t>
      </w:r>
      <w:r w:rsidR="00A36E78">
        <w:t xml:space="preserve"> </w:t>
      </w:r>
      <w:r>
        <w:t>service</w:t>
      </w:r>
      <w:r w:rsidR="00262039">
        <w:t>(</w:t>
      </w:r>
      <w:r w:rsidR="00A36E78">
        <w:t>s</w:t>
      </w:r>
      <w:r w:rsidR="00262039">
        <w:t>)</w:t>
      </w:r>
      <w:r w:rsidR="00A36E78">
        <w:t xml:space="preserve"> </w:t>
      </w:r>
      <w:r w:rsidR="00262039">
        <w:t>est</w:t>
      </w:r>
      <w:r w:rsidR="00D72465">
        <w:t xml:space="preserve"> </w:t>
      </w:r>
      <w:r w:rsidR="00262039">
        <w:t>(</w:t>
      </w:r>
      <w:r w:rsidR="00A36E78">
        <w:t>sont</w:t>
      </w:r>
      <w:r w:rsidR="00262039">
        <w:t>)</w:t>
      </w:r>
      <w:r>
        <w:t xml:space="preserve"> offert</w:t>
      </w:r>
      <w:r w:rsidR="00A36E78">
        <w:t>s</w:t>
      </w:r>
      <w:r>
        <w:t xml:space="preserve">. </w:t>
      </w:r>
    </w:p>
    <w:p w14:paraId="2C4771F7" w14:textId="77C23EE4" w:rsidR="00E13C0E" w:rsidRDefault="00F831AA" w:rsidP="00E13C0E">
      <w:r>
        <w:t>L</w:t>
      </w:r>
      <w:r w:rsidR="00A36E78">
        <w:t>e lieu d’aisance pour les chiens-guides ou d’assistance doit :</w:t>
      </w:r>
    </w:p>
    <w:p w14:paraId="4BEBE493" w14:textId="047EA782" w:rsidR="00E13C0E" w:rsidRPr="002C1A64" w:rsidRDefault="00A36E78" w:rsidP="00D72465">
      <w:pPr>
        <w:pStyle w:val="ListParagraph"/>
        <w:numPr>
          <w:ilvl w:val="0"/>
          <w:numId w:val="51"/>
        </w:numPr>
      </w:pPr>
      <w:r>
        <w:t>avoir</w:t>
      </w:r>
      <w:r w:rsidR="00F831AA">
        <w:t xml:space="preserve"> les caractéristiques suivantes</w:t>
      </w:r>
      <w:r>
        <w:t xml:space="preserve"> qui sont</w:t>
      </w:r>
      <w:r w:rsidR="00F831AA">
        <w:t xml:space="preserve"> conformes à la norme </w:t>
      </w:r>
      <w:bookmarkStart w:id="194" w:name="_Hlk188451524"/>
      <w:r w:rsidR="00262039">
        <w:fldChar w:fldCharType="begin"/>
      </w:r>
      <w:r w:rsidR="00262039">
        <w:instrText>HYPERLINK "https://www.csagroup.org/store/product/CSA-ASC%20B651%3A23/"</w:instrText>
      </w:r>
      <w:r w:rsidR="00262039">
        <w:fldChar w:fldCharType="separate"/>
      </w:r>
      <w:r w:rsidR="00262039" w:rsidRPr="009D40CF">
        <w:rPr>
          <w:rStyle w:val="Hyperlink"/>
        </w:rPr>
        <w:t>CSA/ASC B651 :</w:t>
      </w:r>
      <w:r w:rsidR="00D72465">
        <w:rPr>
          <w:rStyle w:val="Hyperlink"/>
        </w:rPr>
        <w:t xml:space="preserve"> </w:t>
      </w:r>
      <w:r w:rsidR="00262039" w:rsidRPr="009D40CF">
        <w:rPr>
          <w:rStyle w:val="Hyperlink"/>
        </w:rPr>
        <w:t>23 Conception accessible pour l’environnement bâti</w:t>
      </w:r>
      <w:r w:rsidR="00262039">
        <w:fldChar w:fldCharType="end"/>
      </w:r>
      <w:r w:rsidR="00D72465">
        <w:t> </w:t>
      </w:r>
      <w:r w:rsidR="00F831AA">
        <w:t>:</w:t>
      </w:r>
      <w:bookmarkEnd w:id="194"/>
    </w:p>
    <w:p w14:paraId="33ACBF0F" w14:textId="3396AF00" w:rsidR="00E13C0E" w:rsidRPr="002C1A64" w:rsidRDefault="00F831AA" w:rsidP="00D72465">
      <w:pPr>
        <w:pStyle w:val="ListParagraph"/>
        <w:numPr>
          <w:ilvl w:val="1"/>
          <w:numId w:val="51"/>
        </w:numPr>
      </w:pPr>
      <w:r>
        <w:t>chemin accessible</w:t>
      </w:r>
      <w:r w:rsidR="00C61C0D">
        <w:t>;</w:t>
      </w:r>
    </w:p>
    <w:p w14:paraId="052A6C42" w14:textId="26FAF804" w:rsidR="00E13C0E" w:rsidRPr="002C1A64" w:rsidRDefault="00F831AA" w:rsidP="00D72465">
      <w:pPr>
        <w:pStyle w:val="ListParagraph"/>
        <w:numPr>
          <w:ilvl w:val="1"/>
          <w:numId w:val="51"/>
        </w:numPr>
      </w:pPr>
      <w:r>
        <w:t>pente</w:t>
      </w:r>
      <w:r w:rsidR="00C61C0D">
        <w:t>;</w:t>
      </w:r>
    </w:p>
    <w:p w14:paraId="4787D03B" w14:textId="05096A1A" w:rsidR="00E13C0E" w:rsidRPr="002C1A64" w:rsidRDefault="00F831AA" w:rsidP="00D72465">
      <w:pPr>
        <w:pStyle w:val="ListParagraph"/>
        <w:numPr>
          <w:ilvl w:val="1"/>
          <w:numId w:val="51"/>
        </w:numPr>
      </w:pPr>
      <w:r>
        <w:t>surface ferme et stable</w:t>
      </w:r>
      <w:r w:rsidR="00C61C0D">
        <w:t>;</w:t>
      </w:r>
    </w:p>
    <w:p w14:paraId="404C4060" w14:textId="66450C32" w:rsidR="00E13C0E" w:rsidRPr="002C1A64" w:rsidRDefault="00F831AA" w:rsidP="00D72465">
      <w:pPr>
        <w:pStyle w:val="ListParagraph"/>
        <w:numPr>
          <w:ilvl w:val="1"/>
          <w:numId w:val="51"/>
        </w:numPr>
        <w:ind w:left="1560"/>
      </w:pPr>
      <w:r>
        <w:t>couverture en hauteur permettant une hauteur libre suffisante</w:t>
      </w:r>
      <w:r w:rsidR="00C61C0D">
        <w:t>; et</w:t>
      </w:r>
    </w:p>
    <w:p w14:paraId="484E6DA7" w14:textId="01F1C23E" w:rsidR="00E13C0E" w:rsidRPr="002C1A64" w:rsidRDefault="00F831AA" w:rsidP="00D72465">
      <w:pPr>
        <w:pStyle w:val="ListParagraph"/>
        <w:numPr>
          <w:ilvl w:val="1"/>
          <w:numId w:val="51"/>
        </w:numPr>
      </w:pPr>
      <w:r>
        <w:t>signalisation</w:t>
      </w:r>
      <w:r w:rsidR="00C61C0D">
        <w:t>.</w:t>
      </w:r>
    </w:p>
    <w:p w14:paraId="03D18427" w14:textId="4D4EF79D" w:rsidR="00E13C0E" w:rsidRPr="002C1A64" w:rsidRDefault="00F831AA" w:rsidP="00D72465">
      <w:pPr>
        <w:pStyle w:val="ListParagraph"/>
        <w:numPr>
          <w:ilvl w:val="0"/>
          <w:numId w:val="51"/>
        </w:numPr>
      </w:pPr>
      <w:r>
        <w:t>être d</w:t>
      </w:r>
      <w:r w:rsidR="00D20ACB">
        <w:t>’</w:t>
      </w:r>
      <w:r>
        <w:t>au moins 2600</w:t>
      </w:r>
      <w:r w:rsidR="00D20ACB">
        <w:t> </w:t>
      </w:r>
      <w:r>
        <w:t>mm (8,6</w:t>
      </w:r>
      <w:r w:rsidR="00D20ACB">
        <w:t> </w:t>
      </w:r>
      <w:r w:rsidR="00A36E78">
        <w:t>pi</w:t>
      </w:r>
      <w:r>
        <w:t>) x 2600</w:t>
      </w:r>
      <w:r w:rsidR="00D20ACB">
        <w:t> </w:t>
      </w:r>
      <w:r>
        <w:t>mm (8,6</w:t>
      </w:r>
      <w:r w:rsidR="00D20ACB">
        <w:t> </w:t>
      </w:r>
      <w:r w:rsidR="00A36E78">
        <w:t>pi</w:t>
      </w:r>
      <w:r>
        <w:t xml:space="preserve">); </w:t>
      </w:r>
      <w:r w:rsidR="00837A5F">
        <w:t>et</w:t>
      </w:r>
    </w:p>
    <w:p w14:paraId="17C76F89" w14:textId="52FEFE20" w:rsidR="00E13C0E" w:rsidRDefault="00A36E78" w:rsidP="00D72465">
      <w:pPr>
        <w:pStyle w:val="ListParagraph"/>
        <w:numPr>
          <w:ilvl w:val="0"/>
          <w:numId w:val="51"/>
        </w:numPr>
      </w:pPr>
      <w:r>
        <w:t xml:space="preserve">avoir </w:t>
      </w:r>
      <w:r w:rsidR="00F831AA">
        <w:t>une poubelle et un sac à déchets près de l</w:t>
      </w:r>
      <w:r w:rsidR="00D20ACB">
        <w:t>’</w:t>
      </w:r>
      <w:r w:rsidR="00F831AA">
        <w:t>entrée, régulièrement entretenus.</w:t>
      </w:r>
    </w:p>
    <w:p w14:paraId="6FB29F4E" w14:textId="28B21534" w:rsidR="00DC5A62" w:rsidRPr="002C1A64" w:rsidRDefault="00DC5A62" w:rsidP="00DC5A62">
      <w:pPr>
        <w:spacing w:after="0" w:line="240" w:lineRule="auto"/>
      </w:pPr>
      <w:r>
        <w:br w:type="page"/>
      </w:r>
    </w:p>
    <w:p w14:paraId="590EAA6B" w14:textId="6AE0A9CA" w:rsidR="00E13C0E" w:rsidRDefault="00F831AA" w:rsidP="00E13C0E">
      <w:pPr>
        <w:pStyle w:val="Heading1"/>
      </w:pPr>
      <w:bookmarkStart w:id="195" w:name="_Toc177034560"/>
      <w:bookmarkStart w:id="196" w:name="_Toc188021374"/>
      <w:r>
        <w:lastRenderedPageBreak/>
        <w:t xml:space="preserve">Personne </w:t>
      </w:r>
      <w:r w:rsidR="000732B2">
        <w:t>de soutien</w:t>
      </w:r>
      <w:bookmarkEnd w:id="195"/>
      <w:bookmarkEnd w:id="196"/>
      <w:r>
        <w:t xml:space="preserve"> </w:t>
      </w:r>
    </w:p>
    <w:p w14:paraId="22ACA7EF" w14:textId="7325C034" w:rsidR="00E13C0E" w:rsidRPr="00D714E4" w:rsidRDefault="00F831AA" w:rsidP="006B713F">
      <w:pPr>
        <w:pStyle w:val="Heading2"/>
        <w:ind w:hanging="857"/>
      </w:pPr>
      <w:bookmarkStart w:id="197" w:name="_Toc177034561"/>
      <w:bookmarkStart w:id="198" w:name="_Toc188021375"/>
      <w:r>
        <w:t>Général</w:t>
      </w:r>
      <w:bookmarkEnd w:id="197"/>
      <w:r w:rsidR="004C5848">
        <w:t>ités</w:t>
      </w:r>
      <w:bookmarkEnd w:id="198"/>
    </w:p>
    <w:p w14:paraId="54B3463A" w14:textId="361A000D" w:rsidR="00E13C0E" w:rsidRDefault="00F831AA" w:rsidP="00E13C0E">
      <w:r>
        <w:t xml:space="preserve">Le </w:t>
      </w:r>
      <w:r w:rsidRPr="00670502">
        <w:t xml:space="preserve">cas échéant, si une </w:t>
      </w:r>
      <w:r w:rsidR="001359C5" w:rsidRPr="00670502">
        <w:t>personne en situation de handicap</w:t>
      </w:r>
      <w:r w:rsidRPr="00670502">
        <w:t xml:space="preserve"> est accompagnée</w:t>
      </w:r>
      <w:r>
        <w:t xml:space="preserve"> d</w:t>
      </w:r>
      <w:r w:rsidR="00D20ACB">
        <w:t>’</w:t>
      </w:r>
      <w:r>
        <w:t xml:space="preserve">une personne </w:t>
      </w:r>
      <w:r w:rsidR="000732B2">
        <w:t>de soutien</w:t>
      </w:r>
      <w:r>
        <w:t xml:space="preserve">, le </w:t>
      </w:r>
      <w:r w:rsidR="001359C5">
        <w:t>fournisseur de services</w:t>
      </w:r>
      <w:r w:rsidR="00552C0B">
        <w:t> :</w:t>
      </w:r>
      <w:r>
        <w:t xml:space="preserve"> </w:t>
      </w:r>
    </w:p>
    <w:p w14:paraId="7C9A0711" w14:textId="250DC763" w:rsidR="00E13C0E" w:rsidRPr="00E13C0E" w:rsidRDefault="00EA444F" w:rsidP="001B5646">
      <w:pPr>
        <w:pStyle w:val="ListParagraph"/>
        <w:numPr>
          <w:ilvl w:val="0"/>
          <w:numId w:val="27"/>
        </w:numPr>
      </w:pPr>
      <w:r>
        <w:t xml:space="preserve">doit </w:t>
      </w:r>
      <w:r w:rsidR="00F831AA">
        <w:t xml:space="preserve">permettre à une </w:t>
      </w:r>
      <w:r w:rsidR="001359C5">
        <w:t>personne en situation de handicap</w:t>
      </w:r>
      <w:r w:rsidR="00F831AA">
        <w:t xml:space="preserve"> d</w:t>
      </w:r>
      <w:r w:rsidR="00D20ACB">
        <w:t>’</w:t>
      </w:r>
      <w:r w:rsidR="00F831AA">
        <w:t xml:space="preserve">entrer avec </w:t>
      </w:r>
      <w:r>
        <w:t>la</w:t>
      </w:r>
      <w:r w:rsidR="00F831AA">
        <w:t xml:space="preserve"> personne </w:t>
      </w:r>
      <w:r w:rsidR="000732B2">
        <w:t>de soutien</w:t>
      </w:r>
      <w:r w:rsidR="00F831AA">
        <w:t xml:space="preserve">; </w:t>
      </w:r>
    </w:p>
    <w:p w14:paraId="3C0E1BE0" w14:textId="5E653468" w:rsidR="00E13C0E" w:rsidRPr="00E13C0E" w:rsidRDefault="00F831AA" w:rsidP="001B5646">
      <w:pPr>
        <w:pStyle w:val="ListParagraph"/>
        <w:numPr>
          <w:ilvl w:val="0"/>
          <w:numId w:val="27"/>
        </w:numPr>
      </w:pPr>
      <w:r>
        <w:t>ne</w:t>
      </w:r>
      <w:r w:rsidR="00EA444F">
        <w:t xml:space="preserve"> doit</w:t>
      </w:r>
      <w:r>
        <w:t xml:space="preserve"> pas exiger la preuve que la </w:t>
      </w:r>
      <w:r w:rsidR="001359C5">
        <w:t>personne en situation de handicap</w:t>
      </w:r>
      <w:r>
        <w:t xml:space="preserve"> a besoin d</w:t>
      </w:r>
      <w:r w:rsidR="00D20ACB">
        <w:t>’</w:t>
      </w:r>
      <w:r>
        <w:t xml:space="preserve">une personne </w:t>
      </w:r>
      <w:r w:rsidR="000732B2">
        <w:t>de soutien</w:t>
      </w:r>
      <w:r>
        <w:t>;</w:t>
      </w:r>
    </w:p>
    <w:p w14:paraId="04502E3B" w14:textId="5E421B77" w:rsidR="00E13C0E" w:rsidRPr="00E13C0E" w:rsidRDefault="00EA444F" w:rsidP="001B5646">
      <w:pPr>
        <w:pStyle w:val="ListParagraph"/>
        <w:numPr>
          <w:ilvl w:val="0"/>
          <w:numId w:val="27"/>
        </w:numPr>
      </w:pPr>
      <w:r>
        <w:t xml:space="preserve">doit </w:t>
      </w:r>
      <w:r w:rsidR="00F831AA">
        <w:t xml:space="preserve">permettre à la </w:t>
      </w:r>
      <w:r w:rsidR="001359C5">
        <w:t>personne en situation de handicap</w:t>
      </w:r>
      <w:r w:rsidR="00F831AA">
        <w:t xml:space="preserve"> d</w:t>
      </w:r>
      <w:r w:rsidR="00D20ACB">
        <w:t>’</w:t>
      </w:r>
      <w:r w:rsidR="00F831AA">
        <w:t xml:space="preserve">être toujours accompagnée par </w:t>
      </w:r>
      <w:r>
        <w:t>la</w:t>
      </w:r>
      <w:r w:rsidR="00F831AA">
        <w:t xml:space="preserve"> personne </w:t>
      </w:r>
      <w:r w:rsidR="000732B2">
        <w:t>de soutien</w:t>
      </w:r>
      <w:r w:rsidR="00F831AA">
        <w:t xml:space="preserve"> lorsqu</w:t>
      </w:r>
      <w:r w:rsidR="00D20ACB">
        <w:t>’</w:t>
      </w:r>
      <w:r w:rsidR="00F831AA">
        <w:t xml:space="preserve">elle accède au service; </w:t>
      </w:r>
      <w:r w:rsidR="00837A5F">
        <w:t>et</w:t>
      </w:r>
    </w:p>
    <w:p w14:paraId="130A3659" w14:textId="46FA1DA2" w:rsidR="00DC5A62" w:rsidRDefault="00F831AA" w:rsidP="001B5646">
      <w:pPr>
        <w:pStyle w:val="ListParagraph"/>
        <w:numPr>
          <w:ilvl w:val="0"/>
          <w:numId w:val="27"/>
        </w:numPr>
      </w:pPr>
      <w:r>
        <w:t>ne</w:t>
      </w:r>
      <w:r w:rsidR="00EA444F">
        <w:t xml:space="preserve"> doit</w:t>
      </w:r>
      <w:r>
        <w:t xml:space="preserve"> pas facturer d</w:t>
      </w:r>
      <w:r w:rsidR="00D20ACB">
        <w:t>’</w:t>
      </w:r>
      <w:r>
        <w:t>honoraires ou d</w:t>
      </w:r>
      <w:r w:rsidR="00D20ACB">
        <w:t>’</w:t>
      </w:r>
      <w:r>
        <w:t>autres frais pour qu</w:t>
      </w:r>
      <w:r w:rsidR="00D20ACB">
        <w:t>’</w:t>
      </w:r>
      <w:r>
        <w:t xml:space="preserve">une personne </w:t>
      </w:r>
      <w:r w:rsidR="00EA444F">
        <w:t>de soutien</w:t>
      </w:r>
      <w:r>
        <w:t xml:space="preserve"> reste </w:t>
      </w:r>
      <w:r w:rsidR="006B713F">
        <w:t>avec le</w:t>
      </w:r>
      <w:r w:rsidR="00E93A18">
        <w:t xml:space="preserve"> </w:t>
      </w:r>
      <w:r>
        <w:t>client.</w:t>
      </w:r>
    </w:p>
    <w:p w14:paraId="5912F2D1" w14:textId="08D2E73B" w:rsidR="00E13C0E" w:rsidRPr="00E13C0E" w:rsidRDefault="00DC5A62" w:rsidP="00DC5A62">
      <w:pPr>
        <w:spacing w:after="0" w:line="240" w:lineRule="auto"/>
      </w:pPr>
      <w:r>
        <w:br w:type="page"/>
      </w:r>
    </w:p>
    <w:p w14:paraId="09D3AE8E" w14:textId="381EA68A" w:rsidR="00E13C0E" w:rsidRDefault="00F831AA" w:rsidP="00E13C0E">
      <w:pPr>
        <w:pStyle w:val="Heading1"/>
      </w:pPr>
      <w:bookmarkStart w:id="199" w:name="_Toc177034572"/>
      <w:bookmarkStart w:id="200" w:name="_Toc188021376"/>
      <w:r>
        <w:lastRenderedPageBreak/>
        <w:t>Chiens</w:t>
      </w:r>
      <w:r w:rsidR="000732B2">
        <w:t>-</w:t>
      </w:r>
      <w:r>
        <w:t>guides et chiens d</w:t>
      </w:r>
      <w:r w:rsidR="00D20ACB">
        <w:t>’</w:t>
      </w:r>
      <w:r>
        <w:t>assistance</w:t>
      </w:r>
      <w:bookmarkEnd w:id="199"/>
      <w:bookmarkEnd w:id="200"/>
      <w:r>
        <w:t xml:space="preserve">  </w:t>
      </w:r>
    </w:p>
    <w:p w14:paraId="18DC363C" w14:textId="77777777" w:rsidR="00E13C0E" w:rsidRDefault="00F831AA" w:rsidP="006B713F">
      <w:pPr>
        <w:pStyle w:val="Heading2"/>
        <w:ind w:hanging="857"/>
      </w:pPr>
      <w:bookmarkStart w:id="201" w:name="_Toc177034573"/>
      <w:bookmarkStart w:id="202" w:name="_Toc188021377"/>
      <w:r>
        <w:t>Entrée dans les locaux</w:t>
      </w:r>
      <w:bookmarkEnd w:id="201"/>
      <w:bookmarkEnd w:id="202"/>
    </w:p>
    <w:p w14:paraId="53195B8F" w14:textId="334CF412" w:rsidR="00E13C0E" w:rsidRDefault="00F831AA" w:rsidP="00E13C0E">
      <w:r w:rsidRPr="00FA6A58">
        <w:t xml:space="preserve">Si une </w:t>
      </w:r>
      <w:r w:rsidR="001359C5" w:rsidRPr="00FA6A58">
        <w:t>personne en situation de handicap</w:t>
      </w:r>
      <w:r w:rsidRPr="00FA6A58">
        <w:t xml:space="preserve"> est accompagnée d</w:t>
      </w:r>
      <w:r w:rsidR="00D20ACB" w:rsidRPr="00FA6A58">
        <w:t>’</w:t>
      </w:r>
      <w:r w:rsidRPr="00FA6A58">
        <w:t>un chien</w:t>
      </w:r>
      <w:r w:rsidR="00FA6A58">
        <w:t>-</w:t>
      </w:r>
      <w:r w:rsidRPr="00FA6A58">
        <w:t>guide ou</w:t>
      </w:r>
      <w:r>
        <w:t xml:space="preserve"> d</w:t>
      </w:r>
      <w:r w:rsidR="00D20ACB">
        <w:t>’</w:t>
      </w:r>
      <w:r>
        <w:t>un chien d</w:t>
      </w:r>
      <w:r w:rsidR="00D20ACB">
        <w:t>’</w:t>
      </w:r>
      <w:r>
        <w:t xml:space="preserve">assistance, le </w:t>
      </w:r>
      <w:r w:rsidR="001359C5">
        <w:t>fournisseur de services</w:t>
      </w:r>
      <w:r>
        <w:t xml:space="preserve"> </w:t>
      </w:r>
      <w:r w:rsidR="00FA6A58">
        <w:t>doit</w:t>
      </w:r>
      <w:r>
        <w:t xml:space="preserve">, </w:t>
      </w:r>
      <w:r w:rsidR="00FA6A58">
        <w:t>à</w:t>
      </w:r>
      <w:r w:rsidR="00FA6A58" w:rsidRPr="00FA6A58">
        <w:t xml:space="preserve"> moins qu’une règle de droit ne l’interdise</w:t>
      </w:r>
      <w:r>
        <w:t xml:space="preserve">, </w:t>
      </w:r>
      <w:r w:rsidR="00FA6A58">
        <w:t>s’assurer</w:t>
      </w:r>
      <w:r>
        <w:t xml:space="preserve"> que la </w:t>
      </w:r>
      <w:r w:rsidR="001359C5">
        <w:t>personne en situation de handicap</w:t>
      </w:r>
      <w:r>
        <w:t xml:space="preserve"> </w:t>
      </w:r>
      <w:r w:rsidR="00FA6A58">
        <w:t>es</w:t>
      </w:r>
      <w:r>
        <w:t>t</w:t>
      </w:r>
      <w:r w:rsidR="00552C0B">
        <w:t> </w:t>
      </w:r>
      <w:r>
        <w:t xml:space="preserve">: </w:t>
      </w:r>
    </w:p>
    <w:p w14:paraId="0EDA6CE5" w14:textId="3137E7B1" w:rsidR="00E13C0E" w:rsidRPr="00FF359A" w:rsidRDefault="00F831AA" w:rsidP="001B5646">
      <w:pPr>
        <w:pStyle w:val="ListParagraph"/>
        <w:numPr>
          <w:ilvl w:val="0"/>
          <w:numId w:val="28"/>
        </w:numPr>
      </w:pPr>
      <w:r>
        <w:t>autorisé</w:t>
      </w:r>
      <w:r w:rsidR="00552C0B">
        <w:t>e</w:t>
      </w:r>
      <w:r>
        <w:t xml:space="preserve"> à </w:t>
      </w:r>
      <w:r w:rsidR="00FA6A58">
        <w:t>entrer</w:t>
      </w:r>
      <w:r>
        <w:t xml:space="preserve"> dans les locaux avec le chien</w:t>
      </w:r>
      <w:r w:rsidR="00FA6A58">
        <w:t>-</w:t>
      </w:r>
      <w:r>
        <w:t>guide ou le chien d</w:t>
      </w:r>
      <w:r w:rsidR="00D20ACB">
        <w:t>’</w:t>
      </w:r>
      <w:r>
        <w:t xml:space="preserve">assistance; </w:t>
      </w:r>
      <w:r w:rsidR="00A47BB5">
        <w:t>et</w:t>
      </w:r>
    </w:p>
    <w:p w14:paraId="6C904EE7" w14:textId="2F5FCD06" w:rsidR="00E13C0E" w:rsidRPr="00FF359A" w:rsidRDefault="00F831AA" w:rsidP="001B5646">
      <w:pPr>
        <w:pStyle w:val="ListParagraph"/>
        <w:numPr>
          <w:ilvl w:val="0"/>
          <w:numId w:val="28"/>
        </w:numPr>
      </w:pPr>
      <w:r>
        <w:t>autorisé</w:t>
      </w:r>
      <w:r w:rsidR="00552C0B">
        <w:t>e</w:t>
      </w:r>
      <w:r>
        <w:t xml:space="preserve"> à garder le chien-guide ou le chien d</w:t>
      </w:r>
      <w:r w:rsidR="00D20ACB">
        <w:t>’</w:t>
      </w:r>
      <w:r>
        <w:t xml:space="preserve">assistance avec </w:t>
      </w:r>
      <w:r w:rsidR="00FA6A58">
        <w:t>elle</w:t>
      </w:r>
      <w:r>
        <w:t xml:space="preserve"> en </w:t>
      </w:r>
      <w:r w:rsidR="00330CD2">
        <w:t>tout temps</w:t>
      </w:r>
      <w:r>
        <w:t xml:space="preserve">. </w:t>
      </w:r>
    </w:p>
    <w:p w14:paraId="772FD938" w14:textId="5EAE9DDD" w:rsidR="00E13C0E" w:rsidRDefault="00F831AA" w:rsidP="006B713F">
      <w:pPr>
        <w:pStyle w:val="Heading2"/>
        <w:ind w:hanging="857"/>
      </w:pPr>
      <w:bookmarkStart w:id="203" w:name="_Toc177034574"/>
      <w:bookmarkStart w:id="204" w:name="_Toc188021378"/>
      <w:r>
        <w:t xml:space="preserve">Demandes de renseignements et </w:t>
      </w:r>
      <w:r w:rsidR="00330CD2">
        <w:t xml:space="preserve">de </w:t>
      </w:r>
      <w:r>
        <w:t>document</w:t>
      </w:r>
      <w:r w:rsidR="00330CD2">
        <w:t>s</w:t>
      </w:r>
      <w:bookmarkEnd w:id="203"/>
      <w:bookmarkEnd w:id="204"/>
      <w:r>
        <w:t xml:space="preserve"> </w:t>
      </w:r>
    </w:p>
    <w:p w14:paraId="01AD295E" w14:textId="196633C9" w:rsidR="00E13C0E" w:rsidRPr="00CC140D" w:rsidRDefault="00330CD2" w:rsidP="00E13C0E">
      <w:r>
        <w:t>Le</w:t>
      </w:r>
      <w:r w:rsidR="00F831AA">
        <w:t xml:space="preserve"> </w:t>
      </w:r>
      <w:r w:rsidR="001359C5">
        <w:t>fournisseur de services</w:t>
      </w:r>
      <w:r w:rsidR="00F831AA">
        <w:t xml:space="preserve"> ne doit pas poser de questions sur le handicap d</w:t>
      </w:r>
      <w:r w:rsidR="00D20ACB">
        <w:t>’</w:t>
      </w:r>
      <w:r w:rsidR="00F831AA">
        <w:t>un client et peut seulement demander si un animal est un chien</w:t>
      </w:r>
      <w:r>
        <w:t>-</w:t>
      </w:r>
      <w:r w:rsidR="00F831AA">
        <w:t>guide ou un chien d</w:t>
      </w:r>
      <w:r w:rsidR="00D20ACB">
        <w:t>’</w:t>
      </w:r>
      <w:r w:rsidR="00F831AA">
        <w:t>assistance, conformément aux définitions de la présente norme.</w:t>
      </w:r>
    </w:p>
    <w:p w14:paraId="6B189D8A" w14:textId="2CCDF2CD" w:rsidR="00E13C0E" w:rsidRDefault="00330CD2" w:rsidP="00E13C0E">
      <w:r>
        <w:t>Le</w:t>
      </w:r>
      <w:r w:rsidR="00F831AA">
        <w:t xml:space="preserve"> </w:t>
      </w:r>
      <w:r w:rsidR="001359C5">
        <w:t>fournisseur de services</w:t>
      </w:r>
      <w:r w:rsidR="00F831AA">
        <w:t xml:space="preserve"> n</w:t>
      </w:r>
      <w:r>
        <w:t xml:space="preserve">e doit pas </w:t>
      </w:r>
      <w:r w:rsidR="00F831AA">
        <w:t>exige</w:t>
      </w:r>
      <w:r>
        <w:t>r</w:t>
      </w:r>
      <w:r w:rsidR="00F831AA">
        <w:t xml:space="preserve"> ou demande</w:t>
      </w:r>
      <w:r>
        <w:t>r</w:t>
      </w:r>
      <w:r w:rsidR="00F831AA">
        <w:t xml:space="preserve"> </w:t>
      </w:r>
      <w:r>
        <w:t>des</w:t>
      </w:r>
      <w:r w:rsidR="00F831AA">
        <w:t xml:space="preserve"> document</w:t>
      </w:r>
      <w:r>
        <w:t>s</w:t>
      </w:r>
      <w:r w:rsidR="00F831AA">
        <w:t xml:space="preserve">. </w:t>
      </w:r>
    </w:p>
    <w:p w14:paraId="2A609F4A" w14:textId="2C8A2C96" w:rsidR="00E13C0E" w:rsidRDefault="00330CD2" w:rsidP="00D72465">
      <w:pPr>
        <w:pStyle w:val="Heading2"/>
        <w:ind w:hanging="999"/>
      </w:pPr>
      <w:bookmarkStart w:id="205" w:name="_Toc188021379"/>
      <w:r>
        <w:t xml:space="preserve">Solutions de </w:t>
      </w:r>
      <w:r w:rsidR="002809F9">
        <w:t>remplacement</w:t>
      </w:r>
      <w:bookmarkEnd w:id="205"/>
      <w:r w:rsidR="00F831AA">
        <w:t xml:space="preserve"> </w:t>
      </w:r>
    </w:p>
    <w:p w14:paraId="57CB9081" w14:textId="62230755" w:rsidR="00DC5A62" w:rsidRDefault="00F831AA" w:rsidP="00E13C0E">
      <w:r>
        <w:t xml:space="preserve">Les </w:t>
      </w:r>
      <w:r w:rsidR="007E1A67">
        <w:t>fournisseurs</w:t>
      </w:r>
      <w:r>
        <w:t xml:space="preserve"> de services</w:t>
      </w:r>
      <w:r w:rsidR="00330CD2">
        <w:t xml:space="preserve"> doivent</w:t>
      </w:r>
      <w:r>
        <w:t xml:space="preserve"> propose</w:t>
      </w:r>
      <w:r w:rsidR="00330CD2">
        <w:t xml:space="preserve">r </w:t>
      </w:r>
      <w:r>
        <w:t>des solutions de r</w:t>
      </w:r>
      <w:r w:rsidR="006B713F">
        <w:t xml:space="preserve">echange </w:t>
      </w:r>
      <w:r w:rsidR="00330CD2" w:rsidRPr="00330CD2">
        <w:t>si un chien-guide ou un chien d’assistance est interdit par la loi</w:t>
      </w:r>
      <w:r>
        <w:t xml:space="preserve">. </w:t>
      </w:r>
    </w:p>
    <w:p w14:paraId="3C5D4B6A" w14:textId="662DCC44" w:rsidR="00E13C0E" w:rsidRPr="00E20E09" w:rsidRDefault="00DC5A62" w:rsidP="00DC5A62">
      <w:pPr>
        <w:spacing w:after="0" w:line="240" w:lineRule="auto"/>
      </w:pPr>
      <w:r>
        <w:br w:type="page"/>
      </w:r>
    </w:p>
    <w:p w14:paraId="37738EAA" w14:textId="77777777" w:rsidR="00E13C0E" w:rsidRDefault="00F831AA" w:rsidP="00E13C0E">
      <w:pPr>
        <w:pStyle w:val="Heading1"/>
      </w:pPr>
      <w:bookmarkStart w:id="206" w:name="_Toc177034576"/>
      <w:bookmarkStart w:id="207" w:name="_Toc177034577"/>
      <w:bookmarkStart w:id="208" w:name="_Toc177034578"/>
      <w:bookmarkStart w:id="209" w:name="_Toc177034579"/>
      <w:bookmarkStart w:id="210" w:name="_Toc177034580"/>
      <w:bookmarkStart w:id="211" w:name="_Toc177034581"/>
      <w:bookmarkStart w:id="212" w:name="_Toc177034582"/>
      <w:bookmarkStart w:id="213" w:name="_Formation"/>
      <w:bookmarkStart w:id="214" w:name="_Toc177034583"/>
      <w:bookmarkStart w:id="215" w:name="_Toc188021380"/>
      <w:bookmarkEnd w:id="206"/>
      <w:bookmarkEnd w:id="207"/>
      <w:bookmarkEnd w:id="208"/>
      <w:bookmarkEnd w:id="209"/>
      <w:bookmarkEnd w:id="210"/>
      <w:bookmarkEnd w:id="211"/>
      <w:bookmarkEnd w:id="212"/>
      <w:bookmarkEnd w:id="213"/>
      <w:r>
        <w:lastRenderedPageBreak/>
        <w:t>Formation</w:t>
      </w:r>
      <w:bookmarkEnd w:id="214"/>
      <w:bookmarkEnd w:id="215"/>
      <w:r>
        <w:t xml:space="preserve"> </w:t>
      </w:r>
    </w:p>
    <w:p w14:paraId="6734D584" w14:textId="77777777" w:rsidR="00E13C0E" w:rsidRDefault="00F831AA" w:rsidP="006B713F">
      <w:pPr>
        <w:pStyle w:val="Heading2"/>
        <w:ind w:hanging="857"/>
      </w:pPr>
      <w:bookmarkStart w:id="216" w:name="_Personnes_devant_être"/>
      <w:bookmarkStart w:id="217" w:name="_Toc177034584"/>
      <w:bookmarkStart w:id="218" w:name="_Ref182917369"/>
      <w:bookmarkStart w:id="219" w:name="_Ref182917398"/>
      <w:bookmarkStart w:id="220" w:name="_Toc188021381"/>
      <w:bookmarkEnd w:id="216"/>
      <w:r>
        <w:t>Personnes devant être formées</w:t>
      </w:r>
      <w:bookmarkEnd w:id="217"/>
      <w:bookmarkEnd w:id="218"/>
      <w:bookmarkEnd w:id="219"/>
      <w:bookmarkEnd w:id="220"/>
    </w:p>
    <w:p w14:paraId="70F006E9" w14:textId="0E379D6B" w:rsidR="00E13C0E" w:rsidRDefault="00F831AA" w:rsidP="00E13C0E">
      <w:r>
        <w:t xml:space="preserve">Chaque </w:t>
      </w:r>
      <w:r w:rsidR="001359C5">
        <w:t>fournisseur de services</w:t>
      </w:r>
      <w:r>
        <w:t xml:space="preserve"> </w:t>
      </w:r>
      <w:r w:rsidR="00330CD2">
        <w:t xml:space="preserve">doit s’assurer </w:t>
      </w:r>
      <w:r>
        <w:t>qu</w:t>
      </w:r>
      <w:r w:rsidR="00D20ACB">
        <w:t>’</w:t>
      </w:r>
      <w:r>
        <w:t>une formation sur l</w:t>
      </w:r>
      <w:r w:rsidR="00D20ACB">
        <w:t>’</w:t>
      </w:r>
      <w:r>
        <w:t xml:space="preserve">accessibilité des services </w:t>
      </w:r>
      <w:r w:rsidR="00330CD2">
        <w:t>est offerte</w:t>
      </w:r>
      <w:r>
        <w:t xml:space="preserve"> aux personnes suivantes</w:t>
      </w:r>
      <w:r w:rsidR="00D20ACB">
        <w:t> </w:t>
      </w:r>
      <w:r>
        <w:t xml:space="preserve">: </w:t>
      </w:r>
    </w:p>
    <w:p w14:paraId="4346104E" w14:textId="2551022A" w:rsidR="00E13C0E" w:rsidRPr="00E13C0E" w:rsidRDefault="00F831AA" w:rsidP="001B5646">
      <w:pPr>
        <w:pStyle w:val="ListParagraph"/>
        <w:numPr>
          <w:ilvl w:val="0"/>
          <w:numId w:val="29"/>
        </w:numPr>
      </w:pPr>
      <w:r>
        <w:t xml:space="preserve">Toute personne qui est un employé du </w:t>
      </w:r>
      <w:r w:rsidR="001359C5">
        <w:t>fournisseur de services</w:t>
      </w:r>
      <w:r>
        <w:t xml:space="preserve"> (y compris </w:t>
      </w:r>
      <w:r w:rsidR="00330CD2">
        <w:t>la haute direction</w:t>
      </w:r>
      <w:r>
        <w:t xml:space="preserve">) ou un bénévole </w:t>
      </w:r>
      <w:r w:rsidR="00330CD2">
        <w:t xml:space="preserve">auprès </w:t>
      </w:r>
      <w:r>
        <w:t xml:space="preserve">du </w:t>
      </w:r>
      <w:r w:rsidR="001359C5">
        <w:t>fournisseur de services</w:t>
      </w:r>
      <w:r>
        <w:t>.</w:t>
      </w:r>
    </w:p>
    <w:p w14:paraId="71EC5D52" w14:textId="0EBFEAA4" w:rsidR="00E13C0E" w:rsidRPr="00E13C0E" w:rsidRDefault="00F831AA" w:rsidP="001B5646">
      <w:pPr>
        <w:pStyle w:val="ListParagraph"/>
        <w:numPr>
          <w:ilvl w:val="0"/>
          <w:numId w:val="29"/>
        </w:numPr>
      </w:pPr>
      <w:r>
        <w:t xml:space="preserve">Toute personne </w:t>
      </w:r>
      <w:r w:rsidR="00330CD2">
        <w:t>qui participe à</w:t>
      </w:r>
      <w:r>
        <w:t xml:space="preserve"> la conception et</w:t>
      </w:r>
      <w:r w:rsidR="00330CD2">
        <w:t xml:space="preserve"> à</w:t>
      </w:r>
      <w:r>
        <w:t xml:space="preserve"> la </w:t>
      </w:r>
      <w:r w:rsidR="00330CD2">
        <w:t>prestation</w:t>
      </w:r>
      <w:r>
        <w:t xml:space="preserve"> d</w:t>
      </w:r>
      <w:r w:rsidR="00D20ACB">
        <w:t>’</w:t>
      </w:r>
      <w:r>
        <w:t xml:space="preserve">un service. </w:t>
      </w:r>
    </w:p>
    <w:p w14:paraId="13C4FC97" w14:textId="53FC930F" w:rsidR="00E13C0E" w:rsidRPr="00E13C0E" w:rsidRDefault="00F831AA" w:rsidP="001B5646">
      <w:pPr>
        <w:pStyle w:val="ListParagraph"/>
        <w:numPr>
          <w:ilvl w:val="0"/>
          <w:numId w:val="29"/>
        </w:numPr>
      </w:pPr>
      <w:r>
        <w:t xml:space="preserve">Toute autre personne qui fournit des services pour le compte du </w:t>
      </w:r>
      <w:r w:rsidR="001359C5">
        <w:t>fournisseur de services</w:t>
      </w:r>
      <w:r>
        <w:t xml:space="preserve">. </w:t>
      </w:r>
    </w:p>
    <w:p w14:paraId="071AF29E" w14:textId="77777777" w:rsidR="00E13C0E" w:rsidRPr="00E13C0E" w:rsidRDefault="00F831AA" w:rsidP="001B5646">
      <w:pPr>
        <w:pStyle w:val="ListParagraph"/>
        <w:numPr>
          <w:ilvl w:val="0"/>
          <w:numId w:val="29"/>
        </w:numPr>
      </w:pPr>
      <w:r>
        <w:t>Toute personne qui travaille directement avec le public ou dont le travail a un impact sur le public.</w:t>
      </w:r>
    </w:p>
    <w:p w14:paraId="2FDA4EFF" w14:textId="77777777" w:rsidR="00E13C0E" w:rsidRDefault="00F831AA" w:rsidP="009B4A09">
      <w:pPr>
        <w:pStyle w:val="Heading2"/>
        <w:ind w:hanging="857"/>
      </w:pPr>
      <w:bookmarkStart w:id="221" w:name="_Toc177034592"/>
      <w:bookmarkStart w:id="222" w:name="_Toc188021382"/>
      <w:r>
        <w:t>Contenu de la formation</w:t>
      </w:r>
      <w:bookmarkEnd w:id="221"/>
      <w:bookmarkEnd w:id="222"/>
      <w:r>
        <w:t xml:space="preserve"> </w:t>
      </w:r>
    </w:p>
    <w:p w14:paraId="65155DEF" w14:textId="0FFD2527" w:rsidR="00E13C0E" w:rsidRDefault="00F831AA" w:rsidP="00E13C0E">
      <w:r>
        <w:t xml:space="preserve">La formation des personnes </w:t>
      </w:r>
      <w:r w:rsidR="002248FB">
        <w:t>mentionnées</w:t>
      </w:r>
      <w:r>
        <w:t xml:space="preserve"> dans l</w:t>
      </w:r>
      <w:r w:rsidR="00903B4F">
        <w:t>’article</w:t>
      </w:r>
      <w:r w:rsidR="00DC63B8">
        <w:t> </w:t>
      </w:r>
      <w:r w:rsidR="00C61C0D">
        <w:fldChar w:fldCharType="begin"/>
      </w:r>
      <w:r w:rsidR="00C61C0D">
        <w:instrText xml:space="preserve"> REF _Ref182917369 \r \h </w:instrText>
      </w:r>
      <w:r w:rsidR="00C61C0D">
        <w:fldChar w:fldCharType="separate"/>
      </w:r>
      <w:r w:rsidR="00C61C0D">
        <w:t>12.1</w:t>
      </w:r>
      <w:r w:rsidR="00C61C0D">
        <w:fldChar w:fldCharType="end"/>
      </w:r>
      <w:r>
        <w:t xml:space="preserve"> doit</w:t>
      </w:r>
      <w:r w:rsidR="00D20ACB">
        <w:t> </w:t>
      </w:r>
      <w:r>
        <w:t xml:space="preserve">: </w:t>
      </w:r>
    </w:p>
    <w:p w14:paraId="7FC176BB" w14:textId="57DFF849" w:rsidR="00E13C0E" w:rsidRPr="00FF359A" w:rsidRDefault="00F831AA" w:rsidP="00D72465">
      <w:pPr>
        <w:pStyle w:val="ListParagraph"/>
        <w:numPr>
          <w:ilvl w:val="0"/>
          <w:numId w:val="52"/>
        </w:numPr>
      </w:pPr>
      <w:r>
        <w:t>compren</w:t>
      </w:r>
      <w:r w:rsidR="00552C0B">
        <w:t>dre</w:t>
      </w:r>
      <w:r>
        <w:t xml:space="preserve"> un examen de</w:t>
      </w:r>
      <w:r w:rsidR="002248FB">
        <w:t xml:space="preserve"> ce qui suit</w:t>
      </w:r>
      <w:r w:rsidR="00D20ACB">
        <w:t> </w:t>
      </w:r>
      <w:r>
        <w:t xml:space="preserve">: </w:t>
      </w:r>
    </w:p>
    <w:p w14:paraId="3BF4ED21" w14:textId="7D86FAFE" w:rsidR="00E13C0E" w:rsidRPr="00FF359A" w:rsidRDefault="002248FB" w:rsidP="00D72465">
      <w:pPr>
        <w:pStyle w:val="ListParagraph"/>
        <w:numPr>
          <w:ilvl w:val="1"/>
          <w:numId w:val="52"/>
        </w:numPr>
      </w:pPr>
      <w:r>
        <w:t>les</w:t>
      </w:r>
      <w:r w:rsidR="006B713F">
        <w:t xml:space="preserve"> objets</w:t>
      </w:r>
      <w:r w:rsidR="00F831AA">
        <w:t xml:space="preserve"> de la </w:t>
      </w:r>
      <w:r w:rsidR="00357E14">
        <w:rPr>
          <w:i/>
        </w:rPr>
        <w:t>Loi canadienne sur l’accessibilité</w:t>
      </w:r>
      <w:r w:rsidR="00F831AA">
        <w:rPr>
          <w:i/>
        </w:rPr>
        <w:t>;</w:t>
      </w:r>
      <w:r w:rsidR="00F831AA">
        <w:t xml:space="preserve"> </w:t>
      </w:r>
    </w:p>
    <w:p w14:paraId="3E39D4F1" w14:textId="1729EC94" w:rsidR="00E13C0E" w:rsidRPr="00FF359A" w:rsidRDefault="00F831AA" w:rsidP="00D72465">
      <w:pPr>
        <w:pStyle w:val="ListParagraph"/>
        <w:numPr>
          <w:ilvl w:val="1"/>
          <w:numId w:val="52"/>
        </w:numPr>
      </w:pPr>
      <w:r>
        <w:t xml:space="preserve">le </w:t>
      </w:r>
      <w:r w:rsidR="002248FB">
        <w:rPr>
          <w:i/>
        </w:rPr>
        <w:t>R</w:t>
      </w:r>
      <w:r>
        <w:rPr>
          <w:i/>
        </w:rPr>
        <w:t xml:space="preserve">èglement </w:t>
      </w:r>
      <w:r w:rsidR="002248FB">
        <w:rPr>
          <w:i/>
        </w:rPr>
        <w:t xml:space="preserve">canadien </w:t>
      </w:r>
      <w:r>
        <w:rPr>
          <w:i/>
        </w:rPr>
        <w:t>sur l</w:t>
      </w:r>
      <w:r w:rsidR="00D20ACB">
        <w:rPr>
          <w:i/>
        </w:rPr>
        <w:t>’</w:t>
      </w:r>
      <w:r>
        <w:rPr>
          <w:i/>
        </w:rPr>
        <w:t>accessibilité</w:t>
      </w:r>
      <w:r>
        <w:t>;</w:t>
      </w:r>
    </w:p>
    <w:p w14:paraId="4BAB061B" w14:textId="17B755B5" w:rsidR="00E13C0E" w:rsidRPr="00FF359A" w:rsidRDefault="00F831AA" w:rsidP="00D72465">
      <w:pPr>
        <w:pStyle w:val="ListParagraph"/>
        <w:numPr>
          <w:ilvl w:val="1"/>
          <w:numId w:val="52"/>
        </w:numPr>
      </w:pPr>
      <w:r>
        <w:t xml:space="preserve">la </w:t>
      </w:r>
      <w:r w:rsidR="002248FB">
        <w:rPr>
          <w:i/>
        </w:rPr>
        <w:t>L</w:t>
      </w:r>
      <w:r>
        <w:rPr>
          <w:i/>
        </w:rPr>
        <w:t xml:space="preserve">oi canadienne sur les droits de </w:t>
      </w:r>
      <w:r w:rsidR="002248FB">
        <w:rPr>
          <w:i/>
        </w:rPr>
        <w:t>la personne</w:t>
      </w:r>
      <w:r>
        <w:t xml:space="preserve">; </w:t>
      </w:r>
    </w:p>
    <w:p w14:paraId="7B160A81" w14:textId="1AEBE8CF" w:rsidR="00E13C0E" w:rsidRPr="00FF359A" w:rsidRDefault="00F831AA" w:rsidP="00D72465">
      <w:pPr>
        <w:pStyle w:val="ListParagraph"/>
        <w:numPr>
          <w:ilvl w:val="1"/>
          <w:numId w:val="52"/>
        </w:numPr>
      </w:pPr>
      <w:r>
        <w:t xml:space="preserve">les exigences de la présente norme; </w:t>
      </w:r>
    </w:p>
    <w:p w14:paraId="179DE8C2" w14:textId="79FC0103" w:rsidR="00E13C0E" w:rsidRPr="00FF359A" w:rsidRDefault="00F831AA" w:rsidP="00D72465">
      <w:pPr>
        <w:pStyle w:val="ListParagraph"/>
        <w:numPr>
          <w:ilvl w:val="1"/>
          <w:numId w:val="52"/>
        </w:numPr>
      </w:pPr>
      <w:r>
        <w:t>les stratégies, politiques et procédures des organisations en matière d</w:t>
      </w:r>
      <w:r w:rsidR="00D20ACB">
        <w:t>’</w:t>
      </w:r>
      <w:r>
        <w:t>accessibilité</w:t>
      </w:r>
      <w:r w:rsidR="00091BC1">
        <w:t>;</w:t>
      </w:r>
      <w:r w:rsidR="00E80161">
        <w:t xml:space="preserve"> et</w:t>
      </w:r>
    </w:p>
    <w:p w14:paraId="1FF7118D" w14:textId="4B64A1D4" w:rsidR="00E13C0E" w:rsidRPr="00FF359A" w:rsidRDefault="002248FB" w:rsidP="00D72465">
      <w:pPr>
        <w:pStyle w:val="ListParagraph"/>
        <w:numPr>
          <w:ilvl w:val="1"/>
          <w:numId w:val="52"/>
        </w:numPr>
      </w:pPr>
      <w:r>
        <w:t xml:space="preserve">les </w:t>
      </w:r>
      <w:r w:rsidR="00F831AA">
        <w:t>autres lois applicables</w:t>
      </w:r>
      <w:r w:rsidR="00C61C0D">
        <w:t>.</w:t>
      </w:r>
    </w:p>
    <w:p w14:paraId="6469151A" w14:textId="009E9777" w:rsidR="00E13C0E" w:rsidRPr="00FF359A" w:rsidRDefault="00F831AA" w:rsidP="00D72465">
      <w:pPr>
        <w:pStyle w:val="ListParagraph"/>
        <w:numPr>
          <w:ilvl w:val="0"/>
          <w:numId w:val="52"/>
        </w:numPr>
      </w:pPr>
      <w:r>
        <w:t xml:space="preserve">fournir </w:t>
      </w:r>
      <w:r w:rsidR="002248FB" w:rsidRPr="002248FB">
        <w:t>des renseignements précis sur</w:t>
      </w:r>
      <w:r w:rsidR="00D20ACB">
        <w:t> </w:t>
      </w:r>
      <w:r>
        <w:t>:</w:t>
      </w:r>
    </w:p>
    <w:p w14:paraId="2E5B8035" w14:textId="518261A5" w:rsidR="00E13C0E" w:rsidRPr="00FF359A" w:rsidRDefault="00F831AA" w:rsidP="00D72465">
      <w:pPr>
        <w:pStyle w:val="ListParagraph"/>
        <w:numPr>
          <w:ilvl w:val="1"/>
          <w:numId w:val="52"/>
        </w:numPr>
        <w:spacing w:after="0"/>
      </w:pPr>
      <w:r>
        <w:t>l</w:t>
      </w:r>
      <w:r w:rsidR="002248FB">
        <w:t>es</w:t>
      </w:r>
      <w:r>
        <w:t xml:space="preserve"> communication</w:t>
      </w:r>
      <w:r w:rsidR="007A1459">
        <w:t>s</w:t>
      </w:r>
      <w:r>
        <w:t xml:space="preserve"> en personne et numérique</w:t>
      </w:r>
      <w:r w:rsidR="002248FB">
        <w:t>s</w:t>
      </w:r>
      <w:r>
        <w:t>;</w:t>
      </w:r>
    </w:p>
    <w:p w14:paraId="07522B1A" w14:textId="18800F65" w:rsidR="00E13C0E" w:rsidRPr="00FF359A" w:rsidRDefault="00F831AA" w:rsidP="00D72465">
      <w:pPr>
        <w:pStyle w:val="ListParagraph"/>
        <w:numPr>
          <w:ilvl w:val="1"/>
          <w:numId w:val="52"/>
        </w:numPr>
        <w:spacing w:after="0"/>
      </w:pPr>
      <w:r>
        <w:t xml:space="preserve">les obstacles et les </w:t>
      </w:r>
      <w:r w:rsidR="009036CD">
        <w:t>mesures d’adaptation</w:t>
      </w:r>
      <w:r>
        <w:t>;</w:t>
      </w:r>
    </w:p>
    <w:p w14:paraId="7934733D" w14:textId="31B9D0BE" w:rsidR="00DC5A62" w:rsidRDefault="00F831AA" w:rsidP="00DC5A62">
      <w:pPr>
        <w:pStyle w:val="ListParagraph"/>
        <w:numPr>
          <w:ilvl w:val="1"/>
          <w:numId w:val="52"/>
        </w:numPr>
        <w:spacing w:after="0"/>
      </w:pPr>
      <w:r>
        <w:t xml:space="preserve">comment consulter les </w:t>
      </w:r>
      <w:r w:rsidR="002C2502">
        <w:t>personnes en situation de handicap</w:t>
      </w:r>
      <w:r>
        <w:t>;</w:t>
      </w:r>
      <w:r w:rsidR="009571DA">
        <w:t xml:space="preserve"> et</w:t>
      </w:r>
    </w:p>
    <w:p w14:paraId="4F339CC9" w14:textId="0F56EC75" w:rsidR="00DC5A62" w:rsidRPr="00FF359A" w:rsidRDefault="00DC5A62" w:rsidP="00DC5A62">
      <w:pPr>
        <w:spacing w:after="0" w:line="240" w:lineRule="auto"/>
      </w:pPr>
      <w:r>
        <w:br w:type="page"/>
      </w:r>
    </w:p>
    <w:p w14:paraId="66579B67" w14:textId="0B676763" w:rsidR="00E13C0E" w:rsidRPr="00FF359A" w:rsidRDefault="00F831AA" w:rsidP="00D72465">
      <w:pPr>
        <w:pStyle w:val="ListParagraph"/>
        <w:numPr>
          <w:ilvl w:val="1"/>
          <w:numId w:val="52"/>
        </w:numPr>
        <w:spacing w:after="0"/>
      </w:pPr>
      <w:r>
        <w:lastRenderedPageBreak/>
        <w:t xml:space="preserve">comment interagir avec les </w:t>
      </w:r>
      <w:r w:rsidR="002C2502">
        <w:t>personnes en situation de handicap</w:t>
      </w:r>
      <w:r>
        <w:t xml:space="preserve"> qui</w:t>
      </w:r>
      <w:r w:rsidR="00D20ACB">
        <w:t> </w:t>
      </w:r>
      <w:r>
        <w:t xml:space="preserve">: </w:t>
      </w:r>
    </w:p>
    <w:p w14:paraId="49F1ACA3" w14:textId="3C15DB3A" w:rsidR="00E13C0E" w:rsidRPr="00FF359A" w:rsidRDefault="00F831AA" w:rsidP="00D72465">
      <w:pPr>
        <w:pStyle w:val="ListParagraph"/>
        <w:numPr>
          <w:ilvl w:val="2"/>
          <w:numId w:val="52"/>
        </w:numPr>
      </w:pPr>
      <w:r>
        <w:t>utilise</w:t>
      </w:r>
      <w:r w:rsidR="00552C0B">
        <w:t>nt</w:t>
      </w:r>
      <w:r>
        <w:t xml:space="preserve"> un </w:t>
      </w:r>
      <w:r w:rsidR="00941D3D">
        <w:t>appareil</w:t>
      </w:r>
      <w:r w:rsidR="009B4A09">
        <w:t xml:space="preserve"> fonctionnel </w:t>
      </w:r>
      <w:r>
        <w:t>ou une technologie d</w:t>
      </w:r>
      <w:r w:rsidR="00D20ACB">
        <w:t>’</w:t>
      </w:r>
      <w:r>
        <w:t>adaptation</w:t>
      </w:r>
      <w:r w:rsidR="00C61C0D">
        <w:t>;</w:t>
      </w:r>
    </w:p>
    <w:p w14:paraId="5778CA78" w14:textId="249DEE27" w:rsidR="00E13C0E" w:rsidRPr="00FF359A" w:rsidRDefault="00F831AA" w:rsidP="00D72465">
      <w:pPr>
        <w:pStyle w:val="ListParagraph"/>
        <w:numPr>
          <w:ilvl w:val="2"/>
          <w:numId w:val="52"/>
        </w:numPr>
      </w:pPr>
      <w:r>
        <w:t>utilise</w:t>
      </w:r>
      <w:r w:rsidR="00552C0B">
        <w:t>nt</w:t>
      </w:r>
      <w:r>
        <w:t xml:space="preserve"> une aide à la mobilité</w:t>
      </w:r>
      <w:r w:rsidR="00C61C0D">
        <w:t>;</w:t>
      </w:r>
    </w:p>
    <w:p w14:paraId="4FFC54F4" w14:textId="21B794E0" w:rsidR="00E13C0E" w:rsidRPr="00FF359A" w:rsidRDefault="00F831AA" w:rsidP="00D72465">
      <w:pPr>
        <w:pStyle w:val="ListParagraph"/>
        <w:numPr>
          <w:ilvl w:val="2"/>
          <w:numId w:val="52"/>
        </w:numPr>
      </w:pPr>
      <w:r>
        <w:t>sont accompagné</w:t>
      </w:r>
      <w:r w:rsidR="00552C0B">
        <w:t>e</w:t>
      </w:r>
      <w:r>
        <w:t>s d</w:t>
      </w:r>
      <w:r w:rsidR="00D20ACB">
        <w:t>’</w:t>
      </w:r>
      <w:r>
        <w:t xml:space="preserve">une ou plusieurs personnes </w:t>
      </w:r>
      <w:r w:rsidR="000732B2">
        <w:t>de soutien</w:t>
      </w:r>
      <w:r w:rsidR="00C61C0D">
        <w:t xml:space="preserve">; </w:t>
      </w:r>
      <w:r w:rsidR="008D5F65">
        <w:t>et</w:t>
      </w:r>
    </w:p>
    <w:p w14:paraId="1E53FC0B" w14:textId="1AD72926" w:rsidR="00E13C0E" w:rsidRPr="00FF359A" w:rsidRDefault="00F831AA" w:rsidP="00D72465">
      <w:pPr>
        <w:pStyle w:val="ListParagraph"/>
        <w:numPr>
          <w:ilvl w:val="2"/>
          <w:numId w:val="52"/>
        </w:numPr>
      </w:pPr>
      <w:r>
        <w:t>sont accompagné</w:t>
      </w:r>
      <w:r w:rsidR="00552C0B">
        <w:t>e</w:t>
      </w:r>
      <w:r>
        <w:t>s d</w:t>
      </w:r>
      <w:r w:rsidR="00D20ACB">
        <w:t>’</w:t>
      </w:r>
      <w:r>
        <w:t>un chien</w:t>
      </w:r>
      <w:r w:rsidR="007A1459">
        <w:t>-</w:t>
      </w:r>
      <w:r>
        <w:t>guide ou d</w:t>
      </w:r>
      <w:r w:rsidR="00D20ACB">
        <w:t>’</w:t>
      </w:r>
      <w:r>
        <w:t>un chien d</w:t>
      </w:r>
      <w:r w:rsidR="00D20ACB">
        <w:t>’</w:t>
      </w:r>
      <w:r>
        <w:t>assistance</w:t>
      </w:r>
      <w:r w:rsidR="00C61C0D">
        <w:t>.</w:t>
      </w:r>
    </w:p>
    <w:p w14:paraId="16F8FEF3" w14:textId="6C73BF3F" w:rsidR="00E13C0E" w:rsidRPr="00FF359A" w:rsidRDefault="00F831AA" w:rsidP="00D72465">
      <w:pPr>
        <w:pStyle w:val="ListParagraph"/>
        <w:numPr>
          <w:ilvl w:val="1"/>
          <w:numId w:val="52"/>
        </w:numPr>
      </w:pPr>
      <w:r>
        <w:t>comment utiliser l</w:t>
      </w:r>
      <w:r w:rsidR="00D20ACB">
        <w:t>’</w:t>
      </w:r>
      <w:r>
        <w:t>équipement, les</w:t>
      </w:r>
      <w:r w:rsidR="00941D3D">
        <w:t xml:space="preserve"> appareils fonctionnels</w:t>
      </w:r>
      <w:r>
        <w:t xml:space="preserve"> ou la technologie d</w:t>
      </w:r>
      <w:r w:rsidR="00D20ACB">
        <w:t>’</w:t>
      </w:r>
      <w:r>
        <w:t xml:space="preserve">adaptation fournis par le </w:t>
      </w:r>
      <w:r w:rsidR="001359C5">
        <w:t>fournisseur de services</w:t>
      </w:r>
      <w:r>
        <w:t xml:space="preserve"> qui peuvent aider à la </w:t>
      </w:r>
      <w:r w:rsidR="0093002F">
        <w:t>prestation de services</w:t>
      </w:r>
      <w:r>
        <w:t xml:space="preserve"> à une </w:t>
      </w:r>
      <w:r w:rsidR="001359C5">
        <w:t>personne en situation de handicap</w:t>
      </w:r>
      <w:r>
        <w:t xml:space="preserve">; </w:t>
      </w:r>
    </w:p>
    <w:p w14:paraId="695978A8" w14:textId="148C48D6" w:rsidR="00E13C0E" w:rsidRPr="00FF359A" w:rsidRDefault="00F831AA" w:rsidP="00D72465">
      <w:pPr>
        <w:pStyle w:val="ListParagraph"/>
        <w:numPr>
          <w:ilvl w:val="1"/>
          <w:numId w:val="52"/>
        </w:numPr>
      </w:pPr>
      <w:r w:rsidRPr="00770712">
        <w:t xml:space="preserve">la disponibilité des </w:t>
      </w:r>
      <w:r w:rsidR="007A1459" w:rsidRPr="00770712">
        <w:t>fonctionnalités d’accessibilité et des services</w:t>
      </w:r>
      <w:r w:rsidRPr="00770712">
        <w:t xml:space="preserve"> de l</w:t>
      </w:r>
      <w:r w:rsidR="00D20ACB" w:rsidRPr="00770712">
        <w:t>’</w:t>
      </w:r>
      <w:r w:rsidRPr="00770712">
        <w:t>organisation</w:t>
      </w:r>
      <w:r>
        <w:t xml:space="preserve">; </w:t>
      </w:r>
    </w:p>
    <w:p w14:paraId="2876B0B4" w14:textId="5629065D" w:rsidR="00E13C0E" w:rsidRPr="00FF359A" w:rsidRDefault="00F831AA" w:rsidP="00D72465">
      <w:pPr>
        <w:pStyle w:val="ListParagraph"/>
        <w:numPr>
          <w:ilvl w:val="1"/>
          <w:numId w:val="52"/>
        </w:numPr>
      </w:pPr>
      <w:r>
        <w:t>ce qu</w:t>
      </w:r>
      <w:r w:rsidR="00D20ACB">
        <w:t>’</w:t>
      </w:r>
      <w:r>
        <w:t xml:space="preserve">il faut faire si une </w:t>
      </w:r>
      <w:r w:rsidR="001359C5">
        <w:t>personne en situation de handicap</w:t>
      </w:r>
      <w:r>
        <w:t xml:space="preserve"> se heurte à un obstacle</w:t>
      </w:r>
      <w:r w:rsidR="00770712">
        <w:t xml:space="preserve"> à l’accès aux</w:t>
      </w:r>
      <w:r>
        <w:t xml:space="preserve"> service</w:t>
      </w:r>
      <w:r w:rsidR="00770712">
        <w:t>s</w:t>
      </w:r>
      <w:r>
        <w:t>;</w:t>
      </w:r>
    </w:p>
    <w:p w14:paraId="6C65C3E7" w14:textId="7791699A" w:rsidR="00E13C0E" w:rsidRPr="00FF359A" w:rsidRDefault="00F831AA" w:rsidP="00D72465">
      <w:pPr>
        <w:pStyle w:val="ListParagraph"/>
        <w:numPr>
          <w:ilvl w:val="1"/>
          <w:numId w:val="52"/>
        </w:numPr>
      </w:pPr>
      <w:r>
        <w:t>les handicaps visibles et non visibles;</w:t>
      </w:r>
      <w:r w:rsidR="00FD65DC">
        <w:t xml:space="preserve"> et</w:t>
      </w:r>
    </w:p>
    <w:p w14:paraId="17195EF2" w14:textId="2F7CD6B6" w:rsidR="00E13C0E" w:rsidRPr="00FF359A" w:rsidRDefault="00F831AA" w:rsidP="00D72465">
      <w:pPr>
        <w:pStyle w:val="ListParagraph"/>
        <w:numPr>
          <w:ilvl w:val="1"/>
          <w:numId w:val="52"/>
        </w:numPr>
      </w:pPr>
      <w:r>
        <w:t>les principes de la conception inclusive</w:t>
      </w:r>
      <w:r w:rsidR="00C61C0D">
        <w:t>.</w:t>
      </w:r>
    </w:p>
    <w:p w14:paraId="435C1E4A" w14:textId="51E5641A" w:rsidR="00E13C0E" w:rsidRPr="00FF359A" w:rsidRDefault="00F831AA" w:rsidP="00D72465">
      <w:pPr>
        <w:pStyle w:val="ListParagraph"/>
        <w:numPr>
          <w:ilvl w:val="0"/>
          <w:numId w:val="52"/>
        </w:numPr>
      </w:pPr>
      <w:r>
        <w:t xml:space="preserve">être adaptée aux fonctions des personnes qui doivent </w:t>
      </w:r>
      <w:r w:rsidR="00770712">
        <w:t>recevoir une</w:t>
      </w:r>
      <w:r>
        <w:t xml:space="preserve"> form</w:t>
      </w:r>
      <w:r w:rsidR="00770712">
        <w:t>ation</w:t>
      </w:r>
      <w:r>
        <w:t>.</w:t>
      </w:r>
    </w:p>
    <w:p w14:paraId="4002D573" w14:textId="4F8B2402" w:rsidR="00E13C0E" w:rsidRDefault="007D2781" w:rsidP="00C2088D">
      <w:pPr>
        <w:pStyle w:val="Heading2"/>
        <w:ind w:hanging="857"/>
      </w:pPr>
      <w:bookmarkStart w:id="223" w:name="_Toc177034602"/>
      <w:bookmarkStart w:id="224" w:name="_Toc188021383"/>
      <w:r>
        <w:t>É</w:t>
      </w:r>
      <w:r w:rsidR="00770712">
        <w:t>laboration</w:t>
      </w:r>
      <w:r w:rsidR="00F831AA">
        <w:t xml:space="preserve"> et </w:t>
      </w:r>
      <w:bookmarkEnd w:id="223"/>
      <w:r>
        <w:t>mode de prestation</w:t>
      </w:r>
      <w:bookmarkEnd w:id="224"/>
    </w:p>
    <w:p w14:paraId="47C36B14" w14:textId="0802489D" w:rsidR="00E13C0E" w:rsidRDefault="00770712" w:rsidP="00E13C0E">
      <w:pPr>
        <w:pStyle w:val="Heading3"/>
      </w:pPr>
      <w:bookmarkStart w:id="225" w:name="_Toc188021384"/>
      <w:r>
        <w:t>Élaboration</w:t>
      </w:r>
      <w:bookmarkEnd w:id="225"/>
    </w:p>
    <w:p w14:paraId="2EEFB0FD" w14:textId="75524F68" w:rsidR="00E13C0E" w:rsidRPr="00CC140D" w:rsidRDefault="00F831AA" w:rsidP="00E13C0E">
      <w:r>
        <w:t xml:space="preserve">La formation </w:t>
      </w:r>
      <w:r w:rsidR="00770712">
        <w:t>doit être</w:t>
      </w:r>
      <w:r>
        <w:t xml:space="preserve"> élaborée en consultation avec les </w:t>
      </w:r>
      <w:r w:rsidR="002C2502">
        <w:t>personnes en situation de handicap</w:t>
      </w:r>
      <w:r>
        <w:t xml:space="preserve"> et celles-ci </w:t>
      </w:r>
      <w:r w:rsidR="003D7757">
        <w:t>doivent être</w:t>
      </w:r>
      <w:r>
        <w:t xml:space="preserve"> rémunérées de manière appropriée pour leur temps et leur</w:t>
      </w:r>
      <w:r w:rsidR="00770712">
        <w:t>s compétences</w:t>
      </w:r>
      <w:r>
        <w:t xml:space="preserve">. </w:t>
      </w:r>
    </w:p>
    <w:p w14:paraId="3C65A1C4" w14:textId="55404618" w:rsidR="00C2088D" w:rsidRDefault="00F831AA" w:rsidP="00E13C0E">
      <w:r>
        <w:t>L</w:t>
      </w:r>
      <w:r w:rsidR="00D20ACB">
        <w:t>’</w:t>
      </w:r>
      <w:r>
        <w:t>élaboration de la formation peut s</w:t>
      </w:r>
      <w:r w:rsidR="00D20ACB">
        <w:t>’</w:t>
      </w:r>
      <w:r>
        <w:t>appuyer sur la contribution d</w:t>
      </w:r>
      <w:r w:rsidR="00D20ACB">
        <w:t>’</w:t>
      </w:r>
      <w:r>
        <w:t xml:space="preserve">organisations représentant les </w:t>
      </w:r>
      <w:r w:rsidR="002C2502">
        <w:t>personnes en situation de handicap</w:t>
      </w:r>
      <w:r>
        <w:t xml:space="preserve"> et disposant d</w:t>
      </w:r>
      <w:r w:rsidR="00D20ACB">
        <w:t>’</w:t>
      </w:r>
      <w:r>
        <w:t>une expertise dans le domaine concerné.</w:t>
      </w:r>
    </w:p>
    <w:p w14:paraId="21FBBD76" w14:textId="6345E3A6" w:rsidR="00E13C0E" w:rsidRDefault="00C2088D" w:rsidP="00E13C0E">
      <w:pPr>
        <w:pStyle w:val="Heading3"/>
      </w:pPr>
      <w:r>
        <w:br w:type="page"/>
      </w:r>
      <w:bookmarkStart w:id="226" w:name="_Toc177034604"/>
      <w:bookmarkStart w:id="227" w:name="_Toc188021385"/>
      <w:r w:rsidR="00F831AA">
        <w:lastRenderedPageBreak/>
        <w:t xml:space="preserve">Mode de </w:t>
      </w:r>
      <w:bookmarkEnd w:id="226"/>
      <w:r w:rsidR="00770712">
        <w:t>prestation</w:t>
      </w:r>
      <w:bookmarkEnd w:id="227"/>
    </w:p>
    <w:p w14:paraId="51A028DD" w14:textId="650ADA83" w:rsidR="00E13C0E" w:rsidRPr="00CC140D" w:rsidRDefault="00F831AA" w:rsidP="00E13C0E">
      <w:r>
        <w:t xml:space="preserve">Les </w:t>
      </w:r>
      <w:r w:rsidR="002C2502">
        <w:t>personnes en situation de handicap</w:t>
      </w:r>
      <w:r>
        <w:t xml:space="preserve"> </w:t>
      </w:r>
      <w:r w:rsidR="0031627B">
        <w:t>devraient</w:t>
      </w:r>
      <w:r>
        <w:t xml:space="preserve"> être incluses en tant que membres clés de l</w:t>
      </w:r>
      <w:r w:rsidR="00D20ACB">
        <w:t>’</w:t>
      </w:r>
      <w:r>
        <w:t>équipe qui dispense la formation et doivent être rémunérées de manière appropriée pour leur temps et leur</w:t>
      </w:r>
      <w:r w:rsidR="00770712">
        <w:t>s compétences</w:t>
      </w:r>
      <w:r>
        <w:t xml:space="preserve">. </w:t>
      </w:r>
    </w:p>
    <w:p w14:paraId="084C8DB1" w14:textId="0B3B47DA" w:rsidR="00E13C0E" w:rsidRPr="00B86A53" w:rsidRDefault="00F831AA" w:rsidP="00E13C0E">
      <w:r>
        <w:t>La</w:t>
      </w:r>
      <w:r w:rsidR="00770712">
        <w:t xml:space="preserve"> prestation de la</w:t>
      </w:r>
      <w:r>
        <w:t xml:space="preserve"> formation peut </w:t>
      </w:r>
      <w:r w:rsidR="00770712">
        <w:t>comprendre la contribution d’</w:t>
      </w:r>
      <w:r>
        <w:t xml:space="preserve">organisations représentant les </w:t>
      </w:r>
      <w:r w:rsidR="002C2502">
        <w:t>personnes en situation de handicap</w:t>
      </w:r>
      <w:r>
        <w:t xml:space="preserve"> et disposant d</w:t>
      </w:r>
      <w:r w:rsidR="00D20ACB">
        <w:t>’</w:t>
      </w:r>
      <w:r>
        <w:t>une expertise en la matière.</w:t>
      </w:r>
    </w:p>
    <w:p w14:paraId="7BE465E3" w14:textId="445C44D2" w:rsidR="00E13C0E" w:rsidRDefault="00F831AA" w:rsidP="00C2088D">
      <w:pPr>
        <w:pStyle w:val="Heading2"/>
        <w:ind w:hanging="857"/>
      </w:pPr>
      <w:bookmarkStart w:id="228" w:name="_Toc177034605"/>
      <w:bookmarkStart w:id="229" w:name="_Toc177034606"/>
      <w:bookmarkStart w:id="230" w:name="_Toc177034607"/>
      <w:bookmarkStart w:id="231" w:name="_Toc177034608"/>
      <w:bookmarkStart w:id="232" w:name="_Toc177034609"/>
      <w:bookmarkStart w:id="233" w:name="_Ref182917451"/>
      <w:bookmarkStart w:id="234" w:name="_Toc188021386"/>
      <w:bookmarkEnd w:id="228"/>
      <w:bookmarkEnd w:id="229"/>
      <w:bookmarkEnd w:id="230"/>
      <w:bookmarkEnd w:id="231"/>
      <w:r>
        <w:t>C</w:t>
      </w:r>
      <w:r w:rsidR="00066750">
        <w:t>hoix du moment</w:t>
      </w:r>
      <w:bookmarkEnd w:id="232"/>
      <w:bookmarkEnd w:id="233"/>
      <w:bookmarkEnd w:id="234"/>
      <w:r>
        <w:t xml:space="preserve"> </w:t>
      </w:r>
    </w:p>
    <w:p w14:paraId="0425A436" w14:textId="2E1008F6" w:rsidR="00E13C0E" w:rsidRDefault="00F831AA" w:rsidP="00E13C0E">
      <w:r>
        <w:t xml:space="preserve">Les </w:t>
      </w:r>
      <w:r w:rsidR="007E1A67">
        <w:t>fournisseurs</w:t>
      </w:r>
      <w:r>
        <w:t xml:space="preserve"> de services doivent </w:t>
      </w:r>
      <w:r w:rsidR="00066750">
        <w:t>offrir</w:t>
      </w:r>
      <w:r>
        <w:t xml:space="preserve"> une formation aux </w:t>
      </w:r>
      <w:r w:rsidR="00066750">
        <w:t>personnes</w:t>
      </w:r>
      <w:r>
        <w:t>, conformément à l</w:t>
      </w:r>
      <w:r w:rsidR="00903B4F">
        <w:t>’article</w:t>
      </w:r>
      <w:r w:rsidR="00DC63B8">
        <w:t> </w:t>
      </w:r>
      <w:hyperlink w:anchor="_Personnes_devant_être" w:history="1">
        <w:r w:rsidR="00C2088D" w:rsidRPr="00DC5A62">
          <w:rPr>
            <w:rStyle w:val="Hyperlink"/>
          </w:rPr>
          <w:t>12.1</w:t>
        </w:r>
      </w:hyperlink>
      <w:r w:rsidR="00490CAA">
        <w:t>, comme suit</w:t>
      </w:r>
      <w:r w:rsidR="00066750">
        <w:t> </w:t>
      </w:r>
      <w:r>
        <w:t xml:space="preserve">: </w:t>
      </w:r>
    </w:p>
    <w:p w14:paraId="33197114" w14:textId="21778933" w:rsidR="00E13C0E" w:rsidRPr="00E13C0E" w:rsidRDefault="002E5A15" w:rsidP="001B5646">
      <w:pPr>
        <w:pStyle w:val="ListParagraph"/>
        <w:numPr>
          <w:ilvl w:val="0"/>
          <w:numId w:val="30"/>
        </w:numPr>
      </w:pPr>
      <w:r>
        <w:t>o</w:t>
      </w:r>
      <w:r w:rsidR="00066750">
        <w:t xml:space="preserve">ffrir une formation </w:t>
      </w:r>
      <w:r w:rsidR="00F831AA">
        <w:t xml:space="preserve">avant ou immédiatement après que la personne </w:t>
      </w:r>
      <w:r w:rsidR="00066750">
        <w:t xml:space="preserve">se joint à </w:t>
      </w:r>
      <w:r w:rsidR="00F831AA">
        <w:t>une organisation ou commenc</w:t>
      </w:r>
      <w:r w:rsidR="00066750">
        <w:t>e</w:t>
      </w:r>
      <w:r w:rsidR="00F831AA">
        <w:t xml:space="preserve"> à travailler </w:t>
      </w:r>
      <w:r w:rsidR="00066750">
        <w:t>pour une organisation</w:t>
      </w:r>
      <w:r w:rsidR="00F831AA">
        <w:t>;</w:t>
      </w:r>
    </w:p>
    <w:p w14:paraId="7213CE5A" w14:textId="0345ABF2" w:rsidR="00E13C0E" w:rsidRPr="00E13C0E" w:rsidRDefault="00066750" w:rsidP="001B5646">
      <w:pPr>
        <w:pStyle w:val="ListParagraph"/>
        <w:numPr>
          <w:ilvl w:val="0"/>
          <w:numId w:val="30"/>
        </w:numPr>
      </w:pPr>
      <w:r>
        <w:t>offrir</w:t>
      </w:r>
      <w:r w:rsidR="00F831AA">
        <w:t xml:space="preserve"> une formation continue en </w:t>
      </w:r>
      <w:r>
        <w:t>lien</w:t>
      </w:r>
      <w:r w:rsidR="00F831AA">
        <w:t xml:space="preserve"> avec les changements apportés aux mesures, politiques et pratiques du </w:t>
      </w:r>
      <w:r w:rsidR="001359C5">
        <w:t>fournisseur de</w:t>
      </w:r>
      <w:r w:rsidR="00243A3F">
        <w:t> </w:t>
      </w:r>
      <w:r w:rsidR="001359C5">
        <w:t>services</w:t>
      </w:r>
      <w:r w:rsidR="00F831AA">
        <w:t xml:space="preserve"> en ce qui concerne la </w:t>
      </w:r>
      <w:r w:rsidR="0093002F">
        <w:t>prestation de services</w:t>
      </w:r>
      <w:r w:rsidR="00F831AA">
        <w:t xml:space="preserve"> accessibles;</w:t>
      </w:r>
      <w:r w:rsidR="00243A3F">
        <w:t> </w:t>
      </w:r>
      <w:r w:rsidR="003F50BE">
        <w:t>et</w:t>
      </w:r>
    </w:p>
    <w:p w14:paraId="7CE03479" w14:textId="01D73F8D" w:rsidR="00E13C0E" w:rsidRPr="00E13C0E" w:rsidRDefault="002E5A15" w:rsidP="001B5646">
      <w:pPr>
        <w:pStyle w:val="ListParagraph"/>
        <w:numPr>
          <w:ilvl w:val="0"/>
          <w:numId w:val="30"/>
        </w:numPr>
      </w:pPr>
      <w:r>
        <w:t xml:space="preserve">offrir une formation </w:t>
      </w:r>
      <w:r w:rsidR="00F831AA">
        <w:t>au moins tous les deux ans.</w:t>
      </w:r>
    </w:p>
    <w:p w14:paraId="404A07CF" w14:textId="06DD3B9F" w:rsidR="00E13C0E" w:rsidRPr="006D5977" w:rsidRDefault="002E5A15" w:rsidP="00C2088D">
      <w:pPr>
        <w:pStyle w:val="Heading2"/>
        <w:ind w:hanging="857"/>
      </w:pPr>
      <w:bookmarkStart w:id="235" w:name="_Toc177034620"/>
      <w:bookmarkStart w:id="236" w:name="_Toc188021387"/>
      <w:r>
        <w:t>Renseignement</w:t>
      </w:r>
      <w:r w:rsidR="00F831AA">
        <w:t>s sur la formation</w:t>
      </w:r>
      <w:bookmarkEnd w:id="235"/>
      <w:bookmarkEnd w:id="236"/>
      <w:r w:rsidR="00F831AA">
        <w:t xml:space="preserve"> </w:t>
      </w:r>
    </w:p>
    <w:p w14:paraId="731A61CB" w14:textId="1AB701E3" w:rsidR="00E13C0E" w:rsidRDefault="00F831AA" w:rsidP="00E13C0E">
      <w:r>
        <w:t xml:space="preserve">Chaque </w:t>
      </w:r>
      <w:r w:rsidR="001359C5">
        <w:t>fournisseur de services</w:t>
      </w:r>
      <w:r w:rsidR="001E236B">
        <w:t xml:space="preserve"> doit</w:t>
      </w:r>
      <w:r>
        <w:t xml:space="preserve"> élabore</w:t>
      </w:r>
      <w:r w:rsidR="001E236B">
        <w:t>r</w:t>
      </w:r>
      <w:r>
        <w:t xml:space="preserve"> et </w:t>
      </w:r>
      <w:r w:rsidR="001E236B">
        <w:t>tenir</w:t>
      </w:r>
      <w:r>
        <w:t xml:space="preserve"> à jour une politique et un plan de formation qui</w:t>
      </w:r>
      <w:r w:rsidR="00552C0B">
        <w:t> :</w:t>
      </w:r>
      <w:r>
        <w:t xml:space="preserve"> </w:t>
      </w:r>
    </w:p>
    <w:p w14:paraId="5626A188" w14:textId="2DFE0EF3" w:rsidR="00E13C0E" w:rsidRPr="00FF359A" w:rsidRDefault="00F831AA" w:rsidP="001B5646">
      <w:pPr>
        <w:pStyle w:val="ListParagraph"/>
        <w:numPr>
          <w:ilvl w:val="0"/>
          <w:numId w:val="31"/>
        </w:numPr>
      </w:pPr>
      <w:r>
        <w:t>résume</w:t>
      </w:r>
      <w:r w:rsidR="001E236B">
        <w:t>nt</w:t>
      </w:r>
      <w:r>
        <w:t xml:space="preserve"> le contenu de la formation; </w:t>
      </w:r>
      <w:r w:rsidR="00733055">
        <w:t>et</w:t>
      </w:r>
    </w:p>
    <w:p w14:paraId="230FB0C1" w14:textId="34342595" w:rsidR="00E13C0E" w:rsidRPr="00FF359A" w:rsidRDefault="00F831AA" w:rsidP="001B5646">
      <w:pPr>
        <w:pStyle w:val="ListParagraph"/>
        <w:numPr>
          <w:ilvl w:val="0"/>
          <w:numId w:val="31"/>
        </w:numPr>
      </w:pPr>
      <w:r>
        <w:t>précise</w:t>
      </w:r>
      <w:r w:rsidR="001E236B">
        <w:t>nt</w:t>
      </w:r>
      <w:r>
        <w:t xml:space="preserve"> le moment où la formation doit être </w:t>
      </w:r>
      <w:r w:rsidR="001E236B">
        <w:t>donnée</w:t>
      </w:r>
      <w:r>
        <w:t>.</w:t>
      </w:r>
    </w:p>
    <w:p w14:paraId="2BFCA77E" w14:textId="4388C8CC" w:rsidR="00E13C0E" w:rsidRDefault="00F831AA" w:rsidP="00E13C0E">
      <w:r>
        <w:t xml:space="preserve">Sur demande, les </w:t>
      </w:r>
      <w:r w:rsidR="007E1A67">
        <w:t>fournisseurs</w:t>
      </w:r>
      <w:r>
        <w:t xml:space="preserve"> de services </w:t>
      </w:r>
      <w:r w:rsidR="001E236B">
        <w:t>doivent fournir</w:t>
      </w:r>
      <w:r>
        <w:t xml:space="preserve"> une copie du document à tout client dans un format accessible conforme à l</w:t>
      </w:r>
      <w:r w:rsidR="00903B4F">
        <w:t>’article</w:t>
      </w:r>
      <w:r w:rsidR="00DC63B8">
        <w:t> </w:t>
      </w:r>
      <w:r w:rsidR="009F4A3C">
        <w:fldChar w:fldCharType="begin"/>
      </w:r>
      <w:r w:rsidR="009F4A3C">
        <w:instrText xml:space="preserve"> REF _Ref182917412 \r \h </w:instrText>
      </w:r>
      <w:r w:rsidR="009F4A3C">
        <w:fldChar w:fldCharType="separate"/>
      </w:r>
      <w:r w:rsidR="009F4A3C">
        <w:t>6.2</w:t>
      </w:r>
      <w:r w:rsidR="009F4A3C">
        <w:fldChar w:fldCharType="end"/>
      </w:r>
      <w:r w:rsidR="001E236B">
        <w:t>.</w:t>
      </w:r>
    </w:p>
    <w:p w14:paraId="16B25C46" w14:textId="77777777" w:rsidR="00E13C0E" w:rsidRPr="00695982" w:rsidRDefault="00F831AA" w:rsidP="00DC5A62">
      <w:pPr>
        <w:pStyle w:val="Heading2"/>
        <w:ind w:left="1134" w:hanging="1134"/>
      </w:pPr>
      <w:bookmarkStart w:id="237" w:name="_Toc177034628"/>
      <w:bookmarkStart w:id="238" w:name="_Ref182917464"/>
      <w:bookmarkStart w:id="239" w:name="_Toc188021388"/>
      <w:r>
        <w:lastRenderedPageBreak/>
        <w:t>Examen des programmes de formation</w:t>
      </w:r>
      <w:bookmarkEnd w:id="237"/>
      <w:bookmarkEnd w:id="238"/>
      <w:bookmarkEnd w:id="239"/>
      <w:r>
        <w:t xml:space="preserve"> </w:t>
      </w:r>
    </w:p>
    <w:p w14:paraId="538AB88E" w14:textId="17169BE9" w:rsidR="00E13C0E" w:rsidRDefault="00F831AA" w:rsidP="00E13C0E">
      <w:pPr>
        <w:pStyle w:val="Heading3"/>
      </w:pPr>
      <w:bookmarkStart w:id="240" w:name="_Toc177034629"/>
      <w:bookmarkStart w:id="241" w:name="_Toc188021389"/>
      <w:r>
        <w:t>Calendrier de l</w:t>
      </w:r>
      <w:r w:rsidR="00D20ACB">
        <w:t>’</w:t>
      </w:r>
      <w:r>
        <w:t>examen</w:t>
      </w:r>
      <w:bookmarkEnd w:id="240"/>
      <w:bookmarkEnd w:id="241"/>
      <w:r>
        <w:t xml:space="preserve"> </w:t>
      </w:r>
    </w:p>
    <w:p w14:paraId="0BD6F23C" w14:textId="75F29B4D" w:rsidR="00E13C0E" w:rsidRDefault="00F831AA" w:rsidP="00E13C0E">
      <w:r>
        <w:t xml:space="preserve">Les </w:t>
      </w:r>
      <w:r w:rsidR="007E1A67">
        <w:t>fournisseurs</w:t>
      </w:r>
      <w:r>
        <w:t xml:space="preserve"> de services </w:t>
      </w:r>
      <w:r w:rsidR="001E236B">
        <w:t xml:space="preserve">doivent effectuer </w:t>
      </w:r>
      <w:r>
        <w:t>un examen</w:t>
      </w:r>
      <w:r w:rsidR="00D20ACB">
        <w:t> </w:t>
      </w:r>
      <w:r>
        <w:t>:</w:t>
      </w:r>
    </w:p>
    <w:p w14:paraId="5017A8AF" w14:textId="13FE0589" w:rsidR="00E13C0E" w:rsidRPr="00E13C0E" w:rsidRDefault="00F831AA" w:rsidP="00D72465">
      <w:pPr>
        <w:pStyle w:val="ListParagraph"/>
        <w:numPr>
          <w:ilvl w:val="0"/>
          <w:numId w:val="53"/>
        </w:numPr>
      </w:pPr>
      <w:r>
        <w:t xml:space="preserve">sur une base annuelle, au minimum, de leur matériel de formation sur la </w:t>
      </w:r>
      <w:r w:rsidR="0093002F">
        <w:t>prestation de services</w:t>
      </w:r>
      <w:r>
        <w:t xml:space="preserve"> accessibles; </w:t>
      </w:r>
      <w:r w:rsidR="001972FE">
        <w:t>et</w:t>
      </w:r>
    </w:p>
    <w:p w14:paraId="36AF26F4" w14:textId="205F7D88" w:rsidR="00E13C0E" w:rsidRPr="00E13C0E" w:rsidRDefault="001E236B" w:rsidP="00D72465">
      <w:pPr>
        <w:pStyle w:val="ListParagraph"/>
        <w:numPr>
          <w:ilvl w:val="0"/>
          <w:numId w:val="53"/>
        </w:numPr>
      </w:pPr>
      <w:r>
        <w:t>lorsque</w:t>
      </w:r>
      <w:r w:rsidR="00D20ACB">
        <w:t> </w:t>
      </w:r>
      <w:r w:rsidR="00F831AA">
        <w:t>:</w:t>
      </w:r>
    </w:p>
    <w:p w14:paraId="78762F43" w14:textId="5A5C43A8" w:rsidR="00E13C0E" w:rsidRPr="00E13C0E" w:rsidRDefault="00F831AA" w:rsidP="00D72465">
      <w:pPr>
        <w:pStyle w:val="ListParagraph"/>
        <w:numPr>
          <w:ilvl w:val="1"/>
          <w:numId w:val="53"/>
        </w:numPr>
      </w:pPr>
      <w:r>
        <w:t xml:space="preserve">de nouvelles informations sur la manière de fournir des services aux </w:t>
      </w:r>
      <w:r w:rsidR="002C2502">
        <w:t>personnes en situation de handicap</w:t>
      </w:r>
      <w:r>
        <w:t xml:space="preserve"> </w:t>
      </w:r>
      <w:r w:rsidR="00AC382D">
        <w:t>deviennent disponibles</w:t>
      </w:r>
      <w:r>
        <w:t xml:space="preserve">; </w:t>
      </w:r>
    </w:p>
    <w:p w14:paraId="69000843" w14:textId="2CFA0527" w:rsidR="00E13C0E" w:rsidRPr="00E13C0E" w:rsidRDefault="00F831AA" w:rsidP="00D72465">
      <w:pPr>
        <w:pStyle w:val="ListParagraph"/>
        <w:numPr>
          <w:ilvl w:val="1"/>
          <w:numId w:val="53"/>
        </w:numPr>
      </w:pPr>
      <w:r>
        <w:t xml:space="preserve">des changements sont apportés aux processus qui ont une incidence sur la manière dont les services sont </w:t>
      </w:r>
      <w:r w:rsidR="001E236B">
        <w:t>offerts</w:t>
      </w:r>
      <w:r>
        <w:t xml:space="preserve">, ou de nouveaux processus sont mis au point; </w:t>
      </w:r>
    </w:p>
    <w:p w14:paraId="4149D3F9" w14:textId="3B45C52C" w:rsidR="00E13C0E" w:rsidRPr="00E13C0E" w:rsidRDefault="00F831AA" w:rsidP="00D72465">
      <w:pPr>
        <w:pStyle w:val="ListParagraph"/>
        <w:numPr>
          <w:ilvl w:val="1"/>
          <w:numId w:val="53"/>
        </w:numPr>
      </w:pPr>
      <w:r>
        <w:t xml:space="preserve">le fournisseur de services introduit un ou plusieurs nouveaux services; </w:t>
      </w:r>
      <w:r w:rsidR="00055FB1">
        <w:t>et</w:t>
      </w:r>
    </w:p>
    <w:p w14:paraId="4855C4EF" w14:textId="77777777" w:rsidR="00E13C0E" w:rsidRPr="00E13C0E" w:rsidRDefault="00F831AA" w:rsidP="00D72465">
      <w:pPr>
        <w:pStyle w:val="ListParagraph"/>
        <w:numPr>
          <w:ilvl w:val="1"/>
          <w:numId w:val="53"/>
        </w:numPr>
      </w:pPr>
      <w:r>
        <w:t xml:space="preserve">les normes et réglementations pertinentes sont modifiées. </w:t>
      </w:r>
    </w:p>
    <w:p w14:paraId="1D70D79F" w14:textId="0D317620" w:rsidR="00E13C0E" w:rsidRDefault="001E236B" w:rsidP="00E13C0E">
      <w:pPr>
        <w:pStyle w:val="Heading3"/>
      </w:pPr>
      <w:bookmarkStart w:id="242" w:name="_Toc177034631"/>
      <w:bookmarkStart w:id="243" w:name="_Toc188021390"/>
      <w:r>
        <w:t>Examen</w:t>
      </w:r>
      <w:r w:rsidR="00F831AA">
        <w:t xml:space="preserve"> du contenu</w:t>
      </w:r>
      <w:bookmarkEnd w:id="242"/>
      <w:bookmarkEnd w:id="243"/>
      <w:r w:rsidR="00F831AA">
        <w:t xml:space="preserve"> </w:t>
      </w:r>
    </w:p>
    <w:p w14:paraId="0D0CBD97" w14:textId="7DBF51E5" w:rsidR="00E13C0E" w:rsidRPr="00857B91" w:rsidRDefault="00F831AA" w:rsidP="00D72465">
      <w:pPr>
        <w:pStyle w:val="ListParagraph"/>
        <w:numPr>
          <w:ilvl w:val="0"/>
          <w:numId w:val="54"/>
        </w:numPr>
      </w:pPr>
      <w:r>
        <w:t>L</w:t>
      </w:r>
      <w:r w:rsidR="00D20ACB">
        <w:t>’</w:t>
      </w:r>
      <w:r>
        <w:t xml:space="preserve">examen du contenu de la formation </w:t>
      </w:r>
      <w:r w:rsidR="001E236B">
        <w:t xml:space="preserve">doit </w:t>
      </w:r>
      <w:r>
        <w:t>comprend</w:t>
      </w:r>
      <w:r w:rsidR="007F3584">
        <w:t>re</w:t>
      </w:r>
      <w:r>
        <w:t xml:space="preserve"> la consultation de </w:t>
      </w:r>
      <w:r w:rsidR="002C2502">
        <w:t>personnes en situation de handicap</w:t>
      </w:r>
      <w:r w:rsidR="007F3584">
        <w:t>,</w:t>
      </w:r>
      <w:r>
        <w:t xml:space="preserve"> et celles-ci </w:t>
      </w:r>
      <w:r w:rsidR="0031627B">
        <w:t>doivent être</w:t>
      </w:r>
      <w:r>
        <w:t xml:space="preserve"> rémunérées de manière appropriée pour le temps qu</w:t>
      </w:r>
      <w:r w:rsidR="00D20ACB">
        <w:t>’</w:t>
      </w:r>
      <w:r>
        <w:t>elles y consacrent et l</w:t>
      </w:r>
      <w:r w:rsidR="00D20ACB">
        <w:t>’</w:t>
      </w:r>
      <w:r>
        <w:t>expertise qu</w:t>
      </w:r>
      <w:r w:rsidR="00D20ACB">
        <w:t>’</w:t>
      </w:r>
      <w:r>
        <w:t>elles apportent. L</w:t>
      </w:r>
      <w:r w:rsidR="00D20ACB">
        <w:t>’</w:t>
      </w:r>
      <w:r>
        <w:t xml:space="preserve">examen du contenu de la formation peut </w:t>
      </w:r>
      <w:r w:rsidR="001E236B">
        <w:t>comprendre</w:t>
      </w:r>
      <w:r>
        <w:t xml:space="preserve"> l</w:t>
      </w:r>
      <w:r w:rsidR="00D20ACB">
        <w:t>’</w:t>
      </w:r>
      <w:r>
        <w:t>apport d</w:t>
      </w:r>
      <w:r w:rsidR="00D20ACB">
        <w:t>’</w:t>
      </w:r>
      <w:r>
        <w:t xml:space="preserve">organisations représentant les </w:t>
      </w:r>
      <w:r w:rsidR="002C2502">
        <w:t>personnes en situation de handicap</w:t>
      </w:r>
      <w:r>
        <w:t xml:space="preserve"> et </w:t>
      </w:r>
      <w:r w:rsidR="001E236B">
        <w:t>ayant</w:t>
      </w:r>
      <w:r>
        <w:t xml:space="preserve"> une expertise en la matière.</w:t>
      </w:r>
    </w:p>
    <w:p w14:paraId="3CD200A1" w14:textId="04BFEF6A" w:rsidR="00E13C0E" w:rsidRPr="00857B91" w:rsidRDefault="00F831AA" w:rsidP="00D72465">
      <w:pPr>
        <w:pStyle w:val="ListParagraph"/>
        <w:numPr>
          <w:ilvl w:val="0"/>
          <w:numId w:val="54"/>
        </w:numPr>
      </w:pPr>
      <w:r>
        <w:t>L</w:t>
      </w:r>
      <w:r w:rsidR="00D20ACB">
        <w:t>’</w:t>
      </w:r>
      <w:r>
        <w:t>examen du contenu doit</w:t>
      </w:r>
      <w:r w:rsidR="00D20ACB">
        <w:t> </w:t>
      </w:r>
      <w:r>
        <w:t xml:space="preserve">: </w:t>
      </w:r>
    </w:p>
    <w:p w14:paraId="5F6EF1DC" w14:textId="6084045E" w:rsidR="00E13C0E" w:rsidRPr="00857B91" w:rsidRDefault="001E236B" w:rsidP="00D72465">
      <w:pPr>
        <w:pStyle w:val="ListParagraph"/>
        <w:numPr>
          <w:ilvl w:val="1"/>
          <w:numId w:val="54"/>
        </w:numPr>
      </w:pPr>
      <w:r>
        <w:t>faire en sorte</w:t>
      </w:r>
      <w:r w:rsidR="00F831AA">
        <w:t xml:space="preserve"> que le matériel de formation continue d</w:t>
      </w:r>
      <w:r w:rsidR="00D20ACB">
        <w:t>’</w:t>
      </w:r>
      <w:r w:rsidR="00F831AA">
        <w:t xml:space="preserve">offrir des </w:t>
      </w:r>
      <w:r w:rsidR="00E940D3">
        <w:t>renseignements</w:t>
      </w:r>
      <w:r w:rsidR="00F831AA">
        <w:t xml:space="preserve"> pratiques;</w:t>
      </w:r>
      <w:r w:rsidR="00463840">
        <w:t xml:space="preserve"> et</w:t>
      </w:r>
    </w:p>
    <w:p w14:paraId="3E4168CD" w14:textId="040879A7" w:rsidR="00E13C0E" w:rsidRPr="00857B91" w:rsidRDefault="00F831AA" w:rsidP="00D72465">
      <w:pPr>
        <w:pStyle w:val="ListParagraph"/>
        <w:numPr>
          <w:ilvl w:val="1"/>
          <w:numId w:val="54"/>
        </w:numPr>
      </w:pPr>
      <w:r>
        <w:t>intégrer de nouve</w:t>
      </w:r>
      <w:r w:rsidR="00E940D3">
        <w:t xml:space="preserve">aux renseignements </w:t>
      </w:r>
      <w:r>
        <w:t xml:space="preserve">sur la manière de fournir des services accessibles aux </w:t>
      </w:r>
      <w:r w:rsidR="002C2502">
        <w:t>personnes en situation de handicap</w:t>
      </w:r>
      <w:r>
        <w:t>.</w:t>
      </w:r>
    </w:p>
    <w:p w14:paraId="6E5E5F2E" w14:textId="1802BD9B" w:rsidR="00E13C0E" w:rsidRDefault="008E15B5" w:rsidP="00D72465">
      <w:pPr>
        <w:pStyle w:val="Heading2"/>
        <w:ind w:hanging="857"/>
      </w:pPr>
      <w:bookmarkStart w:id="244" w:name="_Toc177034632"/>
      <w:bookmarkStart w:id="245" w:name="_Toc188021391"/>
      <w:r>
        <w:lastRenderedPageBreak/>
        <w:t xml:space="preserve">Conservation </w:t>
      </w:r>
      <w:r w:rsidR="00F831AA">
        <w:t>des dossiers de formation</w:t>
      </w:r>
      <w:bookmarkEnd w:id="244"/>
      <w:bookmarkEnd w:id="245"/>
      <w:r w:rsidR="00F831AA">
        <w:t xml:space="preserve"> </w:t>
      </w:r>
    </w:p>
    <w:p w14:paraId="35765854" w14:textId="386ED110" w:rsidR="00E13C0E" w:rsidRPr="00CC140D" w:rsidRDefault="00F831AA" w:rsidP="00E13C0E">
      <w:r>
        <w:t xml:space="preserve">Chaque </w:t>
      </w:r>
      <w:r w:rsidR="001359C5">
        <w:t>fournisseur de services</w:t>
      </w:r>
      <w:r>
        <w:t xml:space="preserve"> doit tenir un registre de la formation dispensée au titre de l</w:t>
      </w:r>
      <w:r w:rsidR="00903B4F">
        <w:t>’article</w:t>
      </w:r>
      <w:r w:rsidR="00DB7984">
        <w:t> </w:t>
      </w:r>
      <w:hyperlink w:anchor="_Formation" w:history="1">
        <w:r w:rsidR="00CB05B2" w:rsidRPr="00CB05B2">
          <w:rPr>
            <w:rStyle w:val="Hyperlink"/>
          </w:rPr>
          <w:t>12</w:t>
        </w:r>
      </w:hyperlink>
      <w:r>
        <w:t>, qui comprend</w:t>
      </w:r>
      <w:r w:rsidR="00D20ACB">
        <w:t> </w:t>
      </w:r>
      <w:r>
        <w:t>:</w:t>
      </w:r>
    </w:p>
    <w:p w14:paraId="182768A8" w14:textId="29AF7C3B" w:rsidR="00E13C0E" w:rsidRPr="00E13C0E" w:rsidRDefault="00F831AA" w:rsidP="001B5646">
      <w:pPr>
        <w:pStyle w:val="ListParagraph"/>
        <w:numPr>
          <w:ilvl w:val="0"/>
          <w:numId w:val="34"/>
        </w:numPr>
      </w:pPr>
      <w:r>
        <w:t xml:space="preserve">une liste des personnes qui ont </w:t>
      </w:r>
      <w:r w:rsidR="00E940D3">
        <w:t>reçu de la formation</w:t>
      </w:r>
      <w:r>
        <w:t xml:space="preserve">; </w:t>
      </w:r>
    </w:p>
    <w:p w14:paraId="3AE6BC37" w14:textId="34F0BC38" w:rsidR="00E13C0E" w:rsidRPr="00E13C0E" w:rsidRDefault="00F831AA" w:rsidP="001B5646">
      <w:pPr>
        <w:pStyle w:val="ListParagraph"/>
        <w:numPr>
          <w:ilvl w:val="0"/>
          <w:numId w:val="34"/>
        </w:numPr>
      </w:pPr>
      <w:r>
        <w:t xml:space="preserve">les dates auxquelles </w:t>
      </w:r>
      <w:r w:rsidR="009824C6">
        <w:t>elles</w:t>
      </w:r>
      <w:r>
        <w:t xml:space="preserve"> </w:t>
      </w:r>
      <w:r w:rsidR="00E940D3">
        <w:t>ont reçu de la formation</w:t>
      </w:r>
      <w:r>
        <w:t xml:space="preserve">; </w:t>
      </w:r>
    </w:p>
    <w:p w14:paraId="40CF52E3" w14:textId="0E571367" w:rsidR="00E13C0E" w:rsidRPr="00E13C0E" w:rsidRDefault="00F831AA" w:rsidP="001B5646">
      <w:pPr>
        <w:pStyle w:val="ListParagraph"/>
        <w:numPr>
          <w:ilvl w:val="0"/>
          <w:numId w:val="34"/>
        </w:numPr>
      </w:pPr>
      <w:r>
        <w:t>le pourcentage de personnes ayant reçu la formation requise conformément à l</w:t>
      </w:r>
      <w:r w:rsidR="00903B4F">
        <w:t>’article</w:t>
      </w:r>
      <w:r w:rsidR="00DC63B8">
        <w:t> </w:t>
      </w:r>
      <w:r w:rsidR="00C61C0D">
        <w:fldChar w:fldCharType="begin"/>
      </w:r>
      <w:r w:rsidR="00C61C0D">
        <w:instrText xml:space="preserve"> REF _Ref182917451 \r \h </w:instrText>
      </w:r>
      <w:r w:rsidR="00C61C0D">
        <w:fldChar w:fldCharType="separate"/>
      </w:r>
      <w:r w:rsidR="00C61C0D">
        <w:t>12.4</w:t>
      </w:r>
      <w:r w:rsidR="00C61C0D">
        <w:fldChar w:fldCharType="end"/>
      </w:r>
      <w:r>
        <w:t xml:space="preserve">; </w:t>
      </w:r>
    </w:p>
    <w:p w14:paraId="6CAB9E30" w14:textId="3D901FEC" w:rsidR="00E13C0E" w:rsidRPr="00E13C0E" w:rsidRDefault="00F831AA" w:rsidP="001B5646">
      <w:pPr>
        <w:pStyle w:val="ListParagraph"/>
        <w:numPr>
          <w:ilvl w:val="0"/>
          <w:numId w:val="34"/>
        </w:numPr>
      </w:pPr>
      <w:r>
        <w:t>une copie de la politique et du plan de formation, conformément à l</w:t>
      </w:r>
      <w:r w:rsidR="00903B4F">
        <w:t>’article</w:t>
      </w:r>
      <w:r w:rsidR="00DC63B8">
        <w:t> </w:t>
      </w:r>
      <w:r w:rsidR="00C61C0D">
        <w:fldChar w:fldCharType="begin"/>
      </w:r>
      <w:r w:rsidR="00C61C0D">
        <w:instrText xml:space="preserve"> REF _Ref182917464 \r \h </w:instrText>
      </w:r>
      <w:r w:rsidR="00C61C0D">
        <w:fldChar w:fldCharType="separate"/>
      </w:r>
      <w:r w:rsidR="00C61C0D">
        <w:t>12.6</w:t>
      </w:r>
      <w:r w:rsidR="00C61C0D">
        <w:fldChar w:fldCharType="end"/>
      </w:r>
      <w:r>
        <w:t>;</w:t>
      </w:r>
      <w:r w:rsidR="00C61C0D">
        <w:t xml:space="preserve"> et</w:t>
      </w:r>
      <w:r>
        <w:t xml:space="preserve"> </w:t>
      </w:r>
    </w:p>
    <w:p w14:paraId="0EE07B78" w14:textId="460B4A6D" w:rsidR="00DC5A62" w:rsidRDefault="00F831AA" w:rsidP="001B5646">
      <w:pPr>
        <w:pStyle w:val="ListParagraph"/>
        <w:numPr>
          <w:ilvl w:val="0"/>
          <w:numId w:val="34"/>
        </w:numPr>
      </w:pPr>
      <w:r>
        <w:t>une copie du contenu de la formation dispensée.</w:t>
      </w:r>
    </w:p>
    <w:p w14:paraId="6AC29642" w14:textId="20C401C5" w:rsidR="00E13C0E" w:rsidRPr="00E13C0E" w:rsidRDefault="00DC5A62" w:rsidP="00DC5A62">
      <w:pPr>
        <w:spacing w:after="0" w:line="240" w:lineRule="auto"/>
      </w:pPr>
      <w:r>
        <w:br w:type="page"/>
      </w:r>
    </w:p>
    <w:p w14:paraId="54ED70F3" w14:textId="089EDA09" w:rsidR="00E13C0E" w:rsidRDefault="00F831AA" w:rsidP="00E13C0E">
      <w:pPr>
        <w:pStyle w:val="Heading1"/>
      </w:pPr>
      <w:bookmarkStart w:id="246" w:name="_Toc177034649"/>
      <w:bookmarkStart w:id="247" w:name="_Toc188021392"/>
      <w:r>
        <w:lastRenderedPageBreak/>
        <w:t>R</w:t>
      </w:r>
      <w:r w:rsidR="00552C0B">
        <w:t>étroaction</w:t>
      </w:r>
      <w:bookmarkEnd w:id="246"/>
      <w:bookmarkEnd w:id="247"/>
      <w:r>
        <w:t xml:space="preserve"> </w:t>
      </w:r>
    </w:p>
    <w:p w14:paraId="3413099F" w14:textId="1AD983D4" w:rsidR="00E13C0E" w:rsidRDefault="00F831AA" w:rsidP="00E13C0E">
      <w:pPr>
        <w:pStyle w:val="NormalAfterTable"/>
      </w:pPr>
      <w:r>
        <w:t xml:space="preserve">Tous les fournisseurs de services doivent </w:t>
      </w:r>
      <w:r w:rsidR="00E940D3">
        <w:t>établir</w:t>
      </w:r>
      <w:r>
        <w:t xml:space="preserve"> un processus pour recevoir</w:t>
      </w:r>
      <w:r w:rsidR="00944B1F">
        <w:t xml:space="preserve"> les commentaires relatifs à la prestation de services accessibles</w:t>
      </w:r>
      <w:r>
        <w:t xml:space="preserve">, </w:t>
      </w:r>
      <w:r w:rsidR="00944B1F">
        <w:t xml:space="preserve">en </w:t>
      </w:r>
      <w:r>
        <w:t xml:space="preserve">accuser réception, </w:t>
      </w:r>
      <w:r w:rsidR="00944B1F">
        <w:t xml:space="preserve">les </w:t>
      </w:r>
      <w:r>
        <w:t xml:space="preserve">traiter et </w:t>
      </w:r>
      <w:r w:rsidR="00944B1F">
        <w:t xml:space="preserve">y </w:t>
      </w:r>
      <w:r>
        <w:t>répondre en temps opportun, conformément aux exigences de la partie</w:t>
      </w:r>
      <w:r w:rsidR="00DB7984">
        <w:t> </w:t>
      </w:r>
      <w:r>
        <w:t xml:space="preserve">1 du </w:t>
      </w:r>
      <w:hyperlink r:id="rId22" w:history="1">
        <w:r w:rsidRPr="00CB05B2">
          <w:rPr>
            <w:rStyle w:val="Hyperlink"/>
            <w:spacing w:val="5"/>
          </w:rPr>
          <w:t xml:space="preserve">Règlement </w:t>
        </w:r>
        <w:r w:rsidR="009F74B5" w:rsidRPr="00CB05B2">
          <w:rPr>
            <w:rStyle w:val="Hyperlink"/>
            <w:spacing w:val="5"/>
          </w:rPr>
          <w:t xml:space="preserve">canadien </w:t>
        </w:r>
        <w:r w:rsidRPr="00CB05B2">
          <w:rPr>
            <w:rStyle w:val="Hyperlink"/>
            <w:spacing w:val="5"/>
          </w:rPr>
          <w:t xml:space="preserve">sur </w:t>
        </w:r>
        <w:r w:rsidR="009F74B5" w:rsidRPr="00CB05B2">
          <w:rPr>
            <w:rStyle w:val="Hyperlink"/>
            <w:spacing w:val="5"/>
          </w:rPr>
          <w:t>l’</w:t>
        </w:r>
        <w:r w:rsidRPr="00CB05B2">
          <w:rPr>
            <w:rStyle w:val="Hyperlink"/>
            <w:spacing w:val="5"/>
          </w:rPr>
          <w:t>accessib</w:t>
        </w:r>
        <w:r w:rsidR="009F74B5" w:rsidRPr="00CB05B2">
          <w:rPr>
            <w:rStyle w:val="Hyperlink"/>
            <w:spacing w:val="5"/>
          </w:rPr>
          <w:t>ilité</w:t>
        </w:r>
        <w:r w:rsidRPr="00CB05B2">
          <w:rPr>
            <w:rStyle w:val="Hyperlink"/>
            <w:spacing w:val="5"/>
          </w:rPr>
          <w:t xml:space="preserve"> (</w:t>
        </w:r>
        <w:r w:rsidRPr="00CB05B2">
          <w:rPr>
            <w:rStyle w:val="Hyperlink"/>
          </w:rPr>
          <w:t>DORS/2021-241)</w:t>
        </w:r>
      </w:hyperlink>
      <w:r>
        <w:t xml:space="preserve">. </w:t>
      </w:r>
    </w:p>
    <w:p w14:paraId="5964EF74" w14:textId="2B4357A6" w:rsidR="00E13C0E" w:rsidRDefault="00F831AA" w:rsidP="00E13C0E">
      <w:r w:rsidRPr="00D72465">
        <w:rPr>
          <w:b/>
          <w:bCs/>
        </w:rPr>
        <w:t>Remarque</w:t>
      </w:r>
      <w:r w:rsidR="00D20ACB">
        <w:t> </w:t>
      </w:r>
      <w:r>
        <w:t xml:space="preserve">: </w:t>
      </w:r>
      <w:r w:rsidR="001703DD">
        <w:t>Consulter les</w:t>
      </w:r>
      <w:r>
        <w:t xml:space="preserve"> </w:t>
      </w:r>
      <w:bookmarkStart w:id="248" w:name="_Hlk177035169"/>
      <w:r w:rsidR="009F74B5" w:rsidRPr="009F4A3C">
        <w:fldChar w:fldCharType="begin"/>
      </w:r>
      <w:r w:rsidR="0053121B" w:rsidRPr="009F4A3C">
        <w:instrText>HYPERLINK "https://www.canada.ca/fr/emploi-developpement-social/programmes/directives-reglements-canadien-accessibilite/processus-retroaction.html"</w:instrText>
      </w:r>
      <w:r w:rsidR="009F74B5" w:rsidRPr="009F4A3C">
        <w:fldChar w:fldCharType="separate"/>
      </w:r>
      <w:r w:rsidR="009F74B5" w:rsidRPr="009F4A3C">
        <w:rPr>
          <w:rStyle w:val="Hyperlink"/>
        </w:rPr>
        <w:t xml:space="preserve">Lignes directrices sur le </w:t>
      </w:r>
      <w:r w:rsidR="009F74B5" w:rsidRPr="00D72465">
        <w:rPr>
          <w:rStyle w:val="Hyperlink"/>
        </w:rPr>
        <w:t>Règlement canadien sur l</w:t>
      </w:r>
      <w:r w:rsidR="00DC63B8" w:rsidRPr="00D72465">
        <w:rPr>
          <w:rStyle w:val="Hyperlink"/>
        </w:rPr>
        <w:t>’</w:t>
      </w:r>
      <w:r w:rsidR="009F74B5" w:rsidRPr="00D72465">
        <w:rPr>
          <w:rStyle w:val="Hyperlink"/>
        </w:rPr>
        <w:t>accessibilité</w:t>
      </w:r>
      <w:r w:rsidR="009F74B5" w:rsidRPr="009F4A3C">
        <w:rPr>
          <w:rStyle w:val="Hyperlink"/>
        </w:rPr>
        <w:t> : Description du processus de rétroaction</w:t>
      </w:r>
      <w:r w:rsidR="009F74B5" w:rsidRPr="009F4A3C">
        <w:fldChar w:fldCharType="end"/>
      </w:r>
      <w:hyperlink r:id="rId23" w:history="1">
        <w:r w:rsidR="00D72465" w:rsidRPr="00D72465">
          <w:rPr>
            <w:rStyle w:val="Hyperlink"/>
          </w:rPr>
          <w:t xml:space="preserve"> </w:t>
        </w:r>
      </w:hyperlink>
      <w:bookmarkEnd w:id="248"/>
      <w:r>
        <w:t>(</w:t>
      </w:r>
      <w:hyperlink r:id="rId24" w:history="1">
        <w:r w:rsidR="00DC5A62" w:rsidRPr="00536C9B">
          <w:rPr>
            <w:rStyle w:val="Hyperlink"/>
          </w:rPr>
          <w:t>https://www.canada.ca/fr/emploi-developpement-social/programmes/directives-reglements-canadien-accessibilite/processus-retroaction.html</w:t>
        </w:r>
      </w:hyperlink>
      <w:r>
        <w:t>).</w:t>
      </w:r>
      <w:bookmarkEnd w:id="112"/>
    </w:p>
    <w:p w14:paraId="185617D8" w14:textId="1A7963C9" w:rsidR="00DC5A62" w:rsidRDefault="00DC5A62">
      <w:pPr>
        <w:spacing w:after="0" w:line="240" w:lineRule="auto"/>
      </w:pPr>
      <w:r>
        <w:br w:type="page"/>
      </w:r>
    </w:p>
    <w:p w14:paraId="3DF5D316" w14:textId="77777777" w:rsidR="00DC5A62" w:rsidRPr="00352987" w:rsidRDefault="00DC5A62" w:rsidP="00E13C0E"/>
    <w:sectPr w:rsidR="00DC5A62" w:rsidRPr="00352987" w:rsidSect="00445E10">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1C596" w14:textId="77777777" w:rsidR="00E32340" w:rsidRDefault="00E32340">
      <w:pPr>
        <w:spacing w:after="0" w:line="240" w:lineRule="auto"/>
      </w:pPr>
      <w:r>
        <w:separator/>
      </w:r>
    </w:p>
  </w:endnote>
  <w:endnote w:type="continuationSeparator" w:id="0">
    <w:p w14:paraId="7E23C7D3" w14:textId="77777777" w:rsidR="00E32340" w:rsidRDefault="00E32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
    <w:charset w:val="00"/>
    <w:family w:val="auto"/>
    <w:pitch w:val="variable"/>
    <w:sig w:usb0="E0000AFF" w:usb1="5000217F" w:usb2="00000021" w:usb3="00000000" w:csb0="0000019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F8C0" w14:textId="77777777" w:rsidR="00951738" w:rsidRDefault="00951738">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8393A" w14:textId="77777777" w:rsidR="00445E10" w:rsidRDefault="00F831AA">
    <w:pPr>
      <w:pStyle w:val="Footer"/>
      <w:jc w:val="right"/>
    </w:pPr>
    <w:r w:rsidRPr="00445E10">
      <w:rPr>
        <w:sz w:val="36"/>
      </w:rPr>
      <w:fldChar w:fldCharType="begin"/>
    </w:r>
    <w:r w:rsidRPr="00445E10">
      <w:rPr>
        <w:sz w:val="36"/>
      </w:rPr>
      <w:instrText xml:space="preserve"> PAGE   \* MERGEFORMAT </w:instrText>
    </w:r>
    <w:r w:rsidRPr="00445E10">
      <w:rPr>
        <w:sz w:val="36"/>
      </w:rPr>
      <w:fldChar w:fldCharType="separate"/>
    </w:r>
    <w:r w:rsidRPr="00445E10">
      <w:rPr>
        <w:sz w:val="36"/>
      </w:rPr>
      <w:t>2</w:t>
    </w:r>
    <w:r w:rsidRPr="00445E10">
      <w:rPr>
        <w:sz w:val="3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6D81C" w14:textId="77777777" w:rsidR="00951738" w:rsidRDefault="00951738">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95B6C" w14:textId="77777777" w:rsidR="00E32340" w:rsidRDefault="00E32340">
      <w:pPr>
        <w:spacing w:after="0" w:line="240" w:lineRule="auto"/>
      </w:pPr>
      <w:r>
        <w:separator/>
      </w:r>
    </w:p>
  </w:footnote>
  <w:footnote w:type="continuationSeparator" w:id="0">
    <w:p w14:paraId="335FC421" w14:textId="77777777" w:rsidR="00E32340" w:rsidRDefault="00E32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E0B9" w14:textId="77777777" w:rsidR="00951738" w:rsidRDefault="00951738">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3E4FA" w14:textId="77777777" w:rsidR="00951738" w:rsidRDefault="00951738">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F962" w14:textId="77777777" w:rsidR="00951738" w:rsidRDefault="00951738">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0B2"/>
    <w:multiLevelType w:val="multilevel"/>
    <w:tmpl w:val="E626E92C"/>
    <w:numStyleLink w:val="NumberedList"/>
  </w:abstractNum>
  <w:abstractNum w:abstractNumId="1" w15:restartNumberingAfterBreak="0">
    <w:nsid w:val="08D32A46"/>
    <w:multiLevelType w:val="multilevel"/>
    <w:tmpl w:val="E626E92C"/>
    <w:numStyleLink w:val="NumberedList"/>
  </w:abstractNum>
  <w:abstractNum w:abstractNumId="2" w15:restartNumberingAfterBreak="0">
    <w:nsid w:val="0BCA6AC8"/>
    <w:multiLevelType w:val="multilevel"/>
    <w:tmpl w:val="A96E5C84"/>
    <w:numStyleLink w:val="BulletedList"/>
  </w:abstractNum>
  <w:abstractNum w:abstractNumId="3" w15:restartNumberingAfterBreak="0">
    <w:nsid w:val="0D0B026C"/>
    <w:multiLevelType w:val="multilevel"/>
    <w:tmpl w:val="E626E92C"/>
    <w:numStyleLink w:val="NumberedList"/>
  </w:abstractNum>
  <w:abstractNum w:abstractNumId="4" w15:restartNumberingAfterBreak="0">
    <w:nsid w:val="10676AD9"/>
    <w:multiLevelType w:val="singleLevel"/>
    <w:tmpl w:val="10090017"/>
    <w:lvl w:ilvl="0">
      <w:start w:val="1"/>
      <w:numFmt w:val="lowerLetter"/>
      <w:lvlText w:val="%1)"/>
      <w:lvlJc w:val="left"/>
      <w:pPr>
        <w:tabs>
          <w:tab w:val="num" w:pos="533"/>
        </w:tabs>
        <w:ind w:left="1066" w:hanging="533"/>
      </w:pPr>
      <w:rPr>
        <w:rFonts w:hint="default"/>
        <w:sz w:val="28"/>
      </w:rPr>
    </w:lvl>
  </w:abstractNum>
  <w:abstractNum w:abstractNumId="5" w15:restartNumberingAfterBreak="0">
    <w:nsid w:val="115353BF"/>
    <w:multiLevelType w:val="multilevel"/>
    <w:tmpl w:val="6F1E435C"/>
    <w:lvl w:ilvl="0">
      <w:start w:val="1"/>
      <w:numFmt w:val="lowerLetter"/>
      <w:lvlText w:val="%1)"/>
      <w:lvlJc w:val="left"/>
      <w:pPr>
        <w:tabs>
          <w:tab w:val="num" w:pos="533"/>
        </w:tabs>
        <w:ind w:left="1066" w:hanging="533"/>
      </w:pPr>
      <w:rPr>
        <w:rFonts w:hint="default"/>
        <w:sz w:val="28"/>
      </w:rPr>
    </w:lvl>
    <w:lvl w:ilvl="1">
      <w:start w:val="1"/>
      <w:numFmt w:val="decimal"/>
      <w:lvlText w:val="%2)"/>
      <w:lvlJc w:val="left"/>
      <w:pPr>
        <w:tabs>
          <w:tab w:val="num" w:pos="1066"/>
        </w:tabs>
        <w:ind w:left="1599" w:hanging="533"/>
      </w:pPr>
      <w:rPr>
        <w:rFonts w:ascii="Arial" w:hAnsi="Arial" w:hint="default"/>
        <w:sz w:val="28"/>
      </w:rPr>
    </w:lvl>
    <w:lvl w:ilvl="2">
      <w:start w:val="1"/>
      <w:numFmt w:val="lowerLetter"/>
      <w:lvlText w:val="%3)"/>
      <w:lvlJc w:val="left"/>
      <w:pPr>
        <w:tabs>
          <w:tab w:val="num" w:pos="1599"/>
        </w:tabs>
        <w:ind w:left="2132" w:hanging="533"/>
      </w:pPr>
      <w:rPr>
        <w:rFonts w:ascii="Arial" w:hAnsi="Arial" w:hint="default"/>
        <w:sz w:val="28"/>
      </w:rPr>
    </w:lvl>
    <w:lvl w:ilvl="3">
      <w:start w:val="1"/>
      <w:numFmt w:val="lowerRoman"/>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6" w15:restartNumberingAfterBreak="0">
    <w:nsid w:val="15367BF3"/>
    <w:multiLevelType w:val="multilevel"/>
    <w:tmpl w:val="E7D2DFF6"/>
    <w:lvl w:ilvl="0">
      <w:numFmt w:val="bullet"/>
      <w:pStyle w:val="ListBullet"/>
      <w:lvlText w:val=""/>
      <w:lvlJc w:val="left"/>
      <w:pPr>
        <w:tabs>
          <w:tab w:val="num" w:pos="1066"/>
        </w:tabs>
        <w:ind w:left="1066" w:hanging="533"/>
      </w:pPr>
      <w:rPr>
        <w:rFonts w:ascii="Wingdings" w:hAnsi="Wingdings" w:hint="default"/>
        <w:color w:val="auto"/>
      </w:rPr>
    </w:lvl>
    <w:lvl w:ilvl="1">
      <w:numFmt w:val="bullet"/>
      <w:pStyle w:val="ListBullet2"/>
      <w:lvlText w:val="ο"/>
      <w:lvlJc w:val="left"/>
      <w:pPr>
        <w:tabs>
          <w:tab w:val="num" w:pos="1598"/>
        </w:tabs>
        <w:ind w:left="1599" w:hanging="533"/>
      </w:pPr>
      <w:rPr>
        <w:rFonts w:ascii="Courier New" w:hAnsi="Courier New" w:hint="default"/>
        <w:color w:val="auto"/>
      </w:rPr>
    </w:lvl>
    <w:lvl w:ilvl="2">
      <w:numFmt w:val="bullet"/>
      <w:pStyle w:val="ListBullet3"/>
      <w:lvlText w:val=""/>
      <w:lvlJc w:val="left"/>
      <w:pPr>
        <w:tabs>
          <w:tab w:val="num" w:pos="2131"/>
        </w:tabs>
        <w:ind w:left="2132" w:hanging="533"/>
      </w:pPr>
      <w:rPr>
        <w:rFonts w:ascii="Wingdings" w:hAnsi="Wingdings" w:hint="default"/>
        <w:color w:val="auto"/>
      </w:rPr>
    </w:lvl>
    <w:lvl w:ilvl="3">
      <w:numFmt w:val="bullet"/>
      <w:pStyle w:val="ListBullet4"/>
      <w:lvlText w:val="⸰"/>
      <w:lvlJc w:val="left"/>
      <w:pPr>
        <w:tabs>
          <w:tab w:val="num" w:pos="2664"/>
        </w:tabs>
        <w:ind w:left="2665" w:hanging="533"/>
      </w:pPr>
      <w:rPr>
        <w:rFonts w:ascii="Roboto" w:hAnsi="Roboto" w:hint="default"/>
        <w:color w:val="auto"/>
      </w:rPr>
    </w:lvl>
    <w:lvl w:ilvl="4">
      <w:numFmt w:val="none"/>
      <w:lvlText w:val="%5"/>
      <w:lvlJc w:val="left"/>
      <w:pPr>
        <w:tabs>
          <w:tab w:val="num" w:pos="3197"/>
        </w:tabs>
        <w:ind w:left="3198" w:hanging="533"/>
      </w:pPr>
      <w:rPr>
        <w:rFonts w:hint="default"/>
      </w:rPr>
    </w:lvl>
    <w:lvl w:ilvl="5">
      <w:numFmt w:val="none"/>
      <w:lvlText w:val="%6"/>
      <w:lvlJc w:val="left"/>
      <w:pPr>
        <w:tabs>
          <w:tab w:val="num" w:pos="3730"/>
        </w:tabs>
        <w:ind w:left="3731" w:hanging="533"/>
      </w:pPr>
      <w:rPr>
        <w:rFonts w:hint="default"/>
      </w:rPr>
    </w:lvl>
    <w:lvl w:ilvl="6">
      <w:numFmt w:val="none"/>
      <w:lvlText w:val="%7"/>
      <w:lvlJc w:val="left"/>
      <w:pPr>
        <w:tabs>
          <w:tab w:val="num" w:pos="4262"/>
        </w:tabs>
        <w:ind w:left="4264" w:hanging="533"/>
      </w:pPr>
      <w:rPr>
        <w:rFonts w:hint="default"/>
      </w:rPr>
    </w:lvl>
    <w:lvl w:ilvl="7">
      <w:numFmt w:val="none"/>
      <w:lvlText w:val="%8"/>
      <w:lvlJc w:val="left"/>
      <w:pPr>
        <w:tabs>
          <w:tab w:val="num" w:pos="4795"/>
        </w:tabs>
        <w:ind w:left="4797" w:hanging="533"/>
      </w:pPr>
      <w:rPr>
        <w:rFonts w:hint="default"/>
      </w:rPr>
    </w:lvl>
    <w:lvl w:ilvl="8">
      <w:numFmt w:val="none"/>
      <w:lvlText w:val="%9"/>
      <w:lvlJc w:val="left"/>
      <w:pPr>
        <w:tabs>
          <w:tab w:val="num" w:pos="5328"/>
        </w:tabs>
        <w:ind w:left="5330" w:hanging="533"/>
      </w:pPr>
      <w:rPr>
        <w:rFonts w:hint="default"/>
      </w:rPr>
    </w:lvl>
  </w:abstractNum>
  <w:abstractNum w:abstractNumId="7" w15:restartNumberingAfterBreak="0">
    <w:nsid w:val="15FB0510"/>
    <w:multiLevelType w:val="hybridMultilevel"/>
    <w:tmpl w:val="E4CACA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821696A"/>
    <w:multiLevelType w:val="multilevel"/>
    <w:tmpl w:val="E626E92C"/>
    <w:numStyleLink w:val="NumberedList"/>
  </w:abstractNum>
  <w:abstractNum w:abstractNumId="9" w15:restartNumberingAfterBreak="0">
    <w:nsid w:val="1E5714F0"/>
    <w:multiLevelType w:val="multilevel"/>
    <w:tmpl w:val="A96E5C84"/>
    <w:numStyleLink w:val="BulletedList"/>
  </w:abstractNum>
  <w:abstractNum w:abstractNumId="10" w15:restartNumberingAfterBreak="0">
    <w:nsid w:val="1F7036D1"/>
    <w:multiLevelType w:val="hybridMultilevel"/>
    <w:tmpl w:val="1C3C75F2"/>
    <w:lvl w:ilvl="0" w:tplc="FFFFFFFF">
      <w:start w:val="3"/>
      <w:numFmt w:val="lowerLetter"/>
      <w:lvlText w:val="%1)"/>
      <w:lvlJc w:val="left"/>
      <w:pPr>
        <w:ind w:left="720" w:firstLine="34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482A98"/>
    <w:multiLevelType w:val="multilevel"/>
    <w:tmpl w:val="C2A49EA8"/>
    <w:lvl w:ilvl="0">
      <w:start w:val="1"/>
      <w:numFmt w:val="upperLetter"/>
      <w:lvlText w:val="%1)"/>
      <w:lvlJc w:val="left"/>
      <w:pPr>
        <w:tabs>
          <w:tab w:val="num" w:pos="533"/>
        </w:tabs>
        <w:ind w:left="1066" w:hanging="533"/>
      </w:pPr>
      <w:rPr>
        <w:rFonts w:ascii="Arial" w:hAnsi="Arial" w:hint="default"/>
        <w:sz w:val="28"/>
      </w:rPr>
    </w:lvl>
    <w:lvl w:ilvl="1">
      <w:start w:val="1"/>
      <w:numFmt w:val="decimal"/>
      <w:lvlText w:val="%2)"/>
      <w:lvlJc w:val="left"/>
      <w:pPr>
        <w:tabs>
          <w:tab w:val="num" w:pos="1066"/>
        </w:tabs>
        <w:ind w:left="1599" w:hanging="533"/>
      </w:pPr>
      <w:rPr>
        <w:rFonts w:ascii="Arial" w:hAnsi="Arial" w:hint="default"/>
        <w:sz w:val="28"/>
      </w:rPr>
    </w:lvl>
    <w:lvl w:ilvl="2">
      <w:start w:val="1"/>
      <w:numFmt w:val="lowerRoman"/>
      <w:lvlText w:val="%3."/>
      <w:lvlJc w:val="right"/>
      <w:pPr>
        <w:ind w:left="1959" w:hanging="360"/>
      </w:pPr>
    </w:lvl>
    <w:lvl w:ilvl="3">
      <w:start w:val="1"/>
      <w:numFmt w:val="lowerLetter"/>
      <w:lvlText w:val="%4."/>
      <w:lvlJc w:val="left"/>
      <w:pPr>
        <w:ind w:left="2492" w:hanging="360"/>
      </w:p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12" w15:restartNumberingAfterBreak="0">
    <w:nsid w:val="2C846F74"/>
    <w:multiLevelType w:val="multilevel"/>
    <w:tmpl w:val="E626E92C"/>
    <w:numStyleLink w:val="NumberedList"/>
  </w:abstractNum>
  <w:abstractNum w:abstractNumId="13" w15:restartNumberingAfterBreak="0">
    <w:nsid w:val="3397543B"/>
    <w:multiLevelType w:val="multilevel"/>
    <w:tmpl w:val="A96E5C84"/>
    <w:numStyleLink w:val="BulletedList"/>
  </w:abstractNum>
  <w:abstractNum w:abstractNumId="14" w15:restartNumberingAfterBreak="0">
    <w:nsid w:val="34474ABA"/>
    <w:multiLevelType w:val="multilevel"/>
    <w:tmpl w:val="E626E92C"/>
    <w:numStyleLink w:val="NumberedList"/>
  </w:abstractNum>
  <w:abstractNum w:abstractNumId="15" w15:restartNumberingAfterBreak="0">
    <w:nsid w:val="34EA3BB6"/>
    <w:multiLevelType w:val="multilevel"/>
    <w:tmpl w:val="C5FC06D0"/>
    <w:lvl w:ilvl="0">
      <w:start w:val="1"/>
      <w:numFmt w:val="upperLetter"/>
      <w:lvlText w:val="%1)"/>
      <w:lvlJc w:val="left"/>
      <w:pPr>
        <w:tabs>
          <w:tab w:val="num" w:pos="533"/>
        </w:tabs>
        <w:ind w:left="1066" w:hanging="533"/>
      </w:pPr>
      <w:rPr>
        <w:rFonts w:ascii="Arial" w:hAnsi="Arial" w:hint="default"/>
        <w:sz w:val="28"/>
      </w:rPr>
    </w:lvl>
    <w:lvl w:ilvl="1">
      <w:start w:val="1"/>
      <w:numFmt w:val="lowerRoman"/>
      <w:lvlText w:val="%2)"/>
      <w:lvlJc w:val="left"/>
      <w:pPr>
        <w:ind w:left="1426" w:hanging="360"/>
      </w:pPr>
      <w:rPr>
        <w:rFonts w:hint="default"/>
      </w:rPr>
    </w:lvl>
    <w:lvl w:ilvl="2">
      <w:start w:val="1"/>
      <w:numFmt w:val="lowerLetter"/>
      <w:lvlText w:val="%3)"/>
      <w:lvlJc w:val="left"/>
      <w:pPr>
        <w:tabs>
          <w:tab w:val="num" w:pos="1599"/>
        </w:tabs>
        <w:ind w:left="2132" w:hanging="533"/>
      </w:pPr>
      <w:rPr>
        <w:rFonts w:ascii="Arial" w:hAnsi="Arial" w:hint="default"/>
        <w:sz w:val="28"/>
      </w:rPr>
    </w:lvl>
    <w:lvl w:ilvl="3">
      <w:start w:val="1"/>
      <w:numFmt w:val="lowerRoman"/>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16" w15:restartNumberingAfterBreak="0">
    <w:nsid w:val="37852DEC"/>
    <w:multiLevelType w:val="multilevel"/>
    <w:tmpl w:val="E626E92C"/>
    <w:numStyleLink w:val="NumberedList"/>
  </w:abstractNum>
  <w:abstractNum w:abstractNumId="17" w15:restartNumberingAfterBreak="0">
    <w:nsid w:val="396A6A18"/>
    <w:multiLevelType w:val="hybridMultilevel"/>
    <w:tmpl w:val="7BA0369A"/>
    <w:lvl w:ilvl="0" w:tplc="FFFFFFFF">
      <w:start w:val="1"/>
      <w:numFmt w:val="lowerRoman"/>
      <w:lvlText w:val="%1)"/>
      <w:lvlJc w:val="left"/>
      <w:pPr>
        <w:ind w:left="1426" w:hanging="360"/>
      </w:pPr>
      <w:rPr>
        <w:rFonts w:hint="default"/>
      </w:rPr>
    </w:lvl>
    <w:lvl w:ilvl="1" w:tplc="FFFFFFFF" w:tentative="1">
      <w:start w:val="1"/>
      <w:numFmt w:val="lowerLetter"/>
      <w:lvlText w:val="%2."/>
      <w:lvlJc w:val="left"/>
      <w:pPr>
        <w:ind w:left="2146" w:hanging="360"/>
      </w:p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18" w15:restartNumberingAfterBreak="0">
    <w:nsid w:val="3B47420E"/>
    <w:multiLevelType w:val="multilevel"/>
    <w:tmpl w:val="A96E5C84"/>
    <w:numStyleLink w:val="BulletedList"/>
  </w:abstractNum>
  <w:abstractNum w:abstractNumId="19" w15:restartNumberingAfterBreak="0">
    <w:nsid w:val="3C930275"/>
    <w:multiLevelType w:val="multilevel"/>
    <w:tmpl w:val="F9968008"/>
    <w:lvl w:ilvl="0">
      <w:start w:val="1"/>
      <w:numFmt w:val="upperLetter"/>
      <w:pStyle w:val="AnnexHeading1"/>
      <w:suff w:val="space"/>
      <w:lvlText w:val="Annex %1:"/>
      <w:lvlJc w:val="left"/>
      <w:pPr>
        <w:ind w:left="432" w:hanging="432"/>
      </w:pPr>
      <w:rPr>
        <w:rFonts w:ascii="Arial" w:hAnsi="Arial" w:cs="Arial" w:hint="default"/>
        <w:b/>
        <w:i w:val="0"/>
      </w:rPr>
    </w:lvl>
    <w:lvl w:ilvl="1">
      <w:start w:val="1"/>
      <w:numFmt w:val="decimal"/>
      <w:pStyle w:val="AnnexHeading2"/>
      <w:suff w:val="space"/>
      <w:lvlText w:val="%1.%2"/>
      <w:lvlJc w:val="left"/>
      <w:pPr>
        <w:ind w:left="432" w:hanging="432"/>
      </w:pPr>
      <w:rPr>
        <w:rFonts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nnexHeading3"/>
      <w:suff w:val="space"/>
      <w:lvlText w:val="%1.%2.%3"/>
      <w:lvlJc w:val="left"/>
      <w:pPr>
        <w:ind w:left="432" w:hanging="432"/>
      </w:pPr>
      <w:rPr>
        <w:rFonts w:hint="default"/>
        <w:b/>
        <w:i w:val="0"/>
      </w:rPr>
    </w:lvl>
    <w:lvl w:ilvl="3">
      <w:start w:val="1"/>
      <w:numFmt w:val="decimal"/>
      <w:pStyle w:val="AnnexHeading4"/>
      <w:suff w:val="space"/>
      <w:lvlText w:val="%1.%2.%3.%4"/>
      <w:lvlJc w:val="left"/>
      <w:pPr>
        <w:ind w:left="432" w:hanging="432"/>
      </w:pPr>
      <w:rPr>
        <w:rFonts w:hint="default"/>
        <w:b/>
        <w:i w:val="0"/>
      </w:rPr>
    </w:lvl>
    <w:lvl w:ilvl="4">
      <w:start w:val="1"/>
      <w:numFmt w:val="decimal"/>
      <w:pStyle w:val="AnnexHeading5"/>
      <w:lvlText w:val="%1.%2.%3.%4.%5"/>
      <w:lvlJc w:val="left"/>
      <w:pPr>
        <w:ind w:left="432" w:hanging="432"/>
      </w:pPr>
      <w:rPr>
        <w:rFonts w:hint="default"/>
        <w:b/>
        <w:i w:val="0"/>
      </w:rPr>
    </w:lvl>
    <w:lvl w:ilvl="5">
      <w:start w:val="1"/>
      <w:numFmt w:val="none"/>
      <w:suff w:val="space"/>
      <w:lvlText w:val=""/>
      <w:lvlJc w:val="left"/>
      <w:pPr>
        <w:ind w:left="432" w:hanging="432"/>
      </w:pPr>
      <w:rPr>
        <w:rFonts w:hint="default"/>
        <w:b/>
        <w:i w:val="0"/>
      </w:rPr>
    </w:lvl>
    <w:lvl w:ilvl="6">
      <w:start w:val="1"/>
      <w:numFmt w:val="none"/>
      <w:suff w:val="space"/>
      <w:lvlText w:val=""/>
      <w:lvlJc w:val="left"/>
      <w:pPr>
        <w:ind w:left="432" w:hanging="432"/>
      </w:pPr>
      <w:rPr>
        <w:rFonts w:hint="default"/>
      </w:rPr>
    </w:lvl>
    <w:lvl w:ilvl="7">
      <w:start w:val="1"/>
      <w:numFmt w:val="none"/>
      <w:suff w:val="space"/>
      <w:lvlText w:val=""/>
      <w:lvlJc w:val="left"/>
      <w:pPr>
        <w:ind w:left="432" w:hanging="432"/>
      </w:pPr>
      <w:rPr>
        <w:rFonts w:hint="default"/>
      </w:rPr>
    </w:lvl>
    <w:lvl w:ilvl="8">
      <w:start w:val="1"/>
      <w:numFmt w:val="none"/>
      <w:suff w:val="space"/>
      <w:lvlText w:val=""/>
      <w:lvlJc w:val="left"/>
      <w:pPr>
        <w:ind w:left="432" w:hanging="432"/>
      </w:pPr>
      <w:rPr>
        <w:rFonts w:hint="default"/>
      </w:rPr>
    </w:lvl>
  </w:abstractNum>
  <w:abstractNum w:abstractNumId="20" w15:restartNumberingAfterBreak="0">
    <w:nsid w:val="3E131C7E"/>
    <w:multiLevelType w:val="hybridMultilevel"/>
    <w:tmpl w:val="2A5A3D86"/>
    <w:lvl w:ilvl="0" w:tplc="FFFFFFFF">
      <w:start w:val="1"/>
      <w:numFmt w:val="lowerRoman"/>
      <w:lvlText w:val="%1)"/>
      <w:lvlJc w:val="left"/>
      <w:pPr>
        <w:ind w:left="1426" w:hanging="360"/>
      </w:pPr>
      <w:rPr>
        <w:rFonts w:hint="default"/>
      </w:rPr>
    </w:lvl>
    <w:lvl w:ilvl="1" w:tplc="FFFFFFFF" w:tentative="1">
      <w:start w:val="1"/>
      <w:numFmt w:val="lowerLetter"/>
      <w:lvlText w:val="%2."/>
      <w:lvlJc w:val="left"/>
      <w:pPr>
        <w:ind w:left="2146" w:hanging="360"/>
      </w:p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21" w15:restartNumberingAfterBreak="0">
    <w:nsid w:val="3F427C41"/>
    <w:multiLevelType w:val="multilevel"/>
    <w:tmpl w:val="95429A7A"/>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857" w:hanging="432"/>
      </w:pPr>
      <w:rPr>
        <w:rFonts w:hint="default"/>
      </w:rPr>
    </w:lvl>
    <w:lvl w:ilvl="2">
      <w:start w:val="1"/>
      <w:numFmt w:val="decimal"/>
      <w:pStyle w:val="Heading3"/>
      <w:suff w:val="space"/>
      <w:lvlText w:val="%1.%2.%3"/>
      <w:lvlJc w:val="left"/>
      <w:pPr>
        <w:ind w:left="432" w:hanging="432"/>
      </w:pPr>
      <w:rPr>
        <w:rFonts w:hint="default"/>
      </w:rPr>
    </w:lvl>
    <w:lvl w:ilvl="3">
      <w:start w:val="1"/>
      <w:numFmt w:val="decimal"/>
      <w:pStyle w:val="Heading4"/>
      <w:suff w:val="space"/>
      <w:lvlText w:val="%1.%2.%3.%4"/>
      <w:lvlJc w:val="left"/>
      <w:pPr>
        <w:ind w:left="432" w:hanging="432"/>
      </w:pPr>
      <w:rPr>
        <w:rFonts w:hint="default"/>
      </w:rPr>
    </w:lvl>
    <w:lvl w:ilvl="4">
      <w:start w:val="1"/>
      <w:numFmt w:val="decimal"/>
      <w:pStyle w:val="Heading5"/>
      <w:suff w:val="space"/>
      <w:lvlText w:val="%1.%2.%3.%4.%5"/>
      <w:lvlJc w:val="left"/>
      <w:pPr>
        <w:ind w:left="432" w:hanging="432"/>
      </w:pPr>
      <w:rPr>
        <w:rFonts w:hint="default"/>
      </w:rPr>
    </w:lvl>
    <w:lvl w:ilvl="5">
      <w:start w:val="1"/>
      <w:numFmt w:val="decimal"/>
      <w:pStyle w:val="Heading6"/>
      <w:suff w:val="space"/>
      <w:lvlText w:val="%1.%2.%3.%4.%5.%6"/>
      <w:lvlJc w:val="left"/>
      <w:pPr>
        <w:ind w:left="432" w:hanging="432"/>
      </w:pPr>
      <w:rPr>
        <w:rFonts w:hint="default"/>
      </w:rPr>
    </w:lvl>
    <w:lvl w:ilvl="6">
      <w:start w:val="1"/>
      <w:numFmt w:val="decimal"/>
      <w:pStyle w:val="Heading7"/>
      <w:suff w:val="space"/>
      <w:lvlText w:val="%1.%2.%3.%4.%5.%6.%7"/>
      <w:lvlJc w:val="left"/>
      <w:pPr>
        <w:ind w:left="432" w:hanging="432"/>
      </w:pPr>
      <w:rPr>
        <w:rFonts w:hint="default"/>
      </w:rPr>
    </w:lvl>
    <w:lvl w:ilvl="7">
      <w:start w:val="1"/>
      <w:numFmt w:val="decimal"/>
      <w:pStyle w:val="Heading8"/>
      <w:suff w:val="space"/>
      <w:lvlText w:val="%1.%2.%3.%4.%5.%6.%7.%8"/>
      <w:lvlJc w:val="left"/>
      <w:pPr>
        <w:ind w:left="432" w:hanging="432"/>
      </w:pPr>
      <w:rPr>
        <w:rFonts w:hint="default"/>
      </w:rPr>
    </w:lvl>
    <w:lvl w:ilvl="8">
      <w:start w:val="1"/>
      <w:numFmt w:val="decimal"/>
      <w:pStyle w:val="Heading9"/>
      <w:suff w:val="space"/>
      <w:lvlText w:val="%1.%2.%3.%4.%5.%6.%7.%8.%9"/>
      <w:lvlJc w:val="left"/>
      <w:pPr>
        <w:ind w:left="432" w:hanging="432"/>
      </w:pPr>
      <w:rPr>
        <w:rFonts w:hint="default"/>
      </w:rPr>
    </w:lvl>
  </w:abstractNum>
  <w:abstractNum w:abstractNumId="22" w15:restartNumberingAfterBreak="0">
    <w:nsid w:val="3FC82198"/>
    <w:multiLevelType w:val="multilevel"/>
    <w:tmpl w:val="E626E92C"/>
    <w:numStyleLink w:val="NumberedList"/>
  </w:abstractNum>
  <w:abstractNum w:abstractNumId="23" w15:restartNumberingAfterBreak="0">
    <w:nsid w:val="448A2F60"/>
    <w:multiLevelType w:val="multilevel"/>
    <w:tmpl w:val="E626E92C"/>
    <w:numStyleLink w:val="NumberedList"/>
  </w:abstractNum>
  <w:abstractNum w:abstractNumId="24" w15:restartNumberingAfterBreak="0">
    <w:nsid w:val="45255EF3"/>
    <w:multiLevelType w:val="multilevel"/>
    <w:tmpl w:val="E626E92C"/>
    <w:numStyleLink w:val="NumberedList"/>
  </w:abstractNum>
  <w:abstractNum w:abstractNumId="25" w15:restartNumberingAfterBreak="0">
    <w:nsid w:val="463A67BE"/>
    <w:multiLevelType w:val="hybridMultilevel"/>
    <w:tmpl w:val="A7B4277C"/>
    <w:lvl w:ilvl="0" w:tplc="FFFFFFFF">
      <w:start w:val="1"/>
      <w:numFmt w:val="lowerRoman"/>
      <w:lvlText w:val="%1)"/>
      <w:lvlJc w:val="left"/>
      <w:pPr>
        <w:ind w:left="1426" w:hanging="360"/>
      </w:pPr>
      <w:rPr>
        <w:rFonts w:hint="default"/>
      </w:rPr>
    </w:lvl>
    <w:lvl w:ilvl="1" w:tplc="FFFFFFFF" w:tentative="1">
      <w:start w:val="1"/>
      <w:numFmt w:val="lowerLetter"/>
      <w:lvlText w:val="%2."/>
      <w:lvlJc w:val="left"/>
      <w:pPr>
        <w:ind w:left="2146" w:hanging="360"/>
      </w:p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26" w15:restartNumberingAfterBreak="0">
    <w:nsid w:val="466963BF"/>
    <w:multiLevelType w:val="multilevel"/>
    <w:tmpl w:val="C46CE8E6"/>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27" w15:restartNumberingAfterBreak="0">
    <w:nsid w:val="46CB206F"/>
    <w:multiLevelType w:val="multilevel"/>
    <w:tmpl w:val="C46CE8E6"/>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28" w15:restartNumberingAfterBreak="0">
    <w:nsid w:val="48D9677F"/>
    <w:multiLevelType w:val="multilevel"/>
    <w:tmpl w:val="A96E5C84"/>
    <w:numStyleLink w:val="BulletedList"/>
  </w:abstractNum>
  <w:abstractNum w:abstractNumId="29" w15:restartNumberingAfterBreak="0">
    <w:nsid w:val="54C13B5C"/>
    <w:multiLevelType w:val="multilevel"/>
    <w:tmpl w:val="C7F218C4"/>
    <w:lvl w:ilvl="0">
      <w:start w:val="1"/>
      <w:numFmt w:val="upperLetter"/>
      <w:lvlText w:val="%1)"/>
      <w:lvlJc w:val="left"/>
      <w:pPr>
        <w:tabs>
          <w:tab w:val="num" w:pos="533"/>
        </w:tabs>
        <w:ind w:left="1066" w:hanging="533"/>
      </w:pPr>
      <w:rPr>
        <w:rFonts w:ascii="Arial" w:hAnsi="Arial" w:hint="default"/>
        <w:sz w:val="28"/>
      </w:rPr>
    </w:lvl>
    <w:lvl w:ilvl="1">
      <w:start w:val="1"/>
      <w:numFmt w:val="lowerRoman"/>
      <w:lvlText w:val="%2)"/>
      <w:lvlJc w:val="left"/>
      <w:pPr>
        <w:ind w:left="1426" w:hanging="360"/>
      </w:pPr>
      <w:rPr>
        <w:rFonts w:hint="default"/>
      </w:rPr>
    </w:lvl>
    <w:lvl w:ilvl="2">
      <w:start w:val="1"/>
      <w:numFmt w:val="lowerLetter"/>
      <w:lvlText w:val="%3)"/>
      <w:lvlJc w:val="left"/>
      <w:pPr>
        <w:tabs>
          <w:tab w:val="num" w:pos="1599"/>
        </w:tabs>
        <w:ind w:left="2132" w:hanging="533"/>
      </w:pPr>
      <w:rPr>
        <w:rFonts w:ascii="Arial" w:hAnsi="Arial" w:hint="default"/>
        <w:sz w:val="28"/>
      </w:rPr>
    </w:lvl>
    <w:lvl w:ilvl="3">
      <w:start w:val="1"/>
      <w:numFmt w:val="lowerRoman"/>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30" w15:restartNumberingAfterBreak="0">
    <w:nsid w:val="5801751B"/>
    <w:multiLevelType w:val="multilevel"/>
    <w:tmpl w:val="E626E92C"/>
    <w:numStyleLink w:val="NumberedList"/>
  </w:abstractNum>
  <w:abstractNum w:abstractNumId="31" w15:restartNumberingAfterBreak="0">
    <w:nsid w:val="589E777B"/>
    <w:multiLevelType w:val="multilevel"/>
    <w:tmpl w:val="A96E5C84"/>
    <w:numStyleLink w:val="BulletedList"/>
  </w:abstractNum>
  <w:abstractNum w:abstractNumId="32" w15:restartNumberingAfterBreak="0">
    <w:nsid w:val="591E29CE"/>
    <w:multiLevelType w:val="multilevel"/>
    <w:tmpl w:val="C46CE8E6"/>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33" w15:restartNumberingAfterBreak="0">
    <w:nsid w:val="593F1F9E"/>
    <w:multiLevelType w:val="hybridMultilevel"/>
    <w:tmpl w:val="BF84D87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CD2356C"/>
    <w:multiLevelType w:val="multilevel"/>
    <w:tmpl w:val="A96E5C84"/>
    <w:styleLink w:val="BulletedList"/>
    <w:lvl w:ilvl="0">
      <w:start w:val="1"/>
      <w:numFmt w:val="bullet"/>
      <w:lvlText w:val=""/>
      <w:lvlJc w:val="left"/>
      <w:pPr>
        <w:tabs>
          <w:tab w:val="num" w:pos="533"/>
        </w:tabs>
        <w:ind w:left="1066" w:hanging="533"/>
      </w:pPr>
      <w:rPr>
        <w:rFonts w:ascii="Wingdings" w:hAnsi="Wingdings" w:hint="default"/>
        <w:color w:val="auto"/>
        <w:sz w:val="28"/>
      </w:rPr>
    </w:lvl>
    <w:lvl w:ilvl="1">
      <w:start w:val="1"/>
      <w:numFmt w:val="bullet"/>
      <w:lvlText w:val="ο"/>
      <w:lvlJc w:val="left"/>
      <w:pPr>
        <w:tabs>
          <w:tab w:val="num" w:pos="1066"/>
        </w:tabs>
        <w:ind w:left="1599" w:hanging="533"/>
      </w:pPr>
      <w:rPr>
        <w:rFonts w:ascii="Courier New" w:hAnsi="Courier New" w:hint="default"/>
        <w:color w:val="auto"/>
        <w:sz w:val="28"/>
      </w:rPr>
    </w:lvl>
    <w:lvl w:ilvl="2">
      <w:start w:val="1"/>
      <w:numFmt w:val="bullet"/>
      <w:lvlText w:val=""/>
      <w:lvlJc w:val="left"/>
      <w:pPr>
        <w:tabs>
          <w:tab w:val="num" w:pos="1599"/>
        </w:tabs>
        <w:ind w:left="2132" w:hanging="533"/>
      </w:pPr>
      <w:rPr>
        <w:rFonts w:ascii="Wingdings" w:hAnsi="Wingdings" w:hint="default"/>
        <w:color w:val="auto"/>
        <w:sz w:val="28"/>
      </w:rPr>
    </w:lvl>
    <w:lvl w:ilvl="3">
      <w:start w:val="1"/>
      <w:numFmt w:val="bullet"/>
      <w:lvlText w:val="⸰"/>
      <w:lvlJc w:val="left"/>
      <w:pPr>
        <w:tabs>
          <w:tab w:val="num" w:pos="2132"/>
        </w:tabs>
        <w:ind w:left="2665" w:hanging="533"/>
      </w:pPr>
      <w:rPr>
        <w:rFonts w:ascii="Roboto" w:hAnsi="Roboto" w:hint="default"/>
        <w:color w:val="auto"/>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35" w15:restartNumberingAfterBreak="0">
    <w:nsid w:val="5D8A4275"/>
    <w:multiLevelType w:val="multilevel"/>
    <w:tmpl w:val="A96E5C84"/>
    <w:numStyleLink w:val="BulletedList"/>
  </w:abstractNum>
  <w:abstractNum w:abstractNumId="36" w15:restartNumberingAfterBreak="0">
    <w:nsid w:val="606D12E6"/>
    <w:multiLevelType w:val="multilevel"/>
    <w:tmpl w:val="E626E92C"/>
    <w:numStyleLink w:val="NumberedList"/>
  </w:abstractNum>
  <w:abstractNum w:abstractNumId="37" w15:restartNumberingAfterBreak="0">
    <w:nsid w:val="62B2210D"/>
    <w:multiLevelType w:val="multilevel"/>
    <w:tmpl w:val="E626E92C"/>
    <w:numStyleLink w:val="NumberedList"/>
  </w:abstractNum>
  <w:abstractNum w:abstractNumId="38" w15:restartNumberingAfterBreak="0">
    <w:nsid w:val="62FD4F11"/>
    <w:multiLevelType w:val="multilevel"/>
    <w:tmpl w:val="E626E92C"/>
    <w:numStyleLink w:val="NumberedList"/>
  </w:abstractNum>
  <w:abstractNum w:abstractNumId="39" w15:restartNumberingAfterBreak="0">
    <w:nsid w:val="63F46408"/>
    <w:multiLevelType w:val="hybridMultilevel"/>
    <w:tmpl w:val="92E24D36"/>
    <w:lvl w:ilvl="0" w:tplc="FFFFFFFF">
      <w:start w:val="6"/>
      <w:numFmt w:val="lowerRoman"/>
      <w:lvlText w:val="%1)"/>
      <w:lvlJc w:val="left"/>
      <w:pPr>
        <w:ind w:left="142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46B1968"/>
    <w:multiLevelType w:val="multilevel"/>
    <w:tmpl w:val="B33469A2"/>
    <w:lvl w:ilvl="0">
      <w:start w:val="1"/>
      <w:numFmt w:val="upperLetter"/>
      <w:pStyle w:val="ListNumber"/>
      <w:lvlText w:val="%1)"/>
      <w:lvlJc w:val="left"/>
      <w:pPr>
        <w:tabs>
          <w:tab w:val="num" w:pos="1066"/>
        </w:tabs>
        <w:ind w:left="1066" w:hanging="533"/>
      </w:pPr>
      <w:rPr>
        <w:rFonts w:hint="default"/>
      </w:rPr>
    </w:lvl>
    <w:lvl w:ilvl="1">
      <w:start w:val="1"/>
      <w:numFmt w:val="decimal"/>
      <w:pStyle w:val="ListNumber2"/>
      <w:lvlText w:val="%2)"/>
      <w:lvlJc w:val="left"/>
      <w:pPr>
        <w:tabs>
          <w:tab w:val="num" w:pos="1599"/>
        </w:tabs>
        <w:ind w:left="1599" w:hanging="533"/>
      </w:pPr>
      <w:rPr>
        <w:rFonts w:hint="default"/>
      </w:rPr>
    </w:lvl>
    <w:lvl w:ilvl="2">
      <w:start w:val="1"/>
      <w:numFmt w:val="lowerLetter"/>
      <w:pStyle w:val="ListNumber3"/>
      <w:lvlText w:val="%3)"/>
      <w:lvlJc w:val="left"/>
      <w:pPr>
        <w:tabs>
          <w:tab w:val="num" w:pos="2132"/>
        </w:tabs>
        <w:ind w:left="2132" w:hanging="533"/>
      </w:pPr>
      <w:rPr>
        <w:rFonts w:hint="default"/>
      </w:rPr>
    </w:lvl>
    <w:lvl w:ilvl="3">
      <w:start w:val="1"/>
      <w:numFmt w:val="lowerRoman"/>
      <w:pStyle w:val="ListNumber4"/>
      <w:lvlText w:val="%4)"/>
      <w:lvlJc w:val="left"/>
      <w:pPr>
        <w:tabs>
          <w:tab w:val="num" w:pos="2665"/>
        </w:tabs>
        <w:ind w:left="2665" w:hanging="533"/>
      </w:pPr>
      <w:rPr>
        <w:rFonts w:hint="default"/>
      </w:rPr>
    </w:lvl>
    <w:lvl w:ilvl="4">
      <w:start w:val="1"/>
      <w:numFmt w:val="none"/>
      <w:lvlText w:val=""/>
      <w:lvlJc w:val="left"/>
      <w:pPr>
        <w:tabs>
          <w:tab w:val="num" w:pos="3198"/>
        </w:tabs>
        <w:ind w:left="3198" w:hanging="533"/>
      </w:pPr>
      <w:rPr>
        <w:rFonts w:hint="default"/>
        <w:color w:val="auto"/>
      </w:rPr>
    </w:lvl>
    <w:lvl w:ilvl="5">
      <w:start w:val="1"/>
      <w:numFmt w:val="none"/>
      <w:lvlText w:val=""/>
      <w:lvlJc w:val="left"/>
      <w:pPr>
        <w:tabs>
          <w:tab w:val="num" w:pos="3731"/>
        </w:tabs>
        <w:ind w:left="3731" w:hanging="533"/>
      </w:pPr>
      <w:rPr>
        <w:rFonts w:hint="default"/>
        <w:color w:val="auto"/>
      </w:rPr>
    </w:lvl>
    <w:lvl w:ilvl="6">
      <w:start w:val="1"/>
      <w:numFmt w:val="none"/>
      <w:lvlText w:val=""/>
      <w:lvlJc w:val="left"/>
      <w:pPr>
        <w:tabs>
          <w:tab w:val="num" w:pos="4264"/>
        </w:tabs>
        <w:ind w:left="4264" w:hanging="533"/>
      </w:pPr>
      <w:rPr>
        <w:rFonts w:hint="default"/>
        <w:color w:val="auto"/>
      </w:rPr>
    </w:lvl>
    <w:lvl w:ilvl="7">
      <w:start w:val="1"/>
      <w:numFmt w:val="none"/>
      <w:lvlText w:val=""/>
      <w:lvlJc w:val="left"/>
      <w:pPr>
        <w:tabs>
          <w:tab w:val="num" w:pos="4797"/>
        </w:tabs>
        <w:ind w:left="4797" w:hanging="533"/>
      </w:pPr>
      <w:rPr>
        <w:rFonts w:hint="default"/>
        <w:color w:val="auto"/>
      </w:rPr>
    </w:lvl>
    <w:lvl w:ilvl="8">
      <w:start w:val="1"/>
      <w:numFmt w:val="none"/>
      <w:lvlText w:val=""/>
      <w:lvlJc w:val="left"/>
      <w:pPr>
        <w:tabs>
          <w:tab w:val="num" w:pos="5330"/>
        </w:tabs>
        <w:ind w:left="5330" w:hanging="533"/>
      </w:pPr>
      <w:rPr>
        <w:rFonts w:hint="default"/>
        <w:color w:val="auto"/>
      </w:rPr>
    </w:lvl>
  </w:abstractNum>
  <w:abstractNum w:abstractNumId="41" w15:restartNumberingAfterBreak="0">
    <w:nsid w:val="65083601"/>
    <w:multiLevelType w:val="multilevel"/>
    <w:tmpl w:val="E626E92C"/>
    <w:numStyleLink w:val="NumberedList"/>
  </w:abstractNum>
  <w:abstractNum w:abstractNumId="42" w15:restartNumberingAfterBreak="0">
    <w:nsid w:val="65F82C66"/>
    <w:multiLevelType w:val="multilevel"/>
    <w:tmpl w:val="E626E92C"/>
    <w:styleLink w:val="NumberedList"/>
    <w:lvl w:ilvl="0">
      <w:start w:val="1"/>
      <w:numFmt w:val="lowerLetter"/>
      <w:lvlText w:val="%1)"/>
      <w:lvlJc w:val="left"/>
      <w:pPr>
        <w:tabs>
          <w:tab w:val="num" w:pos="533"/>
        </w:tabs>
        <w:ind w:left="1066" w:hanging="533"/>
      </w:pPr>
      <w:rPr>
        <w:rFonts w:hint="default"/>
        <w:sz w:val="28"/>
      </w:rPr>
    </w:lvl>
    <w:lvl w:ilvl="1">
      <w:start w:val="1"/>
      <w:numFmt w:val="decimal"/>
      <w:lvlText w:val="%2)"/>
      <w:lvlJc w:val="left"/>
      <w:pPr>
        <w:tabs>
          <w:tab w:val="num" w:pos="1066"/>
        </w:tabs>
        <w:ind w:left="1599" w:hanging="533"/>
      </w:pPr>
      <w:rPr>
        <w:rFonts w:ascii="Arial" w:hAnsi="Arial" w:hint="default"/>
        <w:sz w:val="28"/>
      </w:rPr>
    </w:lvl>
    <w:lvl w:ilvl="2">
      <w:start w:val="1"/>
      <w:numFmt w:val="lowerLetter"/>
      <w:lvlText w:val="%3)"/>
      <w:lvlJc w:val="left"/>
      <w:pPr>
        <w:tabs>
          <w:tab w:val="num" w:pos="1599"/>
        </w:tabs>
        <w:ind w:left="2132" w:hanging="533"/>
      </w:pPr>
      <w:rPr>
        <w:rFonts w:ascii="Arial" w:hAnsi="Arial" w:hint="default"/>
        <w:sz w:val="28"/>
      </w:rPr>
    </w:lvl>
    <w:lvl w:ilvl="3">
      <w:start w:val="1"/>
      <w:numFmt w:val="lowerRoman"/>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43" w15:restartNumberingAfterBreak="0">
    <w:nsid w:val="662F5B8A"/>
    <w:multiLevelType w:val="multilevel"/>
    <w:tmpl w:val="47DE765C"/>
    <w:lvl w:ilvl="0">
      <w:start w:val="1"/>
      <w:numFmt w:val="lowerLetter"/>
      <w:lvlText w:val="%1)"/>
      <w:lvlJc w:val="left"/>
      <w:pPr>
        <w:tabs>
          <w:tab w:val="num" w:pos="533"/>
        </w:tabs>
        <w:ind w:left="1066" w:hanging="533"/>
      </w:pPr>
      <w:rPr>
        <w:rFonts w:hint="default"/>
        <w:sz w:val="28"/>
      </w:rPr>
    </w:lvl>
    <w:lvl w:ilvl="1">
      <w:start w:val="1"/>
      <w:numFmt w:val="decimal"/>
      <w:lvlText w:val="%2)"/>
      <w:lvlJc w:val="left"/>
      <w:pPr>
        <w:tabs>
          <w:tab w:val="num" w:pos="1066"/>
        </w:tabs>
        <w:ind w:left="1599" w:hanging="533"/>
      </w:pPr>
      <w:rPr>
        <w:rFonts w:ascii="Arial" w:hAnsi="Arial" w:hint="default"/>
        <w:sz w:val="28"/>
      </w:rPr>
    </w:lvl>
    <w:lvl w:ilvl="2">
      <w:start w:val="1"/>
      <w:numFmt w:val="lowerLetter"/>
      <w:lvlText w:val="%3)"/>
      <w:lvlJc w:val="left"/>
      <w:pPr>
        <w:tabs>
          <w:tab w:val="num" w:pos="1599"/>
        </w:tabs>
        <w:ind w:left="2132" w:hanging="533"/>
      </w:pPr>
      <w:rPr>
        <w:rFonts w:ascii="Arial" w:hAnsi="Arial" w:hint="default"/>
        <w:sz w:val="28"/>
      </w:rPr>
    </w:lvl>
    <w:lvl w:ilvl="3">
      <w:start w:val="1"/>
      <w:numFmt w:val="lowerRoman"/>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44" w15:restartNumberingAfterBreak="0">
    <w:nsid w:val="6762604A"/>
    <w:multiLevelType w:val="multilevel"/>
    <w:tmpl w:val="C46CE8E6"/>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45" w15:restartNumberingAfterBreak="0">
    <w:nsid w:val="67685283"/>
    <w:multiLevelType w:val="multilevel"/>
    <w:tmpl w:val="E626E92C"/>
    <w:numStyleLink w:val="NumberedList"/>
  </w:abstractNum>
  <w:abstractNum w:abstractNumId="46" w15:restartNumberingAfterBreak="0">
    <w:nsid w:val="68BF306D"/>
    <w:multiLevelType w:val="multilevel"/>
    <w:tmpl w:val="E626E92C"/>
    <w:numStyleLink w:val="NumberedList"/>
  </w:abstractNum>
  <w:abstractNum w:abstractNumId="47" w15:restartNumberingAfterBreak="0">
    <w:nsid w:val="6A895A51"/>
    <w:multiLevelType w:val="multilevel"/>
    <w:tmpl w:val="21B45D7C"/>
    <w:lvl w:ilvl="0">
      <w:start w:val="1"/>
      <w:numFmt w:val="upperLetter"/>
      <w:lvlText w:val="%1)"/>
      <w:lvlJc w:val="left"/>
      <w:pPr>
        <w:tabs>
          <w:tab w:val="num" w:pos="533"/>
        </w:tabs>
        <w:ind w:left="1066" w:hanging="533"/>
      </w:pPr>
      <w:rPr>
        <w:rFonts w:ascii="Arial" w:hAnsi="Arial" w:hint="default"/>
        <w:sz w:val="28"/>
      </w:rPr>
    </w:lvl>
    <w:lvl w:ilvl="1">
      <w:start w:val="1"/>
      <w:numFmt w:val="lowerLetter"/>
      <w:lvlText w:val="%2)"/>
      <w:lvlJc w:val="left"/>
      <w:pPr>
        <w:ind w:left="1426" w:hanging="360"/>
      </w:pPr>
    </w:lvl>
    <w:lvl w:ilvl="2">
      <w:start w:val="1"/>
      <w:numFmt w:val="lowerLetter"/>
      <w:lvlText w:val="%3)"/>
      <w:lvlJc w:val="left"/>
      <w:pPr>
        <w:tabs>
          <w:tab w:val="num" w:pos="1599"/>
        </w:tabs>
        <w:ind w:left="2132" w:hanging="533"/>
      </w:pPr>
      <w:rPr>
        <w:rFonts w:ascii="Arial" w:hAnsi="Arial" w:hint="default"/>
        <w:sz w:val="28"/>
      </w:rPr>
    </w:lvl>
    <w:lvl w:ilvl="3">
      <w:start w:val="1"/>
      <w:numFmt w:val="lowerRoman"/>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48" w15:restartNumberingAfterBreak="0">
    <w:nsid w:val="6CEC5A62"/>
    <w:multiLevelType w:val="multilevel"/>
    <w:tmpl w:val="B880A232"/>
    <w:lvl w:ilvl="0">
      <w:start w:val="1"/>
      <w:numFmt w:val="upperLetter"/>
      <w:lvlText w:val="%1)"/>
      <w:lvlJc w:val="left"/>
      <w:pPr>
        <w:tabs>
          <w:tab w:val="num" w:pos="533"/>
        </w:tabs>
        <w:ind w:left="1066" w:hanging="533"/>
      </w:pPr>
      <w:rPr>
        <w:rFonts w:ascii="Arial" w:hAnsi="Arial" w:hint="default"/>
        <w:sz w:val="28"/>
      </w:rPr>
    </w:lvl>
    <w:lvl w:ilvl="1">
      <w:start w:val="1"/>
      <w:numFmt w:val="lowerRoman"/>
      <w:lvlText w:val="%2)"/>
      <w:lvlJc w:val="left"/>
      <w:pPr>
        <w:ind w:left="1426" w:hanging="360"/>
      </w:pPr>
      <w:rPr>
        <w:rFonts w:hint="default"/>
      </w:rPr>
    </w:lvl>
    <w:lvl w:ilvl="2">
      <w:start w:val="1"/>
      <w:numFmt w:val="lowerLetter"/>
      <w:lvlText w:val="%3)"/>
      <w:lvlJc w:val="left"/>
      <w:pPr>
        <w:tabs>
          <w:tab w:val="num" w:pos="1599"/>
        </w:tabs>
        <w:ind w:left="2132" w:hanging="533"/>
      </w:pPr>
      <w:rPr>
        <w:rFonts w:ascii="Arial" w:hAnsi="Arial" w:hint="default"/>
        <w:sz w:val="28"/>
      </w:rPr>
    </w:lvl>
    <w:lvl w:ilvl="3">
      <w:start w:val="1"/>
      <w:numFmt w:val="lowerRoman"/>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49" w15:restartNumberingAfterBreak="0">
    <w:nsid w:val="70496892"/>
    <w:multiLevelType w:val="multilevel"/>
    <w:tmpl w:val="C46CE8E6"/>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50" w15:restartNumberingAfterBreak="0">
    <w:nsid w:val="755E66C1"/>
    <w:multiLevelType w:val="multilevel"/>
    <w:tmpl w:val="E626E92C"/>
    <w:numStyleLink w:val="NumberedList"/>
  </w:abstractNum>
  <w:abstractNum w:abstractNumId="51" w15:restartNumberingAfterBreak="0">
    <w:nsid w:val="76AE4411"/>
    <w:multiLevelType w:val="multilevel"/>
    <w:tmpl w:val="704227F8"/>
    <w:lvl w:ilvl="0">
      <w:start w:val="1"/>
      <w:numFmt w:val="upperLetter"/>
      <w:lvlText w:val="%1)"/>
      <w:lvlJc w:val="left"/>
      <w:pPr>
        <w:tabs>
          <w:tab w:val="num" w:pos="533"/>
        </w:tabs>
        <w:ind w:left="1066" w:hanging="533"/>
      </w:pPr>
      <w:rPr>
        <w:rFonts w:ascii="Arial" w:hAnsi="Arial" w:hint="default"/>
        <w:sz w:val="28"/>
      </w:rPr>
    </w:lvl>
    <w:lvl w:ilvl="1">
      <w:start w:val="1"/>
      <w:numFmt w:val="lowerRoman"/>
      <w:lvlText w:val="%2)"/>
      <w:lvlJc w:val="left"/>
      <w:pPr>
        <w:ind w:left="1426" w:hanging="360"/>
      </w:pPr>
      <w:rPr>
        <w:rFonts w:hint="default"/>
      </w:rPr>
    </w:lvl>
    <w:lvl w:ilvl="2">
      <w:start w:val="1"/>
      <w:numFmt w:val="lowerLetter"/>
      <w:lvlText w:val="%3)"/>
      <w:lvlJc w:val="left"/>
      <w:pPr>
        <w:tabs>
          <w:tab w:val="num" w:pos="1599"/>
        </w:tabs>
        <w:ind w:left="2132" w:hanging="533"/>
      </w:pPr>
      <w:rPr>
        <w:rFonts w:ascii="Arial" w:hAnsi="Arial" w:hint="default"/>
        <w:sz w:val="28"/>
      </w:rPr>
    </w:lvl>
    <w:lvl w:ilvl="3">
      <w:start w:val="1"/>
      <w:numFmt w:val="lowerRoman"/>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52" w15:restartNumberingAfterBreak="0">
    <w:nsid w:val="784245C1"/>
    <w:multiLevelType w:val="hybridMultilevel"/>
    <w:tmpl w:val="C3EAA456"/>
    <w:lvl w:ilvl="0" w:tplc="FFFFFFFF">
      <w:start w:val="1"/>
      <w:numFmt w:val="lowerRoman"/>
      <w:lvlText w:val="%1)"/>
      <w:lvlJc w:val="left"/>
      <w:pPr>
        <w:ind w:left="1426" w:hanging="360"/>
      </w:pPr>
      <w:rPr>
        <w:rFonts w:hint="default"/>
      </w:rPr>
    </w:lvl>
    <w:lvl w:ilvl="1" w:tplc="FFFFFFFF" w:tentative="1">
      <w:start w:val="1"/>
      <w:numFmt w:val="lowerLetter"/>
      <w:lvlText w:val="%2."/>
      <w:lvlJc w:val="left"/>
      <w:pPr>
        <w:ind w:left="2146" w:hanging="360"/>
      </w:p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53" w15:restartNumberingAfterBreak="0">
    <w:nsid w:val="79E509D1"/>
    <w:multiLevelType w:val="multilevel"/>
    <w:tmpl w:val="A96E5C84"/>
    <w:numStyleLink w:val="BulletedList"/>
  </w:abstractNum>
  <w:abstractNum w:abstractNumId="54" w15:restartNumberingAfterBreak="0">
    <w:nsid w:val="7CD001BB"/>
    <w:multiLevelType w:val="multilevel"/>
    <w:tmpl w:val="E626E92C"/>
    <w:numStyleLink w:val="NumberedList"/>
  </w:abstractNum>
  <w:num w:numId="1" w16cid:durableId="1343776837">
    <w:abstractNumId w:val="6"/>
  </w:num>
  <w:num w:numId="2" w16cid:durableId="2012246997">
    <w:abstractNumId w:val="40"/>
  </w:num>
  <w:num w:numId="3" w16cid:durableId="2119250612">
    <w:abstractNumId w:val="21"/>
  </w:num>
  <w:num w:numId="4" w16cid:durableId="1821070883">
    <w:abstractNumId w:val="19"/>
  </w:num>
  <w:num w:numId="5" w16cid:durableId="1042241778">
    <w:abstractNumId w:val="42"/>
  </w:num>
  <w:num w:numId="6" w16cid:durableId="100876512">
    <w:abstractNumId w:val="34"/>
  </w:num>
  <w:num w:numId="7" w16cid:durableId="483860942">
    <w:abstractNumId w:val="9"/>
  </w:num>
  <w:num w:numId="8" w16cid:durableId="212691652">
    <w:abstractNumId w:val="2"/>
  </w:num>
  <w:num w:numId="9" w16cid:durableId="549803399">
    <w:abstractNumId w:val="31"/>
  </w:num>
  <w:num w:numId="10" w16cid:durableId="1979453393">
    <w:abstractNumId w:val="35"/>
  </w:num>
  <w:num w:numId="11" w16cid:durableId="2065831279">
    <w:abstractNumId w:val="28"/>
  </w:num>
  <w:num w:numId="12" w16cid:durableId="2032142105">
    <w:abstractNumId w:val="24"/>
  </w:num>
  <w:num w:numId="13" w16cid:durableId="220673722">
    <w:abstractNumId w:val="13"/>
  </w:num>
  <w:num w:numId="14" w16cid:durableId="247931175">
    <w:abstractNumId w:val="53"/>
  </w:num>
  <w:num w:numId="15" w16cid:durableId="208499342">
    <w:abstractNumId w:val="4"/>
  </w:num>
  <w:num w:numId="16" w16cid:durableId="341785415">
    <w:abstractNumId w:val="46"/>
  </w:num>
  <w:num w:numId="17" w16cid:durableId="1498573755">
    <w:abstractNumId w:val="38"/>
  </w:num>
  <w:num w:numId="18" w16cid:durableId="1071390535">
    <w:abstractNumId w:val="22"/>
  </w:num>
  <w:num w:numId="19" w16cid:durableId="451897791">
    <w:abstractNumId w:val="30"/>
  </w:num>
  <w:num w:numId="20" w16cid:durableId="184637322">
    <w:abstractNumId w:val="14"/>
  </w:num>
  <w:num w:numId="21" w16cid:durableId="448201671">
    <w:abstractNumId w:val="54"/>
  </w:num>
  <w:num w:numId="22" w16cid:durableId="640616806">
    <w:abstractNumId w:val="1"/>
  </w:num>
  <w:num w:numId="23" w16cid:durableId="1161505995">
    <w:abstractNumId w:val="23"/>
  </w:num>
  <w:num w:numId="24" w16cid:durableId="505756607">
    <w:abstractNumId w:val="5"/>
  </w:num>
  <w:num w:numId="25" w16cid:durableId="1125466529">
    <w:abstractNumId w:val="16"/>
  </w:num>
  <w:num w:numId="26" w16cid:durableId="104546518">
    <w:abstractNumId w:val="50"/>
  </w:num>
  <w:num w:numId="27" w16cid:durableId="41443760">
    <w:abstractNumId w:val="8"/>
  </w:num>
  <w:num w:numId="28" w16cid:durableId="1855067190">
    <w:abstractNumId w:val="3"/>
  </w:num>
  <w:num w:numId="29" w16cid:durableId="300381951">
    <w:abstractNumId w:val="12"/>
  </w:num>
  <w:num w:numId="30" w16cid:durableId="1136214653">
    <w:abstractNumId w:val="37"/>
  </w:num>
  <w:num w:numId="31" w16cid:durableId="2087065372">
    <w:abstractNumId w:val="36"/>
  </w:num>
  <w:num w:numId="32" w16cid:durableId="1229993841">
    <w:abstractNumId w:val="0"/>
  </w:num>
  <w:num w:numId="33" w16cid:durableId="743259749">
    <w:abstractNumId w:val="45"/>
  </w:num>
  <w:num w:numId="34" w16cid:durableId="1894777671">
    <w:abstractNumId w:val="41"/>
  </w:num>
  <w:num w:numId="35" w16cid:durableId="87846753">
    <w:abstractNumId w:val="43"/>
  </w:num>
  <w:num w:numId="36" w16cid:durableId="1165901939">
    <w:abstractNumId w:val="25"/>
  </w:num>
  <w:num w:numId="37" w16cid:durableId="1283807014">
    <w:abstractNumId w:val="29"/>
  </w:num>
  <w:num w:numId="38" w16cid:durableId="362361367">
    <w:abstractNumId w:val="51"/>
  </w:num>
  <w:num w:numId="39" w16cid:durableId="1873492607">
    <w:abstractNumId w:val="17"/>
  </w:num>
  <w:num w:numId="40" w16cid:durableId="1360668310">
    <w:abstractNumId w:val="47"/>
  </w:num>
  <w:num w:numId="41" w16cid:durableId="2044400627">
    <w:abstractNumId w:val="15"/>
  </w:num>
  <w:num w:numId="42" w16cid:durableId="1249344887">
    <w:abstractNumId w:val="39"/>
  </w:num>
  <w:num w:numId="43" w16cid:durableId="425732995">
    <w:abstractNumId w:val="20"/>
  </w:num>
  <w:num w:numId="44" w16cid:durableId="186067868">
    <w:abstractNumId w:val="11"/>
  </w:num>
  <w:num w:numId="45" w16cid:durableId="1039628479">
    <w:abstractNumId w:val="33"/>
  </w:num>
  <w:num w:numId="46" w16cid:durableId="1183325579">
    <w:abstractNumId w:val="10"/>
  </w:num>
  <w:num w:numId="47" w16cid:durableId="559944021">
    <w:abstractNumId w:val="48"/>
  </w:num>
  <w:num w:numId="48" w16cid:durableId="727339417">
    <w:abstractNumId w:val="52"/>
  </w:num>
  <w:num w:numId="49" w16cid:durableId="354114136">
    <w:abstractNumId w:val="18"/>
  </w:num>
  <w:num w:numId="50" w16cid:durableId="1652051642">
    <w:abstractNumId w:val="49"/>
  </w:num>
  <w:num w:numId="51" w16cid:durableId="1191263410">
    <w:abstractNumId w:val="27"/>
  </w:num>
  <w:num w:numId="52" w16cid:durableId="219092881">
    <w:abstractNumId w:val="32"/>
  </w:num>
  <w:num w:numId="53" w16cid:durableId="1747025539">
    <w:abstractNumId w:val="26"/>
  </w:num>
  <w:num w:numId="54" w16cid:durableId="292058032">
    <w:abstractNumId w:val="44"/>
  </w:num>
  <w:num w:numId="55" w16cid:durableId="1748068068">
    <w:abstractNumId w:val="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ocumentProtection w:edit="readOnly" w:formatting="1" w:enforcement="1" w:cryptProviderType="rsaAES" w:cryptAlgorithmClass="hash" w:cryptAlgorithmType="typeAny" w:cryptAlgorithmSid="14" w:cryptSpinCount="100000" w:hash="kntQuA5EiUTrYUUXKoj9v5BYqZvu84QDa784CjF8dmHXpX87e9yqiIVKiwlZyaBy8oAB2QqdLJYwJFmdHkfDag==" w:salt="Khf/vLywEI2YcmyUm2+omQ=="/>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646"/>
    <w:rsid w:val="0000322C"/>
    <w:rsid w:val="000033B9"/>
    <w:rsid w:val="00005CE9"/>
    <w:rsid w:val="00005E53"/>
    <w:rsid w:val="00006038"/>
    <w:rsid w:val="0001085B"/>
    <w:rsid w:val="0001104D"/>
    <w:rsid w:val="00012410"/>
    <w:rsid w:val="0001449D"/>
    <w:rsid w:val="00020704"/>
    <w:rsid w:val="00021DDD"/>
    <w:rsid w:val="000249F2"/>
    <w:rsid w:val="00026167"/>
    <w:rsid w:val="0002792B"/>
    <w:rsid w:val="00027DFA"/>
    <w:rsid w:val="000303DC"/>
    <w:rsid w:val="00031F3F"/>
    <w:rsid w:val="000339AA"/>
    <w:rsid w:val="00033E59"/>
    <w:rsid w:val="000342B9"/>
    <w:rsid w:val="00035458"/>
    <w:rsid w:val="00036CEF"/>
    <w:rsid w:val="00036DA6"/>
    <w:rsid w:val="0004038F"/>
    <w:rsid w:val="000421E7"/>
    <w:rsid w:val="00042CB7"/>
    <w:rsid w:val="00043B01"/>
    <w:rsid w:val="00044C6A"/>
    <w:rsid w:val="0004500C"/>
    <w:rsid w:val="00045133"/>
    <w:rsid w:val="000476B5"/>
    <w:rsid w:val="00050850"/>
    <w:rsid w:val="00050CC2"/>
    <w:rsid w:val="00055FB1"/>
    <w:rsid w:val="00056F87"/>
    <w:rsid w:val="000573CA"/>
    <w:rsid w:val="00063339"/>
    <w:rsid w:val="0006511B"/>
    <w:rsid w:val="00066750"/>
    <w:rsid w:val="000669AA"/>
    <w:rsid w:val="00071121"/>
    <w:rsid w:val="0007245F"/>
    <w:rsid w:val="000732B2"/>
    <w:rsid w:val="000733CF"/>
    <w:rsid w:val="000755CB"/>
    <w:rsid w:val="00075AA5"/>
    <w:rsid w:val="00076D52"/>
    <w:rsid w:val="0008012B"/>
    <w:rsid w:val="00081BB8"/>
    <w:rsid w:val="00085ECC"/>
    <w:rsid w:val="000877E0"/>
    <w:rsid w:val="000900F4"/>
    <w:rsid w:val="00091BC1"/>
    <w:rsid w:val="00092503"/>
    <w:rsid w:val="00094528"/>
    <w:rsid w:val="000959D5"/>
    <w:rsid w:val="000A101E"/>
    <w:rsid w:val="000A1BA9"/>
    <w:rsid w:val="000A1C64"/>
    <w:rsid w:val="000A2B60"/>
    <w:rsid w:val="000A2BD4"/>
    <w:rsid w:val="000A302D"/>
    <w:rsid w:val="000A444E"/>
    <w:rsid w:val="000A5137"/>
    <w:rsid w:val="000A61B3"/>
    <w:rsid w:val="000A7FD2"/>
    <w:rsid w:val="000B093A"/>
    <w:rsid w:val="000B0EC1"/>
    <w:rsid w:val="000B1B09"/>
    <w:rsid w:val="000B214D"/>
    <w:rsid w:val="000B2330"/>
    <w:rsid w:val="000B2482"/>
    <w:rsid w:val="000B2B59"/>
    <w:rsid w:val="000B4D6E"/>
    <w:rsid w:val="000B62DC"/>
    <w:rsid w:val="000B6EBF"/>
    <w:rsid w:val="000C0582"/>
    <w:rsid w:val="000C124F"/>
    <w:rsid w:val="000C311D"/>
    <w:rsid w:val="000C470F"/>
    <w:rsid w:val="000D133F"/>
    <w:rsid w:val="000D13D4"/>
    <w:rsid w:val="000D1A39"/>
    <w:rsid w:val="000D1E43"/>
    <w:rsid w:val="000D3A79"/>
    <w:rsid w:val="000D3CB4"/>
    <w:rsid w:val="000D421D"/>
    <w:rsid w:val="000D645D"/>
    <w:rsid w:val="000E7763"/>
    <w:rsid w:val="000F116D"/>
    <w:rsid w:val="000F3BDA"/>
    <w:rsid w:val="000F3F21"/>
    <w:rsid w:val="000F6529"/>
    <w:rsid w:val="000F7EAF"/>
    <w:rsid w:val="00101796"/>
    <w:rsid w:val="001027F0"/>
    <w:rsid w:val="0011111B"/>
    <w:rsid w:val="00113DCE"/>
    <w:rsid w:val="001143B2"/>
    <w:rsid w:val="001158C4"/>
    <w:rsid w:val="001164B2"/>
    <w:rsid w:val="001176BA"/>
    <w:rsid w:val="00120391"/>
    <w:rsid w:val="00120621"/>
    <w:rsid w:val="001229F4"/>
    <w:rsid w:val="00125927"/>
    <w:rsid w:val="00125E38"/>
    <w:rsid w:val="0013193C"/>
    <w:rsid w:val="001325C2"/>
    <w:rsid w:val="001352A1"/>
    <w:rsid w:val="001354E7"/>
    <w:rsid w:val="001359C5"/>
    <w:rsid w:val="001437B1"/>
    <w:rsid w:val="00143829"/>
    <w:rsid w:val="001441CF"/>
    <w:rsid w:val="00144E7F"/>
    <w:rsid w:val="001476CA"/>
    <w:rsid w:val="001500BB"/>
    <w:rsid w:val="001525CB"/>
    <w:rsid w:val="00153062"/>
    <w:rsid w:val="0015321C"/>
    <w:rsid w:val="00154A1E"/>
    <w:rsid w:val="001562A3"/>
    <w:rsid w:val="001575D6"/>
    <w:rsid w:val="00160CB4"/>
    <w:rsid w:val="001612BB"/>
    <w:rsid w:val="0016462E"/>
    <w:rsid w:val="001666E2"/>
    <w:rsid w:val="001668DD"/>
    <w:rsid w:val="001673CF"/>
    <w:rsid w:val="00167F7D"/>
    <w:rsid w:val="0017004A"/>
    <w:rsid w:val="0017025D"/>
    <w:rsid w:val="001703DD"/>
    <w:rsid w:val="00170DC8"/>
    <w:rsid w:val="00173799"/>
    <w:rsid w:val="0017717A"/>
    <w:rsid w:val="001815C2"/>
    <w:rsid w:val="00181972"/>
    <w:rsid w:val="001826C9"/>
    <w:rsid w:val="00183548"/>
    <w:rsid w:val="0018421E"/>
    <w:rsid w:val="0019347A"/>
    <w:rsid w:val="00193A26"/>
    <w:rsid w:val="00194FD8"/>
    <w:rsid w:val="00195216"/>
    <w:rsid w:val="001952D2"/>
    <w:rsid w:val="00196477"/>
    <w:rsid w:val="00196C0B"/>
    <w:rsid w:val="00196C90"/>
    <w:rsid w:val="001972FE"/>
    <w:rsid w:val="001973A4"/>
    <w:rsid w:val="00197FBA"/>
    <w:rsid w:val="001A03C9"/>
    <w:rsid w:val="001A44B0"/>
    <w:rsid w:val="001A51F4"/>
    <w:rsid w:val="001A539E"/>
    <w:rsid w:val="001A5FC8"/>
    <w:rsid w:val="001A7E12"/>
    <w:rsid w:val="001B0E06"/>
    <w:rsid w:val="001B107A"/>
    <w:rsid w:val="001B1F52"/>
    <w:rsid w:val="001B28AC"/>
    <w:rsid w:val="001B39B6"/>
    <w:rsid w:val="001B5646"/>
    <w:rsid w:val="001B5E10"/>
    <w:rsid w:val="001B606E"/>
    <w:rsid w:val="001B7B58"/>
    <w:rsid w:val="001C347B"/>
    <w:rsid w:val="001C4C69"/>
    <w:rsid w:val="001C603F"/>
    <w:rsid w:val="001C6940"/>
    <w:rsid w:val="001D0349"/>
    <w:rsid w:val="001D2B61"/>
    <w:rsid w:val="001D5280"/>
    <w:rsid w:val="001D6057"/>
    <w:rsid w:val="001D6BA8"/>
    <w:rsid w:val="001D7E69"/>
    <w:rsid w:val="001E030D"/>
    <w:rsid w:val="001E236B"/>
    <w:rsid w:val="001E4258"/>
    <w:rsid w:val="001E4FD4"/>
    <w:rsid w:val="001E5E3A"/>
    <w:rsid w:val="001F0A8F"/>
    <w:rsid w:val="001F1CAB"/>
    <w:rsid w:val="001F6987"/>
    <w:rsid w:val="001F7A76"/>
    <w:rsid w:val="002021E2"/>
    <w:rsid w:val="00202267"/>
    <w:rsid w:val="0020358F"/>
    <w:rsid w:val="00207DBE"/>
    <w:rsid w:val="0021103D"/>
    <w:rsid w:val="002115D3"/>
    <w:rsid w:val="002135E5"/>
    <w:rsid w:val="0021627B"/>
    <w:rsid w:val="002177FF"/>
    <w:rsid w:val="002208D6"/>
    <w:rsid w:val="002214A6"/>
    <w:rsid w:val="00222C8E"/>
    <w:rsid w:val="00223B9F"/>
    <w:rsid w:val="00223FDB"/>
    <w:rsid w:val="00224190"/>
    <w:rsid w:val="002248FB"/>
    <w:rsid w:val="00225961"/>
    <w:rsid w:val="002265A4"/>
    <w:rsid w:val="00230957"/>
    <w:rsid w:val="00232357"/>
    <w:rsid w:val="00232420"/>
    <w:rsid w:val="002341F3"/>
    <w:rsid w:val="00236466"/>
    <w:rsid w:val="0024107C"/>
    <w:rsid w:val="002423A7"/>
    <w:rsid w:val="002426B3"/>
    <w:rsid w:val="0024367E"/>
    <w:rsid w:val="00243A3F"/>
    <w:rsid w:val="0024519F"/>
    <w:rsid w:val="00247741"/>
    <w:rsid w:val="00252C11"/>
    <w:rsid w:val="00253473"/>
    <w:rsid w:val="00254C99"/>
    <w:rsid w:val="00254F5A"/>
    <w:rsid w:val="00256010"/>
    <w:rsid w:val="002569DA"/>
    <w:rsid w:val="00256A80"/>
    <w:rsid w:val="0025724F"/>
    <w:rsid w:val="00257A57"/>
    <w:rsid w:val="00257DF5"/>
    <w:rsid w:val="00260318"/>
    <w:rsid w:val="00262039"/>
    <w:rsid w:val="00262044"/>
    <w:rsid w:val="00262349"/>
    <w:rsid w:val="00264CF0"/>
    <w:rsid w:val="00265C43"/>
    <w:rsid w:val="00267A7D"/>
    <w:rsid w:val="00270CAE"/>
    <w:rsid w:val="00273C7E"/>
    <w:rsid w:val="00274999"/>
    <w:rsid w:val="00274CAC"/>
    <w:rsid w:val="0027578D"/>
    <w:rsid w:val="00280492"/>
    <w:rsid w:val="002809F9"/>
    <w:rsid w:val="00280A42"/>
    <w:rsid w:val="0028166B"/>
    <w:rsid w:val="00283261"/>
    <w:rsid w:val="0028407F"/>
    <w:rsid w:val="002852F4"/>
    <w:rsid w:val="00285A1A"/>
    <w:rsid w:val="00287DD1"/>
    <w:rsid w:val="002923A3"/>
    <w:rsid w:val="002958E5"/>
    <w:rsid w:val="0029713C"/>
    <w:rsid w:val="00297694"/>
    <w:rsid w:val="00297870"/>
    <w:rsid w:val="002A1E67"/>
    <w:rsid w:val="002A235E"/>
    <w:rsid w:val="002A254E"/>
    <w:rsid w:val="002A40D7"/>
    <w:rsid w:val="002A7F68"/>
    <w:rsid w:val="002B0BA3"/>
    <w:rsid w:val="002B3C08"/>
    <w:rsid w:val="002B404F"/>
    <w:rsid w:val="002B4062"/>
    <w:rsid w:val="002B4897"/>
    <w:rsid w:val="002B6C3E"/>
    <w:rsid w:val="002B7986"/>
    <w:rsid w:val="002B79D2"/>
    <w:rsid w:val="002C03BB"/>
    <w:rsid w:val="002C1A64"/>
    <w:rsid w:val="002C2502"/>
    <w:rsid w:val="002C26DD"/>
    <w:rsid w:val="002C3B34"/>
    <w:rsid w:val="002C4535"/>
    <w:rsid w:val="002C6868"/>
    <w:rsid w:val="002C7D6F"/>
    <w:rsid w:val="002C7EE0"/>
    <w:rsid w:val="002D16BB"/>
    <w:rsid w:val="002D1DC5"/>
    <w:rsid w:val="002D38C0"/>
    <w:rsid w:val="002D549F"/>
    <w:rsid w:val="002D5D7F"/>
    <w:rsid w:val="002D61D0"/>
    <w:rsid w:val="002D7F2D"/>
    <w:rsid w:val="002E1B87"/>
    <w:rsid w:val="002E5A15"/>
    <w:rsid w:val="002F033F"/>
    <w:rsid w:val="002F2462"/>
    <w:rsid w:val="002F4938"/>
    <w:rsid w:val="002F4F10"/>
    <w:rsid w:val="002F63D1"/>
    <w:rsid w:val="002F6B3E"/>
    <w:rsid w:val="002F7C0E"/>
    <w:rsid w:val="003000BA"/>
    <w:rsid w:val="00300938"/>
    <w:rsid w:val="0030110F"/>
    <w:rsid w:val="0030216C"/>
    <w:rsid w:val="003058D7"/>
    <w:rsid w:val="00305BB6"/>
    <w:rsid w:val="00307EC7"/>
    <w:rsid w:val="00310144"/>
    <w:rsid w:val="0031063D"/>
    <w:rsid w:val="00310D36"/>
    <w:rsid w:val="00310DEC"/>
    <w:rsid w:val="00310E2E"/>
    <w:rsid w:val="0031138A"/>
    <w:rsid w:val="00312DA6"/>
    <w:rsid w:val="003142B8"/>
    <w:rsid w:val="0031548D"/>
    <w:rsid w:val="0031588A"/>
    <w:rsid w:val="0031627B"/>
    <w:rsid w:val="00316305"/>
    <w:rsid w:val="00316336"/>
    <w:rsid w:val="00316EFD"/>
    <w:rsid w:val="00317782"/>
    <w:rsid w:val="00317B02"/>
    <w:rsid w:val="00320E24"/>
    <w:rsid w:val="003210D2"/>
    <w:rsid w:val="00326888"/>
    <w:rsid w:val="00326EB4"/>
    <w:rsid w:val="003276BA"/>
    <w:rsid w:val="00330CD2"/>
    <w:rsid w:val="00332F9B"/>
    <w:rsid w:val="0033503C"/>
    <w:rsid w:val="0033503F"/>
    <w:rsid w:val="00335071"/>
    <w:rsid w:val="003355A2"/>
    <w:rsid w:val="00336F07"/>
    <w:rsid w:val="00337F8D"/>
    <w:rsid w:val="0034058F"/>
    <w:rsid w:val="0034368C"/>
    <w:rsid w:val="00343CA5"/>
    <w:rsid w:val="00343ED3"/>
    <w:rsid w:val="00344245"/>
    <w:rsid w:val="003446F9"/>
    <w:rsid w:val="00344E16"/>
    <w:rsid w:val="003517F4"/>
    <w:rsid w:val="00351A76"/>
    <w:rsid w:val="00352987"/>
    <w:rsid w:val="00352D9C"/>
    <w:rsid w:val="0035500E"/>
    <w:rsid w:val="003563EC"/>
    <w:rsid w:val="003569F0"/>
    <w:rsid w:val="00357E14"/>
    <w:rsid w:val="003606BA"/>
    <w:rsid w:val="0036276E"/>
    <w:rsid w:val="00363BE5"/>
    <w:rsid w:val="00363D26"/>
    <w:rsid w:val="003650F4"/>
    <w:rsid w:val="00365884"/>
    <w:rsid w:val="00372294"/>
    <w:rsid w:val="00373008"/>
    <w:rsid w:val="00373871"/>
    <w:rsid w:val="00373D8C"/>
    <w:rsid w:val="00381753"/>
    <w:rsid w:val="00381FB6"/>
    <w:rsid w:val="003846CC"/>
    <w:rsid w:val="00385B14"/>
    <w:rsid w:val="00386985"/>
    <w:rsid w:val="00387719"/>
    <w:rsid w:val="003913B9"/>
    <w:rsid w:val="0039228F"/>
    <w:rsid w:val="00393C26"/>
    <w:rsid w:val="00396893"/>
    <w:rsid w:val="003972C7"/>
    <w:rsid w:val="003977AC"/>
    <w:rsid w:val="003A4749"/>
    <w:rsid w:val="003A4A94"/>
    <w:rsid w:val="003A4EEB"/>
    <w:rsid w:val="003A4FE5"/>
    <w:rsid w:val="003A5A9B"/>
    <w:rsid w:val="003A5CCC"/>
    <w:rsid w:val="003A71CF"/>
    <w:rsid w:val="003B5BFA"/>
    <w:rsid w:val="003B7970"/>
    <w:rsid w:val="003B7A40"/>
    <w:rsid w:val="003C0FE5"/>
    <w:rsid w:val="003C2270"/>
    <w:rsid w:val="003C29EC"/>
    <w:rsid w:val="003C3066"/>
    <w:rsid w:val="003C3C9C"/>
    <w:rsid w:val="003C4669"/>
    <w:rsid w:val="003C777B"/>
    <w:rsid w:val="003C79FC"/>
    <w:rsid w:val="003D18AA"/>
    <w:rsid w:val="003D1DA4"/>
    <w:rsid w:val="003D1F23"/>
    <w:rsid w:val="003D287E"/>
    <w:rsid w:val="003D5BA3"/>
    <w:rsid w:val="003D6198"/>
    <w:rsid w:val="003D62B3"/>
    <w:rsid w:val="003D74A6"/>
    <w:rsid w:val="003D7757"/>
    <w:rsid w:val="003E2681"/>
    <w:rsid w:val="003E2AF6"/>
    <w:rsid w:val="003E6C33"/>
    <w:rsid w:val="003E74A0"/>
    <w:rsid w:val="003E74FD"/>
    <w:rsid w:val="003F0300"/>
    <w:rsid w:val="003F0E93"/>
    <w:rsid w:val="003F25FE"/>
    <w:rsid w:val="003F3119"/>
    <w:rsid w:val="003F50BE"/>
    <w:rsid w:val="003F5DD1"/>
    <w:rsid w:val="003F6079"/>
    <w:rsid w:val="003F6149"/>
    <w:rsid w:val="0040146F"/>
    <w:rsid w:val="00401E2A"/>
    <w:rsid w:val="0040318A"/>
    <w:rsid w:val="00403CD4"/>
    <w:rsid w:val="00406C77"/>
    <w:rsid w:val="00406DA5"/>
    <w:rsid w:val="0041045F"/>
    <w:rsid w:val="0041174F"/>
    <w:rsid w:val="00411F3E"/>
    <w:rsid w:val="00412D5B"/>
    <w:rsid w:val="00413E6B"/>
    <w:rsid w:val="0041513D"/>
    <w:rsid w:val="00415B6B"/>
    <w:rsid w:val="00415C5B"/>
    <w:rsid w:val="00416EF8"/>
    <w:rsid w:val="0041701D"/>
    <w:rsid w:val="00417CAA"/>
    <w:rsid w:val="004236D8"/>
    <w:rsid w:val="0042493C"/>
    <w:rsid w:val="00424C74"/>
    <w:rsid w:val="00424F68"/>
    <w:rsid w:val="0043117B"/>
    <w:rsid w:val="00434624"/>
    <w:rsid w:val="004346D1"/>
    <w:rsid w:val="0043614E"/>
    <w:rsid w:val="00437AFF"/>
    <w:rsid w:val="0044027D"/>
    <w:rsid w:val="00440EA6"/>
    <w:rsid w:val="004418ED"/>
    <w:rsid w:val="004446AA"/>
    <w:rsid w:val="00445E10"/>
    <w:rsid w:val="004465B0"/>
    <w:rsid w:val="00446D24"/>
    <w:rsid w:val="004502E0"/>
    <w:rsid w:val="004545C8"/>
    <w:rsid w:val="004547FD"/>
    <w:rsid w:val="00456714"/>
    <w:rsid w:val="00457FB0"/>
    <w:rsid w:val="00460555"/>
    <w:rsid w:val="004620BE"/>
    <w:rsid w:val="0046290B"/>
    <w:rsid w:val="00463827"/>
    <w:rsid w:val="00463840"/>
    <w:rsid w:val="00464819"/>
    <w:rsid w:val="0046634F"/>
    <w:rsid w:val="00473D2B"/>
    <w:rsid w:val="00474502"/>
    <w:rsid w:val="00474761"/>
    <w:rsid w:val="004769CB"/>
    <w:rsid w:val="00480990"/>
    <w:rsid w:val="004813C4"/>
    <w:rsid w:val="00482FEF"/>
    <w:rsid w:val="00483070"/>
    <w:rsid w:val="004906A4"/>
    <w:rsid w:val="00490CAA"/>
    <w:rsid w:val="00492055"/>
    <w:rsid w:val="004924E0"/>
    <w:rsid w:val="00494A55"/>
    <w:rsid w:val="00494C58"/>
    <w:rsid w:val="0049589C"/>
    <w:rsid w:val="0049639C"/>
    <w:rsid w:val="00497DA0"/>
    <w:rsid w:val="004A00F7"/>
    <w:rsid w:val="004A05EA"/>
    <w:rsid w:val="004A1878"/>
    <w:rsid w:val="004A4855"/>
    <w:rsid w:val="004A5541"/>
    <w:rsid w:val="004A6A07"/>
    <w:rsid w:val="004B0E84"/>
    <w:rsid w:val="004B3E6C"/>
    <w:rsid w:val="004B531B"/>
    <w:rsid w:val="004B57A1"/>
    <w:rsid w:val="004B5B74"/>
    <w:rsid w:val="004B631D"/>
    <w:rsid w:val="004B7F4D"/>
    <w:rsid w:val="004C11A1"/>
    <w:rsid w:val="004C233B"/>
    <w:rsid w:val="004C5519"/>
    <w:rsid w:val="004C5848"/>
    <w:rsid w:val="004C59DC"/>
    <w:rsid w:val="004C794F"/>
    <w:rsid w:val="004C7AFF"/>
    <w:rsid w:val="004D0CB1"/>
    <w:rsid w:val="004D1814"/>
    <w:rsid w:val="004D322D"/>
    <w:rsid w:val="004D401C"/>
    <w:rsid w:val="004D5DFE"/>
    <w:rsid w:val="004E17B3"/>
    <w:rsid w:val="004E3B69"/>
    <w:rsid w:val="004E71CA"/>
    <w:rsid w:val="004F0364"/>
    <w:rsid w:val="004F0E29"/>
    <w:rsid w:val="004F2BA3"/>
    <w:rsid w:val="004F2FAD"/>
    <w:rsid w:val="004F33D0"/>
    <w:rsid w:val="004F3A5A"/>
    <w:rsid w:val="00500EA0"/>
    <w:rsid w:val="005014D2"/>
    <w:rsid w:val="00502B14"/>
    <w:rsid w:val="00502D16"/>
    <w:rsid w:val="005065B9"/>
    <w:rsid w:val="0051022C"/>
    <w:rsid w:val="00510674"/>
    <w:rsid w:val="00511D80"/>
    <w:rsid w:val="0051286F"/>
    <w:rsid w:val="00512F15"/>
    <w:rsid w:val="00513D10"/>
    <w:rsid w:val="0051611B"/>
    <w:rsid w:val="00517936"/>
    <w:rsid w:val="0052171D"/>
    <w:rsid w:val="00523F5C"/>
    <w:rsid w:val="00524821"/>
    <w:rsid w:val="0052527D"/>
    <w:rsid w:val="0052550C"/>
    <w:rsid w:val="0052731B"/>
    <w:rsid w:val="0053121B"/>
    <w:rsid w:val="0053292F"/>
    <w:rsid w:val="005343F2"/>
    <w:rsid w:val="005358FF"/>
    <w:rsid w:val="005360D3"/>
    <w:rsid w:val="00536480"/>
    <w:rsid w:val="00540DC1"/>
    <w:rsid w:val="005417AE"/>
    <w:rsid w:val="00544038"/>
    <w:rsid w:val="005453F7"/>
    <w:rsid w:val="00546CD5"/>
    <w:rsid w:val="00547579"/>
    <w:rsid w:val="00547E4C"/>
    <w:rsid w:val="0055090D"/>
    <w:rsid w:val="00550FF3"/>
    <w:rsid w:val="00551DE8"/>
    <w:rsid w:val="00552C0B"/>
    <w:rsid w:val="005548E9"/>
    <w:rsid w:val="0055565D"/>
    <w:rsid w:val="005563F5"/>
    <w:rsid w:val="00557FCA"/>
    <w:rsid w:val="00565710"/>
    <w:rsid w:val="00566137"/>
    <w:rsid w:val="00567215"/>
    <w:rsid w:val="0057051F"/>
    <w:rsid w:val="0057192A"/>
    <w:rsid w:val="00571AC9"/>
    <w:rsid w:val="0057311C"/>
    <w:rsid w:val="00573615"/>
    <w:rsid w:val="00573E77"/>
    <w:rsid w:val="00574D65"/>
    <w:rsid w:val="005761EA"/>
    <w:rsid w:val="00576AF4"/>
    <w:rsid w:val="00576E4C"/>
    <w:rsid w:val="00577CD0"/>
    <w:rsid w:val="00580343"/>
    <w:rsid w:val="00581DFE"/>
    <w:rsid w:val="00584322"/>
    <w:rsid w:val="00585DB6"/>
    <w:rsid w:val="00585DBC"/>
    <w:rsid w:val="00590ACE"/>
    <w:rsid w:val="00590F9C"/>
    <w:rsid w:val="00593088"/>
    <w:rsid w:val="005946D5"/>
    <w:rsid w:val="005A39CD"/>
    <w:rsid w:val="005A4879"/>
    <w:rsid w:val="005A5723"/>
    <w:rsid w:val="005A69F7"/>
    <w:rsid w:val="005A74C5"/>
    <w:rsid w:val="005B0C0E"/>
    <w:rsid w:val="005B1B27"/>
    <w:rsid w:val="005B1B5E"/>
    <w:rsid w:val="005B4A63"/>
    <w:rsid w:val="005B630E"/>
    <w:rsid w:val="005B7298"/>
    <w:rsid w:val="005B7633"/>
    <w:rsid w:val="005C170F"/>
    <w:rsid w:val="005C2CA6"/>
    <w:rsid w:val="005C36BA"/>
    <w:rsid w:val="005C508A"/>
    <w:rsid w:val="005C63FD"/>
    <w:rsid w:val="005C6F6A"/>
    <w:rsid w:val="005D107E"/>
    <w:rsid w:val="005D1939"/>
    <w:rsid w:val="005D24CF"/>
    <w:rsid w:val="005D2C78"/>
    <w:rsid w:val="005D31E5"/>
    <w:rsid w:val="005D6BBF"/>
    <w:rsid w:val="005E0F26"/>
    <w:rsid w:val="005E211C"/>
    <w:rsid w:val="005E21C8"/>
    <w:rsid w:val="005E611C"/>
    <w:rsid w:val="005E683E"/>
    <w:rsid w:val="005F2107"/>
    <w:rsid w:val="005F271B"/>
    <w:rsid w:val="005F313D"/>
    <w:rsid w:val="005F5432"/>
    <w:rsid w:val="005F5549"/>
    <w:rsid w:val="005F7D83"/>
    <w:rsid w:val="005F7E6B"/>
    <w:rsid w:val="00600DD4"/>
    <w:rsid w:val="00600E66"/>
    <w:rsid w:val="00601028"/>
    <w:rsid w:val="006016D3"/>
    <w:rsid w:val="00603FC2"/>
    <w:rsid w:val="00605C19"/>
    <w:rsid w:val="00610E5D"/>
    <w:rsid w:val="00611AD5"/>
    <w:rsid w:val="006151EA"/>
    <w:rsid w:val="00615E5A"/>
    <w:rsid w:val="00615F1D"/>
    <w:rsid w:val="006166DB"/>
    <w:rsid w:val="006172AA"/>
    <w:rsid w:val="00620684"/>
    <w:rsid w:val="00620E98"/>
    <w:rsid w:val="00621BC5"/>
    <w:rsid w:val="00622518"/>
    <w:rsid w:val="0062506C"/>
    <w:rsid w:val="00627200"/>
    <w:rsid w:val="00630296"/>
    <w:rsid w:val="00632F5A"/>
    <w:rsid w:val="00633DD5"/>
    <w:rsid w:val="006352F2"/>
    <w:rsid w:val="0063728D"/>
    <w:rsid w:val="006377CB"/>
    <w:rsid w:val="00637C41"/>
    <w:rsid w:val="00640722"/>
    <w:rsid w:val="00640FA7"/>
    <w:rsid w:val="006431C3"/>
    <w:rsid w:val="006467B1"/>
    <w:rsid w:val="006538A0"/>
    <w:rsid w:val="006566C7"/>
    <w:rsid w:val="006638CD"/>
    <w:rsid w:val="00665463"/>
    <w:rsid w:val="00666395"/>
    <w:rsid w:val="00667569"/>
    <w:rsid w:val="0067001A"/>
    <w:rsid w:val="00670502"/>
    <w:rsid w:val="006708B0"/>
    <w:rsid w:val="00671F4B"/>
    <w:rsid w:val="00674049"/>
    <w:rsid w:val="00675F0B"/>
    <w:rsid w:val="00676A99"/>
    <w:rsid w:val="0068023E"/>
    <w:rsid w:val="006835BA"/>
    <w:rsid w:val="00683A10"/>
    <w:rsid w:val="00687036"/>
    <w:rsid w:val="0069019C"/>
    <w:rsid w:val="006924DB"/>
    <w:rsid w:val="00693D9A"/>
    <w:rsid w:val="00694786"/>
    <w:rsid w:val="00695982"/>
    <w:rsid w:val="00695F6C"/>
    <w:rsid w:val="00697939"/>
    <w:rsid w:val="006A237B"/>
    <w:rsid w:val="006A47C5"/>
    <w:rsid w:val="006A5487"/>
    <w:rsid w:val="006A6547"/>
    <w:rsid w:val="006A77D2"/>
    <w:rsid w:val="006A7E92"/>
    <w:rsid w:val="006B027D"/>
    <w:rsid w:val="006B09CA"/>
    <w:rsid w:val="006B713F"/>
    <w:rsid w:val="006B7EC3"/>
    <w:rsid w:val="006C2CA2"/>
    <w:rsid w:val="006C3DEC"/>
    <w:rsid w:val="006C44A7"/>
    <w:rsid w:val="006C4FDE"/>
    <w:rsid w:val="006C5777"/>
    <w:rsid w:val="006C7214"/>
    <w:rsid w:val="006D18F1"/>
    <w:rsid w:val="006D1C72"/>
    <w:rsid w:val="006D2383"/>
    <w:rsid w:val="006D293F"/>
    <w:rsid w:val="006D5347"/>
    <w:rsid w:val="006D5977"/>
    <w:rsid w:val="006D77ED"/>
    <w:rsid w:val="006F0FF6"/>
    <w:rsid w:val="006F2EEF"/>
    <w:rsid w:val="006F3BF8"/>
    <w:rsid w:val="006F55F5"/>
    <w:rsid w:val="006F7D67"/>
    <w:rsid w:val="00702B34"/>
    <w:rsid w:val="00706840"/>
    <w:rsid w:val="0070714A"/>
    <w:rsid w:val="00714C93"/>
    <w:rsid w:val="00715535"/>
    <w:rsid w:val="0071614B"/>
    <w:rsid w:val="0071688D"/>
    <w:rsid w:val="00717214"/>
    <w:rsid w:val="00720306"/>
    <w:rsid w:val="00721B1C"/>
    <w:rsid w:val="00723B7E"/>
    <w:rsid w:val="00724350"/>
    <w:rsid w:val="007259DE"/>
    <w:rsid w:val="00730E68"/>
    <w:rsid w:val="00732554"/>
    <w:rsid w:val="007329C0"/>
    <w:rsid w:val="00733055"/>
    <w:rsid w:val="00734713"/>
    <w:rsid w:val="00737A47"/>
    <w:rsid w:val="007400E5"/>
    <w:rsid w:val="0074157B"/>
    <w:rsid w:val="00742763"/>
    <w:rsid w:val="0074529E"/>
    <w:rsid w:val="00751ED0"/>
    <w:rsid w:val="00752242"/>
    <w:rsid w:val="0075352D"/>
    <w:rsid w:val="00754B50"/>
    <w:rsid w:val="00757459"/>
    <w:rsid w:val="00757B02"/>
    <w:rsid w:val="007619A7"/>
    <w:rsid w:val="00764B75"/>
    <w:rsid w:val="00764EF4"/>
    <w:rsid w:val="00765BD3"/>
    <w:rsid w:val="00765D12"/>
    <w:rsid w:val="00766225"/>
    <w:rsid w:val="00770712"/>
    <w:rsid w:val="00771F84"/>
    <w:rsid w:val="007721C5"/>
    <w:rsid w:val="007729DE"/>
    <w:rsid w:val="00772EF6"/>
    <w:rsid w:val="007743F0"/>
    <w:rsid w:val="00775A60"/>
    <w:rsid w:val="00777324"/>
    <w:rsid w:val="0078151E"/>
    <w:rsid w:val="00783AB3"/>
    <w:rsid w:val="00785DA0"/>
    <w:rsid w:val="0078695D"/>
    <w:rsid w:val="007919F3"/>
    <w:rsid w:val="007921E7"/>
    <w:rsid w:val="00792922"/>
    <w:rsid w:val="0079613B"/>
    <w:rsid w:val="00796F01"/>
    <w:rsid w:val="007A1459"/>
    <w:rsid w:val="007A5FA4"/>
    <w:rsid w:val="007A6E48"/>
    <w:rsid w:val="007A7EE3"/>
    <w:rsid w:val="007B0873"/>
    <w:rsid w:val="007B2949"/>
    <w:rsid w:val="007B4887"/>
    <w:rsid w:val="007B4970"/>
    <w:rsid w:val="007B4A26"/>
    <w:rsid w:val="007B4E2C"/>
    <w:rsid w:val="007B5AA6"/>
    <w:rsid w:val="007B6424"/>
    <w:rsid w:val="007B7359"/>
    <w:rsid w:val="007C02D6"/>
    <w:rsid w:val="007C0EA1"/>
    <w:rsid w:val="007C2328"/>
    <w:rsid w:val="007C2D39"/>
    <w:rsid w:val="007C3600"/>
    <w:rsid w:val="007C6968"/>
    <w:rsid w:val="007D2781"/>
    <w:rsid w:val="007D3115"/>
    <w:rsid w:val="007D3161"/>
    <w:rsid w:val="007D39F7"/>
    <w:rsid w:val="007D445D"/>
    <w:rsid w:val="007D6606"/>
    <w:rsid w:val="007D69E4"/>
    <w:rsid w:val="007D7D6A"/>
    <w:rsid w:val="007E009F"/>
    <w:rsid w:val="007E1A67"/>
    <w:rsid w:val="007E201B"/>
    <w:rsid w:val="007E3000"/>
    <w:rsid w:val="007E35BD"/>
    <w:rsid w:val="007E6413"/>
    <w:rsid w:val="007E7364"/>
    <w:rsid w:val="007F03F0"/>
    <w:rsid w:val="007F102A"/>
    <w:rsid w:val="007F12D0"/>
    <w:rsid w:val="007F2569"/>
    <w:rsid w:val="007F29B5"/>
    <w:rsid w:val="007F3584"/>
    <w:rsid w:val="007F4F6D"/>
    <w:rsid w:val="007F595E"/>
    <w:rsid w:val="007F6927"/>
    <w:rsid w:val="007F69DA"/>
    <w:rsid w:val="00800F16"/>
    <w:rsid w:val="00804140"/>
    <w:rsid w:val="00804790"/>
    <w:rsid w:val="008047B6"/>
    <w:rsid w:val="008065A9"/>
    <w:rsid w:val="008100B8"/>
    <w:rsid w:val="008109C1"/>
    <w:rsid w:val="00810CA5"/>
    <w:rsid w:val="008115BC"/>
    <w:rsid w:val="008129A1"/>
    <w:rsid w:val="00812C1D"/>
    <w:rsid w:val="008164FA"/>
    <w:rsid w:val="00816837"/>
    <w:rsid w:val="00817312"/>
    <w:rsid w:val="008201DC"/>
    <w:rsid w:val="008207AD"/>
    <w:rsid w:val="008216AB"/>
    <w:rsid w:val="00822A44"/>
    <w:rsid w:val="00823088"/>
    <w:rsid w:val="0082368D"/>
    <w:rsid w:val="008252BC"/>
    <w:rsid w:val="00826ABC"/>
    <w:rsid w:val="00826C63"/>
    <w:rsid w:val="00826F82"/>
    <w:rsid w:val="0082735C"/>
    <w:rsid w:val="0082753F"/>
    <w:rsid w:val="00830C03"/>
    <w:rsid w:val="0083112C"/>
    <w:rsid w:val="0083300C"/>
    <w:rsid w:val="0083584A"/>
    <w:rsid w:val="00837A5F"/>
    <w:rsid w:val="008408E8"/>
    <w:rsid w:val="0084280A"/>
    <w:rsid w:val="00842B7A"/>
    <w:rsid w:val="0084386E"/>
    <w:rsid w:val="00844FB6"/>
    <w:rsid w:val="00846031"/>
    <w:rsid w:val="00850C86"/>
    <w:rsid w:val="008535C4"/>
    <w:rsid w:val="00853C83"/>
    <w:rsid w:val="008576AA"/>
    <w:rsid w:val="00857B91"/>
    <w:rsid w:val="00861502"/>
    <w:rsid w:val="00862830"/>
    <w:rsid w:val="00862C3E"/>
    <w:rsid w:val="008641F8"/>
    <w:rsid w:val="00864880"/>
    <w:rsid w:val="00865F73"/>
    <w:rsid w:val="00870112"/>
    <w:rsid w:val="00870D3B"/>
    <w:rsid w:val="00871209"/>
    <w:rsid w:val="00871535"/>
    <w:rsid w:val="00871CAE"/>
    <w:rsid w:val="008731E9"/>
    <w:rsid w:val="0087557F"/>
    <w:rsid w:val="00875D33"/>
    <w:rsid w:val="00876F0E"/>
    <w:rsid w:val="00880389"/>
    <w:rsid w:val="008833F3"/>
    <w:rsid w:val="00884906"/>
    <w:rsid w:val="00885E92"/>
    <w:rsid w:val="008865D3"/>
    <w:rsid w:val="00892413"/>
    <w:rsid w:val="00893030"/>
    <w:rsid w:val="0089391A"/>
    <w:rsid w:val="00896514"/>
    <w:rsid w:val="00897B8B"/>
    <w:rsid w:val="008A094A"/>
    <w:rsid w:val="008A312B"/>
    <w:rsid w:val="008A3B61"/>
    <w:rsid w:val="008B4A42"/>
    <w:rsid w:val="008B56BB"/>
    <w:rsid w:val="008B6F22"/>
    <w:rsid w:val="008C1680"/>
    <w:rsid w:val="008C65A2"/>
    <w:rsid w:val="008D2120"/>
    <w:rsid w:val="008D2ECF"/>
    <w:rsid w:val="008D3810"/>
    <w:rsid w:val="008D3BAA"/>
    <w:rsid w:val="008D53B9"/>
    <w:rsid w:val="008D54CF"/>
    <w:rsid w:val="008D5F65"/>
    <w:rsid w:val="008D6330"/>
    <w:rsid w:val="008D6355"/>
    <w:rsid w:val="008E015A"/>
    <w:rsid w:val="008E086F"/>
    <w:rsid w:val="008E15B5"/>
    <w:rsid w:val="008E25FC"/>
    <w:rsid w:val="008E27BB"/>
    <w:rsid w:val="008E2C04"/>
    <w:rsid w:val="008E307C"/>
    <w:rsid w:val="008E3284"/>
    <w:rsid w:val="008E7FC6"/>
    <w:rsid w:val="008F23A6"/>
    <w:rsid w:val="008F27AA"/>
    <w:rsid w:val="008F7F67"/>
    <w:rsid w:val="00900E62"/>
    <w:rsid w:val="009036CD"/>
    <w:rsid w:val="00903B4F"/>
    <w:rsid w:val="009068A4"/>
    <w:rsid w:val="00906E93"/>
    <w:rsid w:val="00907557"/>
    <w:rsid w:val="00907AF1"/>
    <w:rsid w:val="00907E57"/>
    <w:rsid w:val="00910274"/>
    <w:rsid w:val="00912D58"/>
    <w:rsid w:val="0091434F"/>
    <w:rsid w:val="009147B7"/>
    <w:rsid w:val="00916BE9"/>
    <w:rsid w:val="00920785"/>
    <w:rsid w:val="009213ED"/>
    <w:rsid w:val="0092160E"/>
    <w:rsid w:val="00922AAD"/>
    <w:rsid w:val="00922B5A"/>
    <w:rsid w:val="009262A3"/>
    <w:rsid w:val="00926658"/>
    <w:rsid w:val="00926DAB"/>
    <w:rsid w:val="00926EA7"/>
    <w:rsid w:val="009277F3"/>
    <w:rsid w:val="00927DDD"/>
    <w:rsid w:val="0093002F"/>
    <w:rsid w:val="00930709"/>
    <w:rsid w:val="00930830"/>
    <w:rsid w:val="00931F27"/>
    <w:rsid w:val="00933A45"/>
    <w:rsid w:val="00935615"/>
    <w:rsid w:val="009370B0"/>
    <w:rsid w:val="009400B8"/>
    <w:rsid w:val="00941D3D"/>
    <w:rsid w:val="0094481F"/>
    <w:rsid w:val="00944B1F"/>
    <w:rsid w:val="00945260"/>
    <w:rsid w:val="00945BD6"/>
    <w:rsid w:val="009468AB"/>
    <w:rsid w:val="00946D72"/>
    <w:rsid w:val="00946EAE"/>
    <w:rsid w:val="0094714A"/>
    <w:rsid w:val="009471AE"/>
    <w:rsid w:val="00950B45"/>
    <w:rsid w:val="00951738"/>
    <w:rsid w:val="00955F9B"/>
    <w:rsid w:val="00956279"/>
    <w:rsid w:val="00956C54"/>
    <w:rsid w:val="00956E00"/>
    <w:rsid w:val="009571DA"/>
    <w:rsid w:val="00957AAE"/>
    <w:rsid w:val="00957B96"/>
    <w:rsid w:val="00957F42"/>
    <w:rsid w:val="00961EDA"/>
    <w:rsid w:val="0096333D"/>
    <w:rsid w:val="00965EF7"/>
    <w:rsid w:val="00965FEE"/>
    <w:rsid w:val="009663BB"/>
    <w:rsid w:val="00966E03"/>
    <w:rsid w:val="00966E52"/>
    <w:rsid w:val="00970701"/>
    <w:rsid w:val="00971941"/>
    <w:rsid w:val="00974F24"/>
    <w:rsid w:val="00975C00"/>
    <w:rsid w:val="009806C2"/>
    <w:rsid w:val="0098084A"/>
    <w:rsid w:val="00981CC7"/>
    <w:rsid w:val="00981FE4"/>
    <w:rsid w:val="009824C6"/>
    <w:rsid w:val="00983543"/>
    <w:rsid w:val="00985ADD"/>
    <w:rsid w:val="00985DD9"/>
    <w:rsid w:val="009873B6"/>
    <w:rsid w:val="00991983"/>
    <w:rsid w:val="009942AC"/>
    <w:rsid w:val="0099445F"/>
    <w:rsid w:val="00995278"/>
    <w:rsid w:val="00995A03"/>
    <w:rsid w:val="009A122F"/>
    <w:rsid w:val="009A40EA"/>
    <w:rsid w:val="009A454F"/>
    <w:rsid w:val="009A58CA"/>
    <w:rsid w:val="009A6DD0"/>
    <w:rsid w:val="009A7B89"/>
    <w:rsid w:val="009B18E6"/>
    <w:rsid w:val="009B2685"/>
    <w:rsid w:val="009B29C0"/>
    <w:rsid w:val="009B3C7A"/>
    <w:rsid w:val="009B4A09"/>
    <w:rsid w:val="009B51D2"/>
    <w:rsid w:val="009B5865"/>
    <w:rsid w:val="009B5AE3"/>
    <w:rsid w:val="009B5B63"/>
    <w:rsid w:val="009B7A22"/>
    <w:rsid w:val="009C0E76"/>
    <w:rsid w:val="009C1413"/>
    <w:rsid w:val="009C1EA7"/>
    <w:rsid w:val="009C7A48"/>
    <w:rsid w:val="009D077E"/>
    <w:rsid w:val="009D090F"/>
    <w:rsid w:val="009D0C35"/>
    <w:rsid w:val="009D188A"/>
    <w:rsid w:val="009D2B1E"/>
    <w:rsid w:val="009D40CF"/>
    <w:rsid w:val="009D54B6"/>
    <w:rsid w:val="009D7991"/>
    <w:rsid w:val="009E1237"/>
    <w:rsid w:val="009E42E9"/>
    <w:rsid w:val="009E485A"/>
    <w:rsid w:val="009F26DD"/>
    <w:rsid w:val="009F3F8B"/>
    <w:rsid w:val="009F436E"/>
    <w:rsid w:val="009F4A3C"/>
    <w:rsid w:val="009F5E15"/>
    <w:rsid w:val="009F6220"/>
    <w:rsid w:val="009F68D9"/>
    <w:rsid w:val="009F6983"/>
    <w:rsid w:val="009F74B5"/>
    <w:rsid w:val="00A012C5"/>
    <w:rsid w:val="00A0518E"/>
    <w:rsid w:val="00A0706B"/>
    <w:rsid w:val="00A105C4"/>
    <w:rsid w:val="00A11813"/>
    <w:rsid w:val="00A11E0B"/>
    <w:rsid w:val="00A1289A"/>
    <w:rsid w:val="00A12FF7"/>
    <w:rsid w:val="00A1328C"/>
    <w:rsid w:val="00A13CFB"/>
    <w:rsid w:val="00A14F7B"/>
    <w:rsid w:val="00A15EDE"/>
    <w:rsid w:val="00A16981"/>
    <w:rsid w:val="00A17800"/>
    <w:rsid w:val="00A17DCE"/>
    <w:rsid w:val="00A2018F"/>
    <w:rsid w:val="00A20E7D"/>
    <w:rsid w:val="00A21597"/>
    <w:rsid w:val="00A21E56"/>
    <w:rsid w:val="00A22330"/>
    <w:rsid w:val="00A27161"/>
    <w:rsid w:val="00A315A9"/>
    <w:rsid w:val="00A33D10"/>
    <w:rsid w:val="00A33DD4"/>
    <w:rsid w:val="00A3532B"/>
    <w:rsid w:val="00A365FE"/>
    <w:rsid w:val="00A36E78"/>
    <w:rsid w:val="00A377C6"/>
    <w:rsid w:val="00A377D3"/>
    <w:rsid w:val="00A41F33"/>
    <w:rsid w:val="00A4215B"/>
    <w:rsid w:val="00A4263A"/>
    <w:rsid w:val="00A42EAF"/>
    <w:rsid w:val="00A44030"/>
    <w:rsid w:val="00A45BA9"/>
    <w:rsid w:val="00A466FA"/>
    <w:rsid w:val="00A4742A"/>
    <w:rsid w:val="00A47BB5"/>
    <w:rsid w:val="00A47D26"/>
    <w:rsid w:val="00A5056F"/>
    <w:rsid w:val="00A5100D"/>
    <w:rsid w:val="00A52354"/>
    <w:rsid w:val="00A52B0F"/>
    <w:rsid w:val="00A53691"/>
    <w:rsid w:val="00A56CB5"/>
    <w:rsid w:val="00A57D4A"/>
    <w:rsid w:val="00A60331"/>
    <w:rsid w:val="00A63E55"/>
    <w:rsid w:val="00A63F2E"/>
    <w:rsid w:val="00A64905"/>
    <w:rsid w:val="00A67945"/>
    <w:rsid w:val="00A679C5"/>
    <w:rsid w:val="00A7084B"/>
    <w:rsid w:val="00A71370"/>
    <w:rsid w:val="00A73BCD"/>
    <w:rsid w:val="00A73F51"/>
    <w:rsid w:val="00A7751F"/>
    <w:rsid w:val="00A80687"/>
    <w:rsid w:val="00A80836"/>
    <w:rsid w:val="00A8453D"/>
    <w:rsid w:val="00A8635E"/>
    <w:rsid w:val="00A870DC"/>
    <w:rsid w:val="00A91F18"/>
    <w:rsid w:val="00A94AB9"/>
    <w:rsid w:val="00A95FE4"/>
    <w:rsid w:val="00A964CB"/>
    <w:rsid w:val="00A969FD"/>
    <w:rsid w:val="00AA1EFB"/>
    <w:rsid w:val="00AA6F34"/>
    <w:rsid w:val="00AA7EA0"/>
    <w:rsid w:val="00AB09CC"/>
    <w:rsid w:val="00AB1486"/>
    <w:rsid w:val="00AB3270"/>
    <w:rsid w:val="00AB45BF"/>
    <w:rsid w:val="00AB5ABB"/>
    <w:rsid w:val="00AB5B21"/>
    <w:rsid w:val="00AB5ED0"/>
    <w:rsid w:val="00AC1A0F"/>
    <w:rsid w:val="00AC2ADC"/>
    <w:rsid w:val="00AC35E1"/>
    <w:rsid w:val="00AC382D"/>
    <w:rsid w:val="00AC40CA"/>
    <w:rsid w:val="00AC64E8"/>
    <w:rsid w:val="00AC75A7"/>
    <w:rsid w:val="00AD1701"/>
    <w:rsid w:val="00AD27E0"/>
    <w:rsid w:val="00AD301B"/>
    <w:rsid w:val="00AD55D6"/>
    <w:rsid w:val="00AE108E"/>
    <w:rsid w:val="00AE13A3"/>
    <w:rsid w:val="00AE154A"/>
    <w:rsid w:val="00AE38A8"/>
    <w:rsid w:val="00AE5593"/>
    <w:rsid w:val="00AE6641"/>
    <w:rsid w:val="00AE7A0E"/>
    <w:rsid w:val="00AF143B"/>
    <w:rsid w:val="00AF5BFA"/>
    <w:rsid w:val="00B006B5"/>
    <w:rsid w:val="00B00FCC"/>
    <w:rsid w:val="00B019C5"/>
    <w:rsid w:val="00B01E1C"/>
    <w:rsid w:val="00B02F87"/>
    <w:rsid w:val="00B04A5D"/>
    <w:rsid w:val="00B04CC5"/>
    <w:rsid w:val="00B0556C"/>
    <w:rsid w:val="00B06245"/>
    <w:rsid w:val="00B06911"/>
    <w:rsid w:val="00B072EA"/>
    <w:rsid w:val="00B100F5"/>
    <w:rsid w:val="00B11A05"/>
    <w:rsid w:val="00B120AF"/>
    <w:rsid w:val="00B12240"/>
    <w:rsid w:val="00B13047"/>
    <w:rsid w:val="00B14C92"/>
    <w:rsid w:val="00B14E66"/>
    <w:rsid w:val="00B201B6"/>
    <w:rsid w:val="00B20DF0"/>
    <w:rsid w:val="00B30910"/>
    <w:rsid w:val="00B30A43"/>
    <w:rsid w:val="00B30C69"/>
    <w:rsid w:val="00B319D5"/>
    <w:rsid w:val="00B328DC"/>
    <w:rsid w:val="00B32EBF"/>
    <w:rsid w:val="00B35AFC"/>
    <w:rsid w:val="00B3694B"/>
    <w:rsid w:val="00B46CF9"/>
    <w:rsid w:val="00B518E8"/>
    <w:rsid w:val="00B577C7"/>
    <w:rsid w:val="00B61B16"/>
    <w:rsid w:val="00B6252C"/>
    <w:rsid w:val="00B6397D"/>
    <w:rsid w:val="00B63E24"/>
    <w:rsid w:val="00B649B4"/>
    <w:rsid w:val="00B67351"/>
    <w:rsid w:val="00B717E3"/>
    <w:rsid w:val="00B7327E"/>
    <w:rsid w:val="00B74C58"/>
    <w:rsid w:val="00B7547D"/>
    <w:rsid w:val="00B75484"/>
    <w:rsid w:val="00B754E6"/>
    <w:rsid w:val="00B77EB0"/>
    <w:rsid w:val="00B8026E"/>
    <w:rsid w:val="00B8044D"/>
    <w:rsid w:val="00B84560"/>
    <w:rsid w:val="00B86A53"/>
    <w:rsid w:val="00B86B4B"/>
    <w:rsid w:val="00B871C4"/>
    <w:rsid w:val="00B873F3"/>
    <w:rsid w:val="00B87D6F"/>
    <w:rsid w:val="00B906B2"/>
    <w:rsid w:val="00B910DA"/>
    <w:rsid w:val="00B9270B"/>
    <w:rsid w:val="00B966AA"/>
    <w:rsid w:val="00BA1FF7"/>
    <w:rsid w:val="00BA2907"/>
    <w:rsid w:val="00BA31E0"/>
    <w:rsid w:val="00BA38DD"/>
    <w:rsid w:val="00BA41D8"/>
    <w:rsid w:val="00BA46DF"/>
    <w:rsid w:val="00BA5AA7"/>
    <w:rsid w:val="00BA62DA"/>
    <w:rsid w:val="00BA647A"/>
    <w:rsid w:val="00BA77F7"/>
    <w:rsid w:val="00BB0365"/>
    <w:rsid w:val="00BB08A5"/>
    <w:rsid w:val="00BB3E87"/>
    <w:rsid w:val="00BB4F7D"/>
    <w:rsid w:val="00BB5330"/>
    <w:rsid w:val="00BB5FA5"/>
    <w:rsid w:val="00BB614D"/>
    <w:rsid w:val="00BB6FA4"/>
    <w:rsid w:val="00BC3521"/>
    <w:rsid w:val="00BC4FFA"/>
    <w:rsid w:val="00BC6235"/>
    <w:rsid w:val="00BC73D8"/>
    <w:rsid w:val="00BC74F5"/>
    <w:rsid w:val="00BD0E28"/>
    <w:rsid w:val="00BE1118"/>
    <w:rsid w:val="00BE1E42"/>
    <w:rsid w:val="00BE2083"/>
    <w:rsid w:val="00BE28BD"/>
    <w:rsid w:val="00BE41B3"/>
    <w:rsid w:val="00BE5711"/>
    <w:rsid w:val="00BF36B5"/>
    <w:rsid w:val="00BF38A7"/>
    <w:rsid w:val="00BF51BA"/>
    <w:rsid w:val="00BF5FBF"/>
    <w:rsid w:val="00BF6476"/>
    <w:rsid w:val="00BF6AD4"/>
    <w:rsid w:val="00BF7225"/>
    <w:rsid w:val="00BF7DD0"/>
    <w:rsid w:val="00C01C7B"/>
    <w:rsid w:val="00C03C94"/>
    <w:rsid w:val="00C04AF7"/>
    <w:rsid w:val="00C0554F"/>
    <w:rsid w:val="00C0592C"/>
    <w:rsid w:val="00C06D95"/>
    <w:rsid w:val="00C117F1"/>
    <w:rsid w:val="00C141E1"/>
    <w:rsid w:val="00C14327"/>
    <w:rsid w:val="00C14B3A"/>
    <w:rsid w:val="00C150B0"/>
    <w:rsid w:val="00C17612"/>
    <w:rsid w:val="00C202AC"/>
    <w:rsid w:val="00C2088D"/>
    <w:rsid w:val="00C20F94"/>
    <w:rsid w:val="00C21A6F"/>
    <w:rsid w:val="00C24261"/>
    <w:rsid w:val="00C2486F"/>
    <w:rsid w:val="00C248CC"/>
    <w:rsid w:val="00C24D69"/>
    <w:rsid w:val="00C30793"/>
    <w:rsid w:val="00C30964"/>
    <w:rsid w:val="00C3151F"/>
    <w:rsid w:val="00C32970"/>
    <w:rsid w:val="00C3663D"/>
    <w:rsid w:val="00C36C00"/>
    <w:rsid w:val="00C36D37"/>
    <w:rsid w:val="00C374A7"/>
    <w:rsid w:val="00C40A4B"/>
    <w:rsid w:val="00C40A70"/>
    <w:rsid w:val="00C40EAF"/>
    <w:rsid w:val="00C410FF"/>
    <w:rsid w:val="00C412F0"/>
    <w:rsid w:val="00C42ACF"/>
    <w:rsid w:val="00C4428A"/>
    <w:rsid w:val="00C459DE"/>
    <w:rsid w:val="00C45FFA"/>
    <w:rsid w:val="00C460B0"/>
    <w:rsid w:val="00C47B2C"/>
    <w:rsid w:val="00C52962"/>
    <w:rsid w:val="00C539DA"/>
    <w:rsid w:val="00C53CAA"/>
    <w:rsid w:val="00C5500C"/>
    <w:rsid w:val="00C56CE7"/>
    <w:rsid w:val="00C5727F"/>
    <w:rsid w:val="00C6047C"/>
    <w:rsid w:val="00C604E2"/>
    <w:rsid w:val="00C61C0D"/>
    <w:rsid w:val="00C62AB1"/>
    <w:rsid w:val="00C62F41"/>
    <w:rsid w:val="00C650D0"/>
    <w:rsid w:val="00C70BBE"/>
    <w:rsid w:val="00C713D2"/>
    <w:rsid w:val="00C75402"/>
    <w:rsid w:val="00C76BBC"/>
    <w:rsid w:val="00C77628"/>
    <w:rsid w:val="00C80055"/>
    <w:rsid w:val="00C80D80"/>
    <w:rsid w:val="00C833C9"/>
    <w:rsid w:val="00C83DDE"/>
    <w:rsid w:val="00C83FE5"/>
    <w:rsid w:val="00C840B5"/>
    <w:rsid w:val="00C906E4"/>
    <w:rsid w:val="00C908DF"/>
    <w:rsid w:val="00C91127"/>
    <w:rsid w:val="00C93FDE"/>
    <w:rsid w:val="00C960F5"/>
    <w:rsid w:val="00C9626F"/>
    <w:rsid w:val="00C96796"/>
    <w:rsid w:val="00C9704F"/>
    <w:rsid w:val="00CA070B"/>
    <w:rsid w:val="00CA09ED"/>
    <w:rsid w:val="00CA1031"/>
    <w:rsid w:val="00CA4484"/>
    <w:rsid w:val="00CA4A01"/>
    <w:rsid w:val="00CB05B2"/>
    <w:rsid w:val="00CB0C58"/>
    <w:rsid w:val="00CB0F75"/>
    <w:rsid w:val="00CB180A"/>
    <w:rsid w:val="00CB4448"/>
    <w:rsid w:val="00CB5C36"/>
    <w:rsid w:val="00CB7EF9"/>
    <w:rsid w:val="00CC140D"/>
    <w:rsid w:val="00CC2FE0"/>
    <w:rsid w:val="00CC48D3"/>
    <w:rsid w:val="00CC7817"/>
    <w:rsid w:val="00CD1C55"/>
    <w:rsid w:val="00CD241A"/>
    <w:rsid w:val="00CD2A7B"/>
    <w:rsid w:val="00CD31D9"/>
    <w:rsid w:val="00CD3E62"/>
    <w:rsid w:val="00CD4026"/>
    <w:rsid w:val="00CD6272"/>
    <w:rsid w:val="00CE0AA0"/>
    <w:rsid w:val="00CE0EC2"/>
    <w:rsid w:val="00CE1FFF"/>
    <w:rsid w:val="00CE2816"/>
    <w:rsid w:val="00CE49B7"/>
    <w:rsid w:val="00CE6713"/>
    <w:rsid w:val="00CE791B"/>
    <w:rsid w:val="00CF0082"/>
    <w:rsid w:val="00CF0B81"/>
    <w:rsid w:val="00CF207D"/>
    <w:rsid w:val="00CF299F"/>
    <w:rsid w:val="00CF447A"/>
    <w:rsid w:val="00CF59F9"/>
    <w:rsid w:val="00CF5C5D"/>
    <w:rsid w:val="00CF5E98"/>
    <w:rsid w:val="00CF6DAC"/>
    <w:rsid w:val="00D000F1"/>
    <w:rsid w:val="00D00CC1"/>
    <w:rsid w:val="00D01360"/>
    <w:rsid w:val="00D06338"/>
    <w:rsid w:val="00D066D5"/>
    <w:rsid w:val="00D07E9E"/>
    <w:rsid w:val="00D14CA2"/>
    <w:rsid w:val="00D152A4"/>
    <w:rsid w:val="00D201BA"/>
    <w:rsid w:val="00D20ACB"/>
    <w:rsid w:val="00D22282"/>
    <w:rsid w:val="00D226D9"/>
    <w:rsid w:val="00D23032"/>
    <w:rsid w:val="00D23080"/>
    <w:rsid w:val="00D23F1A"/>
    <w:rsid w:val="00D2492D"/>
    <w:rsid w:val="00D2551E"/>
    <w:rsid w:val="00D26092"/>
    <w:rsid w:val="00D26655"/>
    <w:rsid w:val="00D27BE5"/>
    <w:rsid w:val="00D306CE"/>
    <w:rsid w:val="00D30D21"/>
    <w:rsid w:val="00D30F6C"/>
    <w:rsid w:val="00D31F5D"/>
    <w:rsid w:val="00D32B9A"/>
    <w:rsid w:val="00D343BC"/>
    <w:rsid w:val="00D3513B"/>
    <w:rsid w:val="00D35CC9"/>
    <w:rsid w:val="00D3782B"/>
    <w:rsid w:val="00D37853"/>
    <w:rsid w:val="00D403D6"/>
    <w:rsid w:val="00D41AB6"/>
    <w:rsid w:val="00D42A7E"/>
    <w:rsid w:val="00D43239"/>
    <w:rsid w:val="00D440EB"/>
    <w:rsid w:val="00D46B01"/>
    <w:rsid w:val="00D47ABD"/>
    <w:rsid w:val="00D50853"/>
    <w:rsid w:val="00D549CD"/>
    <w:rsid w:val="00D55A7E"/>
    <w:rsid w:val="00D56BAB"/>
    <w:rsid w:val="00D60FD1"/>
    <w:rsid w:val="00D619F1"/>
    <w:rsid w:val="00D638E7"/>
    <w:rsid w:val="00D6495C"/>
    <w:rsid w:val="00D64A85"/>
    <w:rsid w:val="00D66B9F"/>
    <w:rsid w:val="00D714E4"/>
    <w:rsid w:val="00D72465"/>
    <w:rsid w:val="00D73787"/>
    <w:rsid w:val="00D74BB5"/>
    <w:rsid w:val="00D818AE"/>
    <w:rsid w:val="00D82491"/>
    <w:rsid w:val="00D84528"/>
    <w:rsid w:val="00D8782F"/>
    <w:rsid w:val="00D916BE"/>
    <w:rsid w:val="00D951A2"/>
    <w:rsid w:val="00D978D1"/>
    <w:rsid w:val="00D97972"/>
    <w:rsid w:val="00D97F56"/>
    <w:rsid w:val="00DA070D"/>
    <w:rsid w:val="00DA0EF3"/>
    <w:rsid w:val="00DA185F"/>
    <w:rsid w:val="00DA1949"/>
    <w:rsid w:val="00DA3AF5"/>
    <w:rsid w:val="00DA3C90"/>
    <w:rsid w:val="00DA4CE8"/>
    <w:rsid w:val="00DB0CB6"/>
    <w:rsid w:val="00DB3AB2"/>
    <w:rsid w:val="00DB3E75"/>
    <w:rsid w:val="00DB48F4"/>
    <w:rsid w:val="00DB5480"/>
    <w:rsid w:val="00DB5B38"/>
    <w:rsid w:val="00DB62DA"/>
    <w:rsid w:val="00DB6D15"/>
    <w:rsid w:val="00DB7984"/>
    <w:rsid w:val="00DC06F7"/>
    <w:rsid w:val="00DC29F3"/>
    <w:rsid w:val="00DC4E58"/>
    <w:rsid w:val="00DC5A62"/>
    <w:rsid w:val="00DC63B8"/>
    <w:rsid w:val="00DD0B09"/>
    <w:rsid w:val="00DD0DBA"/>
    <w:rsid w:val="00DD125B"/>
    <w:rsid w:val="00DD21F4"/>
    <w:rsid w:val="00DD3CD0"/>
    <w:rsid w:val="00DD5EDE"/>
    <w:rsid w:val="00DE0DCC"/>
    <w:rsid w:val="00DE0F3A"/>
    <w:rsid w:val="00DE1B4F"/>
    <w:rsid w:val="00DE1DA7"/>
    <w:rsid w:val="00DE25FC"/>
    <w:rsid w:val="00DE4A8C"/>
    <w:rsid w:val="00DE70E3"/>
    <w:rsid w:val="00DE744C"/>
    <w:rsid w:val="00DE7C74"/>
    <w:rsid w:val="00DF06DF"/>
    <w:rsid w:val="00DF248B"/>
    <w:rsid w:val="00DF2FC0"/>
    <w:rsid w:val="00DF3689"/>
    <w:rsid w:val="00DF620C"/>
    <w:rsid w:val="00E0050C"/>
    <w:rsid w:val="00E006A1"/>
    <w:rsid w:val="00E01F60"/>
    <w:rsid w:val="00E040E3"/>
    <w:rsid w:val="00E05CE5"/>
    <w:rsid w:val="00E11645"/>
    <w:rsid w:val="00E131AF"/>
    <w:rsid w:val="00E13C0E"/>
    <w:rsid w:val="00E14207"/>
    <w:rsid w:val="00E178AB"/>
    <w:rsid w:val="00E20E09"/>
    <w:rsid w:val="00E20F7F"/>
    <w:rsid w:val="00E243D0"/>
    <w:rsid w:val="00E25098"/>
    <w:rsid w:val="00E25C34"/>
    <w:rsid w:val="00E262E6"/>
    <w:rsid w:val="00E27204"/>
    <w:rsid w:val="00E3001D"/>
    <w:rsid w:val="00E30757"/>
    <w:rsid w:val="00E32340"/>
    <w:rsid w:val="00E32C58"/>
    <w:rsid w:val="00E33A14"/>
    <w:rsid w:val="00E354D3"/>
    <w:rsid w:val="00E35541"/>
    <w:rsid w:val="00E35E91"/>
    <w:rsid w:val="00E361AD"/>
    <w:rsid w:val="00E370B1"/>
    <w:rsid w:val="00E375C2"/>
    <w:rsid w:val="00E403F8"/>
    <w:rsid w:val="00E440CF"/>
    <w:rsid w:val="00E449C3"/>
    <w:rsid w:val="00E4574C"/>
    <w:rsid w:val="00E464A1"/>
    <w:rsid w:val="00E46684"/>
    <w:rsid w:val="00E46C53"/>
    <w:rsid w:val="00E5098B"/>
    <w:rsid w:val="00E545FB"/>
    <w:rsid w:val="00E56520"/>
    <w:rsid w:val="00E61B2C"/>
    <w:rsid w:val="00E6290A"/>
    <w:rsid w:val="00E643D2"/>
    <w:rsid w:val="00E67D49"/>
    <w:rsid w:val="00E67D55"/>
    <w:rsid w:val="00E71642"/>
    <w:rsid w:val="00E72606"/>
    <w:rsid w:val="00E7351E"/>
    <w:rsid w:val="00E7444F"/>
    <w:rsid w:val="00E76391"/>
    <w:rsid w:val="00E76F23"/>
    <w:rsid w:val="00E80161"/>
    <w:rsid w:val="00E80B11"/>
    <w:rsid w:val="00E80B14"/>
    <w:rsid w:val="00E81C00"/>
    <w:rsid w:val="00E81C8D"/>
    <w:rsid w:val="00E836B3"/>
    <w:rsid w:val="00E83712"/>
    <w:rsid w:val="00E8650F"/>
    <w:rsid w:val="00E928F4"/>
    <w:rsid w:val="00E9301B"/>
    <w:rsid w:val="00E93A18"/>
    <w:rsid w:val="00E940D3"/>
    <w:rsid w:val="00E94D1B"/>
    <w:rsid w:val="00E9653E"/>
    <w:rsid w:val="00EA444F"/>
    <w:rsid w:val="00EA5BD2"/>
    <w:rsid w:val="00EB0308"/>
    <w:rsid w:val="00EB0914"/>
    <w:rsid w:val="00EB2437"/>
    <w:rsid w:val="00EB2B52"/>
    <w:rsid w:val="00EB520C"/>
    <w:rsid w:val="00EB5738"/>
    <w:rsid w:val="00EB5F63"/>
    <w:rsid w:val="00EC06DC"/>
    <w:rsid w:val="00EC4122"/>
    <w:rsid w:val="00EC4845"/>
    <w:rsid w:val="00EC50DA"/>
    <w:rsid w:val="00EC7578"/>
    <w:rsid w:val="00ED67FC"/>
    <w:rsid w:val="00ED77E2"/>
    <w:rsid w:val="00ED7A84"/>
    <w:rsid w:val="00EE1A3B"/>
    <w:rsid w:val="00EE276A"/>
    <w:rsid w:val="00EE552E"/>
    <w:rsid w:val="00EF02E6"/>
    <w:rsid w:val="00EF2EA7"/>
    <w:rsid w:val="00EF48E9"/>
    <w:rsid w:val="00EF50C2"/>
    <w:rsid w:val="00EF577B"/>
    <w:rsid w:val="00EF5C08"/>
    <w:rsid w:val="00EF6DD3"/>
    <w:rsid w:val="00EF7D34"/>
    <w:rsid w:val="00F001CE"/>
    <w:rsid w:val="00F00A3F"/>
    <w:rsid w:val="00F019F8"/>
    <w:rsid w:val="00F020EC"/>
    <w:rsid w:val="00F03B87"/>
    <w:rsid w:val="00F03B8C"/>
    <w:rsid w:val="00F03EDA"/>
    <w:rsid w:val="00F049C6"/>
    <w:rsid w:val="00F0503E"/>
    <w:rsid w:val="00F06430"/>
    <w:rsid w:val="00F0765C"/>
    <w:rsid w:val="00F1341B"/>
    <w:rsid w:val="00F15E44"/>
    <w:rsid w:val="00F161C0"/>
    <w:rsid w:val="00F1626E"/>
    <w:rsid w:val="00F16AFA"/>
    <w:rsid w:val="00F16C68"/>
    <w:rsid w:val="00F21A98"/>
    <w:rsid w:val="00F2205C"/>
    <w:rsid w:val="00F27D70"/>
    <w:rsid w:val="00F27E31"/>
    <w:rsid w:val="00F33623"/>
    <w:rsid w:val="00F34512"/>
    <w:rsid w:val="00F34B66"/>
    <w:rsid w:val="00F34C46"/>
    <w:rsid w:val="00F3554F"/>
    <w:rsid w:val="00F35BD1"/>
    <w:rsid w:val="00F35FB8"/>
    <w:rsid w:val="00F36CCE"/>
    <w:rsid w:val="00F3768D"/>
    <w:rsid w:val="00F40398"/>
    <w:rsid w:val="00F411AC"/>
    <w:rsid w:val="00F41ADC"/>
    <w:rsid w:val="00F42E44"/>
    <w:rsid w:val="00F4586D"/>
    <w:rsid w:val="00F45BCF"/>
    <w:rsid w:val="00F45C90"/>
    <w:rsid w:val="00F5008D"/>
    <w:rsid w:val="00F55007"/>
    <w:rsid w:val="00F55655"/>
    <w:rsid w:val="00F56DE1"/>
    <w:rsid w:val="00F5726C"/>
    <w:rsid w:val="00F572C8"/>
    <w:rsid w:val="00F57801"/>
    <w:rsid w:val="00F60BC9"/>
    <w:rsid w:val="00F62F22"/>
    <w:rsid w:val="00F6326E"/>
    <w:rsid w:val="00F64CE7"/>
    <w:rsid w:val="00F67B7C"/>
    <w:rsid w:val="00F7225F"/>
    <w:rsid w:val="00F72412"/>
    <w:rsid w:val="00F72EB7"/>
    <w:rsid w:val="00F76A01"/>
    <w:rsid w:val="00F77D50"/>
    <w:rsid w:val="00F8022D"/>
    <w:rsid w:val="00F80707"/>
    <w:rsid w:val="00F807C9"/>
    <w:rsid w:val="00F80B6D"/>
    <w:rsid w:val="00F831AA"/>
    <w:rsid w:val="00F85AC1"/>
    <w:rsid w:val="00F87A75"/>
    <w:rsid w:val="00F91007"/>
    <w:rsid w:val="00F91905"/>
    <w:rsid w:val="00F92CD7"/>
    <w:rsid w:val="00F95CB2"/>
    <w:rsid w:val="00F97ED5"/>
    <w:rsid w:val="00FA1E3B"/>
    <w:rsid w:val="00FA2F4A"/>
    <w:rsid w:val="00FA3228"/>
    <w:rsid w:val="00FA363E"/>
    <w:rsid w:val="00FA502B"/>
    <w:rsid w:val="00FA5CFD"/>
    <w:rsid w:val="00FA6A58"/>
    <w:rsid w:val="00FA6EA4"/>
    <w:rsid w:val="00FB1410"/>
    <w:rsid w:val="00FB14AF"/>
    <w:rsid w:val="00FB3000"/>
    <w:rsid w:val="00FB3F05"/>
    <w:rsid w:val="00FB43FD"/>
    <w:rsid w:val="00FB676C"/>
    <w:rsid w:val="00FC15C2"/>
    <w:rsid w:val="00FC19BA"/>
    <w:rsid w:val="00FC3DB5"/>
    <w:rsid w:val="00FC4AAA"/>
    <w:rsid w:val="00FC571F"/>
    <w:rsid w:val="00FD0202"/>
    <w:rsid w:val="00FD076F"/>
    <w:rsid w:val="00FD2E5C"/>
    <w:rsid w:val="00FD485A"/>
    <w:rsid w:val="00FD65DC"/>
    <w:rsid w:val="00FD722B"/>
    <w:rsid w:val="00FE7AE2"/>
    <w:rsid w:val="00FF0215"/>
    <w:rsid w:val="00FF1136"/>
    <w:rsid w:val="00FF18D3"/>
    <w:rsid w:val="00FF2E6E"/>
    <w:rsid w:val="00FF3097"/>
    <w:rsid w:val="00FF359A"/>
    <w:rsid w:val="00FF5CA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8080C"/>
  <w15:chartTrackingRefBased/>
  <w15:docId w15:val="{FCD65BAB-C480-4192-AFA8-FAA4EADC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A" w:eastAsia="fr-CA"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lsdException w:name="heading 7" w:locked="0" w:semiHidden="1" w:uiPriority="9" w:unhideWhenUsed="1"/>
    <w:lsdException w:name="heading 8" w:locked="0" w:semiHidden="1" w:uiPriority="9" w:unhideWhenUsed="1"/>
    <w:lsdException w:name="heading 9" w:locked="0"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lsdException w:name="footnote text" w:semiHidden="1"/>
    <w:lsdException w:name="annotation text" w:locked="0" w:semiHidden="1" w:unhideWhenUsed="1"/>
    <w:lsdException w:name="header" w:locked="0" w:semiHidden="1" w:unhideWhenUsed="1"/>
    <w:lsdException w:name="footer" w:locked="0" w:semiHidden="1" w:unhideWhenUsed="1"/>
    <w:lsdException w:name="index heading" w:semiHidden="1"/>
    <w:lsdException w:name="caption" w:locked="0"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locked="0"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lsdException w:name="List Number 2" w:locked="0" w:semiHidden="1" w:unhideWhenUsed="1" w:qFormat="1"/>
    <w:lsdException w:name="List Number 3" w:locked="0" w:semiHidden="1" w:unhideWhenUsed="1" w:qFormat="1"/>
    <w:lsdException w:name="List Number 4" w:locked="0" w:semiHidden="1" w:unhideWhenUsed="1" w:qFormat="1"/>
    <w:lsdException w:name="List Number 5" w:locked="0" w:semiHidden="1" w:unhideWhenUsed="1"/>
    <w:lsdException w:name="Title" w:locked="0"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qFormat="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qFormat="1"/>
    <w:lsdException w:name="Bibliography" w:semiHidden="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A5BD2"/>
    <w:pPr>
      <w:spacing w:after="240" w:line="276" w:lineRule="auto"/>
    </w:pPr>
    <w:rPr>
      <w:rFonts w:ascii="Arial" w:hAnsi="Arial"/>
      <w:kern w:val="2"/>
      <w:sz w:val="28"/>
      <w:szCs w:val="22"/>
      <w:lang w:eastAsia="en-US"/>
    </w:rPr>
  </w:style>
  <w:style w:type="paragraph" w:styleId="Heading1">
    <w:name w:val="heading 1"/>
    <w:basedOn w:val="Normal"/>
    <w:next w:val="Normal"/>
    <w:link w:val="Heading1Char"/>
    <w:uiPriority w:val="1"/>
    <w:qFormat/>
    <w:rsid w:val="003F5DD1"/>
    <w:pPr>
      <w:keepNext/>
      <w:keepLines/>
      <w:numPr>
        <w:numId w:val="3"/>
      </w:numPr>
      <w:spacing w:before="280" w:after="80" w:line="240" w:lineRule="auto"/>
      <w:outlineLvl w:val="0"/>
    </w:pPr>
    <w:rPr>
      <w:rFonts w:eastAsia="Times New Roman"/>
      <w:b/>
      <w:sz w:val="56"/>
      <w:szCs w:val="32"/>
    </w:rPr>
  </w:style>
  <w:style w:type="paragraph" w:styleId="Heading2">
    <w:name w:val="heading 2"/>
    <w:basedOn w:val="Normal"/>
    <w:next w:val="Normal"/>
    <w:link w:val="Heading2Char"/>
    <w:uiPriority w:val="2"/>
    <w:qFormat/>
    <w:rsid w:val="003F5DD1"/>
    <w:pPr>
      <w:keepNext/>
      <w:keepLines/>
      <w:numPr>
        <w:ilvl w:val="1"/>
        <w:numId w:val="3"/>
      </w:numPr>
      <w:spacing w:before="80" w:after="80" w:line="240" w:lineRule="auto"/>
      <w:outlineLvl w:val="1"/>
    </w:pPr>
    <w:rPr>
      <w:rFonts w:eastAsia="Times New Roman"/>
      <w:b/>
      <w:sz w:val="48"/>
      <w:szCs w:val="26"/>
    </w:rPr>
  </w:style>
  <w:style w:type="paragraph" w:styleId="Heading3">
    <w:name w:val="heading 3"/>
    <w:basedOn w:val="Normal"/>
    <w:next w:val="Normal"/>
    <w:link w:val="Heading3Char"/>
    <w:uiPriority w:val="3"/>
    <w:qFormat/>
    <w:rsid w:val="003F5DD1"/>
    <w:pPr>
      <w:keepNext/>
      <w:keepLines/>
      <w:numPr>
        <w:ilvl w:val="2"/>
        <w:numId w:val="3"/>
      </w:numPr>
      <w:spacing w:before="80" w:after="80" w:line="240" w:lineRule="auto"/>
      <w:outlineLvl w:val="2"/>
    </w:pPr>
    <w:rPr>
      <w:rFonts w:eastAsia="Times New Roman"/>
      <w:b/>
      <w:sz w:val="40"/>
      <w:szCs w:val="24"/>
    </w:rPr>
  </w:style>
  <w:style w:type="paragraph" w:styleId="Heading4">
    <w:name w:val="heading 4"/>
    <w:basedOn w:val="Normal"/>
    <w:next w:val="Normal"/>
    <w:link w:val="Heading4Char"/>
    <w:uiPriority w:val="4"/>
    <w:qFormat/>
    <w:rsid w:val="003F5DD1"/>
    <w:pPr>
      <w:keepNext/>
      <w:keepLines/>
      <w:numPr>
        <w:ilvl w:val="3"/>
        <w:numId w:val="3"/>
      </w:numPr>
      <w:spacing w:before="80" w:after="80" w:line="240" w:lineRule="auto"/>
      <w:outlineLvl w:val="3"/>
    </w:pPr>
    <w:rPr>
      <w:rFonts w:eastAsia="Times New Roman"/>
      <w:b/>
      <w:iCs/>
      <w:sz w:val="32"/>
    </w:rPr>
  </w:style>
  <w:style w:type="paragraph" w:styleId="Heading5">
    <w:name w:val="heading 5"/>
    <w:basedOn w:val="Normal"/>
    <w:next w:val="Normal"/>
    <w:link w:val="Heading5Char"/>
    <w:uiPriority w:val="5"/>
    <w:qFormat/>
    <w:rsid w:val="003F5DD1"/>
    <w:pPr>
      <w:keepNext/>
      <w:keepLines/>
      <w:numPr>
        <w:ilvl w:val="4"/>
        <w:numId w:val="3"/>
      </w:numPr>
      <w:spacing w:before="80" w:after="80" w:line="240" w:lineRule="auto"/>
      <w:outlineLvl w:val="4"/>
    </w:pPr>
    <w:rPr>
      <w:rFonts w:eastAsia="Times New Roman"/>
      <w:b/>
    </w:rPr>
  </w:style>
  <w:style w:type="paragraph" w:styleId="Heading6">
    <w:name w:val="heading 6"/>
    <w:basedOn w:val="Normal"/>
    <w:next w:val="Normal"/>
    <w:link w:val="Heading6Char"/>
    <w:uiPriority w:val="99"/>
    <w:semiHidden/>
    <w:locked/>
    <w:rsid w:val="008C65A2"/>
    <w:pPr>
      <w:keepNext/>
      <w:keepLines/>
      <w:numPr>
        <w:ilvl w:val="5"/>
        <w:numId w:val="3"/>
      </w:numPr>
      <w:spacing w:before="80" w:after="0" w:line="240" w:lineRule="auto"/>
      <w:outlineLvl w:val="5"/>
    </w:pPr>
    <w:rPr>
      <w:rFonts w:eastAsia="Times New Roman"/>
      <w:b/>
    </w:rPr>
  </w:style>
  <w:style w:type="paragraph" w:styleId="Heading7">
    <w:name w:val="heading 7"/>
    <w:basedOn w:val="Normal"/>
    <w:next w:val="Normal"/>
    <w:link w:val="Heading7Char"/>
    <w:uiPriority w:val="99"/>
    <w:semiHidden/>
    <w:locked/>
    <w:rsid w:val="008C65A2"/>
    <w:pPr>
      <w:keepNext/>
      <w:keepLines/>
      <w:numPr>
        <w:ilvl w:val="6"/>
        <w:numId w:val="3"/>
      </w:numPr>
      <w:spacing w:before="80" w:after="0" w:line="240" w:lineRule="auto"/>
      <w:outlineLvl w:val="6"/>
    </w:pPr>
    <w:rPr>
      <w:rFonts w:eastAsia="Times New Roman"/>
      <w:b/>
      <w:iCs/>
    </w:rPr>
  </w:style>
  <w:style w:type="paragraph" w:styleId="Heading8">
    <w:name w:val="heading 8"/>
    <w:basedOn w:val="Normal"/>
    <w:next w:val="Normal"/>
    <w:link w:val="Heading8Char"/>
    <w:uiPriority w:val="99"/>
    <w:semiHidden/>
    <w:locked/>
    <w:rsid w:val="008C65A2"/>
    <w:pPr>
      <w:keepNext/>
      <w:keepLines/>
      <w:numPr>
        <w:ilvl w:val="7"/>
        <w:numId w:val="3"/>
      </w:numPr>
      <w:spacing w:before="80" w:after="0" w:line="240" w:lineRule="auto"/>
      <w:outlineLvl w:val="7"/>
    </w:pPr>
    <w:rPr>
      <w:rFonts w:eastAsia="Times New Roman"/>
      <w:b/>
      <w:szCs w:val="21"/>
    </w:rPr>
  </w:style>
  <w:style w:type="paragraph" w:styleId="Heading9">
    <w:name w:val="heading 9"/>
    <w:basedOn w:val="Normal"/>
    <w:next w:val="Normal"/>
    <w:link w:val="Heading9Char"/>
    <w:uiPriority w:val="99"/>
    <w:semiHidden/>
    <w:locked/>
    <w:rsid w:val="008C65A2"/>
    <w:pPr>
      <w:keepNext/>
      <w:keepLines/>
      <w:numPr>
        <w:ilvl w:val="8"/>
        <w:numId w:val="3"/>
      </w:numPr>
      <w:spacing w:before="80" w:after="0" w:line="240" w:lineRule="auto"/>
      <w:outlineLvl w:val="8"/>
    </w:pPr>
    <w:rPr>
      <w:rFonts w:eastAsia="Times New Roman"/>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ed">
    <w:name w:val="List Bulleted"/>
    <w:basedOn w:val="Normal"/>
    <w:uiPriority w:val="99"/>
    <w:semiHidden/>
    <w:locked/>
    <w:rsid w:val="007D3161"/>
  </w:style>
  <w:style w:type="paragraph" w:customStyle="1" w:styleId="ListNumbered">
    <w:name w:val="List Numbered"/>
    <w:basedOn w:val="Normal"/>
    <w:uiPriority w:val="99"/>
    <w:semiHidden/>
    <w:locked/>
    <w:rsid w:val="00D46B01"/>
  </w:style>
  <w:style w:type="character" w:customStyle="1" w:styleId="Heading1Char">
    <w:name w:val="Heading 1 Char"/>
    <w:link w:val="Heading1"/>
    <w:uiPriority w:val="1"/>
    <w:rsid w:val="00693D9A"/>
    <w:rPr>
      <w:rFonts w:ascii="Arial" w:eastAsia="Times New Roman" w:hAnsi="Arial"/>
      <w:b/>
      <w:kern w:val="2"/>
      <w:sz w:val="56"/>
      <w:szCs w:val="32"/>
      <w:lang w:eastAsia="en-US"/>
    </w:rPr>
  </w:style>
  <w:style w:type="character" w:customStyle="1" w:styleId="Heading2Char">
    <w:name w:val="Heading 2 Char"/>
    <w:link w:val="Heading2"/>
    <w:uiPriority w:val="2"/>
    <w:rsid w:val="00693D9A"/>
    <w:rPr>
      <w:rFonts w:ascii="Arial" w:eastAsia="Times New Roman" w:hAnsi="Arial"/>
      <w:b/>
      <w:kern w:val="2"/>
      <w:sz w:val="48"/>
      <w:szCs w:val="26"/>
      <w:lang w:eastAsia="en-US"/>
    </w:rPr>
  </w:style>
  <w:style w:type="character" w:customStyle="1" w:styleId="Heading3Char">
    <w:name w:val="Heading 3 Char"/>
    <w:link w:val="Heading3"/>
    <w:uiPriority w:val="3"/>
    <w:rsid w:val="00693D9A"/>
    <w:rPr>
      <w:rFonts w:ascii="Arial" w:eastAsia="Times New Roman" w:hAnsi="Arial"/>
      <w:b/>
      <w:kern w:val="2"/>
      <w:sz w:val="40"/>
      <w:szCs w:val="24"/>
      <w:lang w:eastAsia="en-US"/>
    </w:rPr>
  </w:style>
  <w:style w:type="character" w:customStyle="1" w:styleId="Heading4Char">
    <w:name w:val="Heading 4 Char"/>
    <w:link w:val="Heading4"/>
    <w:uiPriority w:val="4"/>
    <w:rsid w:val="00693D9A"/>
    <w:rPr>
      <w:rFonts w:ascii="Arial" w:eastAsia="Times New Roman" w:hAnsi="Arial"/>
      <w:b/>
      <w:iCs/>
      <w:kern w:val="2"/>
      <w:sz w:val="32"/>
      <w:szCs w:val="22"/>
      <w:lang w:eastAsia="en-US"/>
    </w:rPr>
  </w:style>
  <w:style w:type="character" w:customStyle="1" w:styleId="Heading5Char">
    <w:name w:val="Heading 5 Char"/>
    <w:link w:val="Heading5"/>
    <w:uiPriority w:val="5"/>
    <w:rsid w:val="00693D9A"/>
    <w:rPr>
      <w:rFonts w:ascii="Arial" w:eastAsia="Times New Roman" w:hAnsi="Arial"/>
      <w:b/>
      <w:kern w:val="2"/>
      <w:sz w:val="28"/>
      <w:szCs w:val="22"/>
      <w:lang w:eastAsia="en-US"/>
    </w:rPr>
  </w:style>
  <w:style w:type="character" w:customStyle="1" w:styleId="Heading6Char">
    <w:name w:val="Heading 6 Char"/>
    <w:link w:val="Heading6"/>
    <w:uiPriority w:val="99"/>
    <w:semiHidden/>
    <w:rsid w:val="007C3600"/>
    <w:rPr>
      <w:rFonts w:ascii="Arial" w:eastAsia="Times New Roman" w:hAnsi="Arial"/>
      <w:b/>
      <w:kern w:val="2"/>
      <w:sz w:val="28"/>
      <w:szCs w:val="22"/>
      <w:lang w:eastAsia="en-US"/>
    </w:rPr>
  </w:style>
  <w:style w:type="character" w:customStyle="1" w:styleId="Heading7Char">
    <w:name w:val="Heading 7 Char"/>
    <w:link w:val="Heading7"/>
    <w:uiPriority w:val="99"/>
    <w:semiHidden/>
    <w:rsid w:val="007C3600"/>
    <w:rPr>
      <w:rFonts w:ascii="Arial" w:eastAsia="Times New Roman" w:hAnsi="Arial"/>
      <w:b/>
      <w:iCs/>
      <w:kern w:val="2"/>
      <w:sz w:val="28"/>
      <w:szCs w:val="22"/>
      <w:lang w:eastAsia="en-US"/>
    </w:rPr>
  </w:style>
  <w:style w:type="character" w:customStyle="1" w:styleId="Heading8Char">
    <w:name w:val="Heading 8 Char"/>
    <w:link w:val="Heading8"/>
    <w:uiPriority w:val="99"/>
    <w:semiHidden/>
    <w:rsid w:val="007C3600"/>
    <w:rPr>
      <w:rFonts w:ascii="Arial" w:eastAsia="Times New Roman" w:hAnsi="Arial"/>
      <w:b/>
      <w:kern w:val="2"/>
      <w:sz w:val="28"/>
      <w:szCs w:val="21"/>
      <w:lang w:eastAsia="en-US"/>
    </w:rPr>
  </w:style>
  <w:style w:type="character" w:customStyle="1" w:styleId="Heading9Char">
    <w:name w:val="Heading 9 Char"/>
    <w:link w:val="Heading9"/>
    <w:uiPriority w:val="99"/>
    <w:semiHidden/>
    <w:rsid w:val="007C3600"/>
    <w:rPr>
      <w:rFonts w:ascii="Arial" w:eastAsia="Times New Roman" w:hAnsi="Arial"/>
      <w:b/>
      <w:iCs/>
      <w:kern w:val="2"/>
      <w:sz w:val="28"/>
      <w:szCs w:val="21"/>
      <w:lang w:eastAsia="en-US"/>
    </w:rPr>
  </w:style>
  <w:style w:type="paragraph" w:styleId="Title">
    <w:name w:val="Title"/>
    <w:basedOn w:val="Normal"/>
    <w:next w:val="Normal"/>
    <w:link w:val="TitleChar"/>
    <w:uiPriority w:val="18"/>
    <w:qFormat/>
    <w:rsid w:val="00393C26"/>
    <w:pPr>
      <w:spacing w:after="600" w:line="240" w:lineRule="auto"/>
      <w:jc w:val="center"/>
    </w:pPr>
    <w:rPr>
      <w:rFonts w:eastAsia="Times New Roman"/>
      <w:b/>
      <w:spacing w:val="-10"/>
      <w:kern w:val="28"/>
      <w:sz w:val="60"/>
      <w:szCs w:val="56"/>
    </w:rPr>
  </w:style>
  <w:style w:type="character" w:customStyle="1" w:styleId="TitleChar">
    <w:name w:val="Title Char"/>
    <w:link w:val="Title"/>
    <w:uiPriority w:val="18"/>
    <w:rsid w:val="00C14327"/>
    <w:rPr>
      <w:rFonts w:ascii="Arial" w:eastAsia="Times New Roman" w:hAnsi="Arial" w:cs="Times New Roman"/>
      <w:b/>
      <w:spacing w:val="-10"/>
      <w:kern w:val="28"/>
      <w:sz w:val="60"/>
      <w:szCs w:val="56"/>
    </w:rPr>
  </w:style>
  <w:style w:type="paragraph" w:styleId="Subtitle">
    <w:name w:val="Subtitle"/>
    <w:basedOn w:val="Normal"/>
    <w:next w:val="Normal"/>
    <w:link w:val="SubtitleChar"/>
    <w:uiPriority w:val="19"/>
    <w:qFormat/>
    <w:rsid w:val="00393C26"/>
    <w:pPr>
      <w:numPr>
        <w:ilvl w:val="1"/>
      </w:numPr>
      <w:spacing w:after="840" w:line="240" w:lineRule="auto"/>
      <w:jc w:val="center"/>
    </w:pPr>
    <w:rPr>
      <w:rFonts w:eastAsia="Times New Roman"/>
      <w:spacing w:val="15"/>
    </w:rPr>
  </w:style>
  <w:style w:type="character" w:customStyle="1" w:styleId="SubtitleChar">
    <w:name w:val="Subtitle Char"/>
    <w:link w:val="Subtitle"/>
    <w:uiPriority w:val="19"/>
    <w:rsid w:val="00C14327"/>
    <w:rPr>
      <w:rFonts w:ascii="Arial" w:eastAsia="Times New Roman" w:hAnsi="Arial"/>
      <w:spacing w:val="15"/>
      <w:sz w:val="28"/>
    </w:rPr>
  </w:style>
  <w:style w:type="character" w:styleId="Emphasis">
    <w:name w:val="Emphasis"/>
    <w:uiPriority w:val="99"/>
    <w:semiHidden/>
    <w:locked/>
    <w:rsid w:val="00926EA7"/>
    <w:rPr>
      <w:b/>
      <w:iCs/>
    </w:rPr>
  </w:style>
  <w:style w:type="character" w:styleId="SubtleEmphasis">
    <w:name w:val="Subtle Emphasis"/>
    <w:uiPriority w:val="99"/>
    <w:semiHidden/>
    <w:locked/>
    <w:rsid w:val="00926EA7"/>
    <w:rPr>
      <w:i/>
      <w:iCs/>
      <w:color w:val="404040"/>
    </w:rPr>
  </w:style>
  <w:style w:type="character" w:styleId="IntenseEmphasis">
    <w:name w:val="Intense Emphasis"/>
    <w:uiPriority w:val="99"/>
    <w:semiHidden/>
    <w:locked/>
    <w:rsid w:val="00926EA7"/>
    <w:rPr>
      <w:i/>
      <w:iCs/>
      <w:color w:val="4472C4"/>
    </w:rPr>
  </w:style>
  <w:style w:type="character" w:styleId="Strong">
    <w:name w:val="Strong"/>
    <w:uiPriority w:val="99"/>
    <w:semiHidden/>
    <w:locked/>
    <w:rsid w:val="00926EA7"/>
    <w:rPr>
      <w:b/>
      <w:bCs/>
    </w:rPr>
  </w:style>
  <w:style w:type="character" w:customStyle="1" w:styleId="EmphasisUseSparingly">
    <w:name w:val="Emphasis (Use Sparingly)"/>
    <w:uiPriority w:val="6"/>
    <w:qFormat/>
    <w:rsid w:val="00926EA7"/>
    <w:rPr>
      <w:b/>
    </w:rPr>
  </w:style>
  <w:style w:type="paragraph" w:styleId="Quote">
    <w:name w:val="Quote"/>
    <w:basedOn w:val="Normal"/>
    <w:link w:val="QuoteChar"/>
    <w:uiPriority w:val="99"/>
    <w:semiHidden/>
    <w:qFormat/>
    <w:locked/>
    <w:rsid w:val="0043117B"/>
    <w:pPr>
      <w:pBdr>
        <w:top w:val="dashSmallGap" w:sz="4" w:space="1" w:color="525252"/>
        <w:bottom w:val="dashSmallGap" w:sz="4" w:space="1" w:color="525252"/>
      </w:pBdr>
      <w:spacing w:before="240"/>
      <w:ind w:left="533" w:right="533"/>
    </w:pPr>
    <w:rPr>
      <w:iCs/>
    </w:rPr>
  </w:style>
  <w:style w:type="character" w:customStyle="1" w:styleId="QuoteChar">
    <w:name w:val="Quote Char"/>
    <w:link w:val="Quote"/>
    <w:uiPriority w:val="99"/>
    <w:semiHidden/>
    <w:rsid w:val="00E040E3"/>
    <w:rPr>
      <w:rFonts w:ascii="Arial" w:hAnsi="Arial"/>
      <w:iCs/>
      <w:sz w:val="28"/>
    </w:rPr>
  </w:style>
  <w:style w:type="paragraph" w:styleId="IntenseQuote">
    <w:name w:val="Intense Quote"/>
    <w:basedOn w:val="Normal"/>
    <w:next w:val="Normal"/>
    <w:link w:val="IntenseQuoteChar"/>
    <w:uiPriority w:val="99"/>
    <w:semiHidden/>
    <w:locked/>
    <w:rsid w:val="00BA77F7"/>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99"/>
    <w:semiHidden/>
    <w:rsid w:val="007C3600"/>
    <w:rPr>
      <w:rFonts w:ascii="Arial" w:hAnsi="Arial"/>
      <w:i/>
      <w:iCs/>
      <w:color w:val="4472C4"/>
      <w:sz w:val="28"/>
    </w:rPr>
  </w:style>
  <w:style w:type="character" w:styleId="SubtleReference">
    <w:name w:val="Subtle Reference"/>
    <w:uiPriority w:val="99"/>
    <w:semiHidden/>
    <w:locked/>
    <w:rsid w:val="00BA77F7"/>
    <w:rPr>
      <w:smallCaps/>
      <w:color w:val="5A5A5A"/>
    </w:rPr>
  </w:style>
  <w:style w:type="character" w:styleId="IntenseReference">
    <w:name w:val="Intense Reference"/>
    <w:uiPriority w:val="99"/>
    <w:semiHidden/>
    <w:locked/>
    <w:rsid w:val="00BA77F7"/>
    <w:rPr>
      <w:b/>
      <w:bCs/>
      <w:smallCaps/>
      <w:color w:val="4472C4"/>
      <w:spacing w:val="5"/>
    </w:rPr>
  </w:style>
  <w:style w:type="character" w:styleId="BookTitle">
    <w:name w:val="Book Title"/>
    <w:uiPriority w:val="99"/>
    <w:semiHidden/>
    <w:qFormat/>
    <w:locked/>
    <w:rsid w:val="00BA77F7"/>
    <w:rPr>
      <w:bCs/>
      <w:i/>
      <w:iCs/>
      <w:spacing w:val="5"/>
    </w:rPr>
  </w:style>
  <w:style w:type="paragraph" w:styleId="ListBullet">
    <w:name w:val="List Bullet"/>
    <w:basedOn w:val="Normal"/>
    <w:next w:val="Normal"/>
    <w:uiPriority w:val="99"/>
    <w:semiHidden/>
    <w:qFormat/>
    <w:locked/>
    <w:rsid w:val="00F80707"/>
    <w:pPr>
      <w:numPr>
        <w:numId w:val="1"/>
      </w:numPr>
      <w:contextualSpacing/>
    </w:pPr>
  </w:style>
  <w:style w:type="paragraph" w:styleId="ListBullet2">
    <w:name w:val="List Bullet 2"/>
    <w:basedOn w:val="Normal"/>
    <w:next w:val="Normal"/>
    <w:uiPriority w:val="99"/>
    <w:semiHidden/>
    <w:qFormat/>
    <w:locked/>
    <w:rsid w:val="00F80707"/>
    <w:pPr>
      <w:numPr>
        <w:ilvl w:val="1"/>
        <w:numId w:val="1"/>
      </w:numPr>
      <w:contextualSpacing/>
    </w:pPr>
  </w:style>
  <w:style w:type="paragraph" w:styleId="ListBullet3">
    <w:name w:val="List Bullet 3"/>
    <w:basedOn w:val="Normal"/>
    <w:next w:val="Normal"/>
    <w:uiPriority w:val="99"/>
    <w:semiHidden/>
    <w:qFormat/>
    <w:locked/>
    <w:rsid w:val="00C713D2"/>
    <w:pPr>
      <w:numPr>
        <w:ilvl w:val="2"/>
        <w:numId w:val="1"/>
      </w:numPr>
      <w:contextualSpacing/>
    </w:pPr>
  </w:style>
  <w:style w:type="paragraph" w:styleId="ListBullet4">
    <w:name w:val="List Bullet 4"/>
    <w:basedOn w:val="Normal"/>
    <w:next w:val="Normal"/>
    <w:uiPriority w:val="99"/>
    <w:semiHidden/>
    <w:qFormat/>
    <w:locked/>
    <w:rsid w:val="00C713D2"/>
    <w:pPr>
      <w:numPr>
        <w:ilvl w:val="3"/>
        <w:numId w:val="1"/>
      </w:numPr>
      <w:contextualSpacing/>
    </w:pPr>
  </w:style>
  <w:style w:type="paragraph" w:styleId="ListBullet5">
    <w:name w:val="List Bullet 5"/>
    <w:basedOn w:val="Normal"/>
    <w:uiPriority w:val="99"/>
    <w:semiHidden/>
    <w:locked/>
    <w:rsid w:val="00416EF8"/>
    <w:pPr>
      <w:contextualSpacing/>
    </w:pPr>
  </w:style>
  <w:style w:type="paragraph" w:styleId="ListNumber">
    <w:name w:val="List Number"/>
    <w:basedOn w:val="Normal"/>
    <w:next w:val="Normal"/>
    <w:uiPriority w:val="99"/>
    <w:semiHidden/>
    <w:qFormat/>
    <w:locked/>
    <w:rsid w:val="00C713D2"/>
    <w:pPr>
      <w:numPr>
        <w:numId w:val="2"/>
      </w:numPr>
      <w:contextualSpacing/>
    </w:pPr>
  </w:style>
  <w:style w:type="paragraph" w:styleId="ListNumber2">
    <w:name w:val="List Number 2"/>
    <w:basedOn w:val="Normal"/>
    <w:next w:val="Normal"/>
    <w:uiPriority w:val="99"/>
    <w:semiHidden/>
    <w:qFormat/>
    <w:locked/>
    <w:rsid w:val="00C713D2"/>
    <w:pPr>
      <w:numPr>
        <w:ilvl w:val="1"/>
        <w:numId w:val="2"/>
      </w:numPr>
      <w:contextualSpacing/>
    </w:pPr>
  </w:style>
  <w:style w:type="paragraph" w:styleId="ListNumber3">
    <w:name w:val="List Number 3"/>
    <w:basedOn w:val="Normal"/>
    <w:next w:val="Normal"/>
    <w:uiPriority w:val="99"/>
    <w:semiHidden/>
    <w:qFormat/>
    <w:locked/>
    <w:rsid w:val="00C713D2"/>
    <w:pPr>
      <w:numPr>
        <w:ilvl w:val="2"/>
        <w:numId w:val="2"/>
      </w:numPr>
      <w:contextualSpacing/>
    </w:pPr>
  </w:style>
  <w:style w:type="paragraph" w:styleId="ListNumber4">
    <w:name w:val="List Number 4"/>
    <w:basedOn w:val="Normal"/>
    <w:next w:val="Normal"/>
    <w:uiPriority w:val="99"/>
    <w:semiHidden/>
    <w:qFormat/>
    <w:locked/>
    <w:rsid w:val="00C713D2"/>
    <w:pPr>
      <w:numPr>
        <w:ilvl w:val="3"/>
        <w:numId w:val="2"/>
      </w:numPr>
      <w:contextualSpacing/>
    </w:pPr>
  </w:style>
  <w:style w:type="paragraph" w:styleId="ListNumber5">
    <w:name w:val="List Number 5"/>
    <w:basedOn w:val="Normal"/>
    <w:uiPriority w:val="99"/>
    <w:semiHidden/>
    <w:locked/>
    <w:rsid w:val="00C713D2"/>
    <w:pPr>
      <w:contextualSpacing/>
    </w:pPr>
  </w:style>
  <w:style w:type="character" w:styleId="Hyperlink">
    <w:name w:val="Hyperlink"/>
    <w:uiPriority w:val="99"/>
    <w:qFormat/>
    <w:rsid w:val="00A964CB"/>
    <w:rPr>
      <w:color w:val="224197"/>
      <w:u w:val="single"/>
    </w:rPr>
  </w:style>
  <w:style w:type="paragraph" w:styleId="TOCHeading">
    <w:name w:val="TOC Heading"/>
    <w:basedOn w:val="Heading1"/>
    <w:next w:val="Normal"/>
    <w:uiPriority w:val="99"/>
    <w:semiHidden/>
    <w:qFormat/>
    <w:rsid w:val="00CD4026"/>
    <w:pPr>
      <w:numPr>
        <w:numId w:val="0"/>
      </w:numPr>
      <w:spacing w:after="240"/>
    </w:pPr>
  </w:style>
  <w:style w:type="paragraph" w:styleId="TOC4">
    <w:name w:val="toc 4"/>
    <w:basedOn w:val="Normal"/>
    <w:next w:val="Normal"/>
    <w:uiPriority w:val="99"/>
    <w:semiHidden/>
    <w:locked/>
    <w:rsid w:val="003E6C33"/>
    <w:pPr>
      <w:spacing w:after="100"/>
      <w:ind w:left="840"/>
    </w:pPr>
  </w:style>
  <w:style w:type="paragraph" w:styleId="TOC5">
    <w:name w:val="toc 5"/>
    <w:basedOn w:val="Normal"/>
    <w:next w:val="Normal"/>
    <w:uiPriority w:val="99"/>
    <w:semiHidden/>
    <w:locked/>
    <w:rsid w:val="003E6C33"/>
    <w:pPr>
      <w:spacing w:after="100"/>
      <w:ind w:left="1120"/>
    </w:pPr>
  </w:style>
  <w:style w:type="paragraph" w:styleId="TOC6">
    <w:name w:val="toc 6"/>
    <w:basedOn w:val="Normal"/>
    <w:next w:val="Normal"/>
    <w:uiPriority w:val="99"/>
    <w:semiHidden/>
    <w:locked/>
    <w:rsid w:val="003E6C33"/>
    <w:pPr>
      <w:spacing w:after="100"/>
      <w:ind w:left="1400"/>
    </w:pPr>
  </w:style>
  <w:style w:type="paragraph" w:styleId="TOC7">
    <w:name w:val="toc 7"/>
    <w:basedOn w:val="Normal"/>
    <w:next w:val="Normal"/>
    <w:uiPriority w:val="99"/>
    <w:semiHidden/>
    <w:locked/>
    <w:rsid w:val="003E6C33"/>
    <w:pPr>
      <w:spacing w:after="100"/>
      <w:ind w:left="1680"/>
    </w:pPr>
  </w:style>
  <w:style w:type="paragraph" w:styleId="TOC8">
    <w:name w:val="toc 8"/>
    <w:basedOn w:val="Normal"/>
    <w:next w:val="Normal"/>
    <w:uiPriority w:val="99"/>
    <w:semiHidden/>
    <w:locked/>
    <w:rsid w:val="003E6C33"/>
    <w:pPr>
      <w:spacing w:after="100"/>
      <w:ind w:left="1960"/>
    </w:pPr>
  </w:style>
  <w:style w:type="paragraph" w:styleId="TOC9">
    <w:name w:val="toc 9"/>
    <w:basedOn w:val="Normal"/>
    <w:next w:val="Normal"/>
    <w:uiPriority w:val="99"/>
    <w:semiHidden/>
    <w:locked/>
    <w:rsid w:val="003E6C33"/>
    <w:pPr>
      <w:spacing w:after="100"/>
      <w:ind w:left="2240"/>
    </w:pPr>
  </w:style>
  <w:style w:type="paragraph" w:styleId="TOC2">
    <w:name w:val="toc 2"/>
    <w:basedOn w:val="Normal"/>
    <w:next w:val="Normal"/>
    <w:uiPriority w:val="39"/>
    <w:rsid w:val="00D3513B"/>
    <w:pPr>
      <w:spacing w:after="100"/>
      <w:ind w:left="280"/>
    </w:pPr>
  </w:style>
  <w:style w:type="paragraph" w:styleId="TOC1">
    <w:name w:val="toc 1"/>
    <w:basedOn w:val="Normal"/>
    <w:next w:val="Normal"/>
    <w:uiPriority w:val="39"/>
    <w:rsid w:val="00D3513B"/>
    <w:pPr>
      <w:spacing w:after="100"/>
    </w:pPr>
  </w:style>
  <w:style w:type="paragraph" w:styleId="TOC3">
    <w:name w:val="toc 3"/>
    <w:basedOn w:val="Normal"/>
    <w:next w:val="Normal"/>
    <w:uiPriority w:val="39"/>
    <w:rsid w:val="00D3513B"/>
    <w:pPr>
      <w:spacing w:after="100"/>
      <w:ind w:left="560"/>
    </w:pPr>
  </w:style>
  <w:style w:type="character" w:styleId="PlaceholderText">
    <w:name w:val="Placeholder Text"/>
    <w:uiPriority w:val="15"/>
    <w:qFormat/>
    <w:rsid w:val="00B8026E"/>
    <w:rPr>
      <w:color w:val="auto"/>
      <w:bdr w:val="none" w:sz="0" w:space="0" w:color="auto"/>
      <w:shd w:val="clear" w:color="auto" w:fill="FFFF00"/>
    </w:rPr>
  </w:style>
  <w:style w:type="paragraph" w:styleId="Header">
    <w:name w:val="header"/>
    <w:basedOn w:val="Normal"/>
    <w:link w:val="HeaderChar"/>
    <w:uiPriority w:val="99"/>
    <w:semiHidden/>
    <w:locked/>
    <w:rsid w:val="00AC1A0F"/>
    <w:pPr>
      <w:tabs>
        <w:tab w:val="center" w:pos="4680"/>
        <w:tab w:val="right" w:pos="9360"/>
      </w:tabs>
      <w:spacing w:after="0" w:line="240" w:lineRule="auto"/>
    </w:pPr>
  </w:style>
  <w:style w:type="character" w:customStyle="1" w:styleId="HeaderChar">
    <w:name w:val="Header Char"/>
    <w:link w:val="Header"/>
    <w:uiPriority w:val="99"/>
    <w:semiHidden/>
    <w:rsid w:val="00611AD5"/>
    <w:rPr>
      <w:rFonts w:ascii="Arial" w:hAnsi="Arial"/>
      <w:sz w:val="28"/>
    </w:rPr>
  </w:style>
  <w:style w:type="paragraph" w:styleId="Footer">
    <w:name w:val="footer"/>
    <w:basedOn w:val="Normal"/>
    <w:link w:val="FooterChar"/>
    <w:uiPriority w:val="99"/>
    <w:locked/>
    <w:rsid w:val="00AC1A0F"/>
    <w:pPr>
      <w:tabs>
        <w:tab w:val="center" w:pos="4680"/>
        <w:tab w:val="right" w:pos="9360"/>
      </w:tabs>
      <w:spacing w:after="0" w:line="240" w:lineRule="auto"/>
    </w:pPr>
  </w:style>
  <w:style w:type="character" w:customStyle="1" w:styleId="FooterChar">
    <w:name w:val="Footer Char"/>
    <w:link w:val="Footer"/>
    <w:uiPriority w:val="99"/>
    <w:rsid w:val="00611AD5"/>
    <w:rPr>
      <w:rFonts w:ascii="Arial" w:hAnsi="Arial"/>
      <w:sz w:val="28"/>
    </w:rPr>
  </w:style>
  <w:style w:type="character" w:styleId="CommentReference">
    <w:name w:val="annotation reference"/>
    <w:uiPriority w:val="99"/>
    <w:semiHidden/>
    <w:rsid w:val="00611AD5"/>
    <w:rPr>
      <w:sz w:val="24"/>
      <w:szCs w:val="16"/>
    </w:rPr>
  </w:style>
  <w:style w:type="paragraph" w:styleId="CommentText">
    <w:name w:val="annotation text"/>
    <w:basedOn w:val="Normal"/>
    <w:link w:val="CommentTextChar"/>
    <w:uiPriority w:val="99"/>
    <w:semiHidden/>
    <w:rsid w:val="00611AD5"/>
    <w:pPr>
      <w:spacing w:line="240" w:lineRule="auto"/>
    </w:pPr>
    <w:rPr>
      <w:sz w:val="24"/>
      <w:szCs w:val="20"/>
    </w:rPr>
  </w:style>
  <w:style w:type="character" w:customStyle="1" w:styleId="CommentTextChar">
    <w:name w:val="Comment Text Char"/>
    <w:link w:val="CommentText"/>
    <w:uiPriority w:val="99"/>
    <w:semiHidden/>
    <w:rsid w:val="00611AD5"/>
    <w:rPr>
      <w:rFonts w:ascii="Arial" w:hAnsi="Arial"/>
      <w:sz w:val="24"/>
      <w:szCs w:val="20"/>
    </w:rPr>
  </w:style>
  <w:style w:type="paragraph" w:styleId="CommentSubject">
    <w:name w:val="annotation subject"/>
    <w:basedOn w:val="CommentText"/>
    <w:next w:val="CommentText"/>
    <w:link w:val="CommentSubjectChar"/>
    <w:uiPriority w:val="99"/>
    <w:semiHidden/>
    <w:rsid w:val="00812C1D"/>
    <w:rPr>
      <w:b/>
      <w:bCs/>
    </w:rPr>
  </w:style>
  <w:style w:type="character" w:customStyle="1" w:styleId="CommentSubjectChar">
    <w:name w:val="Comment Subject Char"/>
    <w:link w:val="CommentSubject"/>
    <w:uiPriority w:val="99"/>
    <w:semiHidden/>
    <w:rsid w:val="00611AD5"/>
    <w:rPr>
      <w:rFonts w:ascii="Arial" w:hAnsi="Arial"/>
      <w:b/>
      <w:bCs/>
      <w:sz w:val="24"/>
      <w:szCs w:val="20"/>
    </w:rPr>
  </w:style>
  <w:style w:type="paragraph" w:styleId="Revision">
    <w:name w:val="Revision"/>
    <w:hidden/>
    <w:uiPriority w:val="99"/>
    <w:semiHidden/>
    <w:rsid w:val="005563F5"/>
    <w:rPr>
      <w:rFonts w:ascii="Arial" w:hAnsi="Arial"/>
      <w:kern w:val="2"/>
      <w:sz w:val="28"/>
      <w:szCs w:val="22"/>
      <w:lang w:eastAsia="en-US"/>
    </w:rPr>
  </w:style>
  <w:style w:type="paragraph" w:customStyle="1" w:styleId="StyleCentered">
    <w:name w:val="Style Centered"/>
    <w:basedOn w:val="Normal"/>
    <w:uiPriority w:val="99"/>
    <w:semiHidden/>
    <w:rsid w:val="00E67D49"/>
    <w:pPr>
      <w:jc w:val="center"/>
    </w:pPr>
    <w:rPr>
      <w:rFonts w:eastAsia="Times New Roman"/>
      <w:szCs w:val="20"/>
    </w:rPr>
  </w:style>
  <w:style w:type="character" w:customStyle="1" w:styleId="TitleOfWork">
    <w:name w:val="Title Of Work"/>
    <w:uiPriority w:val="10"/>
    <w:qFormat/>
    <w:rsid w:val="00EB0308"/>
    <w:rPr>
      <w:bCs/>
      <w:i/>
      <w:iCs/>
      <w:spacing w:val="5"/>
    </w:rPr>
  </w:style>
  <w:style w:type="character" w:customStyle="1" w:styleId="Mentionnonrsolue1">
    <w:name w:val="Mention non résolue1"/>
    <w:uiPriority w:val="99"/>
    <w:semiHidden/>
    <w:rsid w:val="009C1EA7"/>
    <w:rPr>
      <w:color w:val="605E5C"/>
      <w:shd w:val="clear" w:color="auto" w:fill="E1DFDD"/>
    </w:rPr>
  </w:style>
  <w:style w:type="character" w:styleId="FollowedHyperlink">
    <w:name w:val="FollowedHyperlink"/>
    <w:uiPriority w:val="99"/>
    <w:semiHidden/>
    <w:unhideWhenUsed/>
    <w:rsid w:val="008129A1"/>
    <w:rPr>
      <w:color w:val="6B3952"/>
      <w:u w:val="single"/>
    </w:rPr>
  </w:style>
  <w:style w:type="paragraph" w:customStyle="1" w:styleId="Copyright">
    <w:name w:val="Copyright"/>
    <w:basedOn w:val="Normal"/>
    <w:next w:val="Normal"/>
    <w:uiPriority w:val="99"/>
    <w:semiHidden/>
    <w:locked/>
    <w:rsid w:val="003C0FE5"/>
    <w:rPr>
      <w:sz w:val="24"/>
      <w:szCs w:val="28"/>
    </w:rPr>
  </w:style>
  <w:style w:type="paragraph" w:customStyle="1" w:styleId="PrelimHeading1">
    <w:name w:val="Prelim Heading 1"/>
    <w:basedOn w:val="Heading1"/>
    <w:next w:val="Normal"/>
    <w:uiPriority w:val="99"/>
    <w:semiHidden/>
    <w:locked/>
    <w:rsid w:val="00F8022D"/>
    <w:pPr>
      <w:numPr>
        <w:numId w:val="0"/>
      </w:numPr>
    </w:pPr>
  </w:style>
  <w:style w:type="paragraph" w:customStyle="1" w:styleId="PrelimHeading2">
    <w:name w:val="Prelim Heading 2"/>
    <w:basedOn w:val="Heading2"/>
    <w:uiPriority w:val="99"/>
    <w:semiHidden/>
    <w:locked/>
    <w:rsid w:val="00F8022D"/>
    <w:pPr>
      <w:numPr>
        <w:ilvl w:val="0"/>
        <w:numId w:val="0"/>
      </w:numPr>
    </w:pPr>
  </w:style>
  <w:style w:type="paragraph" w:customStyle="1" w:styleId="NormalAfterTable">
    <w:name w:val="Normal After Table"/>
    <w:basedOn w:val="Normal"/>
    <w:next w:val="Normal"/>
    <w:uiPriority w:val="16"/>
    <w:qFormat/>
    <w:rsid w:val="0098084A"/>
    <w:pPr>
      <w:spacing w:before="240"/>
    </w:pPr>
  </w:style>
  <w:style w:type="paragraph" w:customStyle="1" w:styleId="EndCommentary">
    <w:name w:val="End Commentary"/>
    <w:basedOn w:val="StartCommentary"/>
    <w:next w:val="Normal"/>
    <w:uiPriority w:val="13"/>
    <w:qFormat/>
    <w:rsid w:val="00DD0DBA"/>
  </w:style>
  <w:style w:type="paragraph" w:customStyle="1" w:styleId="StartCommentary">
    <w:name w:val="Start Commentary"/>
    <w:basedOn w:val="Normal"/>
    <w:next w:val="Normal"/>
    <w:uiPriority w:val="12"/>
    <w:qFormat/>
    <w:rsid w:val="00F2205C"/>
    <w:pPr>
      <w:shd w:val="clear" w:color="auto" w:fill="224197"/>
    </w:pPr>
    <w:rPr>
      <w:b/>
      <w:color w:val="FFFFFF"/>
    </w:rPr>
  </w:style>
  <w:style w:type="character" w:customStyle="1" w:styleId="Source">
    <w:name w:val="Source"/>
    <w:uiPriority w:val="14"/>
    <w:qFormat/>
    <w:rsid w:val="00AE38A8"/>
    <w:rPr>
      <w:color w:val="FFFFFF"/>
      <w:bdr w:val="none" w:sz="0" w:space="0" w:color="auto"/>
      <w:shd w:val="clear" w:color="auto" w:fill="000000"/>
    </w:rPr>
  </w:style>
  <w:style w:type="paragraph" w:customStyle="1" w:styleId="AnnexHeading1">
    <w:name w:val="Annex Heading 1"/>
    <w:basedOn w:val="Heading1"/>
    <w:next w:val="Normal"/>
    <w:uiPriority w:val="99"/>
    <w:semiHidden/>
    <w:qFormat/>
    <w:locked/>
    <w:rsid w:val="001441CF"/>
    <w:pPr>
      <w:numPr>
        <w:numId w:val="4"/>
      </w:numPr>
      <w:ind w:left="0" w:firstLine="0"/>
    </w:pPr>
  </w:style>
  <w:style w:type="paragraph" w:customStyle="1" w:styleId="AnnexHeading2">
    <w:name w:val="Annex Heading 2"/>
    <w:basedOn w:val="Heading2"/>
    <w:next w:val="Normal"/>
    <w:uiPriority w:val="99"/>
    <w:semiHidden/>
    <w:qFormat/>
    <w:locked/>
    <w:rsid w:val="001441CF"/>
    <w:pPr>
      <w:numPr>
        <w:numId w:val="4"/>
      </w:numPr>
      <w:ind w:left="0" w:firstLine="0"/>
    </w:pPr>
  </w:style>
  <w:style w:type="paragraph" w:customStyle="1" w:styleId="AnnexHeading3">
    <w:name w:val="Annex Heading 3"/>
    <w:basedOn w:val="Heading3"/>
    <w:next w:val="Normal"/>
    <w:uiPriority w:val="99"/>
    <w:semiHidden/>
    <w:qFormat/>
    <w:locked/>
    <w:rsid w:val="001441CF"/>
    <w:pPr>
      <w:numPr>
        <w:numId w:val="4"/>
      </w:numPr>
      <w:ind w:left="0" w:firstLine="0"/>
    </w:pPr>
  </w:style>
  <w:style w:type="paragraph" w:customStyle="1" w:styleId="AnnexHeading4">
    <w:name w:val="Annex Heading 4"/>
    <w:basedOn w:val="Heading4"/>
    <w:next w:val="Normal"/>
    <w:uiPriority w:val="99"/>
    <w:semiHidden/>
    <w:qFormat/>
    <w:locked/>
    <w:rsid w:val="001441CF"/>
    <w:pPr>
      <w:numPr>
        <w:numId w:val="4"/>
      </w:numPr>
      <w:ind w:left="0" w:firstLine="0"/>
    </w:pPr>
  </w:style>
  <w:style w:type="paragraph" w:customStyle="1" w:styleId="AnnexHeading5">
    <w:name w:val="Annex Heading 5"/>
    <w:basedOn w:val="Heading5"/>
    <w:next w:val="Normal"/>
    <w:uiPriority w:val="99"/>
    <w:semiHidden/>
    <w:qFormat/>
    <w:locked/>
    <w:rsid w:val="001441CF"/>
    <w:pPr>
      <w:numPr>
        <w:numId w:val="4"/>
      </w:numPr>
      <w:tabs>
        <w:tab w:val="num" w:pos="360"/>
      </w:tabs>
      <w:ind w:left="0" w:firstLine="0"/>
    </w:pPr>
  </w:style>
  <w:style w:type="table" w:styleId="TableGrid">
    <w:name w:val="Table Grid"/>
    <w:basedOn w:val="TableNormal"/>
    <w:uiPriority w:val="39"/>
    <w:rsid w:val="00880389"/>
    <w:rPr>
      <w:rFonts w:ascii="Arial" w:hAnsi="Arial"/>
      <w:sz w:val="2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sz w:val="2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224197"/>
      </w:tcPr>
    </w:tblStylePr>
    <w:tblStylePr w:type="band2Horz">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EAEEFA"/>
      </w:tcPr>
    </w:tblStylePr>
  </w:style>
  <w:style w:type="paragraph" w:styleId="Caption">
    <w:name w:val="caption"/>
    <w:basedOn w:val="Normal"/>
    <w:next w:val="Normal"/>
    <w:uiPriority w:val="17"/>
    <w:qFormat/>
    <w:rsid w:val="00EF50C2"/>
    <w:pPr>
      <w:spacing w:after="0" w:line="360" w:lineRule="auto"/>
    </w:pPr>
    <w:rPr>
      <w:iCs/>
      <w:sz w:val="24"/>
      <w:szCs w:val="18"/>
    </w:rPr>
  </w:style>
  <w:style w:type="paragraph" w:customStyle="1" w:styleId="ListRef">
    <w:name w:val="List Ref"/>
    <w:basedOn w:val="Normal"/>
    <w:uiPriority w:val="9"/>
    <w:qFormat/>
    <w:rsid w:val="00985ADD"/>
    <w:pPr>
      <w:keepLines/>
      <w:ind w:left="533" w:hanging="533"/>
    </w:pPr>
  </w:style>
  <w:style w:type="paragraph" w:styleId="BalloonText">
    <w:name w:val="Balloon Text"/>
    <w:basedOn w:val="Normal"/>
    <w:link w:val="BalloonTextChar"/>
    <w:uiPriority w:val="99"/>
    <w:semiHidden/>
    <w:rsid w:val="0041174F"/>
    <w:pPr>
      <w:spacing w:after="0" w:line="240" w:lineRule="auto"/>
    </w:pPr>
    <w:rPr>
      <w:rFonts w:cs="Segoe UI"/>
      <w:sz w:val="24"/>
      <w:szCs w:val="18"/>
    </w:rPr>
  </w:style>
  <w:style w:type="character" w:customStyle="1" w:styleId="BalloonTextChar">
    <w:name w:val="Balloon Text Char"/>
    <w:link w:val="BalloonText"/>
    <w:uiPriority w:val="99"/>
    <w:semiHidden/>
    <w:rsid w:val="0041174F"/>
    <w:rPr>
      <w:rFonts w:ascii="Arial" w:hAnsi="Arial" w:cs="Segoe UI"/>
      <w:sz w:val="24"/>
      <w:szCs w:val="18"/>
    </w:rPr>
  </w:style>
  <w:style w:type="character" w:customStyle="1" w:styleId="Mot-dise1">
    <w:name w:val="Mot-dièse1"/>
    <w:uiPriority w:val="99"/>
    <w:semiHidden/>
    <w:locked/>
    <w:rsid w:val="00611AD5"/>
    <w:rPr>
      <w:color w:val="224197"/>
      <w:shd w:val="clear" w:color="auto" w:fill="E1DFDD"/>
    </w:rPr>
  </w:style>
  <w:style w:type="character" w:styleId="Mention">
    <w:name w:val="Mention"/>
    <w:uiPriority w:val="99"/>
    <w:semiHidden/>
    <w:rsid w:val="00611AD5"/>
    <w:rPr>
      <w:color w:val="224197"/>
      <w:shd w:val="clear" w:color="auto" w:fill="E1DFDD"/>
    </w:rPr>
  </w:style>
  <w:style w:type="character" w:styleId="SmartLink">
    <w:name w:val="Smart Link"/>
    <w:uiPriority w:val="99"/>
    <w:semiHidden/>
    <w:locked/>
    <w:rsid w:val="00611AD5"/>
    <w:rPr>
      <w:color w:val="224197"/>
      <w:u w:val="single"/>
      <w:shd w:val="clear" w:color="auto" w:fill="F3F2F1"/>
    </w:rPr>
  </w:style>
  <w:style w:type="character" w:customStyle="1" w:styleId="StartQuote">
    <w:name w:val="Start Quote"/>
    <w:uiPriority w:val="7"/>
    <w:qFormat/>
    <w:rsid w:val="001C603F"/>
    <w:rPr>
      <w:b/>
      <w:color w:val="FFFFFF"/>
      <w:bdr w:val="none" w:sz="0" w:space="0" w:color="auto"/>
      <w:shd w:val="clear" w:color="auto" w:fill="224197"/>
    </w:rPr>
  </w:style>
  <w:style w:type="character" w:customStyle="1" w:styleId="EndQuote">
    <w:name w:val="End Quote"/>
    <w:uiPriority w:val="8"/>
    <w:qFormat/>
    <w:rsid w:val="001C603F"/>
    <w:rPr>
      <w:b/>
      <w:color w:val="FFFFFF"/>
      <w:bdr w:val="none" w:sz="0" w:space="0" w:color="auto"/>
      <w:shd w:val="clear" w:color="auto" w:fill="224197"/>
    </w:rPr>
  </w:style>
  <w:style w:type="numbering" w:customStyle="1" w:styleId="NumberedList">
    <w:name w:val="Numbered List"/>
    <w:uiPriority w:val="99"/>
    <w:rsid w:val="005548E9"/>
    <w:pPr>
      <w:numPr>
        <w:numId w:val="5"/>
      </w:numPr>
    </w:pPr>
  </w:style>
  <w:style w:type="numbering" w:customStyle="1" w:styleId="BulletedList">
    <w:name w:val="Bulleted List"/>
    <w:uiPriority w:val="99"/>
    <w:rsid w:val="005548E9"/>
    <w:pPr>
      <w:numPr>
        <w:numId w:val="6"/>
      </w:numPr>
    </w:pPr>
  </w:style>
  <w:style w:type="paragraph" w:styleId="ListParagraph">
    <w:name w:val="List Paragraph"/>
    <w:aliases w:val="Bullet List,Bulletr List Paragraph,FooterText,L,List Paragraph1,List Paragraph2,List Paragraph21,Listeafsnit1,Paragraphe de liste1,Parágrafo da Lista1,Plan,Párrafo de lista1,numbered,table bullets,リスト段落1,列出段落,列出段落1"/>
    <w:basedOn w:val="Normal"/>
    <w:link w:val="ListParagraphChar"/>
    <w:uiPriority w:val="99"/>
    <w:qFormat/>
    <w:rsid w:val="001D7E69"/>
    <w:pPr>
      <w:ind w:left="720"/>
      <w:contextualSpacing/>
    </w:pPr>
  </w:style>
  <w:style w:type="character" w:customStyle="1" w:styleId="ListParagraphChar">
    <w:name w:val="List Paragraph Char"/>
    <w:aliases w:val="Bullet List Char,Bulletr List Paragraph Char,FooterText Char,L Char,List Paragraph1 Char,List Paragraph2 Char,List Paragraph21 Char,Listeafsnit1 Char,Paragraphe de liste1 Char,Parágrafo da Lista1 Char,Plan Char,Párrafo de lista1 Char"/>
    <w:link w:val="ListParagraph"/>
    <w:uiPriority w:val="34"/>
    <w:locked/>
    <w:rsid w:val="00D3782B"/>
    <w:rPr>
      <w:rFonts w:ascii="Arial" w:hAnsi="Arial"/>
      <w:sz w:val="28"/>
    </w:rPr>
  </w:style>
  <w:style w:type="numbering" w:customStyle="1" w:styleId="BulletedList1">
    <w:name w:val="Bulleted List1"/>
    <w:uiPriority w:val="99"/>
    <w:rsid w:val="00F00A3F"/>
  </w:style>
  <w:style w:type="numbering" w:customStyle="1" w:styleId="BulletedList2">
    <w:name w:val="Bulleted List2"/>
    <w:uiPriority w:val="99"/>
    <w:rsid w:val="00EA5BD2"/>
  </w:style>
  <w:style w:type="numbering" w:customStyle="1" w:styleId="BulletedList3">
    <w:name w:val="Bulleted List3"/>
    <w:uiPriority w:val="99"/>
    <w:rsid w:val="00EA5BD2"/>
  </w:style>
  <w:style w:type="numbering" w:customStyle="1" w:styleId="BulletedList4">
    <w:name w:val="Bulleted List4"/>
    <w:uiPriority w:val="99"/>
    <w:rsid w:val="00035458"/>
  </w:style>
  <w:style w:type="paragraph" w:styleId="NormalWeb">
    <w:name w:val="Normal (Web)"/>
    <w:basedOn w:val="Normal"/>
    <w:uiPriority w:val="99"/>
    <w:semiHidden/>
    <w:locked/>
    <w:rsid w:val="00E13C0E"/>
    <w:rPr>
      <w:rFonts w:ascii="Times New Roman" w:hAnsi="Times New Roman"/>
      <w:sz w:val="24"/>
      <w:szCs w:val="24"/>
    </w:rPr>
  </w:style>
  <w:style w:type="character" w:styleId="UnresolvedMention">
    <w:name w:val="Unresolved Mention"/>
    <w:basedOn w:val="DefaultParagraphFont"/>
    <w:uiPriority w:val="99"/>
    <w:semiHidden/>
    <w:unhideWhenUsed/>
    <w:rsid w:val="00170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603118">
      <w:bodyDiv w:val="1"/>
      <w:marLeft w:val="0"/>
      <w:marRight w:val="0"/>
      <w:marTop w:val="0"/>
      <w:marBottom w:val="0"/>
      <w:divBdr>
        <w:top w:val="none" w:sz="0" w:space="0" w:color="auto"/>
        <w:left w:val="none" w:sz="0" w:space="0" w:color="auto"/>
        <w:bottom w:val="none" w:sz="0" w:space="0" w:color="auto"/>
        <w:right w:val="none" w:sz="0" w:space="0" w:color="auto"/>
      </w:divBdr>
    </w:div>
    <w:div w:id="1123616422">
      <w:bodyDiv w:val="1"/>
      <w:marLeft w:val="0"/>
      <w:marRight w:val="0"/>
      <w:marTop w:val="0"/>
      <w:marBottom w:val="0"/>
      <w:divBdr>
        <w:top w:val="none" w:sz="0" w:space="0" w:color="auto"/>
        <w:left w:val="none" w:sz="0" w:space="0" w:color="auto"/>
        <w:bottom w:val="none" w:sz="0" w:space="0" w:color="auto"/>
        <w:right w:val="none" w:sz="0" w:space="0" w:color="auto"/>
      </w:divBdr>
    </w:div>
    <w:div w:id="18411971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ccessibilite.canada.ca/" TargetMode="External"/><Relationship Id="rId18" Type="http://schemas.openxmlformats.org/officeDocument/2006/relationships/hyperlink" Target="https://www.ontario.ca/lois/reglement/110191"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s://www.csagroup.org/store/product/CSA-ASC_B651.2%3A25/"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www.iplfederation.or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egacy.idrc.ocadu.ca/about-the-idrc/49-resources/online-resources/articles-and-papers/443-whatisinclusivedesign" TargetMode="External"/><Relationship Id="rId20" Type="http://schemas.openxmlformats.org/officeDocument/2006/relationships/hyperlink" Target="https://www.csagroup.org/store/product/CSA-ASC%20B651%3A23/"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canada.ca/fr/emploi-developpement-social/programmes/directives-reglements-canadien-accessibilite/processus-retroaction.htm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egacy.idrc.ocadu.ca/about-the-idrc/49-resources/online-resources/articles-and-papers/443-whatisinclusivedesign" TargetMode="External"/><Relationship Id="rId23" Type="http://schemas.openxmlformats.org/officeDocument/2006/relationships/hyperlink" Target="file:///\\hrdc-drhc.net\nc_common-commun$\CASDO-OCENA\Common\Publications\Standards\CAN-ASC-5.2.1-ASD\Standards\%20" TargetMode="External"/><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s://accessibilite.canada.ca/en-301-549-exigences-daccessibilite-pour-les-produits-et-services-tic-resume"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ASC.Standards-Normes.ASC@asc-nac.gc.ca" TargetMode="External"/><Relationship Id="rId22" Type="http://schemas.openxmlformats.org/officeDocument/2006/relationships/hyperlink" Target="https://laws-lois.justice.gc.ca/fra/reglements/DORS-2021-241/index.html"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mart\Downloads\SD-PRD-5.2.1ASD-PublicReviewDraft-V01-20241119-_TG_FR.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8035A-71E7-47D1-9081-AFEEA1A3E3FD}">
  <ds:schemaRefs>
    <ds:schemaRef ds:uri="http://schemas.openxmlformats.org/officeDocument/2006/bibliography"/>
  </ds:schemaRefs>
</ds:datastoreItem>
</file>

<file path=customXml/itemProps2.xml><?xml version="1.0" encoding="utf-8"?>
<ds:datastoreItem xmlns:ds="http://schemas.openxmlformats.org/officeDocument/2006/customXml" ds:itemID="{9838035A-71E7-47D1-9081-AFEEA1A3E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SD-PRD-5.2.1ASD-PublicReviewDraft-V01-20241119-_TG_FR</Template>
  <TotalTime>1</TotalTime>
  <Pages>40</Pages>
  <Words>8159</Words>
  <Characters>46510</Characters>
  <Application>Microsoft Office Word</Application>
  <DocSecurity>8</DocSecurity>
  <Lines>387</Lines>
  <Paragraphs>109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Zaid</dc:creator>
  <cp:keywords/>
  <cp:lastModifiedBy>Demers, Chantal CD [NC]</cp:lastModifiedBy>
  <cp:revision>4</cp:revision>
  <cp:lastPrinted>1900-01-01T05:00:00Z</cp:lastPrinted>
  <dcterms:created xsi:type="dcterms:W3CDTF">2025-02-11T12:35:00Z</dcterms:created>
  <dcterms:modified xsi:type="dcterms:W3CDTF">2025-02-11T12:36:00Z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ActionId">
    <vt:lpwstr>ac4a5dff-3610-4814-b8c7-97e296d904c0</vt:lpwstr>
  </property>
  <property fmtid="{D5CDD505-2E9C-101B-9397-08002B2CF9AE}" pid="3" name="MSIP_Label_834ed4f5-eae4-40c7-82be-b1cdf720a1b9_ContentBits">
    <vt:lpwstr>0</vt:lpwstr>
  </property>
  <property fmtid="{D5CDD505-2E9C-101B-9397-08002B2CF9AE}" pid="4" name="MSIP_Label_834ed4f5-eae4-40c7-82be-b1cdf720a1b9_Enabled">
    <vt:lpwstr>true</vt:lpwstr>
  </property>
  <property fmtid="{D5CDD505-2E9C-101B-9397-08002B2CF9AE}" pid="5" name="MSIP_Label_834ed4f5-eae4-40c7-82be-b1cdf720a1b9_Method">
    <vt:lpwstr>Standard</vt:lpwstr>
  </property>
  <property fmtid="{D5CDD505-2E9C-101B-9397-08002B2CF9AE}" pid="6" name="MSIP_Label_834ed4f5-eae4-40c7-82be-b1cdf720a1b9_Name">
    <vt:lpwstr>Unclassified - Non classifié</vt:lpwstr>
  </property>
  <property fmtid="{D5CDD505-2E9C-101B-9397-08002B2CF9AE}" pid="7" name="MSIP_Label_834ed4f5-eae4-40c7-82be-b1cdf720a1b9_SetDate">
    <vt:lpwstr>2024-12-02T18:05:30Z</vt:lpwstr>
  </property>
  <property fmtid="{D5CDD505-2E9C-101B-9397-08002B2CF9AE}" pid="8" name="MSIP_Label_834ed4f5-eae4-40c7-82be-b1cdf720a1b9_SiteId">
    <vt:lpwstr>e0d54a3c-7bbe-4a64-9d46-f9f84a41c833</vt:lpwstr>
  </property>
  <property fmtid="{D5CDD505-2E9C-101B-9397-08002B2CF9AE}" pid="9" name="_NewReviewCycle">
    <vt:lpwstr/>
  </property>
</Properties>
</file>